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11087">
      <w:pPr>
        <w:spacing w:line="500" w:lineRule="atLeast"/>
        <w:jc w:val="center"/>
        <w:divId w:val="1011491918"/>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C11087">
      <w:pPr>
        <w:spacing w:line="500" w:lineRule="atLeast"/>
        <w:jc w:val="center"/>
        <w:divId w:val="174332930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11087">
      <w:pPr>
        <w:spacing w:line="500" w:lineRule="atLeast"/>
        <w:jc w:val="right"/>
        <w:divId w:val="1329552295"/>
        <w:rPr>
          <w:rFonts w:hint="eastAsia"/>
          <w:sz w:val="30"/>
          <w:szCs w:val="30"/>
        </w:rPr>
      </w:pPr>
      <w:r>
        <w:rPr>
          <w:rFonts w:hint="eastAsia"/>
          <w:sz w:val="30"/>
          <w:szCs w:val="30"/>
        </w:rPr>
        <w:t>（</w:t>
      </w:r>
      <w:r>
        <w:rPr>
          <w:rFonts w:hint="eastAsia"/>
          <w:sz w:val="30"/>
          <w:szCs w:val="30"/>
        </w:rPr>
        <w:t>2019</w:t>
      </w:r>
      <w:r>
        <w:rPr>
          <w:rFonts w:hint="eastAsia"/>
          <w:sz w:val="30"/>
          <w:szCs w:val="30"/>
        </w:rPr>
        <w:t>）苏民申</w:t>
      </w:r>
      <w:r>
        <w:rPr>
          <w:rFonts w:hint="eastAsia"/>
          <w:sz w:val="30"/>
          <w:szCs w:val="30"/>
        </w:rPr>
        <w:t>7566</w:t>
      </w:r>
      <w:r>
        <w:rPr>
          <w:rFonts w:hint="eastAsia"/>
          <w:sz w:val="30"/>
          <w:szCs w:val="30"/>
        </w:rPr>
        <w:t>号</w:t>
      </w:r>
    </w:p>
    <w:p w:rsidR="00000000" w:rsidRDefault="00C11087">
      <w:pPr>
        <w:spacing w:line="500" w:lineRule="atLeast"/>
        <w:ind w:firstLine="600"/>
        <w:divId w:val="655960999"/>
        <w:rPr>
          <w:rFonts w:hint="eastAsia"/>
          <w:sz w:val="30"/>
          <w:szCs w:val="30"/>
        </w:rPr>
      </w:pPr>
      <w:r>
        <w:rPr>
          <w:rFonts w:hint="eastAsia"/>
          <w:sz w:val="30"/>
          <w:szCs w:val="30"/>
        </w:rPr>
        <w:t>再审申请人（一审原告、反诉被告，二审上诉人）：单克彦，男，</w:t>
      </w:r>
      <w:r>
        <w:rPr>
          <w:rFonts w:hint="eastAsia"/>
          <w:sz w:val="30"/>
          <w:szCs w:val="30"/>
        </w:rPr>
        <w:t>1951</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日出生，汉族，住江苏省徐州市铜山区。</w:t>
      </w:r>
    </w:p>
    <w:p w:rsidR="00000000" w:rsidRDefault="00C11087">
      <w:pPr>
        <w:spacing w:line="500" w:lineRule="atLeast"/>
        <w:ind w:firstLine="600"/>
        <w:divId w:val="687608412"/>
        <w:rPr>
          <w:rFonts w:hint="eastAsia"/>
          <w:sz w:val="30"/>
          <w:szCs w:val="30"/>
        </w:rPr>
      </w:pPr>
      <w:r>
        <w:rPr>
          <w:rFonts w:hint="eastAsia"/>
          <w:sz w:val="30"/>
          <w:szCs w:val="30"/>
        </w:rPr>
        <w:t>委托诉讼代理人：王峰，徐州市法律援助中心工作人员。</w:t>
      </w:r>
    </w:p>
    <w:p w:rsidR="00000000" w:rsidRDefault="00C11087">
      <w:pPr>
        <w:spacing w:line="500" w:lineRule="atLeast"/>
        <w:ind w:firstLine="600"/>
        <w:divId w:val="1799646017"/>
        <w:rPr>
          <w:rFonts w:hint="eastAsia"/>
          <w:sz w:val="30"/>
          <w:szCs w:val="30"/>
        </w:rPr>
      </w:pPr>
      <w:r>
        <w:rPr>
          <w:rFonts w:hint="eastAsia"/>
          <w:sz w:val="30"/>
          <w:szCs w:val="30"/>
        </w:rPr>
        <w:t>再审申请人（一审原告、反诉被告，二审上诉人）：张瑞英，女，</w:t>
      </w:r>
      <w:r>
        <w:rPr>
          <w:rFonts w:hint="eastAsia"/>
          <w:sz w:val="30"/>
          <w:szCs w:val="30"/>
        </w:rPr>
        <w:t>1934</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日出生，汉族，住江苏省徐州市铜山区。</w:t>
      </w:r>
    </w:p>
    <w:p w:rsidR="00000000" w:rsidRDefault="00C11087">
      <w:pPr>
        <w:spacing w:line="500" w:lineRule="atLeast"/>
        <w:ind w:firstLine="600"/>
        <w:divId w:val="1338072187"/>
        <w:rPr>
          <w:rFonts w:hint="eastAsia"/>
          <w:sz w:val="30"/>
          <w:szCs w:val="30"/>
        </w:rPr>
      </w:pPr>
      <w:r>
        <w:rPr>
          <w:rFonts w:hint="eastAsia"/>
          <w:sz w:val="30"/>
          <w:szCs w:val="30"/>
        </w:rPr>
        <w:t>委托诉讼代理人：单克彦（张瑞英之婿），住江苏省徐州市铜山区。</w:t>
      </w:r>
    </w:p>
    <w:p w:rsidR="00000000" w:rsidRDefault="00C11087">
      <w:pPr>
        <w:spacing w:line="500" w:lineRule="atLeast"/>
        <w:ind w:firstLine="600"/>
        <w:divId w:val="56973749"/>
        <w:rPr>
          <w:rFonts w:hint="eastAsia"/>
          <w:sz w:val="30"/>
          <w:szCs w:val="30"/>
        </w:rPr>
      </w:pPr>
      <w:r>
        <w:rPr>
          <w:rFonts w:hint="eastAsia"/>
          <w:sz w:val="30"/>
          <w:szCs w:val="30"/>
        </w:rPr>
        <w:t>再审申请人（一审原告、反诉被告，二审上诉人）：单海荣，女，</w:t>
      </w:r>
      <w:r>
        <w:rPr>
          <w:rFonts w:hint="eastAsia"/>
          <w:sz w:val="30"/>
          <w:szCs w:val="30"/>
        </w:rPr>
        <w:t>1975</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日出生，汉族，住江苏省徐州市铜山区。</w:t>
      </w:r>
    </w:p>
    <w:p w:rsidR="00000000" w:rsidRDefault="00C11087">
      <w:pPr>
        <w:spacing w:line="500" w:lineRule="atLeast"/>
        <w:ind w:firstLine="600"/>
        <w:divId w:val="399593994"/>
        <w:rPr>
          <w:rFonts w:hint="eastAsia"/>
          <w:sz w:val="30"/>
          <w:szCs w:val="30"/>
        </w:rPr>
      </w:pPr>
      <w:r>
        <w:rPr>
          <w:rFonts w:hint="eastAsia"/>
          <w:sz w:val="30"/>
          <w:szCs w:val="30"/>
        </w:rPr>
        <w:t>委托诉讼代理人：单克彦（单海荣之父），住江苏省徐州市铜山区。</w:t>
      </w:r>
    </w:p>
    <w:p w:rsidR="00000000" w:rsidRDefault="00C11087">
      <w:pPr>
        <w:spacing w:line="500" w:lineRule="atLeast"/>
        <w:ind w:firstLine="600"/>
        <w:divId w:val="2022967614"/>
        <w:rPr>
          <w:rFonts w:hint="eastAsia"/>
          <w:sz w:val="30"/>
          <w:szCs w:val="30"/>
        </w:rPr>
      </w:pPr>
      <w:r>
        <w:rPr>
          <w:rFonts w:hint="eastAsia"/>
          <w:sz w:val="30"/>
          <w:szCs w:val="30"/>
        </w:rPr>
        <w:t>再审申请人（一审原告、反诉被告，二审上诉人）：单昌栋，男，</w:t>
      </w:r>
      <w:r>
        <w:rPr>
          <w:rFonts w:hint="eastAsia"/>
          <w:sz w:val="30"/>
          <w:szCs w:val="30"/>
        </w:rPr>
        <w:t>1978</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日出生，汉族，住江苏省徐州市铜山区。</w:t>
      </w:r>
    </w:p>
    <w:p w:rsidR="00000000" w:rsidRDefault="00C11087">
      <w:pPr>
        <w:spacing w:line="500" w:lineRule="atLeast"/>
        <w:ind w:firstLine="600"/>
        <w:divId w:val="344210262"/>
        <w:rPr>
          <w:rFonts w:hint="eastAsia"/>
          <w:sz w:val="30"/>
          <w:szCs w:val="30"/>
        </w:rPr>
      </w:pPr>
      <w:r>
        <w:rPr>
          <w:rFonts w:hint="eastAsia"/>
          <w:sz w:val="30"/>
          <w:szCs w:val="30"/>
        </w:rPr>
        <w:t>委托诉讼代理人：单克彦（单昌栋之父），住江苏省徐州市铜山区。</w:t>
      </w:r>
    </w:p>
    <w:p w:rsidR="00000000" w:rsidRDefault="00C11087">
      <w:pPr>
        <w:spacing w:line="500" w:lineRule="atLeast"/>
        <w:ind w:firstLine="600"/>
        <w:divId w:val="1926062430"/>
        <w:rPr>
          <w:rFonts w:hint="eastAsia"/>
          <w:sz w:val="30"/>
          <w:szCs w:val="30"/>
        </w:rPr>
      </w:pPr>
      <w:r>
        <w:rPr>
          <w:rFonts w:hint="eastAsia"/>
          <w:sz w:val="30"/>
          <w:szCs w:val="30"/>
        </w:rPr>
        <w:t>再审申请人（一审原告、反诉被告，二审上诉人）：单海成，男，</w:t>
      </w:r>
      <w:r>
        <w:rPr>
          <w:rFonts w:hint="eastAsia"/>
          <w:sz w:val="30"/>
          <w:szCs w:val="30"/>
        </w:rPr>
        <w:t>1983</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日出生，汉族，住江苏省徐州市铜山区。</w:t>
      </w:r>
    </w:p>
    <w:p w:rsidR="00000000" w:rsidRDefault="00C11087">
      <w:pPr>
        <w:spacing w:line="500" w:lineRule="atLeast"/>
        <w:ind w:firstLine="600"/>
        <w:divId w:val="1750228365"/>
        <w:rPr>
          <w:rFonts w:hint="eastAsia"/>
          <w:sz w:val="30"/>
          <w:szCs w:val="30"/>
        </w:rPr>
      </w:pPr>
      <w:r>
        <w:rPr>
          <w:rFonts w:hint="eastAsia"/>
          <w:sz w:val="30"/>
          <w:szCs w:val="30"/>
        </w:rPr>
        <w:t>委托诉讼代理人：单克彦（单海成之父），住江苏省徐</w:t>
      </w:r>
      <w:r>
        <w:rPr>
          <w:rFonts w:hint="eastAsia"/>
          <w:sz w:val="30"/>
          <w:szCs w:val="30"/>
        </w:rPr>
        <w:t>州市铜山区。</w:t>
      </w:r>
    </w:p>
    <w:p w:rsidR="00000000" w:rsidRDefault="00C11087">
      <w:pPr>
        <w:spacing w:line="500" w:lineRule="atLeast"/>
        <w:ind w:firstLine="600"/>
        <w:divId w:val="116922753"/>
        <w:rPr>
          <w:rFonts w:hint="eastAsia"/>
          <w:sz w:val="30"/>
          <w:szCs w:val="30"/>
        </w:rPr>
      </w:pPr>
      <w:r>
        <w:rPr>
          <w:rFonts w:hint="eastAsia"/>
          <w:sz w:val="30"/>
          <w:szCs w:val="30"/>
        </w:rPr>
        <w:lastRenderedPageBreak/>
        <w:t>被申请人（一审被告、反诉原告，二审被上诉人）：徐州市中心医院，住所地江苏省徐州市解放南路</w:t>
      </w:r>
      <w:r>
        <w:rPr>
          <w:rFonts w:hint="eastAsia"/>
          <w:sz w:val="30"/>
          <w:szCs w:val="30"/>
        </w:rPr>
        <w:t>199</w:t>
      </w:r>
      <w:r>
        <w:rPr>
          <w:rFonts w:hint="eastAsia"/>
          <w:sz w:val="30"/>
          <w:szCs w:val="30"/>
        </w:rPr>
        <w:t>号。</w:t>
      </w:r>
    </w:p>
    <w:p w:rsidR="00000000" w:rsidRDefault="00C11087">
      <w:pPr>
        <w:spacing w:line="500" w:lineRule="atLeast"/>
        <w:ind w:firstLine="600"/>
        <w:divId w:val="1943566684"/>
        <w:rPr>
          <w:rFonts w:hint="eastAsia"/>
          <w:sz w:val="30"/>
          <w:szCs w:val="30"/>
        </w:rPr>
      </w:pPr>
      <w:r>
        <w:rPr>
          <w:rFonts w:hint="eastAsia"/>
          <w:sz w:val="30"/>
          <w:szCs w:val="30"/>
        </w:rPr>
        <w:t>法定代表人：王培安，该院院长。</w:t>
      </w:r>
    </w:p>
    <w:p w:rsidR="00000000" w:rsidRDefault="00C11087">
      <w:pPr>
        <w:spacing w:line="500" w:lineRule="atLeast"/>
        <w:ind w:firstLine="600"/>
        <w:divId w:val="1600872694"/>
        <w:rPr>
          <w:rFonts w:hint="eastAsia"/>
          <w:sz w:val="30"/>
          <w:szCs w:val="30"/>
        </w:rPr>
      </w:pPr>
      <w:r>
        <w:rPr>
          <w:rFonts w:hint="eastAsia"/>
          <w:sz w:val="30"/>
          <w:szCs w:val="30"/>
        </w:rPr>
        <w:t>再审申请人单克彦、张瑞英、单海荣、单昌栋、单海成因与被申请人徐州市中心医院医疗损害责任纠纷一案，不服江苏省徐州市中级人民法院（</w:t>
      </w:r>
      <w:r>
        <w:rPr>
          <w:rFonts w:hint="eastAsia"/>
          <w:sz w:val="30"/>
          <w:szCs w:val="30"/>
        </w:rPr>
        <w:t>2018</w:t>
      </w:r>
      <w:r>
        <w:rPr>
          <w:rFonts w:hint="eastAsia"/>
          <w:sz w:val="30"/>
          <w:szCs w:val="30"/>
        </w:rPr>
        <w:t>）苏</w:t>
      </w:r>
      <w:r>
        <w:rPr>
          <w:rFonts w:hint="eastAsia"/>
          <w:sz w:val="30"/>
          <w:szCs w:val="30"/>
        </w:rPr>
        <w:t>03</w:t>
      </w:r>
      <w:r>
        <w:rPr>
          <w:rFonts w:hint="eastAsia"/>
          <w:sz w:val="30"/>
          <w:szCs w:val="30"/>
        </w:rPr>
        <w:t>民终</w:t>
      </w:r>
      <w:r>
        <w:rPr>
          <w:rFonts w:hint="eastAsia"/>
          <w:sz w:val="30"/>
          <w:szCs w:val="30"/>
        </w:rPr>
        <w:t>4829</w:t>
      </w:r>
      <w:r>
        <w:rPr>
          <w:rFonts w:hint="eastAsia"/>
          <w:sz w:val="30"/>
          <w:szCs w:val="30"/>
        </w:rPr>
        <w:t>号民事判决，向本院申请再审。本院依法组成合议庭进行了审查，现已审查终结。</w:t>
      </w:r>
    </w:p>
    <w:p w:rsidR="00000000" w:rsidRDefault="00C11087">
      <w:pPr>
        <w:spacing w:line="500" w:lineRule="atLeast"/>
        <w:ind w:firstLine="600"/>
        <w:divId w:val="1507209275"/>
        <w:rPr>
          <w:rFonts w:hint="eastAsia"/>
          <w:sz w:val="30"/>
          <w:szCs w:val="30"/>
        </w:rPr>
      </w:pPr>
      <w:r>
        <w:rPr>
          <w:rFonts w:hint="eastAsia"/>
          <w:sz w:val="30"/>
          <w:szCs w:val="30"/>
        </w:rPr>
        <w:t>单克彦、张瑞英、单海荣、单昌栋、单海成申请再审称，（一）鉴定程序严重违反法律规定，鉴定意见与证据存在矛盾，因此不能作为裁判依据。</w:t>
      </w:r>
      <w:r>
        <w:rPr>
          <w:rFonts w:hint="eastAsia"/>
          <w:sz w:val="30"/>
          <w:szCs w:val="30"/>
        </w:rPr>
        <w:t>1</w:t>
      </w:r>
      <w:r>
        <w:rPr>
          <w:rFonts w:hint="eastAsia"/>
          <w:sz w:val="30"/>
          <w:szCs w:val="30"/>
        </w:rPr>
        <w:t>．本案的</w:t>
      </w:r>
      <w:r>
        <w:rPr>
          <w:rFonts w:hint="eastAsia"/>
          <w:sz w:val="30"/>
          <w:szCs w:val="30"/>
        </w:rPr>
        <w:t>鉴定存在没有按照法律规定抽取专家，没有召开听证会，鉴定材料未经所有再审申请人签字确认和质证，鉴定意见只有鉴定机构徐州市医学会签章而无鉴定人所在单位盖章等程序问题。</w:t>
      </w:r>
      <w:r>
        <w:rPr>
          <w:rFonts w:hint="eastAsia"/>
          <w:sz w:val="30"/>
          <w:szCs w:val="30"/>
        </w:rPr>
        <w:t>2</w:t>
      </w:r>
      <w:r>
        <w:rPr>
          <w:rFonts w:hint="eastAsia"/>
          <w:sz w:val="30"/>
          <w:szCs w:val="30"/>
        </w:rPr>
        <w:t>．徐州市医学会认为患者武彩英系肿瘤晚期、有转移等意见缺乏证据支持，武彩英实际上系癌症中期，且根本没有转移，其系因徐州市中心医院不当化疗造成小肠狭窄、支架植入手术造成肠穿孔、对患者用药存在重大过错等医疗过错引发死亡。鉴定意见认为医方过错医疗行为对患者武彩英死亡的原因力大小为轻微因素与证据不符，徐州市中心医院对于武彩英的死亡具有全部过错，应当承担全部</w:t>
      </w:r>
      <w:r>
        <w:rPr>
          <w:rFonts w:hint="eastAsia"/>
          <w:sz w:val="30"/>
          <w:szCs w:val="30"/>
        </w:rPr>
        <w:t>责任。（二）徐州市中心医院隐匿、拒绝提供与医疗纠纷有关的病历资料，且存在伪造、篡改病案资料等行为，严重违法，应推定其有过错，据此对医疗事故承担全部责任。且徐州市中心医院在患者死亡后未告知家属尸检问题亦存在过错，但鉴定和裁判时对此未予考量。综上，单克彦等人依据《中华人民共和国民事诉讼法》第二百条的规定申请再审。</w:t>
      </w:r>
    </w:p>
    <w:p w:rsidR="00000000" w:rsidRDefault="00C11087">
      <w:pPr>
        <w:spacing w:line="500" w:lineRule="atLeast"/>
        <w:ind w:firstLine="600"/>
        <w:divId w:val="1724519989"/>
        <w:rPr>
          <w:rFonts w:hint="eastAsia"/>
          <w:sz w:val="30"/>
          <w:szCs w:val="30"/>
        </w:rPr>
      </w:pPr>
      <w:r>
        <w:rPr>
          <w:rFonts w:hint="eastAsia"/>
          <w:sz w:val="30"/>
          <w:szCs w:val="30"/>
        </w:rPr>
        <w:lastRenderedPageBreak/>
        <w:t>徐州市中心医院提交意见称，一、二审判决认定事实清楚，适用法律正确。一审法院委托徐州市医学会进行的鉴定程序合法公正，所作出的医疗损害鉴定及补充意见应作为人民法院定案的依据。单克彦等人提出的鉴定程序问题均</w:t>
      </w:r>
      <w:r>
        <w:rPr>
          <w:rFonts w:hint="eastAsia"/>
          <w:sz w:val="30"/>
          <w:szCs w:val="30"/>
        </w:rPr>
        <w:t>不符合法律规定，徐州市中心医院已按规定在鉴定前提交患者在徐州市中心医院住院的所有病历，不存在隐匿、拒绝提供病历和伪造、篡改病历的情况，而所有影像资料均由患方保管。徐州市中心医院的医疗行为是否存在过错，过错和损害后果之间的因果关系及原因力大小，已有鉴定意见和补充意见作出认定，单克彦等人对鉴定意见的异议没有事实和法律依据。关于癌细胞转移问题，在</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日送交的病理切片的诊断报告就已提示淋巴结见癌转移。关于尸体解剖问题，患者系在家中死亡，徐州市中心医院没有告知患方尸体解剖的义务。且在法定的尸体解剖期限内，</w:t>
      </w:r>
      <w:r>
        <w:rPr>
          <w:rFonts w:hint="eastAsia"/>
          <w:sz w:val="30"/>
          <w:szCs w:val="30"/>
        </w:rPr>
        <w:t>也没有家属向徐州市中心医院提出对患者死亡原因的异议。综上，请求驳回单克彦等人的再审申请。</w:t>
      </w:r>
    </w:p>
    <w:p w:rsidR="00000000" w:rsidRDefault="00C11087">
      <w:pPr>
        <w:spacing w:line="500" w:lineRule="atLeast"/>
        <w:ind w:firstLine="600"/>
        <w:divId w:val="2096122261"/>
        <w:rPr>
          <w:rFonts w:hint="eastAsia"/>
          <w:sz w:val="30"/>
          <w:szCs w:val="30"/>
        </w:rPr>
      </w:pPr>
      <w:r>
        <w:rPr>
          <w:rFonts w:hint="eastAsia"/>
          <w:sz w:val="30"/>
          <w:szCs w:val="30"/>
        </w:rPr>
        <w:t>本院经审查认为，关于徐州市中心医院对患者武彩英的诊疗行为有无过错、其诊疗行为与武彩英死亡之间有无因果关系及原因力大小的问题，已经徐州市医学会鉴定认为武彩英的死亡与医方的过错医疗行为有一定的因果关系，其原因力大小为轻微因素。徐州市医学会的鉴定程序合法，鉴定意见依据充分，审理过程中鉴定机构针对单克彦等人提出的异议进行了回复，单克彦等人也并无充分的反驳证据，故一、二审判决采信鉴定意见，并综合考量全案案情，酌定由徐州市中心医院</w:t>
      </w:r>
      <w:r>
        <w:rPr>
          <w:rFonts w:hint="eastAsia"/>
          <w:sz w:val="30"/>
          <w:szCs w:val="30"/>
        </w:rPr>
        <w:t>承担</w:t>
      </w:r>
      <w:r>
        <w:rPr>
          <w:rFonts w:hint="eastAsia"/>
          <w:sz w:val="30"/>
          <w:szCs w:val="30"/>
        </w:rPr>
        <w:t>20%</w:t>
      </w:r>
      <w:r>
        <w:rPr>
          <w:rFonts w:hint="eastAsia"/>
          <w:sz w:val="30"/>
          <w:szCs w:val="30"/>
        </w:rPr>
        <w:t>的赔偿责任并无不当，单克彦等人要求徐州市中心医院承担全部责任缺乏依据。具体分析如下：</w:t>
      </w:r>
    </w:p>
    <w:p w:rsidR="00000000" w:rsidRDefault="00C11087">
      <w:pPr>
        <w:spacing w:line="500" w:lineRule="atLeast"/>
        <w:ind w:firstLine="600"/>
        <w:divId w:val="1719893455"/>
        <w:rPr>
          <w:rFonts w:hint="eastAsia"/>
          <w:sz w:val="30"/>
          <w:szCs w:val="30"/>
        </w:rPr>
      </w:pPr>
      <w:r>
        <w:rPr>
          <w:rFonts w:hint="eastAsia"/>
          <w:sz w:val="30"/>
          <w:szCs w:val="30"/>
        </w:rPr>
        <w:t>首先，经查，徐州市医学会受一审法院委托进行本案鉴定，鉴定中医患双方放弃双方协商确定鉴定专家组，由徐州市医学会工作人员主持随机抽取了鉴定会的专家，并书面通知鉴定专家和医患双方参加鉴定会。鉴定会在专家鉴定组组长主持下召开，医患双方先后陈述意见和理由，并回答专家们的提问。医患双方退场后，专家鉴定组对鉴定材料、医患双方陈述与答辩等进行讨论。经合议，根据半数以上专家鉴定组成员的一致意见形成鉴定意见。徐州市医学会根据鉴定专家</w:t>
      </w:r>
      <w:r>
        <w:rPr>
          <w:rFonts w:hint="eastAsia"/>
          <w:sz w:val="30"/>
          <w:szCs w:val="30"/>
        </w:rPr>
        <w:t>合议意见出具了案涉医疗损害鉴定意见书。意见书由全体专家签名，并加盖徐州市医学会医疗损害鉴定专用章，形式上符合法律规定。徐州市医学会及鉴定专家也均具备相关鉴定资格。因此，单克彦等人认为本案鉴定存在未按规定抽取专家，没有召开鉴定听证会，意见书还应由鉴定人所在单位盖章等程序违法情形缺乏事实与法律依据。</w:t>
      </w:r>
    </w:p>
    <w:p w:rsidR="00000000" w:rsidRDefault="00C11087">
      <w:pPr>
        <w:spacing w:line="500" w:lineRule="atLeast"/>
        <w:ind w:firstLine="600"/>
        <w:divId w:val="681787575"/>
        <w:rPr>
          <w:rFonts w:hint="eastAsia"/>
          <w:sz w:val="30"/>
          <w:szCs w:val="30"/>
        </w:rPr>
      </w:pPr>
      <w:r>
        <w:rPr>
          <w:rFonts w:hint="eastAsia"/>
          <w:sz w:val="30"/>
          <w:szCs w:val="30"/>
        </w:rPr>
        <w:t>其次，本案鉴定材料均经过双方质证，对于徐州市中心医院应徐州市医学会要求补充提供的相关病历，也已经单克彦的委托诉讼代理人签署了“无异议，同意作为鉴定依据”的书面意见。医患双方在鉴定听证会中也充分陈述了各自的意见和理由</w:t>
      </w:r>
      <w:r>
        <w:rPr>
          <w:rFonts w:hint="eastAsia"/>
          <w:sz w:val="30"/>
          <w:szCs w:val="30"/>
        </w:rPr>
        <w:t>。因此，单克彦等人认为徐州市中心医院存在隐匿、拒绝提供病历和伪造、篡改病历等违法情形，缺乏证据证明。本案鉴定进行时患方仅有单克彦一人参加诉讼，张瑞英、单海荣、单昌栋、单海成均尚未参加到本案诉讼中来，故而单克彦等人现以鉴定材料未经所有再审申请人签字确认和质证为由主张鉴定程序违法，缺乏法律依据。</w:t>
      </w:r>
    </w:p>
    <w:p w:rsidR="00000000" w:rsidRDefault="00C11087">
      <w:pPr>
        <w:spacing w:line="500" w:lineRule="atLeast"/>
        <w:ind w:firstLine="600"/>
        <w:divId w:val="1239293381"/>
        <w:rPr>
          <w:rFonts w:hint="eastAsia"/>
          <w:sz w:val="30"/>
          <w:szCs w:val="30"/>
        </w:rPr>
      </w:pPr>
      <w:r>
        <w:rPr>
          <w:rFonts w:hint="eastAsia"/>
          <w:sz w:val="30"/>
          <w:szCs w:val="30"/>
        </w:rPr>
        <w:t>再则，徐州市医学会鉴定意见分析认为患者死亡原因是肿瘤晚期、恶液质、多脏器功能衰竭，主要是其自身疾病发展的结果。患者介入手术肠穿孔系手术并发症，其发生与患者恶性肿瘤、引起肠道狭窄、肠壁变薄、顺应性较差、手术操作均有关系，</w:t>
      </w:r>
      <w:r>
        <w:rPr>
          <w:rFonts w:hint="eastAsia"/>
          <w:sz w:val="30"/>
          <w:szCs w:val="30"/>
        </w:rPr>
        <w:t>患者出现肠穿孔后，医方治疗肠穿孔手术时间选择不当，延误患者肠穿孔的治疗，鉴于患者肠穿孔经造瘘术后康复，半年后死亡，故综合分析患者的死亡与医方的过错有轻微因果关系。徐州市医学会形成上述鉴定意见是在综合分析医患双方提交的全部鉴定材料，结合双方陈述等，并由参与鉴定的专家讨论形成。对于单克彦等人其后提出的包括医方是否存在用药不当等异议，徐州市医学会在一、二审中也均作出了书面回复。单克彦等人虽认为鉴定意见依据不足，武彩英系癌症中期，且未发生转移，其系因徐州市中心医院医疗过错行为致死，但未能提供充分证据证明。在单克彦等</w:t>
      </w:r>
      <w:r>
        <w:rPr>
          <w:rFonts w:hint="eastAsia"/>
          <w:sz w:val="30"/>
          <w:szCs w:val="30"/>
        </w:rPr>
        <w:t>人没有足以反驳的相反证据和理由的情形下，一、二审判决应当认定鉴定意见的证明力。</w:t>
      </w:r>
    </w:p>
    <w:p w:rsidR="00000000" w:rsidRDefault="00C11087">
      <w:pPr>
        <w:spacing w:line="500" w:lineRule="atLeast"/>
        <w:ind w:firstLine="600"/>
        <w:divId w:val="714279909"/>
        <w:rPr>
          <w:rFonts w:hint="eastAsia"/>
          <w:sz w:val="30"/>
          <w:szCs w:val="30"/>
        </w:rPr>
      </w:pPr>
      <w:r>
        <w:rPr>
          <w:rFonts w:hint="eastAsia"/>
          <w:sz w:val="30"/>
          <w:szCs w:val="30"/>
        </w:rPr>
        <w:t>最后，单克彦等人主张徐州市中心医院负有告知患方尸检的义务，亦缺乏可以在本案中适用的事实与法律依据。</w:t>
      </w:r>
    </w:p>
    <w:p w:rsidR="00000000" w:rsidRDefault="00C11087">
      <w:pPr>
        <w:spacing w:line="500" w:lineRule="atLeast"/>
        <w:ind w:firstLine="600"/>
        <w:divId w:val="1699087174"/>
        <w:rPr>
          <w:rFonts w:hint="eastAsia"/>
          <w:sz w:val="30"/>
          <w:szCs w:val="30"/>
        </w:rPr>
      </w:pPr>
      <w:r>
        <w:rPr>
          <w:rFonts w:hint="eastAsia"/>
          <w:sz w:val="30"/>
          <w:szCs w:val="30"/>
        </w:rPr>
        <w:t>综上，单克彦等人的再审申请不符合《中华人民共和国民事诉讼法》第二百条规定的情形。依照《中华人民共和国民事诉讼法》第二百零四条第一款、《最高人民法院关于适用〈中华人民共和国民事诉讼法〉的解释》第三百九十五条第二款规定，裁定如下：</w:t>
      </w:r>
    </w:p>
    <w:p w:rsidR="00000000" w:rsidRDefault="00C11087">
      <w:pPr>
        <w:spacing w:line="500" w:lineRule="atLeast"/>
        <w:ind w:firstLine="600"/>
        <w:divId w:val="769862574"/>
        <w:rPr>
          <w:rFonts w:hint="eastAsia"/>
          <w:sz w:val="30"/>
          <w:szCs w:val="30"/>
        </w:rPr>
      </w:pPr>
      <w:r>
        <w:rPr>
          <w:rFonts w:hint="eastAsia"/>
          <w:sz w:val="30"/>
          <w:szCs w:val="30"/>
        </w:rPr>
        <w:t>驳回单克彦、张瑞英、单海荣、单昌栋、单海成的再审申请。</w:t>
      </w:r>
    </w:p>
    <w:p w:rsidR="00000000" w:rsidRDefault="00C11087">
      <w:pPr>
        <w:spacing w:line="500" w:lineRule="atLeast"/>
        <w:jc w:val="right"/>
        <w:divId w:val="1226723561"/>
        <w:rPr>
          <w:rFonts w:hint="eastAsia"/>
          <w:sz w:val="30"/>
          <w:szCs w:val="30"/>
        </w:rPr>
      </w:pPr>
      <w:r>
        <w:rPr>
          <w:rFonts w:hint="eastAsia"/>
          <w:sz w:val="30"/>
          <w:szCs w:val="30"/>
        </w:rPr>
        <w:t>审判长　　葛晓明</w:t>
      </w:r>
    </w:p>
    <w:p w:rsidR="00000000" w:rsidRDefault="00C11087">
      <w:pPr>
        <w:spacing w:line="500" w:lineRule="atLeast"/>
        <w:jc w:val="right"/>
        <w:divId w:val="618877730"/>
        <w:rPr>
          <w:rFonts w:hint="eastAsia"/>
          <w:sz w:val="30"/>
          <w:szCs w:val="30"/>
        </w:rPr>
      </w:pPr>
      <w:r>
        <w:rPr>
          <w:rFonts w:hint="eastAsia"/>
          <w:sz w:val="30"/>
          <w:szCs w:val="30"/>
        </w:rPr>
        <w:t>审判员　　杨　雷</w:t>
      </w:r>
    </w:p>
    <w:p w:rsidR="00000000" w:rsidRDefault="00C11087">
      <w:pPr>
        <w:spacing w:line="500" w:lineRule="atLeast"/>
        <w:jc w:val="right"/>
        <w:divId w:val="1706247766"/>
        <w:rPr>
          <w:rFonts w:hint="eastAsia"/>
          <w:sz w:val="30"/>
          <w:szCs w:val="30"/>
        </w:rPr>
      </w:pPr>
      <w:r>
        <w:rPr>
          <w:rFonts w:hint="eastAsia"/>
          <w:sz w:val="30"/>
          <w:szCs w:val="30"/>
        </w:rPr>
        <w:t>审判员　　蒋　蕾</w:t>
      </w:r>
    </w:p>
    <w:p w:rsidR="00000000" w:rsidRDefault="00C11087">
      <w:pPr>
        <w:spacing w:line="500" w:lineRule="atLeast"/>
        <w:jc w:val="right"/>
        <w:divId w:val="2824638"/>
        <w:rPr>
          <w:rFonts w:hint="eastAsia"/>
          <w:sz w:val="30"/>
          <w:szCs w:val="30"/>
        </w:rPr>
      </w:pPr>
      <w:r>
        <w:rPr>
          <w:rFonts w:hint="eastAsia"/>
          <w:sz w:val="30"/>
          <w:szCs w:val="30"/>
        </w:rPr>
        <w:t>二〇二〇年十一月十八日</w:t>
      </w:r>
    </w:p>
    <w:p w:rsidR="00000000" w:rsidRDefault="00C11087">
      <w:pPr>
        <w:spacing w:line="500" w:lineRule="atLeast"/>
        <w:jc w:val="right"/>
        <w:divId w:val="792480200"/>
        <w:rPr>
          <w:rFonts w:hint="eastAsia"/>
          <w:sz w:val="30"/>
          <w:szCs w:val="30"/>
        </w:rPr>
      </w:pPr>
      <w:r>
        <w:rPr>
          <w:rFonts w:hint="eastAsia"/>
          <w:sz w:val="30"/>
          <w:szCs w:val="30"/>
        </w:rPr>
        <w:t>书记员　　朱亚萍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087" w:rsidRDefault="00C11087" w:rsidP="00C11087">
      <w:r>
        <w:separator/>
      </w:r>
    </w:p>
  </w:endnote>
  <w:endnote w:type="continuationSeparator" w:id="0">
    <w:p w:rsidR="00C11087" w:rsidRDefault="00C11087" w:rsidP="00C11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087" w:rsidRDefault="00C11087" w:rsidP="00C11087">
      <w:r>
        <w:separator/>
      </w:r>
    </w:p>
  </w:footnote>
  <w:footnote w:type="continuationSeparator" w:id="0">
    <w:p w:rsidR="00C11087" w:rsidRDefault="00C11087" w:rsidP="00C110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1087"/>
    <w:rsid w:val="00C11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110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087"/>
    <w:rPr>
      <w:rFonts w:ascii="宋体" w:eastAsia="宋体" w:hAnsi="宋体" w:cs="宋体"/>
      <w:sz w:val="18"/>
      <w:szCs w:val="18"/>
    </w:rPr>
  </w:style>
  <w:style w:type="paragraph" w:styleId="a5">
    <w:name w:val="footer"/>
    <w:basedOn w:val="a"/>
    <w:link w:val="a6"/>
    <w:uiPriority w:val="99"/>
    <w:unhideWhenUsed/>
    <w:rsid w:val="00C11087"/>
    <w:pPr>
      <w:tabs>
        <w:tab w:val="center" w:pos="4153"/>
        <w:tab w:val="right" w:pos="8306"/>
      </w:tabs>
      <w:snapToGrid w:val="0"/>
    </w:pPr>
    <w:rPr>
      <w:sz w:val="18"/>
      <w:szCs w:val="18"/>
    </w:rPr>
  </w:style>
  <w:style w:type="character" w:customStyle="1" w:styleId="a6">
    <w:name w:val="页脚 字符"/>
    <w:basedOn w:val="a0"/>
    <w:link w:val="a5"/>
    <w:uiPriority w:val="99"/>
    <w:rsid w:val="00C1108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38">
      <w:marLeft w:val="0"/>
      <w:marRight w:val="720"/>
      <w:marTop w:val="10"/>
      <w:marBottom w:val="10"/>
      <w:divBdr>
        <w:top w:val="none" w:sz="0" w:space="0" w:color="auto"/>
        <w:left w:val="none" w:sz="0" w:space="0" w:color="auto"/>
        <w:bottom w:val="none" w:sz="0" w:space="0" w:color="auto"/>
        <w:right w:val="none" w:sz="0" w:space="0" w:color="auto"/>
      </w:divBdr>
    </w:div>
    <w:div w:id="56973749">
      <w:marLeft w:val="0"/>
      <w:marRight w:val="0"/>
      <w:marTop w:val="10"/>
      <w:marBottom w:val="10"/>
      <w:divBdr>
        <w:top w:val="none" w:sz="0" w:space="0" w:color="auto"/>
        <w:left w:val="none" w:sz="0" w:space="0" w:color="auto"/>
        <w:bottom w:val="none" w:sz="0" w:space="0" w:color="auto"/>
        <w:right w:val="none" w:sz="0" w:space="0" w:color="auto"/>
      </w:divBdr>
    </w:div>
    <w:div w:id="116922753">
      <w:marLeft w:val="0"/>
      <w:marRight w:val="0"/>
      <w:marTop w:val="10"/>
      <w:marBottom w:val="10"/>
      <w:divBdr>
        <w:top w:val="none" w:sz="0" w:space="0" w:color="auto"/>
        <w:left w:val="none" w:sz="0" w:space="0" w:color="auto"/>
        <w:bottom w:val="none" w:sz="0" w:space="0" w:color="auto"/>
        <w:right w:val="none" w:sz="0" w:space="0" w:color="auto"/>
      </w:divBdr>
    </w:div>
    <w:div w:id="344210262">
      <w:marLeft w:val="0"/>
      <w:marRight w:val="0"/>
      <w:marTop w:val="10"/>
      <w:marBottom w:val="10"/>
      <w:divBdr>
        <w:top w:val="none" w:sz="0" w:space="0" w:color="auto"/>
        <w:left w:val="none" w:sz="0" w:space="0" w:color="auto"/>
        <w:bottom w:val="none" w:sz="0" w:space="0" w:color="auto"/>
        <w:right w:val="none" w:sz="0" w:space="0" w:color="auto"/>
      </w:divBdr>
    </w:div>
    <w:div w:id="399593994">
      <w:marLeft w:val="0"/>
      <w:marRight w:val="0"/>
      <w:marTop w:val="10"/>
      <w:marBottom w:val="10"/>
      <w:divBdr>
        <w:top w:val="none" w:sz="0" w:space="0" w:color="auto"/>
        <w:left w:val="none" w:sz="0" w:space="0" w:color="auto"/>
        <w:bottom w:val="none" w:sz="0" w:space="0" w:color="auto"/>
        <w:right w:val="none" w:sz="0" w:space="0" w:color="auto"/>
      </w:divBdr>
    </w:div>
    <w:div w:id="618877730">
      <w:marLeft w:val="0"/>
      <w:marRight w:val="720"/>
      <w:marTop w:val="10"/>
      <w:marBottom w:val="10"/>
      <w:divBdr>
        <w:top w:val="none" w:sz="0" w:space="0" w:color="auto"/>
        <w:left w:val="none" w:sz="0" w:space="0" w:color="auto"/>
        <w:bottom w:val="none" w:sz="0" w:space="0" w:color="auto"/>
        <w:right w:val="none" w:sz="0" w:space="0" w:color="auto"/>
      </w:divBdr>
    </w:div>
    <w:div w:id="655960999">
      <w:marLeft w:val="0"/>
      <w:marRight w:val="0"/>
      <w:marTop w:val="10"/>
      <w:marBottom w:val="10"/>
      <w:divBdr>
        <w:top w:val="none" w:sz="0" w:space="0" w:color="auto"/>
        <w:left w:val="none" w:sz="0" w:space="0" w:color="auto"/>
        <w:bottom w:val="none" w:sz="0" w:space="0" w:color="auto"/>
        <w:right w:val="none" w:sz="0" w:space="0" w:color="auto"/>
      </w:divBdr>
    </w:div>
    <w:div w:id="681787575">
      <w:marLeft w:val="0"/>
      <w:marRight w:val="0"/>
      <w:marTop w:val="10"/>
      <w:marBottom w:val="10"/>
      <w:divBdr>
        <w:top w:val="none" w:sz="0" w:space="0" w:color="auto"/>
        <w:left w:val="none" w:sz="0" w:space="0" w:color="auto"/>
        <w:bottom w:val="none" w:sz="0" w:space="0" w:color="auto"/>
        <w:right w:val="none" w:sz="0" w:space="0" w:color="auto"/>
      </w:divBdr>
    </w:div>
    <w:div w:id="687608412">
      <w:marLeft w:val="0"/>
      <w:marRight w:val="0"/>
      <w:marTop w:val="10"/>
      <w:marBottom w:val="10"/>
      <w:divBdr>
        <w:top w:val="none" w:sz="0" w:space="0" w:color="auto"/>
        <w:left w:val="none" w:sz="0" w:space="0" w:color="auto"/>
        <w:bottom w:val="none" w:sz="0" w:space="0" w:color="auto"/>
        <w:right w:val="none" w:sz="0" w:space="0" w:color="auto"/>
      </w:divBdr>
    </w:div>
    <w:div w:id="714279909">
      <w:marLeft w:val="0"/>
      <w:marRight w:val="0"/>
      <w:marTop w:val="10"/>
      <w:marBottom w:val="10"/>
      <w:divBdr>
        <w:top w:val="none" w:sz="0" w:space="0" w:color="auto"/>
        <w:left w:val="none" w:sz="0" w:space="0" w:color="auto"/>
        <w:bottom w:val="none" w:sz="0" w:space="0" w:color="auto"/>
        <w:right w:val="none" w:sz="0" w:space="0" w:color="auto"/>
      </w:divBdr>
    </w:div>
    <w:div w:id="769862574">
      <w:marLeft w:val="0"/>
      <w:marRight w:val="0"/>
      <w:marTop w:val="10"/>
      <w:marBottom w:val="10"/>
      <w:divBdr>
        <w:top w:val="none" w:sz="0" w:space="0" w:color="auto"/>
        <w:left w:val="none" w:sz="0" w:space="0" w:color="auto"/>
        <w:bottom w:val="none" w:sz="0" w:space="0" w:color="auto"/>
        <w:right w:val="none" w:sz="0" w:space="0" w:color="auto"/>
      </w:divBdr>
    </w:div>
    <w:div w:id="792480200">
      <w:marLeft w:val="0"/>
      <w:marRight w:val="720"/>
      <w:marTop w:val="10"/>
      <w:marBottom w:val="10"/>
      <w:divBdr>
        <w:top w:val="none" w:sz="0" w:space="0" w:color="auto"/>
        <w:left w:val="none" w:sz="0" w:space="0" w:color="auto"/>
        <w:bottom w:val="none" w:sz="0" w:space="0" w:color="auto"/>
        <w:right w:val="none" w:sz="0" w:space="0" w:color="auto"/>
      </w:divBdr>
    </w:div>
    <w:div w:id="1011491918">
      <w:marLeft w:val="0"/>
      <w:marRight w:val="0"/>
      <w:marTop w:val="10"/>
      <w:marBottom w:val="10"/>
      <w:divBdr>
        <w:top w:val="none" w:sz="0" w:space="0" w:color="auto"/>
        <w:left w:val="none" w:sz="0" w:space="0" w:color="auto"/>
        <w:bottom w:val="none" w:sz="0" w:space="0" w:color="auto"/>
        <w:right w:val="none" w:sz="0" w:space="0" w:color="auto"/>
      </w:divBdr>
    </w:div>
    <w:div w:id="1226723561">
      <w:marLeft w:val="0"/>
      <w:marRight w:val="720"/>
      <w:marTop w:val="10"/>
      <w:marBottom w:val="10"/>
      <w:divBdr>
        <w:top w:val="none" w:sz="0" w:space="0" w:color="auto"/>
        <w:left w:val="none" w:sz="0" w:space="0" w:color="auto"/>
        <w:bottom w:val="none" w:sz="0" w:space="0" w:color="auto"/>
        <w:right w:val="none" w:sz="0" w:space="0" w:color="auto"/>
      </w:divBdr>
    </w:div>
    <w:div w:id="1239293381">
      <w:marLeft w:val="0"/>
      <w:marRight w:val="0"/>
      <w:marTop w:val="10"/>
      <w:marBottom w:val="10"/>
      <w:divBdr>
        <w:top w:val="none" w:sz="0" w:space="0" w:color="auto"/>
        <w:left w:val="none" w:sz="0" w:space="0" w:color="auto"/>
        <w:bottom w:val="none" w:sz="0" w:space="0" w:color="auto"/>
        <w:right w:val="none" w:sz="0" w:space="0" w:color="auto"/>
      </w:divBdr>
    </w:div>
    <w:div w:id="1329552295">
      <w:marLeft w:val="0"/>
      <w:marRight w:val="0"/>
      <w:marTop w:val="10"/>
      <w:marBottom w:val="10"/>
      <w:divBdr>
        <w:top w:val="none" w:sz="0" w:space="0" w:color="auto"/>
        <w:left w:val="none" w:sz="0" w:space="0" w:color="auto"/>
        <w:bottom w:val="none" w:sz="0" w:space="0" w:color="auto"/>
        <w:right w:val="none" w:sz="0" w:space="0" w:color="auto"/>
      </w:divBdr>
    </w:div>
    <w:div w:id="1338072187">
      <w:marLeft w:val="0"/>
      <w:marRight w:val="0"/>
      <w:marTop w:val="10"/>
      <w:marBottom w:val="10"/>
      <w:divBdr>
        <w:top w:val="none" w:sz="0" w:space="0" w:color="auto"/>
        <w:left w:val="none" w:sz="0" w:space="0" w:color="auto"/>
        <w:bottom w:val="none" w:sz="0" w:space="0" w:color="auto"/>
        <w:right w:val="none" w:sz="0" w:space="0" w:color="auto"/>
      </w:divBdr>
    </w:div>
    <w:div w:id="1507209275">
      <w:marLeft w:val="0"/>
      <w:marRight w:val="0"/>
      <w:marTop w:val="10"/>
      <w:marBottom w:val="10"/>
      <w:divBdr>
        <w:top w:val="none" w:sz="0" w:space="0" w:color="auto"/>
        <w:left w:val="none" w:sz="0" w:space="0" w:color="auto"/>
        <w:bottom w:val="none" w:sz="0" w:space="0" w:color="auto"/>
        <w:right w:val="none" w:sz="0" w:space="0" w:color="auto"/>
      </w:divBdr>
    </w:div>
    <w:div w:id="1600872694">
      <w:marLeft w:val="0"/>
      <w:marRight w:val="0"/>
      <w:marTop w:val="10"/>
      <w:marBottom w:val="10"/>
      <w:divBdr>
        <w:top w:val="none" w:sz="0" w:space="0" w:color="auto"/>
        <w:left w:val="none" w:sz="0" w:space="0" w:color="auto"/>
        <w:bottom w:val="none" w:sz="0" w:space="0" w:color="auto"/>
        <w:right w:val="none" w:sz="0" w:space="0" w:color="auto"/>
      </w:divBdr>
    </w:div>
    <w:div w:id="1699087174">
      <w:marLeft w:val="0"/>
      <w:marRight w:val="0"/>
      <w:marTop w:val="10"/>
      <w:marBottom w:val="10"/>
      <w:divBdr>
        <w:top w:val="none" w:sz="0" w:space="0" w:color="auto"/>
        <w:left w:val="none" w:sz="0" w:space="0" w:color="auto"/>
        <w:bottom w:val="none" w:sz="0" w:space="0" w:color="auto"/>
        <w:right w:val="none" w:sz="0" w:space="0" w:color="auto"/>
      </w:divBdr>
    </w:div>
    <w:div w:id="1706247766">
      <w:marLeft w:val="0"/>
      <w:marRight w:val="720"/>
      <w:marTop w:val="10"/>
      <w:marBottom w:val="10"/>
      <w:divBdr>
        <w:top w:val="none" w:sz="0" w:space="0" w:color="auto"/>
        <w:left w:val="none" w:sz="0" w:space="0" w:color="auto"/>
        <w:bottom w:val="none" w:sz="0" w:space="0" w:color="auto"/>
        <w:right w:val="none" w:sz="0" w:space="0" w:color="auto"/>
      </w:divBdr>
    </w:div>
    <w:div w:id="1719893455">
      <w:marLeft w:val="0"/>
      <w:marRight w:val="0"/>
      <w:marTop w:val="10"/>
      <w:marBottom w:val="10"/>
      <w:divBdr>
        <w:top w:val="none" w:sz="0" w:space="0" w:color="auto"/>
        <w:left w:val="none" w:sz="0" w:space="0" w:color="auto"/>
        <w:bottom w:val="none" w:sz="0" w:space="0" w:color="auto"/>
        <w:right w:val="none" w:sz="0" w:space="0" w:color="auto"/>
      </w:divBdr>
    </w:div>
    <w:div w:id="1724519989">
      <w:marLeft w:val="0"/>
      <w:marRight w:val="0"/>
      <w:marTop w:val="10"/>
      <w:marBottom w:val="10"/>
      <w:divBdr>
        <w:top w:val="none" w:sz="0" w:space="0" w:color="auto"/>
        <w:left w:val="none" w:sz="0" w:space="0" w:color="auto"/>
        <w:bottom w:val="none" w:sz="0" w:space="0" w:color="auto"/>
        <w:right w:val="none" w:sz="0" w:space="0" w:color="auto"/>
      </w:divBdr>
    </w:div>
    <w:div w:id="1743329307">
      <w:marLeft w:val="0"/>
      <w:marRight w:val="0"/>
      <w:marTop w:val="10"/>
      <w:marBottom w:val="10"/>
      <w:divBdr>
        <w:top w:val="none" w:sz="0" w:space="0" w:color="auto"/>
        <w:left w:val="none" w:sz="0" w:space="0" w:color="auto"/>
        <w:bottom w:val="none" w:sz="0" w:space="0" w:color="auto"/>
        <w:right w:val="none" w:sz="0" w:space="0" w:color="auto"/>
      </w:divBdr>
    </w:div>
    <w:div w:id="1750228365">
      <w:marLeft w:val="0"/>
      <w:marRight w:val="0"/>
      <w:marTop w:val="10"/>
      <w:marBottom w:val="10"/>
      <w:divBdr>
        <w:top w:val="none" w:sz="0" w:space="0" w:color="auto"/>
        <w:left w:val="none" w:sz="0" w:space="0" w:color="auto"/>
        <w:bottom w:val="none" w:sz="0" w:space="0" w:color="auto"/>
        <w:right w:val="none" w:sz="0" w:space="0" w:color="auto"/>
      </w:divBdr>
    </w:div>
    <w:div w:id="1799646017">
      <w:marLeft w:val="0"/>
      <w:marRight w:val="0"/>
      <w:marTop w:val="10"/>
      <w:marBottom w:val="10"/>
      <w:divBdr>
        <w:top w:val="none" w:sz="0" w:space="0" w:color="auto"/>
        <w:left w:val="none" w:sz="0" w:space="0" w:color="auto"/>
        <w:bottom w:val="none" w:sz="0" w:space="0" w:color="auto"/>
        <w:right w:val="none" w:sz="0" w:space="0" w:color="auto"/>
      </w:divBdr>
    </w:div>
    <w:div w:id="1926062430">
      <w:marLeft w:val="0"/>
      <w:marRight w:val="0"/>
      <w:marTop w:val="10"/>
      <w:marBottom w:val="10"/>
      <w:divBdr>
        <w:top w:val="none" w:sz="0" w:space="0" w:color="auto"/>
        <w:left w:val="none" w:sz="0" w:space="0" w:color="auto"/>
        <w:bottom w:val="none" w:sz="0" w:space="0" w:color="auto"/>
        <w:right w:val="none" w:sz="0" w:space="0" w:color="auto"/>
      </w:divBdr>
    </w:div>
    <w:div w:id="1943566684">
      <w:marLeft w:val="0"/>
      <w:marRight w:val="0"/>
      <w:marTop w:val="10"/>
      <w:marBottom w:val="10"/>
      <w:divBdr>
        <w:top w:val="none" w:sz="0" w:space="0" w:color="auto"/>
        <w:left w:val="none" w:sz="0" w:space="0" w:color="auto"/>
        <w:bottom w:val="none" w:sz="0" w:space="0" w:color="auto"/>
        <w:right w:val="none" w:sz="0" w:space="0" w:color="auto"/>
      </w:divBdr>
    </w:div>
    <w:div w:id="2022967614">
      <w:marLeft w:val="0"/>
      <w:marRight w:val="0"/>
      <w:marTop w:val="10"/>
      <w:marBottom w:val="10"/>
      <w:divBdr>
        <w:top w:val="none" w:sz="0" w:space="0" w:color="auto"/>
        <w:left w:val="none" w:sz="0" w:space="0" w:color="auto"/>
        <w:bottom w:val="none" w:sz="0" w:space="0" w:color="auto"/>
        <w:right w:val="none" w:sz="0" w:space="0" w:color="auto"/>
      </w:divBdr>
    </w:div>
    <w:div w:id="209612226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