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1C2AA4">
      <w:pPr>
        <w:spacing w:line="500" w:lineRule="atLeast"/>
        <w:jc w:val="center"/>
        <w:divId w:val="1268152504"/>
        <w:rPr>
          <w:rFonts w:ascii="黑体" w:eastAsia="黑体" w:hAnsi="黑体"/>
          <w:sz w:val="36"/>
          <w:szCs w:val="36"/>
        </w:rPr>
      </w:pPr>
      <w:bookmarkStart w:id="0" w:name="_GoBack"/>
      <w:bookmarkEnd w:id="0"/>
      <w:r>
        <w:rPr>
          <w:rFonts w:ascii="黑体" w:eastAsia="黑体" w:hAnsi="黑体" w:hint="eastAsia"/>
          <w:sz w:val="36"/>
          <w:szCs w:val="36"/>
        </w:rPr>
        <w:t>中华人民共和国最高人民法院</w:t>
      </w:r>
    </w:p>
    <w:p w:rsidR="00000000" w:rsidRDefault="001C2AA4">
      <w:pPr>
        <w:spacing w:line="500" w:lineRule="atLeast"/>
        <w:jc w:val="center"/>
        <w:divId w:val="1522358419"/>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1C2AA4">
      <w:pPr>
        <w:spacing w:line="500" w:lineRule="atLeast"/>
        <w:jc w:val="right"/>
        <w:divId w:val="455753614"/>
        <w:rPr>
          <w:rFonts w:hint="eastAsia"/>
          <w:sz w:val="30"/>
          <w:szCs w:val="30"/>
        </w:rPr>
      </w:pPr>
      <w:r>
        <w:rPr>
          <w:rFonts w:hint="eastAsia"/>
          <w:sz w:val="30"/>
          <w:szCs w:val="30"/>
        </w:rPr>
        <w:t>（</w:t>
      </w:r>
      <w:r>
        <w:rPr>
          <w:rFonts w:hint="eastAsia"/>
          <w:sz w:val="30"/>
          <w:szCs w:val="30"/>
        </w:rPr>
        <w:t>2023</w:t>
      </w:r>
      <w:r>
        <w:rPr>
          <w:rFonts w:hint="eastAsia"/>
          <w:sz w:val="30"/>
          <w:szCs w:val="30"/>
        </w:rPr>
        <w:t>）最高法知民终</w:t>
      </w:r>
      <w:r>
        <w:rPr>
          <w:rFonts w:hint="eastAsia"/>
          <w:sz w:val="30"/>
          <w:szCs w:val="30"/>
        </w:rPr>
        <w:t>237</w:t>
      </w:r>
      <w:r>
        <w:rPr>
          <w:rFonts w:hint="eastAsia"/>
          <w:sz w:val="30"/>
          <w:szCs w:val="30"/>
        </w:rPr>
        <w:t>号</w:t>
      </w:r>
    </w:p>
    <w:p w:rsidR="00000000" w:rsidRDefault="001C2AA4">
      <w:pPr>
        <w:spacing w:line="500" w:lineRule="atLeast"/>
        <w:ind w:firstLine="600"/>
        <w:divId w:val="940333522"/>
        <w:rPr>
          <w:rFonts w:hint="eastAsia"/>
          <w:sz w:val="30"/>
          <w:szCs w:val="30"/>
        </w:rPr>
      </w:pPr>
      <w:r>
        <w:rPr>
          <w:rFonts w:hint="eastAsia"/>
          <w:sz w:val="30"/>
          <w:szCs w:val="30"/>
        </w:rPr>
        <w:t>上诉人（原审原告）：南京正方医疗科技有限公司。住所地：江苏省南京市江北新区丽景路</w:t>
      </w:r>
      <w:r>
        <w:rPr>
          <w:rFonts w:hint="eastAsia"/>
          <w:sz w:val="30"/>
          <w:szCs w:val="30"/>
        </w:rPr>
        <w:t>2</w:t>
      </w:r>
      <w:r>
        <w:rPr>
          <w:rFonts w:hint="eastAsia"/>
          <w:sz w:val="30"/>
          <w:szCs w:val="30"/>
        </w:rPr>
        <w:t>号研发大厦</w:t>
      </w:r>
      <w:r>
        <w:rPr>
          <w:rFonts w:hint="eastAsia"/>
          <w:sz w:val="30"/>
          <w:szCs w:val="30"/>
        </w:rPr>
        <w:t>A</w:t>
      </w:r>
      <w:r>
        <w:rPr>
          <w:rFonts w:hint="eastAsia"/>
          <w:sz w:val="30"/>
          <w:szCs w:val="30"/>
        </w:rPr>
        <w:t>座</w:t>
      </w:r>
      <w:r>
        <w:rPr>
          <w:rFonts w:hint="eastAsia"/>
          <w:sz w:val="30"/>
          <w:szCs w:val="30"/>
        </w:rPr>
        <w:t>501</w:t>
      </w:r>
      <w:r>
        <w:rPr>
          <w:rFonts w:hint="eastAsia"/>
          <w:sz w:val="30"/>
          <w:szCs w:val="30"/>
        </w:rPr>
        <w:t>、</w:t>
      </w:r>
      <w:r>
        <w:rPr>
          <w:rFonts w:hint="eastAsia"/>
          <w:sz w:val="30"/>
          <w:szCs w:val="30"/>
        </w:rPr>
        <w:t>502</w:t>
      </w:r>
      <w:r>
        <w:rPr>
          <w:rFonts w:hint="eastAsia"/>
          <w:sz w:val="30"/>
          <w:szCs w:val="30"/>
        </w:rPr>
        <w:t>室。</w:t>
      </w:r>
    </w:p>
    <w:p w:rsidR="00000000" w:rsidRDefault="001C2AA4">
      <w:pPr>
        <w:spacing w:line="500" w:lineRule="atLeast"/>
        <w:ind w:firstLine="600"/>
        <w:divId w:val="2096246113"/>
        <w:rPr>
          <w:rFonts w:hint="eastAsia"/>
          <w:sz w:val="30"/>
          <w:szCs w:val="30"/>
        </w:rPr>
      </w:pPr>
      <w:r>
        <w:rPr>
          <w:rFonts w:hint="eastAsia"/>
          <w:sz w:val="30"/>
          <w:szCs w:val="30"/>
        </w:rPr>
        <w:t>法定代表人：罗晓霞，该公司执行董事。</w:t>
      </w:r>
    </w:p>
    <w:p w:rsidR="00000000" w:rsidRDefault="001C2AA4">
      <w:pPr>
        <w:spacing w:line="500" w:lineRule="atLeast"/>
        <w:ind w:firstLine="600"/>
        <w:divId w:val="34696143"/>
        <w:rPr>
          <w:rFonts w:hint="eastAsia"/>
          <w:sz w:val="30"/>
          <w:szCs w:val="30"/>
        </w:rPr>
      </w:pPr>
      <w:r>
        <w:rPr>
          <w:rFonts w:hint="eastAsia"/>
          <w:sz w:val="30"/>
          <w:szCs w:val="30"/>
        </w:rPr>
        <w:t>被上诉人（原审被告）：欸哎科技南京有限公司。住所地：江苏省南京市江宁区麒麟街道袁家边路</w:t>
      </w:r>
      <w:r>
        <w:rPr>
          <w:rFonts w:hint="eastAsia"/>
          <w:sz w:val="30"/>
          <w:szCs w:val="30"/>
        </w:rPr>
        <w:t>23-2</w:t>
      </w:r>
      <w:r>
        <w:rPr>
          <w:rFonts w:hint="eastAsia"/>
          <w:sz w:val="30"/>
          <w:szCs w:val="30"/>
        </w:rPr>
        <w:t>号龙珺花园</w:t>
      </w:r>
      <w:r>
        <w:rPr>
          <w:rFonts w:hint="eastAsia"/>
          <w:sz w:val="30"/>
          <w:szCs w:val="30"/>
        </w:rPr>
        <w:t>4</w:t>
      </w:r>
      <w:r>
        <w:rPr>
          <w:rFonts w:hint="eastAsia"/>
          <w:sz w:val="30"/>
          <w:szCs w:val="30"/>
        </w:rPr>
        <w:t>幢</w:t>
      </w:r>
      <w:r>
        <w:rPr>
          <w:rFonts w:hint="eastAsia"/>
          <w:sz w:val="30"/>
          <w:szCs w:val="30"/>
        </w:rPr>
        <w:t>112</w:t>
      </w:r>
      <w:r>
        <w:rPr>
          <w:rFonts w:hint="eastAsia"/>
          <w:sz w:val="30"/>
          <w:szCs w:val="30"/>
        </w:rPr>
        <w:t>室。</w:t>
      </w:r>
    </w:p>
    <w:p w:rsidR="00000000" w:rsidRDefault="001C2AA4">
      <w:pPr>
        <w:spacing w:line="500" w:lineRule="atLeast"/>
        <w:ind w:firstLine="600"/>
        <w:divId w:val="2131314758"/>
        <w:rPr>
          <w:rFonts w:hint="eastAsia"/>
          <w:sz w:val="30"/>
          <w:szCs w:val="30"/>
        </w:rPr>
      </w:pPr>
      <w:r>
        <w:rPr>
          <w:rFonts w:hint="eastAsia"/>
          <w:sz w:val="30"/>
          <w:szCs w:val="30"/>
        </w:rPr>
        <w:t>法定代表人：张雪花，该公司总经理。</w:t>
      </w:r>
    </w:p>
    <w:p w:rsidR="00000000" w:rsidRDefault="001C2AA4">
      <w:pPr>
        <w:spacing w:line="500" w:lineRule="atLeast"/>
        <w:ind w:firstLine="600"/>
        <w:divId w:val="1036739091"/>
        <w:rPr>
          <w:rFonts w:hint="eastAsia"/>
          <w:sz w:val="30"/>
          <w:szCs w:val="30"/>
        </w:rPr>
      </w:pPr>
      <w:r>
        <w:rPr>
          <w:rFonts w:hint="eastAsia"/>
          <w:sz w:val="30"/>
          <w:szCs w:val="30"/>
        </w:rPr>
        <w:t>委托诉讼代理人：张露露，江苏致邦律师事务所律师。</w:t>
      </w:r>
    </w:p>
    <w:p w:rsidR="00000000" w:rsidRDefault="001C2AA4">
      <w:pPr>
        <w:spacing w:line="500" w:lineRule="atLeast"/>
        <w:ind w:firstLine="600"/>
        <w:divId w:val="289173068"/>
        <w:rPr>
          <w:rFonts w:hint="eastAsia"/>
          <w:sz w:val="30"/>
          <w:szCs w:val="30"/>
        </w:rPr>
      </w:pPr>
      <w:r>
        <w:rPr>
          <w:rFonts w:hint="eastAsia"/>
          <w:sz w:val="30"/>
          <w:szCs w:val="30"/>
        </w:rPr>
        <w:t>委托诉讼代理人：李洋，江苏致邦（自贸区南京片区）律师事务所律师。</w:t>
      </w:r>
    </w:p>
    <w:p w:rsidR="00000000" w:rsidRDefault="001C2AA4">
      <w:pPr>
        <w:spacing w:line="500" w:lineRule="atLeast"/>
        <w:ind w:firstLine="600"/>
        <w:divId w:val="1929463544"/>
        <w:rPr>
          <w:rFonts w:hint="eastAsia"/>
          <w:sz w:val="30"/>
          <w:szCs w:val="30"/>
        </w:rPr>
      </w:pPr>
      <w:r>
        <w:rPr>
          <w:rFonts w:hint="eastAsia"/>
          <w:sz w:val="30"/>
          <w:szCs w:val="30"/>
        </w:rPr>
        <w:t>被上诉人（原审被告）：张雪花，女，××××年××月××日出生，汉族，住江苏省南京市×××。</w:t>
      </w:r>
    </w:p>
    <w:p w:rsidR="00000000" w:rsidRDefault="001C2AA4">
      <w:pPr>
        <w:spacing w:line="500" w:lineRule="atLeast"/>
        <w:ind w:firstLine="600"/>
        <w:divId w:val="1096635226"/>
        <w:rPr>
          <w:rFonts w:hint="eastAsia"/>
          <w:sz w:val="30"/>
          <w:szCs w:val="30"/>
        </w:rPr>
      </w:pPr>
      <w:r>
        <w:rPr>
          <w:rFonts w:hint="eastAsia"/>
          <w:sz w:val="30"/>
          <w:szCs w:val="30"/>
        </w:rPr>
        <w:t>委托诉讼代理人：张露露，江苏致邦律师事务所律师。</w:t>
      </w:r>
    </w:p>
    <w:p w:rsidR="00000000" w:rsidRDefault="001C2AA4">
      <w:pPr>
        <w:spacing w:line="500" w:lineRule="atLeast"/>
        <w:ind w:firstLine="600"/>
        <w:divId w:val="912469194"/>
        <w:rPr>
          <w:rFonts w:hint="eastAsia"/>
          <w:sz w:val="30"/>
          <w:szCs w:val="30"/>
        </w:rPr>
      </w:pPr>
      <w:r>
        <w:rPr>
          <w:rFonts w:hint="eastAsia"/>
          <w:sz w:val="30"/>
          <w:szCs w:val="30"/>
        </w:rPr>
        <w:t>委托诉讼代理人：李洋，江苏致邦（自贸区南京片区）律师事务所律师。</w:t>
      </w:r>
    </w:p>
    <w:p w:rsidR="00000000" w:rsidRDefault="001C2AA4">
      <w:pPr>
        <w:spacing w:line="500" w:lineRule="atLeast"/>
        <w:ind w:firstLine="600"/>
        <w:divId w:val="1166749640"/>
        <w:rPr>
          <w:rFonts w:hint="eastAsia"/>
          <w:sz w:val="30"/>
          <w:szCs w:val="30"/>
        </w:rPr>
      </w:pPr>
      <w:r>
        <w:rPr>
          <w:rFonts w:hint="eastAsia"/>
          <w:sz w:val="30"/>
          <w:szCs w:val="30"/>
        </w:rPr>
        <w:t>上诉人南京正方医疗科技有限公司因与被上诉人欸哎科技南京有限公司、张雪花技术服务合同纠纷一案，不服江苏省南京市中级人民法院于</w:t>
      </w:r>
      <w:r>
        <w:rPr>
          <w:rFonts w:hint="eastAsia"/>
          <w:sz w:val="30"/>
          <w:szCs w:val="30"/>
        </w:rPr>
        <w:t>2022</w:t>
      </w:r>
      <w:r>
        <w:rPr>
          <w:rFonts w:hint="eastAsia"/>
          <w:sz w:val="30"/>
          <w:szCs w:val="30"/>
        </w:rPr>
        <w:t>年</w:t>
      </w:r>
      <w:r>
        <w:rPr>
          <w:rFonts w:hint="eastAsia"/>
          <w:sz w:val="30"/>
          <w:szCs w:val="30"/>
        </w:rPr>
        <w:t>6</w:t>
      </w:r>
      <w:r>
        <w:rPr>
          <w:rFonts w:hint="eastAsia"/>
          <w:sz w:val="30"/>
          <w:szCs w:val="30"/>
        </w:rPr>
        <w:t>月</w:t>
      </w:r>
      <w:r>
        <w:rPr>
          <w:rFonts w:hint="eastAsia"/>
          <w:sz w:val="30"/>
          <w:szCs w:val="30"/>
        </w:rPr>
        <w:t>18</w:t>
      </w:r>
      <w:r>
        <w:rPr>
          <w:rFonts w:hint="eastAsia"/>
          <w:sz w:val="30"/>
          <w:szCs w:val="30"/>
        </w:rPr>
        <w:t>日作出的（</w:t>
      </w:r>
      <w:r>
        <w:rPr>
          <w:rFonts w:hint="eastAsia"/>
          <w:sz w:val="30"/>
          <w:szCs w:val="30"/>
        </w:rPr>
        <w:t>2022</w:t>
      </w:r>
      <w:r>
        <w:rPr>
          <w:rFonts w:hint="eastAsia"/>
          <w:sz w:val="30"/>
          <w:szCs w:val="30"/>
        </w:rPr>
        <w:t>）苏</w:t>
      </w:r>
      <w:r>
        <w:rPr>
          <w:rFonts w:hint="eastAsia"/>
          <w:sz w:val="30"/>
          <w:szCs w:val="30"/>
        </w:rPr>
        <w:t>01</w:t>
      </w:r>
      <w:r>
        <w:rPr>
          <w:rFonts w:hint="eastAsia"/>
          <w:sz w:val="30"/>
          <w:szCs w:val="30"/>
        </w:rPr>
        <w:t>民初</w:t>
      </w:r>
      <w:r>
        <w:rPr>
          <w:rFonts w:hint="eastAsia"/>
          <w:sz w:val="30"/>
          <w:szCs w:val="30"/>
        </w:rPr>
        <w:t>595</w:t>
      </w:r>
      <w:r>
        <w:rPr>
          <w:rFonts w:hint="eastAsia"/>
          <w:sz w:val="30"/>
          <w:szCs w:val="30"/>
        </w:rPr>
        <w:t>号民事判决，向本院提起上诉。本院于</w:t>
      </w:r>
      <w:r>
        <w:rPr>
          <w:rFonts w:hint="eastAsia"/>
          <w:sz w:val="30"/>
          <w:szCs w:val="30"/>
        </w:rPr>
        <w:t>2023</w:t>
      </w:r>
      <w:r>
        <w:rPr>
          <w:rFonts w:hint="eastAsia"/>
          <w:sz w:val="30"/>
          <w:szCs w:val="30"/>
        </w:rPr>
        <w:t>年</w:t>
      </w:r>
      <w:r>
        <w:rPr>
          <w:rFonts w:hint="eastAsia"/>
          <w:sz w:val="30"/>
          <w:szCs w:val="30"/>
        </w:rPr>
        <w:t>2</w:t>
      </w:r>
      <w:r>
        <w:rPr>
          <w:rFonts w:hint="eastAsia"/>
          <w:sz w:val="30"/>
          <w:szCs w:val="30"/>
        </w:rPr>
        <w:t>月</w:t>
      </w:r>
      <w:r>
        <w:rPr>
          <w:rFonts w:hint="eastAsia"/>
          <w:sz w:val="30"/>
          <w:szCs w:val="30"/>
        </w:rPr>
        <w:t>21</w:t>
      </w:r>
      <w:r>
        <w:rPr>
          <w:rFonts w:hint="eastAsia"/>
          <w:sz w:val="30"/>
          <w:szCs w:val="30"/>
        </w:rPr>
        <w:t>日立案。</w:t>
      </w:r>
    </w:p>
    <w:p w:rsidR="00000000" w:rsidRDefault="001C2AA4">
      <w:pPr>
        <w:spacing w:line="500" w:lineRule="atLeast"/>
        <w:ind w:firstLine="600"/>
        <w:divId w:val="694618031"/>
        <w:rPr>
          <w:rFonts w:hint="eastAsia"/>
          <w:sz w:val="30"/>
          <w:szCs w:val="30"/>
        </w:rPr>
      </w:pPr>
      <w:r>
        <w:rPr>
          <w:rFonts w:hint="eastAsia"/>
          <w:sz w:val="30"/>
          <w:szCs w:val="30"/>
        </w:rPr>
        <w:t>本院经审查认为，本案为技术服务合同纠纷，《最高人民法院关于涉及发明</w:t>
      </w:r>
      <w:r>
        <w:rPr>
          <w:rFonts w:hint="eastAsia"/>
          <w:sz w:val="30"/>
          <w:szCs w:val="30"/>
        </w:rPr>
        <w:t>专利等知识产权合同纠纷案件上诉管辖问题的通知》（法〔</w:t>
      </w:r>
      <w:r>
        <w:rPr>
          <w:rFonts w:hint="eastAsia"/>
          <w:sz w:val="30"/>
          <w:szCs w:val="30"/>
        </w:rPr>
        <w:t>2022</w:t>
      </w:r>
      <w:r>
        <w:rPr>
          <w:rFonts w:hint="eastAsia"/>
          <w:sz w:val="30"/>
          <w:szCs w:val="30"/>
        </w:rPr>
        <w:t>〕</w:t>
      </w:r>
      <w:r>
        <w:rPr>
          <w:rFonts w:hint="eastAsia"/>
          <w:sz w:val="30"/>
          <w:szCs w:val="30"/>
        </w:rPr>
        <w:t>127</w:t>
      </w:r>
      <w:r>
        <w:rPr>
          <w:rFonts w:hint="eastAsia"/>
          <w:sz w:val="30"/>
          <w:szCs w:val="30"/>
        </w:rPr>
        <w:t>号）明确，根据《最高人民法院关</w:t>
      </w:r>
      <w:r>
        <w:rPr>
          <w:rFonts w:hint="eastAsia"/>
          <w:sz w:val="30"/>
          <w:szCs w:val="30"/>
        </w:rPr>
        <w:lastRenderedPageBreak/>
        <w:t>于第一审知识产权民事、行政案件管辖的若干规定》（法释〔</w:t>
      </w:r>
      <w:r>
        <w:rPr>
          <w:rFonts w:hint="eastAsia"/>
          <w:sz w:val="30"/>
          <w:szCs w:val="30"/>
        </w:rPr>
        <w:t>2022</w:t>
      </w:r>
      <w:r>
        <w:rPr>
          <w:rFonts w:hint="eastAsia"/>
          <w:sz w:val="30"/>
          <w:szCs w:val="30"/>
        </w:rPr>
        <w:t>〕</w:t>
      </w:r>
      <w:r>
        <w:rPr>
          <w:rFonts w:hint="eastAsia"/>
          <w:sz w:val="30"/>
          <w:szCs w:val="30"/>
        </w:rPr>
        <w:t>13</w:t>
      </w:r>
      <w:r>
        <w:rPr>
          <w:rFonts w:hint="eastAsia"/>
          <w:sz w:val="30"/>
          <w:szCs w:val="30"/>
        </w:rPr>
        <w:t>号）有关规定，地方各级人民法院（含各知识产权法院）自</w:t>
      </w:r>
      <w:r>
        <w:rPr>
          <w:rFonts w:hint="eastAsia"/>
          <w:sz w:val="30"/>
          <w:szCs w:val="30"/>
        </w:rPr>
        <w:t>2022</w:t>
      </w:r>
      <w:r>
        <w:rPr>
          <w:rFonts w:hint="eastAsia"/>
          <w:sz w:val="30"/>
          <w:szCs w:val="30"/>
        </w:rPr>
        <w:t>年</w:t>
      </w:r>
      <w:r>
        <w:rPr>
          <w:rFonts w:hint="eastAsia"/>
          <w:sz w:val="30"/>
          <w:szCs w:val="30"/>
        </w:rPr>
        <w:t>5</w:t>
      </w:r>
      <w:r>
        <w:rPr>
          <w:rFonts w:hint="eastAsia"/>
          <w:sz w:val="30"/>
          <w:szCs w:val="30"/>
        </w:rPr>
        <w:t>月</w:t>
      </w:r>
      <w:r>
        <w:rPr>
          <w:rFonts w:hint="eastAsia"/>
          <w:sz w:val="30"/>
          <w:szCs w:val="30"/>
        </w:rPr>
        <w:t>1</w:t>
      </w:r>
      <w:r>
        <w:rPr>
          <w:rFonts w:hint="eastAsia"/>
          <w:sz w:val="30"/>
          <w:szCs w:val="30"/>
        </w:rPr>
        <w:t>日起作出的涉及发明专利、实用新型专利、植物新品种、集成电路布图设计、技术秘密、计算机软件的知识产权合同纠纷第一审裁判，应当在裁判文书中告知当事人，如不服裁判，上诉于上一级人民法院。据此，本案所涉技术服务合同纠纷，原审法院江苏省南京市中级人民法院作出判决时间为</w:t>
      </w:r>
      <w:r>
        <w:rPr>
          <w:rFonts w:hint="eastAsia"/>
          <w:sz w:val="30"/>
          <w:szCs w:val="30"/>
        </w:rPr>
        <w:t>2022</w:t>
      </w:r>
      <w:r>
        <w:rPr>
          <w:rFonts w:hint="eastAsia"/>
          <w:sz w:val="30"/>
          <w:szCs w:val="30"/>
        </w:rPr>
        <w:t>年</w:t>
      </w:r>
      <w:r>
        <w:rPr>
          <w:rFonts w:hint="eastAsia"/>
          <w:sz w:val="30"/>
          <w:szCs w:val="30"/>
        </w:rPr>
        <w:t>6</w:t>
      </w:r>
      <w:r>
        <w:rPr>
          <w:rFonts w:hint="eastAsia"/>
          <w:sz w:val="30"/>
          <w:szCs w:val="30"/>
        </w:rPr>
        <w:t>月</w:t>
      </w:r>
      <w:r>
        <w:rPr>
          <w:rFonts w:hint="eastAsia"/>
          <w:sz w:val="30"/>
          <w:szCs w:val="30"/>
        </w:rPr>
        <w:t>18</w:t>
      </w:r>
      <w:r>
        <w:rPr>
          <w:rFonts w:hint="eastAsia"/>
          <w:sz w:val="30"/>
          <w:szCs w:val="30"/>
        </w:rPr>
        <w:t>日</w:t>
      </w:r>
      <w:r>
        <w:rPr>
          <w:rFonts w:hint="eastAsia"/>
          <w:sz w:val="30"/>
          <w:szCs w:val="30"/>
        </w:rPr>
        <w:t>，其上诉管辖法院应为原审法院的上一级法院江苏省高级人民法院。原审判决关于本案上诉法院的告知内容有误，本院予以纠正。</w:t>
      </w:r>
    </w:p>
    <w:p w:rsidR="00000000" w:rsidRDefault="001C2AA4">
      <w:pPr>
        <w:spacing w:line="500" w:lineRule="atLeast"/>
        <w:ind w:firstLine="600"/>
        <w:divId w:val="1338271497"/>
        <w:rPr>
          <w:rFonts w:hint="eastAsia"/>
          <w:sz w:val="30"/>
          <w:szCs w:val="30"/>
        </w:rPr>
      </w:pPr>
      <w:r>
        <w:rPr>
          <w:rFonts w:hint="eastAsia"/>
          <w:sz w:val="30"/>
          <w:szCs w:val="30"/>
        </w:rPr>
        <w:t>综上，依照《中华人民共和国民事诉讼法》第三十七条之规定，裁定如下：</w:t>
      </w:r>
    </w:p>
    <w:p w:rsidR="00000000" w:rsidRDefault="001C2AA4">
      <w:pPr>
        <w:spacing w:line="500" w:lineRule="atLeast"/>
        <w:ind w:firstLine="600"/>
        <w:divId w:val="1794907055"/>
        <w:rPr>
          <w:rFonts w:hint="eastAsia"/>
          <w:sz w:val="30"/>
          <w:szCs w:val="30"/>
        </w:rPr>
      </w:pPr>
      <w:r>
        <w:rPr>
          <w:rFonts w:hint="eastAsia"/>
          <w:sz w:val="30"/>
          <w:szCs w:val="30"/>
        </w:rPr>
        <w:t>本案移送江苏省高级人民法院处理。</w:t>
      </w:r>
    </w:p>
    <w:p w:rsidR="00000000" w:rsidRDefault="001C2AA4">
      <w:pPr>
        <w:spacing w:line="500" w:lineRule="atLeast"/>
        <w:ind w:firstLine="600"/>
        <w:divId w:val="361176117"/>
        <w:rPr>
          <w:rFonts w:hint="eastAsia"/>
          <w:sz w:val="30"/>
          <w:szCs w:val="30"/>
        </w:rPr>
      </w:pPr>
      <w:r>
        <w:rPr>
          <w:rFonts w:hint="eastAsia"/>
          <w:sz w:val="30"/>
          <w:szCs w:val="30"/>
        </w:rPr>
        <w:t>上诉人南京正方医疗科技有限公司预交的二审案件受理费</w:t>
      </w:r>
      <w:r>
        <w:rPr>
          <w:rFonts w:hint="eastAsia"/>
          <w:sz w:val="30"/>
          <w:szCs w:val="30"/>
        </w:rPr>
        <w:t>3566</w:t>
      </w:r>
      <w:r>
        <w:rPr>
          <w:rFonts w:hint="eastAsia"/>
          <w:sz w:val="30"/>
          <w:szCs w:val="30"/>
        </w:rPr>
        <w:t>元予以退还。</w:t>
      </w:r>
    </w:p>
    <w:p w:rsidR="00000000" w:rsidRDefault="001C2AA4">
      <w:pPr>
        <w:spacing w:line="500" w:lineRule="atLeast"/>
        <w:ind w:firstLine="600"/>
        <w:divId w:val="983319921"/>
        <w:rPr>
          <w:rFonts w:hint="eastAsia"/>
          <w:sz w:val="30"/>
          <w:szCs w:val="30"/>
        </w:rPr>
      </w:pPr>
      <w:r>
        <w:rPr>
          <w:rFonts w:hint="eastAsia"/>
          <w:sz w:val="30"/>
          <w:szCs w:val="30"/>
        </w:rPr>
        <w:t>本裁定一经作出即生效。</w:t>
      </w:r>
    </w:p>
    <w:p w:rsidR="00000000" w:rsidRDefault="001C2AA4">
      <w:pPr>
        <w:spacing w:line="500" w:lineRule="atLeast"/>
        <w:jc w:val="right"/>
        <w:divId w:val="788545806"/>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　刘晓梅</w:t>
      </w:r>
    </w:p>
    <w:p w:rsidR="00000000" w:rsidRDefault="001C2AA4">
      <w:pPr>
        <w:spacing w:line="500" w:lineRule="atLeast"/>
        <w:jc w:val="right"/>
        <w:divId w:val="1385518143"/>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刘　鹏</w:t>
      </w:r>
    </w:p>
    <w:p w:rsidR="00000000" w:rsidRDefault="001C2AA4">
      <w:pPr>
        <w:spacing w:line="500" w:lineRule="atLeast"/>
        <w:jc w:val="right"/>
        <w:divId w:val="284628457"/>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焦新慧</w:t>
      </w:r>
    </w:p>
    <w:p w:rsidR="00000000" w:rsidRDefault="001C2AA4">
      <w:pPr>
        <w:spacing w:line="500" w:lineRule="atLeast"/>
        <w:jc w:val="right"/>
        <w:divId w:val="594871375"/>
        <w:rPr>
          <w:rFonts w:hint="eastAsia"/>
          <w:sz w:val="30"/>
          <w:szCs w:val="30"/>
        </w:rPr>
      </w:pPr>
      <w:r>
        <w:rPr>
          <w:rFonts w:hint="eastAsia"/>
          <w:sz w:val="30"/>
          <w:szCs w:val="30"/>
        </w:rPr>
        <w:t>二〇二三年三月十五日</w:t>
      </w:r>
    </w:p>
    <w:p w:rsidR="00000000" w:rsidRDefault="001C2AA4">
      <w:pPr>
        <w:spacing w:line="500" w:lineRule="atLeast"/>
        <w:jc w:val="right"/>
        <w:divId w:val="1278754996"/>
        <w:rPr>
          <w:rFonts w:hint="eastAsia"/>
          <w:sz w:val="30"/>
          <w:szCs w:val="30"/>
        </w:rPr>
      </w:pPr>
      <w:r>
        <w:rPr>
          <w:rFonts w:hint="eastAsia"/>
          <w:sz w:val="30"/>
          <w:szCs w:val="30"/>
        </w:rPr>
        <w:t>法官助理　马清华</w:t>
      </w:r>
    </w:p>
    <w:p w:rsidR="00000000" w:rsidRDefault="001C2AA4">
      <w:pPr>
        <w:spacing w:line="500" w:lineRule="atLeast"/>
        <w:jc w:val="right"/>
        <w:divId w:val="1120487732"/>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　孙静仪</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2AA4" w:rsidRDefault="001C2AA4" w:rsidP="001C2AA4">
      <w:r>
        <w:separator/>
      </w:r>
    </w:p>
  </w:endnote>
  <w:endnote w:type="continuationSeparator" w:id="0">
    <w:p w:rsidR="001C2AA4" w:rsidRDefault="001C2AA4" w:rsidP="001C2A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2AA4" w:rsidRDefault="001C2AA4" w:rsidP="001C2AA4">
      <w:r>
        <w:separator/>
      </w:r>
    </w:p>
  </w:footnote>
  <w:footnote w:type="continuationSeparator" w:id="0">
    <w:p w:rsidR="001C2AA4" w:rsidRDefault="001C2AA4" w:rsidP="001C2A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C2AA4"/>
    <w:rsid w:val="001C2A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1C2AA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C2AA4"/>
    <w:rPr>
      <w:rFonts w:ascii="宋体" w:eastAsia="宋体" w:hAnsi="宋体" w:cs="宋体"/>
      <w:sz w:val="18"/>
      <w:szCs w:val="18"/>
    </w:rPr>
  </w:style>
  <w:style w:type="paragraph" w:styleId="a5">
    <w:name w:val="footer"/>
    <w:basedOn w:val="a"/>
    <w:link w:val="a6"/>
    <w:uiPriority w:val="99"/>
    <w:unhideWhenUsed/>
    <w:rsid w:val="001C2AA4"/>
    <w:pPr>
      <w:tabs>
        <w:tab w:val="center" w:pos="4153"/>
        <w:tab w:val="right" w:pos="8306"/>
      </w:tabs>
      <w:snapToGrid w:val="0"/>
    </w:pPr>
    <w:rPr>
      <w:sz w:val="18"/>
      <w:szCs w:val="18"/>
    </w:rPr>
  </w:style>
  <w:style w:type="character" w:customStyle="1" w:styleId="a6">
    <w:name w:val="页脚 字符"/>
    <w:basedOn w:val="a0"/>
    <w:link w:val="a5"/>
    <w:uiPriority w:val="99"/>
    <w:rsid w:val="001C2AA4"/>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96143">
      <w:marLeft w:val="0"/>
      <w:marRight w:val="0"/>
      <w:marTop w:val="10"/>
      <w:marBottom w:val="10"/>
      <w:divBdr>
        <w:top w:val="none" w:sz="0" w:space="0" w:color="auto"/>
        <w:left w:val="none" w:sz="0" w:space="0" w:color="auto"/>
        <w:bottom w:val="none" w:sz="0" w:space="0" w:color="auto"/>
        <w:right w:val="none" w:sz="0" w:space="0" w:color="auto"/>
      </w:divBdr>
    </w:div>
    <w:div w:id="284628457">
      <w:marLeft w:val="0"/>
      <w:marRight w:val="720"/>
      <w:marTop w:val="10"/>
      <w:marBottom w:val="10"/>
      <w:divBdr>
        <w:top w:val="none" w:sz="0" w:space="0" w:color="auto"/>
        <w:left w:val="none" w:sz="0" w:space="0" w:color="auto"/>
        <w:bottom w:val="none" w:sz="0" w:space="0" w:color="auto"/>
        <w:right w:val="none" w:sz="0" w:space="0" w:color="auto"/>
      </w:divBdr>
    </w:div>
    <w:div w:id="289173068">
      <w:marLeft w:val="0"/>
      <w:marRight w:val="0"/>
      <w:marTop w:val="10"/>
      <w:marBottom w:val="10"/>
      <w:divBdr>
        <w:top w:val="none" w:sz="0" w:space="0" w:color="auto"/>
        <w:left w:val="none" w:sz="0" w:space="0" w:color="auto"/>
        <w:bottom w:val="none" w:sz="0" w:space="0" w:color="auto"/>
        <w:right w:val="none" w:sz="0" w:space="0" w:color="auto"/>
      </w:divBdr>
    </w:div>
    <w:div w:id="361176117">
      <w:marLeft w:val="0"/>
      <w:marRight w:val="0"/>
      <w:marTop w:val="10"/>
      <w:marBottom w:val="10"/>
      <w:divBdr>
        <w:top w:val="none" w:sz="0" w:space="0" w:color="auto"/>
        <w:left w:val="none" w:sz="0" w:space="0" w:color="auto"/>
        <w:bottom w:val="none" w:sz="0" w:space="0" w:color="auto"/>
        <w:right w:val="none" w:sz="0" w:space="0" w:color="auto"/>
      </w:divBdr>
    </w:div>
    <w:div w:id="455753614">
      <w:marLeft w:val="0"/>
      <w:marRight w:val="0"/>
      <w:marTop w:val="10"/>
      <w:marBottom w:val="10"/>
      <w:divBdr>
        <w:top w:val="none" w:sz="0" w:space="0" w:color="auto"/>
        <w:left w:val="none" w:sz="0" w:space="0" w:color="auto"/>
        <w:bottom w:val="none" w:sz="0" w:space="0" w:color="auto"/>
        <w:right w:val="none" w:sz="0" w:space="0" w:color="auto"/>
      </w:divBdr>
    </w:div>
    <w:div w:id="594871375">
      <w:marLeft w:val="0"/>
      <w:marRight w:val="720"/>
      <w:marTop w:val="10"/>
      <w:marBottom w:val="10"/>
      <w:divBdr>
        <w:top w:val="none" w:sz="0" w:space="0" w:color="auto"/>
        <w:left w:val="none" w:sz="0" w:space="0" w:color="auto"/>
        <w:bottom w:val="none" w:sz="0" w:space="0" w:color="auto"/>
        <w:right w:val="none" w:sz="0" w:space="0" w:color="auto"/>
      </w:divBdr>
    </w:div>
    <w:div w:id="694618031">
      <w:marLeft w:val="0"/>
      <w:marRight w:val="0"/>
      <w:marTop w:val="10"/>
      <w:marBottom w:val="10"/>
      <w:divBdr>
        <w:top w:val="none" w:sz="0" w:space="0" w:color="auto"/>
        <w:left w:val="none" w:sz="0" w:space="0" w:color="auto"/>
        <w:bottom w:val="none" w:sz="0" w:space="0" w:color="auto"/>
        <w:right w:val="none" w:sz="0" w:space="0" w:color="auto"/>
      </w:divBdr>
    </w:div>
    <w:div w:id="788545806">
      <w:marLeft w:val="0"/>
      <w:marRight w:val="720"/>
      <w:marTop w:val="10"/>
      <w:marBottom w:val="10"/>
      <w:divBdr>
        <w:top w:val="none" w:sz="0" w:space="0" w:color="auto"/>
        <w:left w:val="none" w:sz="0" w:space="0" w:color="auto"/>
        <w:bottom w:val="none" w:sz="0" w:space="0" w:color="auto"/>
        <w:right w:val="none" w:sz="0" w:space="0" w:color="auto"/>
      </w:divBdr>
    </w:div>
    <w:div w:id="912469194">
      <w:marLeft w:val="0"/>
      <w:marRight w:val="0"/>
      <w:marTop w:val="10"/>
      <w:marBottom w:val="10"/>
      <w:divBdr>
        <w:top w:val="none" w:sz="0" w:space="0" w:color="auto"/>
        <w:left w:val="none" w:sz="0" w:space="0" w:color="auto"/>
        <w:bottom w:val="none" w:sz="0" w:space="0" w:color="auto"/>
        <w:right w:val="none" w:sz="0" w:space="0" w:color="auto"/>
      </w:divBdr>
    </w:div>
    <w:div w:id="940333522">
      <w:marLeft w:val="0"/>
      <w:marRight w:val="0"/>
      <w:marTop w:val="10"/>
      <w:marBottom w:val="10"/>
      <w:divBdr>
        <w:top w:val="none" w:sz="0" w:space="0" w:color="auto"/>
        <w:left w:val="none" w:sz="0" w:space="0" w:color="auto"/>
        <w:bottom w:val="none" w:sz="0" w:space="0" w:color="auto"/>
        <w:right w:val="none" w:sz="0" w:space="0" w:color="auto"/>
      </w:divBdr>
    </w:div>
    <w:div w:id="983319921">
      <w:marLeft w:val="0"/>
      <w:marRight w:val="0"/>
      <w:marTop w:val="10"/>
      <w:marBottom w:val="10"/>
      <w:divBdr>
        <w:top w:val="none" w:sz="0" w:space="0" w:color="auto"/>
        <w:left w:val="none" w:sz="0" w:space="0" w:color="auto"/>
        <w:bottom w:val="none" w:sz="0" w:space="0" w:color="auto"/>
        <w:right w:val="none" w:sz="0" w:space="0" w:color="auto"/>
      </w:divBdr>
    </w:div>
    <w:div w:id="1036739091">
      <w:marLeft w:val="0"/>
      <w:marRight w:val="0"/>
      <w:marTop w:val="10"/>
      <w:marBottom w:val="10"/>
      <w:divBdr>
        <w:top w:val="none" w:sz="0" w:space="0" w:color="auto"/>
        <w:left w:val="none" w:sz="0" w:space="0" w:color="auto"/>
        <w:bottom w:val="none" w:sz="0" w:space="0" w:color="auto"/>
        <w:right w:val="none" w:sz="0" w:space="0" w:color="auto"/>
      </w:divBdr>
    </w:div>
    <w:div w:id="1096635226">
      <w:marLeft w:val="0"/>
      <w:marRight w:val="0"/>
      <w:marTop w:val="10"/>
      <w:marBottom w:val="10"/>
      <w:divBdr>
        <w:top w:val="none" w:sz="0" w:space="0" w:color="auto"/>
        <w:left w:val="none" w:sz="0" w:space="0" w:color="auto"/>
        <w:bottom w:val="none" w:sz="0" w:space="0" w:color="auto"/>
        <w:right w:val="none" w:sz="0" w:space="0" w:color="auto"/>
      </w:divBdr>
    </w:div>
    <w:div w:id="1120487732">
      <w:marLeft w:val="0"/>
      <w:marRight w:val="720"/>
      <w:marTop w:val="10"/>
      <w:marBottom w:val="10"/>
      <w:divBdr>
        <w:top w:val="none" w:sz="0" w:space="0" w:color="auto"/>
        <w:left w:val="none" w:sz="0" w:space="0" w:color="auto"/>
        <w:bottom w:val="none" w:sz="0" w:space="0" w:color="auto"/>
        <w:right w:val="none" w:sz="0" w:space="0" w:color="auto"/>
      </w:divBdr>
    </w:div>
    <w:div w:id="1166749640">
      <w:marLeft w:val="0"/>
      <w:marRight w:val="0"/>
      <w:marTop w:val="10"/>
      <w:marBottom w:val="10"/>
      <w:divBdr>
        <w:top w:val="none" w:sz="0" w:space="0" w:color="auto"/>
        <w:left w:val="none" w:sz="0" w:space="0" w:color="auto"/>
        <w:bottom w:val="none" w:sz="0" w:space="0" w:color="auto"/>
        <w:right w:val="none" w:sz="0" w:space="0" w:color="auto"/>
      </w:divBdr>
    </w:div>
    <w:div w:id="1268152504">
      <w:marLeft w:val="0"/>
      <w:marRight w:val="0"/>
      <w:marTop w:val="10"/>
      <w:marBottom w:val="10"/>
      <w:divBdr>
        <w:top w:val="none" w:sz="0" w:space="0" w:color="auto"/>
        <w:left w:val="none" w:sz="0" w:space="0" w:color="auto"/>
        <w:bottom w:val="none" w:sz="0" w:space="0" w:color="auto"/>
        <w:right w:val="none" w:sz="0" w:space="0" w:color="auto"/>
      </w:divBdr>
    </w:div>
    <w:div w:id="1278754996">
      <w:marLeft w:val="0"/>
      <w:marRight w:val="720"/>
      <w:marTop w:val="10"/>
      <w:marBottom w:val="10"/>
      <w:divBdr>
        <w:top w:val="none" w:sz="0" w:space="0" w:color="auto"/>
        <w:left w:val="none" w:sz="0" w:space="0" w:color="auto"/>
        <w:bottom w:val="none" w:sz="0" w:space="0" w:color="auto"/>
        <w:right w:val="none" w:sz="0" w:space="0" w:color="auto"/>
      </w:divBdr>
    </w:div>
    <w:div w:id="1338271497">
      <w:marLeft w:val="0"/>
      <w:marRight w:val="0"/>
      <w:marTop w:val="10"/>
      <w:marBottom w:val="10"/>
      <w:divBdr>
        <w:top w:val="none" w:sz="0" w:space="0" w:color="auto"/>
        <w:left w:val="none" w:sz="0" w:space="0" w:color="auto"/>
        <w:bottom w:val="none" w:sz="0" w:space="0" w:color="auto"/>
        <w:right w:val="none" w:sz="0" w:space="0" w:color="auto"/>
      </w:divBdr>
    </w:div>
    <w:div w:id="1385518143">
      <w:marLeft w:val="0"/>
      <w:marRight w:val="720"/>
      <w:marTop w:val="10"/>
      <w:marBottom w:val="10"/>
      <w:divBdr>
        <w:top w:val="none" w:sz="0" w:space="0" w:color="auto"/>
        <w:left w:val="none" w:sz="0" w:space="0" w:color="auto"/>
        <w:bottom w:val="none" w:sz="0" w:space="0" w:color="auto"/>
        <w:right w:val="none" w:sz="0" w:space="0" w:color="auto"/>
      </w:divBdr>
    </w:div>
    <w:div w:id="1522358419">
      <w:marLeft w:val="0"/>
      <w:marRight w:val="0"/>
      <w:marTop w:val="10"/>
      <w:marBottom w:val="10"/>
      <w:divBdr>
        <w:top w:val="none" w:sz="0" w:space="0" w:color="auto"/>
        <w:left w:val="none" w:sz="0" w:space="0" w:color="auto"/>
        <w:bottom w:val="none" w:sz="0" w:space="0" w:color="auto"/>
        <w:right w:val="none" w:sz="0" w:space="0" w:color="auto"/>
      </w:divBdr>
    </w:div>
    <w:div w:id="1794907055">
      <w:marLeft w:val="0"/>
      <w:marRight w:val="0"/>
      <w:marTop w:val="10"/>
      <w:marBottom w:val="10"/>
      <w:divBdr>
        <w:top w:val="none" w:sz="0" w:space="0" w:color="auto"/>
        <w:left w:val="none" w:sz="0" w:space="0" w:color="auto"/>
        <w:bottom w:val="none" w:sz="0" w:space="0" w:color="auto"/>
        <w:right w:val="none" w:sz="0" w:space="0" w:color="auto"/>
      </w:divBdr>
    </w:div>
    <w:div w:id="1929463544">
      <w:marLeft w:val="0"/>
      <w:marRight w:val="0"/>
      <w:marTop w:val="10"/>
      <w:marBottom w:val="10"/>
      <w:divBdr>
        <w:top w:val="none" w:sz="0" w:space="0" w:color="auto"/>
        <w:left w:val="none" w:sz="0" w:space="0" w:color="auto"/>
        <w:bottom w:val="none" w:sz="0" w:space="0" w:color="auto"/>
        <w:right w:val="none" w:sz="0" w:space="0" w:color="auto"/>
      </w:divBdr>
    </w:div>
    <w:div w:id="2096246113">
      <w:marLeft w:val="0"/>
      <w:marRight w:val="0"/>
      <w:marTop w:val="10"/>
      <w:marBottom w:val="10"/>
      <w:divBdr>
        <w:top w:val="none" w:sz="0" w:space="0" w:color="auto"/>
        <w:left w:val="none" w:sz="0" w:space="0" w:color="auto"/>
        <w:bottom w:val="none" w:sz="0" w:space="0" w:color="auto"/>
        <w:right w:val="none" w:sz="0" w:space="0" w:color="auto"/>
      </w:divBdr>
    </w:div>
    <w:div w:id="2131314758">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146</Words>
  <Characters>837</Characters>
  <Application>Microsoft Office Word</Application>
  <DocSecurity>0</DocSecurity>
  <Lines>6</Lines>
  <Paragraphs>1</Paragraphs>
  <ScaleCrop>false</ScaleCrop>
  <Company/>
  <LinksUpToDate>false</LinksUpToDate>
  <CharactersWithSpaces>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2023-04-10T06:56:00Z</dcterms:created>
  <dcterms:modified xsi:type="dcterms:W3CDTF">2023-04-10T06:56:00Z</dcterms:modified>
</cp:coreProperties>
</file>