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74D0F">
      <w:pPr>
        <w:spacing w:line="500" w:lineRule="atLeast"/>
        <w:jc w:val="center"/>
        <w:divId w:val="1508053628"/>
        <w:rPr>
          <w:rFonts w:ascii="黑体" w:eastAsia="黑体" w:hAnsi="黑体"/>
          <w:sz w:val="36"/>
          <w:szCs w:val="36"/>
        </w:rPr>
      </w:pPr>
      <w:bookmarkStart w:id="0" w:name="_GoBack"/>
      <w:bookmarkEnd w:id="0"/>
      <w:r>
        <w:rPr>
          <w:rFonts w:ascii="黑体" w:eastAsia="黑体" w:hAnsi="黑体" w:hint="eastAsia"/>
          <w:sz w:val="36"/>
          <w:szCs w:val="36"/>
        </w:rPr>
        <w:t>黑龙江省高级人民法院</w:t>
      </w:r>
    </w:p>
    <w:p w:rsidR="00000000" w:rsidRDefault="00974D0F">
      <w:pPr>
        <w:spacing w:line="500" w:lineRule="atLeast"/>
        <w:jc w:val="center"/>
        <w:divId w:val="74685098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74D0F">
      <w:pPr>
        <w:spacing w:line="500" w:lineRule="atLeast"/>
        <w:jc w:val="right"/>
        <w:divId w:val="691958316"/>
        <w:rPr>
          <w:rFonts w:hint="eastAsia"/>
          <w:sz w:val="30"/>
          <w:szCs w:val="30"/>
        </w:rPr>
      </w:pPr>
      <w:r>
        <w:rPr>
          <w:rFonts w:hint="eastAsia"/>
          <w:sz w:val="30"/>
          <w:szCs w:val="30"/>
        </w:rPr>
        <w:t>（</w:t>
      </w:r>
      <w:r>
        <w:rPr>
          <w:rFonts w:hint="eastAsia"/>
          <w:sz w:val="30"/>
          <w:szCs w:val="30"/>
        </w:rPr>
        <w:t>2020</w:t>
      </w:r>
      <w:r>
        <w:rPr>
          <w:rFonts w:hint="eastAsia"/>
          <w:sz w:val="30"/>
          <w:szCs w:val="30"/>
        </w:rPr>
        <w:t>）黑民申</w:t>
      </w:r>
      <w:r>
        <w:rPr>
          <w:rFonts w:hint="eastAsia"/>
          <w:sz w:val="30"/>
          <w:szCs w:val="30"/>
        </w:rPr>
        <w:t>1235</w:t>
      </w:r>
      <w:r>
        <w:rPr>
          <w:rFonts w:hint="eastAsia"/>
          <w:sz w:val="30"/>
          <w:szCs w:val="30"/>
        </w:rPr>
        <w:t>号</w:t>
      </w:r>
    </w:p>
    <w:p w:rsidR="00000000" w:rsidRDefault="00974D0F">
      <w:pPr>
        <w:spacing w:line="500" w:lineRule="atLeast"/>
        <w:ind w:firstLine="600"/>
        <w:divId w:val="971404213"/>
        <w:rPr>
          <w:rFonts w:hint="eastAsia"/>
          <w:sz w:val="30"/>
          <w:szCs w:val="30"/>
        </w:rPr>
      </w:pPr>
      <w:r>
        <w:rPr>
          <w:rFonts w:hint="eastAsia"/>
          <w:sz w:val="30"/>
          <w:szCs w:val="30"/>
        </w:rPr>
        <w:t>再审申请人（一审被告、二审上诉人）：双鸭山林业局医院，住所地黑龙江省双鸭山市尖山区西平行路</w:t>
      </w:r>
      <w:r>
        <w:rPr>
          <w:rFonts w:hint="eastAsia"/>
          <w:sz w:val="30"/>
          <w:szCs w:val="30"/>
        </w:rPr>
        <w:t>147</w:t>
      </w:r>
      <w:r>
        <w:rPr>
          <w:rFonts w:hint="eastAsia"/>
          <w:sz w:val="30"/>
          <w:szCs w:val="30"/>
        </w:rPr>
        <w:t>号。</w:t>
      </w:r>
    </w:p>
    <w:p w:rsidR="00000000" w:rsidRDefault="00974D0F">
      <w:pPr>
        <w:spacing w:line="500" w:lineRule="atLeast"/>
        <w:ind w:firstLine="600"/>
        <w:divId w:val="110251276"/>
        <w:rPr>
          <w:rFonts w:hint="eastAsia"/>
          <w:sz w:val="30"/>
          <w:szCs w:val="30"/>
        </w:rPr>
      </w:pPr>
      <w:r>
        <w:rPr>
          <w:rFonts w:hint="eastAsia"/>
          <w:sz w:val="30"/>
          <w:szCs w:val="30"/>
        </w:rPr>
        <w:t>法定代表人：柏庆堂，该院院长。</w:t>
      </w:r>
    </w:p>
    <w:p w:rsidR="00000000" w:rsidRDefault="00974D0F">
      <w:pPr>
        <w:spacing w:line="500" w:lineRule="atLeast"/>
        <w:ind w:firstLine="600"/>
        <w:divId w:val="1586185744"/>
        <w:rPr>
          <w:rFonts w:hint="eastAsia"/>
          <w:sz w:val="30"/>
          <w:szCs w:val="30"/>
        </w:rPr>
      </w:pPr>
      <w:r>
        <w:rPr>
          <w:rFonts w:hint="eastAsia"/>
          <w:sz w:val="30"/>
          <w:szCs w:val="30"/>
        </w:rPr>
        <w:t>委托诉讼代理人：刘志远，男，该医院法律顾问。</w:t>
      </w:r>
    </w:p>
    <w:p w:rsidR="00000000" w:rsidRDefault="00974D0F">
      <w:pPr>
        <w:spacing w:line="500" w:lineRule="atLeast"/>
        <w:ind w:firstLine="600"/>
        <w:divId w:val="1590197211"/>
        <w:rPr>
          <w:rFonts w:hint="eastAsia"/>
          <w:sz w:val="30"/>
          <w:szCs w:val="30"/>
        </w:rPr>
      </w:pPr>
      <w:r>
        <w:rPr>
          <w:rFonts w:hint="eastAsia"/>
          <w:sz w:val="30"/>
          <w:szCs w:val="30"/>
        </w:rPr>
        <w:t>被申请人（一审原告、二审被上诉人）：关桂英，女，</w:t>
      </w:r>
      <w:r>
        <w:rPr>
          <w:rFonts w:hint="eastAsia"/>
          <w:sz w:val="30"/>
          <w:szCs w:val="30"/>
        </w:rPr>
        <w:t>1965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日出生，汉族，住黑龙江省双鸭山市尖山区。</w:t>
      </w:r>
    </w:p>
    <w:p w:rsidR="00000000" w:rsidRDefault="00974D0F">
      <w:pPr>
        <w:spacing w:line="500" w:lineRule="atLeast"/>
        <w:ind w:firstLine="600"/>
        <w:divId w:val="742798697"/>
        <w:rPr>
          <w:rFonts w:hint="eastAsia"/>
          <w:sz w:val="30"/>
          <w:szCs w:val="30"/>
        </w:rPr>
      </w:pPr>
      <w:r>
        <w:rPr>
          <w:rFonts w:hint="eastAsia"/>
          <w:sz w:val="30"/>
          <w:szCs w:val="30"/>
        </w:rPr>
        <w:t>委托诉讼代理人：岳彩丽，黑龙江中程佳易律师事务所律师。</w:t>
      </w:r>
    </w:p>
    <w:p w:rsidR="00000000" w:rsidRDefault="00974D0F">
      <w:pPr>
        <w:spacing w:line="500" w:lineRule="atLeast"/>
        <w:ind w:firstLine="600"/>
        <w:divId w:val="187719904"/>
        <w:rPr>
          <w:rFonts w:hint="eastAsia"/>
          <w:sz w:val="30"/>
          <w:szCs w:val="30"/>
        </w:rPr>
      </w:pPr>
      <w:r>
        <w:rPr>
          <w:rFonts w:hint="eastAsia"/>
          <w:sz w:val="30"/>
          <w:szCs w:val="30"/>
        </w:rPr>
        <w:t>一审被告：黑龙江省双鸭山林业局，住所地黑龙江省双鸭山市尖山区二马路。</w:t>
      </w:r>
    </w:p>
    <w:p w:rsidR="00000000" w:rsidRDefault="00974D0F">
      <w:pPr>
        <w:spacing w:line="500" w:lineRule="atLeast"/>
        <w:ind w:firstLine="600"/>
        <w:divId w:val="427310329"/>
        <w:rPr>
          <w:rFonts w:hint="eastAsia"/>
          <w:sz w:val="30"/>
          <w:szCs w:val="30"/>
        </w:rPr>
      </w:pPr>
      <w:r>
        <w:rPr>
          <w:rFonts w:hint="eastAsia"/>
          <w:sz w:val="30"/>
          <w:szCs w:val="30"/>
        </w:rPr>
        <w:t>法定代表人：李宝成，该局局长。</w:t>
      </w:r>
    </w:p>
    <w:p w:rsidR="00000000" w:rsidRDefault="00974D0F">
      <w:pPr>
        <w:spacing w:line="500" w:lineRule="atLeast"/>
        <w:ind w:firstLine="600"/>
        <w:divId w:val="680203551"/>
        <w:rPr>
          <w:rFonts w:hint="eastAsia"/>
          <w:sz w:val="30"/>
          <w:szCs w:val="30"/>
        </w:rPr>
      </w:pPr>
      <w:r>
        <w:rPr>
          <w:rFonts w:hint="eastAsia"/>
          <w:sz w:val="30"/>
          <w:szCs w:val="30"/>
        </w:rPr>
        <w:t>再审申请人双鸭山林业局医院（以下简称林业局医院）因与被申请人关桂英、一审被告黑龙江省双鸭山林业局医疗损害责任纠纷一案，不服黑龙江省双鸭山市中级人民法院（</w:t>
      </w:r>
      <w:r>
        <w:rPr>
          <w:rFonts w:hint="eastAsia"/>
          <w:sz w:val="30"/>
          <w:szCs w:val="30"/>
        </w:rPr>
        <w:t>2019</w:t>
      </w:r>
      <w:r>
        <w:rPr>
          <w:rFonts w:hint="eastAsia"/>
          <w:sz w:val="30"/>
          <w:szCs w:val="30"/>
        </w:rPr>
        <w:t>）黑</w:t>
      </w:r>
      <w:r>
        <w:rPr>
          <w:rFonts w:hint="eastAsia"/>
          <w:sz w:val="30"/>
          <w:szCs w:val="30"/>
        </w:rPr>
        <w:t>05</w:t>
      </w:r>
      <w:r>
        <w:rPr>
          <w:rFonts w:hint="eastAsia"/>
          <w:sz w:val="30"/>
          <w:szCs w:val="30"/>
        </w:rPr>
        <w:t>民终</w:t>
      </w:r>
      <w:r>
        <w:rPr>
          <w:rFonts w:hint="eastAsia"/>
          <w:sz w:val="30"/>
          <w:szCs w:val="30"/>
        </w:rPr>
        <w:t>537</w:t>
      </w:r>
      <w:r>
        <w:rPr>
          <w:rFonts w:hint="eastAsia"/>
          <w:sz w:val="30"/>
          <w:szCs w:val="30"/>
        </w:rPr>
        <w:t>号民事判决，向本院申请再审。本院依法组成合议庭进行了审查，现已审查终结。</w:t>
      </w:r>
    </w:p>
    <w:p w:rsidR="00000000" w:rsidRDefault="00974D0F">
      <w:pPr>
        <w:spacing w:line="500" w:lineRule="atLeast"/>
        <w:ind w:firstLine="600"/>
        <w:divId w:val="1114790417"/>
        <w:rPr>
          <w:rFonts w:hint="eastAsia"/>
          <w:sz w:val="30"/>
          <w:szCs w:val="30"/>
        </w:rPr>
      </w:pPr>
      <w:r>
        <w:rPr>
          <w:rFonts w:hint="eastAsia"/>
          <w:sz w:val="30"/>
          <w:szCs w:val="30"/>
        </w:rPr>
        <w:t>林业局医院申请再审称，（一）原审法院认定事实不清，证据不足。</w:t>
      </w:r>
      <w:r>
        <w:rPr>
          <w:rFonts w:hint="eastAsia"/>
          <w:sz w:val="30"/>
          <w:szCs w:val="30"/>
        </w:rPr>
        <w:t>1.</w:t>
      </w:r>
      <w:r>
        <w:rPr>
          <w:rFonts w:hint="eastAsia"/>
          <w:sz w:val="30"/>
          <w:szCs w:val="30"/>
        </w:rPr>
        <w:t>双鸭山市医程司法鉴定中心作出的双医程</w:t>
      </w:r>
      <w:r>
        <w:rPr>
          <w:rFonts w:hint="eastAsia"/>
          <w:sz w:val="30"/>
          <w:szCs w:val="30"/>
        </w:rPr>
        <w:t>[2005]</w:t>
      </w:r>
      <w:r>
        <w:rPr>
          <w:rFonts w:hint="eastAsia"/>
          <w:sz w:val="30"/>
          <w:szCs w:val="30"/>
        </w:rPr>
        <w:t>医鉴字第</w:t>
      </w:r>
      <w:r>
        <w:rPr>
          <w:rFonts w:hint="eastAsia"/>
          <w:sz w:val="30"/>
          <w:szCs w:val="30"/>
        </w:rPr>
        <w:t>046</w:t>
      </w:r>
      <w:r>
        <w:rPr>
          <w:rFonts w:hint="eastAsia"/>
          <w:sz w:val="30"/>
          <w:szCs w:val="30"/>
        </w:rPr>
        <w:t>号鉴定意见书（以下简称医程鉴定书）系关桂英自行委托鉴定，送检材料不真实，鉴定送检材料中的</w:t>
      </w:r>
      <w:r>
        <w:rPr>
          <w:rFonts w:hint="eastAsia"/>
          <w:sz w:val="30"/>
          <w:szCs w:val="30"/>
        </w:rPr>
        <w:t>X</w:t>
      </w:r>
      <w:r>
        <w:rPr>
          <w:rFonts w:hint="eastAsia"/>
          <w:sz w:val="30"/>
          <w:szCs w:val="30"/>
        </w:rPr>
        <w:t>光片已被原审</w:t>
      </w:r>
      <w:r>
        <w:rPr>
          <w:rFonts w:hint="eastAsia"/>
          <w:sz w:val="30"/>
          <w:szCs w:val="30"/>
        </w:rPr>
        <w:t>判决认定由其医院遗失，鉴定作出时间距手术时间已达</w:t>
      </w:r>
      <w:r>
        <w:rPr>
          <w:rFonts w:hint="eastAsia"/>
          <w:sz w:val="30"/>
          <w:szCs w:val="30"/>
        </w:rPr>
        <w:t>5</w:t>
      </w:r>
      <w:r>
        <w:rPr>
          <w:rFonts w:hint="eastAsia"/>
          <w:sz w:val="30"/>
          <w:szCs w:val="30"/>
        </w:rPr>
        <w:t>年之久，鉴定未作出是否具有全部因果关系的结论，鉴定书未写明鉴定依据、鉴定标准，不应作为认定案件事实的依据。</w:t>
      </w:r>
      <w:r>
        <w:rPr>
          <w:rFonts w:hint="eastAsia"/>
          <w:sz w:val="30"/>
          <w:szCs w:val="30"/>
        </w:rPr>
        <w:t>2.</w:t>
      </w:r>
      <w:r>
        <w:rPr>
          <w:rFonts w:hint="eastAsia"/>
          <w:sz w:val="30"/>
          <w:szCs w:val="30"/>
        </w:rPr>
        <w:t>原审法院在医程鉴定不客观真实的情况下不准予重审鉴定错</w:t>
      </w:r>
      <w:r>
        <w:rPr>
          <w:rFonts w:hint="eastAsia"/>
          <w:sz w:val="30"/>
          <w:szCs w:val="30"/>
        </w:rPr>
        <w:lastRenderedPageBreak/>
        <w:t>误。</w:t>
      </w:r>
      <w:r>
        <w:rPr>
          <w:rFonts w:hint="eastAsia"/>
          <w:sz w:val="30"/>
          <w:szCs w:val="30"/>
        </w:rPr>
        <w:t>3.</w:t>
      </w:r>
      <w:r>
        <w:rPr>
          <w:rFonts w:hint="eastAsia"/>
          <w:sz w:val="30"/>
          <w:szCs w:val="30"/>
        </w:rPr>
        <w:t>原审法院采信的另</w:t>
      </w:r>
      <w:r>
        <w:rPr>
          <w:rFonts w:hint="eastAsia"/>
          <w:sz w:val="30"/>
          <w:szCs w:val="30"/>
        </w:rPr>
        <w:t>1</w:t>
      </w:r>
      <w:r>
        <w:rPr>
          <w:rFonts w:hint="eastAsia"/>
          <w:sz w:val="30"/>
          <w:szCs w:val="30"/>
        </w:rPr>
        <w:t>份鉴定即双鸭山市中医院司法鉴定所作出的双中司</w:t>
      </w:r>
      <w:r>
        <w:rPr>
          <w:rFonts w:hint="eastAsia"/>
          <w:sz w:val="30"/>
          <w:szCs w:val="30"/>
        </w:rPr>
        <w:t>[2009]</w:t>
      </w:r>
      <w:r>
        <w:rPr>
          <w:rFonts w:hint="eastAsia"/>
          <w:sz w:val="30"/>
          <w:szCs w:val="30"/>
        </w:rPr>
        <w:t>医鉴字第</w:t>
      </w:r>
      <w:r>
        <w:rPr>
          <w:rFonts w:hint="eastAsia"/>
          <w:sz w:val="30"/>
          <w:szCs w:val="30"/>
        </w:rPr>
        <w:t>A01030</w:t>
      </w:r>
      <w:r>
        <w:rPr>
          <w:rFonts w:hint="eastAsia"/>
          <w:sz w:val="30"/>
          <w:szCs w:val="30"/>
        </w:rPr>
        <w:t>号司法鉴定意见（以下简称中医院鉴定书）中写明右小腿至足背外侧感觉迟钝，与医程鉴定书中所载的针刺右足感觉消失，两份鉴定意见相互矛盾。（二）原审法院程序违法。本案诉讼与关桂英提起的其他诉讼均系基于同一事</w:t>
      </w:r>
      <w:r>
        <w:rPr>
          <w:rFonts w:hint="eastAsia"/>
          <w:sz w:val="30"/>
          <w:szCs w:val="30"/>
        </w:rPr>
        <w:t>实、同一诉讼当事人、相同诉讼标的，属重复诉讼，法院多次受理错误。（三）原审法院适用法律错误。</w:t>
      </w:r>
      <w:r>
        <w:rPr>
          <w:rFonts w:hint="eastAsia"/>
          <w:sz w:val="30"/>
          <w:szCs w:val="30"/>
        </w:rPr>
        <w:t>1.</w:t>
      </w:r>
      <w:r>
        <w:rPr>
          <w:rFonts w:hint="eastAsia"/>
          <w:sz w:val="30"/>
          <w:szCs w:val="30"/>
        </w:rPr>
        <w:t>《中华人民共和国侵权责任法》第五十四条规定，医疗机构承担民事赔偿责任采用过错原则，原审法院适用举证责任倒置原则审理本案错误。</w:t>
      </w:r>
      <w:r>
        <w:rPr>
          <w:rFonts w:hint="eastAsia"/>
          <w:sz w:val="30"/>
          <w:szCs w:val="30"/>
        </w:rPr>
        <w:t>2.</w:t>
      </w:r>
      <w:r>
        <w:rPr>
          <w:rFonts w:hint="eastAsia"/>
          <w:sz w:val="30"/>
          <w:szCs w:val="30"/>
        </w:rPr>
        <w:t>原审法院依据</w:t>
      </w:r>
      <w:r>
        <w:rPr>
          <w:rFonts w:hint="eastAsia"/>
          <w:sz w:val="30"/>
          <w:szCs w:val="30"/>
        </w:rPr>
        <w:t>2018</w:t>
      </w:r>
      <w:r>
        <w:rPr>
          <w:rFonts w:hint="eastAsia"/>
          <w:sz w:val="30"/>
          <w:szCs w:val="30"/>
        </w:rPr>
        <w:t>年居民可支配收入计算残疾赔偿金，又依据</w:t>
      </w:r>
      <w:r>
        <w:rPr>
          <w:rFonts w:hint="eastAsia"/>
          <w:sz w:val="30"/>
          <w:szCs w:val="30"/>
        </w:rPr>
        <w:t>2017</w:t>
      </w:r>
      <w:r>
        <w:rPr>
          <w:rFonts w:hint="eastAsia"/>
          <w:sz w:val="30"/>
          <w:szCs w:val="30"/>
        </w:rPr>
        <w:t>年私营单位就业人员平均工资计算误工费不当，亦不应以发回重审后的年度标准计算各项费用。</w:t>
      </w:r>
      <w:r>
        <w:rPr>
          <w:rFonts w:hint="eastAsia"/>
          <w:sz w:val="30"/>
          <w:szCs w:val="30"/>
        </w:rPr>
        <w:t>3.</w:t>
      </w:r>
      <w:r>
        <w:rPr>
          <w:rFonts w:hint="eastAsia"/>
          <w:sz w:val="30"/>
          <w:szCs w:val="30"/>
        </w:rPr>
        <w:t>原审法院未依据其采信的中医院鉴定书确认的医疗终结期，而是以定残日为界，以私营单位就业人员平均工资计算误工费不当。关桂英一直无工作，如此</w:t>
      </w:r>
      <w:r>
        <w:rPr>
          <w:rFonts w:hint="eastAsia"/>
          <w:sz w:val="30"/>
          <w:szCs w:val="30"/>
        </w:rPr>
        <w:t>判决将导致利益失衡。</w:t>
      </w:r>
      <w:r>
        <w:rPr>
          <w:rFonts w:hint="eastAsia"/>
          <w:sz w:val="30"/>
          <w:szCs w:val="30"/>
        </w:rPr>
        <w:t>4.</w:t>
      </w:r>
      <w:r>
        <w:rPr>
          <w:rFonts w:hint="eastAsia"/>
          <w:sz w:val="30"/>
          <w:szCs w:val="30"/>
        </w:rPr>
        <w:t>被扶养人生活费计算错误，关桂英有工作能力，不应支持其该项费用的主张。综上，依据《中华人民共和国民事诉讼法》第二百条第一项、第二项、第六项之规定，申请再审本案。</w:t>
      </w:r>
    </w:p>
    <w:p w:rsidR="00000000" w:rsidRDefault="00974D0F">
      <w:pPr>
        <w:spacing w:line="500" w:lineRule="atLeast"/>
        <w:ind w:firstLine="600"/>
        <w:divId w:val="1922442658"/>
        <w:rPr>
          <w:rFonts w:hint="eastAsia"/>
          <w:sz w:val="30"/>
          <w:szCs w:val="30"/>
        </w:rPr>
      </w:pPr>
      <w:r>
        <w:rPr>
          <w:rFonts w:hint="eastAsia"/>
          <w:sz w:val="30"/>
          <w:szCs w:val="30"/>
        </w:rPr>
        <w:t>本院经审查认为，窗体顶端</w:t>
      </w:r>
    </w:p>
    <w:p w:rsidR="00000000" w:rsidRDefault="00974D0F">
      <w:pPr>
        <w:spacing w:line="500" w:lineRule="atLeast"/>
        <w:ind w:firstLine="600"/>
        <w:divId w:val="1302419413"/>
        <w:rPr>
          <w:rFonts w:hint="eastAsia"/>
          <w:sz w:val="30"/>
          <w:szCs w:val="30"/>
        </w:rPr>
      </w:pPr>
      <w:r>
        <w:rPr>
          <w:rFonts w:hint="eastAsia"/>
          <w:sz w:val="30"/>
          <w:szCs w:val="30"/>
        </w:rPr>
        <w:t>本院经审查认为，关桂英的本诉请求系林业局医院因同一医疗行为对其造成新的损害事实及发生的相关费用，依据《中华人民共和国民事诉讼法》解释第</w:t>
      </w:r>
      <w:r>
        <w:rPr>
          <w:rFonts w:hint="eastAsia"/>
          <w:sz w:val="30"/>
          <w:szCs w:val="30"/>
        </w:rPr>
        <w:t>248</w:t>
      </w:r>
      <w:r>
        <w:rPr>
          <w:rFonts w:hint="eastAsia"/>
          <w:sz w:val="30"/>
          <w:szCs w:val="30"/>
        </w:rPr>
        <w:t>条“裁判发生法律效力后，发生新的事实，当事人再次提起诉讼的，人民法院应当依法受理”的规定，本案不属重复诉讼。因医疗行为引起的侵权诉讼，由医疗机构就医疗行为与损害结</w:t>
      </w:r>
      <w:r>
        <w:rPr>
          <w:rFonts w:hint="eastAsia"/>
          <w:sz w:val="30"/>
          <w:szCs w:val="30"/>
        </w:rPr>
        <w:t>果之间不存在因果关系及不存在医疗过错承担举证责任。关桂英在林业局医院就诊，关桂英的身体损害事实存在，虽然双鸭山市医学会双鸭山市医</w:t>
      </w:r>
      <w:r>
        <w:rPr>
          <w:rFonts w:hint="eastAsia"/>
          <w:sz w:val="30"/>
          <w:szCs w:val="30"/>
        </w:rPr>
        <w:lastRenderedPageBreak/>
        <w:t>鉴（</w:t>
      </w:r>
      <w:r>
        <w:rPr>
          <w:rFonts w:hint="eastAsia"/>
          <w:sz w:val="30"/>
          <w:szCs w:val="30"/>
        </w:rPr>
        <w:t>2008</w:t>
      </w:r>
      <w:r>
        <w:rPr>
          <w:rFonts w:hint="eastAsia"/>
          <w:sz w:val="30"/>
          <w:szCs w:val="30"/>
        </w:rPr>
        <w:t>）</w:t>
      </w:r>
      <w:r>
        <w:rPr>
          <w:rFonts w:hint="eastAsia"/>
          <w:sz w:val="30"/>
          <w:szCs w:val="30"/>
        </w:rPr>
        <w:t>13</w:t>
      </w:r>
      <w:r>
        <w:rPr>
          <w:rFonts w:hint="eastAsia"/>
          <w:sz w:val="30"/>
          <w:szCs w:val="30"/>
        </w:rPr>
        <w:t>号医疗事故技术鉴定意见为不属医疗事故，但无法证明林业局医院的医疗行为与关桂英的损害结果之间不存在因果关系且不存在医疗过错。且因林业局医院的过错将关桂英诊疗时的</w:t>
      </w:r>
      <w:r>
        <w:rPr>
          <w:rFonts w:hint="eastAsia"/>
          <w:sz w:val="30"/>
          <w:szCs w:val="30"/>
        </w:rPr>
        <w:t>X</w:t>
      </w:r>
      <w:r>
        <w:rPr>
          <w:rFonts w:hint="eastAsia"/>
          <w:sz w:val="30"/>
          <w:szCs w:val="30"/>
        </w:rPr>
        <w:t>光片遗失、病理标本去向不明导致鉴定材料不完整、不充分，亦使本案不存在重新鉴定的可能，原审法院对林业局医院的重新鉴定申请不予准许并无不当。综上，林业局医院应对关桂英的损害结果承担侵权责任。原审法院依据中医院鉴</w:t>
      </w:r>
      <w:r>
        <w:rPr>
          <w:rFonts w:hint="eastAsia"/>
          <w:sz w:val="30"/>
          <w:szCs w:val="30"/>
        </w:rPr>
        <w:t>定书的鉴定意见，判决林业局医院向关桂英赔偿误工费等各项费用计算标准及计算结果亦无不当之处。综上，林业局医院的再审申请不符合《中华人民共和国民事诉讼法》第二百条第一项、第二项、第六项规定的情形。</w:t>
      </w:r>
    </w:p>
    <w:p w:rsidR="00000000" w:rsidRDefault="00974D0F">
      <w:pPr>
        <w:spacing w:line="500" w:lineRule="atLeast"/>
        <w:ind w:firstLine="600"/>
        <w:divId w:val="476341213"/>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974D0F">
      <w:pPr>
        <w:spacing w:line="500" w:lineRule="atLeast"/>
        <w:ind w:firstLine="600"/>
        <w:divId w:val="930163978"/>
        <w:rPr>
          <w:rFonts w:hint="eastAsia"/>
          <w:sz w:val="30"/>
          <w:szCs w:val="30"/>
        </w:rPr>
      </w:pPr>
      <w:r>
        <w:rPr>
          <w:rFonts w:hint="eastAsia"/>
          <w:sz w:val="30"/>
          <w:szCs w:val="30"/>
        </w:rPr>
        <w:t>驳回双鸭山林业局医院的再审申请。</w:t>
      </w:r>
    </w:p>
    <w:p w:rsidR="00000000" w:rsidRDefault="00974D0F">
      <w:pPr>
        <w:spacing w:line="500" w:lineRule="atLeast"/>
        <w:jc w:val="right"/>
        <w:divId w:val="1606569863"/>
        <w:rPr>
          <w:rFonts w:hint="eastAsia"/>
          <w:sz w:val="30"/>
          <w:szCs w:val="30"/>
        </w:rPr>
      </w:pPr>
      <w:r>
        <w:rPr>
          <w:rFonts w:hint="eastAsia"/>
          <w:sz w:val="30"/>
          <w:szCs w:val="30"/>
        </w:rPr>
        <w:t>审判长　　郭伟宏</w:t>
      </w:r>
    </w:p>
    <w:p w:rsidR="00000000" w:rsidRDefault="00974D0F">
      <w:pPr>
        <w:spacing w:line="500" w:lineRule="atLeast"/>
        <w:jc w:val="right"/>
        <w:divId w:val="487329967"/>
        <w:rPr>
          <w:rFonts w:hint="eastAsia"/>
          <w:sz w:val="30"/>
          <w:szCs w:val="30"/>
        </w:rPr>
      </w:pPr>
      <w:r>
        <w:rPr>
          <w:rFonts w:hint="eastAsia"/>
          <w:sz w:val="30"/>
          <w:szCs w:val="30"/>
        </w:rPr>
        <w:t>审判员　　刘东兴</w:t>
      </w:r>
    </w:p>
    <w:p w:rsidR="00000000" w:rsidRDefault="00974D0F">
      <w:pPr>
        <w:spacing w:line="500" w:lineRule="atLeast"/>
        <w:jc w:val="right"/>
        <w:divId w:val="309944120"/>
        <w:rPr>
          <w:rFonts w:hint="eastAsia"/>
          <w:sz w:val="30"/>
          <w:szCs w:val="30"/>
        </w:rPr>
      </w:pPr>
      <w:r>
        <w:rPr>
          <w:rFonts w:hint="eastAsia"/>
          <w:sz w:val="30"/>
          <w:szCs w:val="30"/>
        </w:rPr>
        <w:t>审判员　　苏安娜</w:t>
      </w:r>
    </w:p>
    <w:p w:rsidR="00000000" w:rsidRDefault="00974D0F">
      <w:pPr>
        <w:spacing w:line="500" w:lineRule="atLeast"/>
        <w:jc w:val="right"/>
        <w:divId w:val="505945373"/>
        <w:rPr>
          <w:rFonts w:hint="eastAsia"/>
          <w:sz w:val="30"/>
          <w:szCs w:val="30"/>
        </w:rPr>
      </w:pPr>
      <w:r>
        <w:rPr>
          <w:rFonts w:hint="eastAsia"/>
          <w:sz w:val="30"/>
          <w:szCs w:val="30"/>
        </w:rPr>
        <w:t>二〇二〇年九月二十五日</w:t>
      </w:r>
    </w:p>
    <w:p w:rsidR="00000000" w:rsidRDefault="00974D0F">
      <w:pPr>
        <w:spacing w:line="500" w:lineRule="atLeast"/>
        <w:jc w:val="right"/>
        <w:divId w:val="2016491362"/>
        <w:rPr>
          <w:rFonts w:hint="eastAsia"/>
          <w:sz w:val="30"/>
          <w:szCs w:val="30"/>
        </w:rPr>
      </w:pPr>
      <w:r>
        <w:rPr>
          <w:rFonts w:hint="eastAsia"/>
          <w:sz w:val="30"/>
          <w:szCs w:val="30"/>
        </w:rPr>
        <w:t>书记员　　刘沛琦</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D0F" w:rsidRDefault="00974D0F" w:rsidP="00974D0F">
      <w:r>
        <w:separator/>
      </w:r>
    </w:p>
  </w:endnote>
  <w:endnote w:type="continuationSeparator" w:id="0">
    <w:p w:rsidR="00974D0F" w:rsidRDefault="00974D0F" w:rsidP="0097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D0F" w:rsidRDefault="00974D0F" w:rsidP="00974D0F">
      <w:r>
        <w:separator/>
      </w:r>
    </w:p>
  </w:footnote>
  <w:footnote w:type="continuationSeparator" w:id="0">
    <w:p w:rsidR="00974D0F" w:rsidRDefault="00974D0F" w:rsidP="00974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4D0F"/>
    <w:rsid w:val="0097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74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D0F"/>
    <w:rPr>
      <w:rFonts w:ascii="宋体" w:eastAsia="宋体" w:hAnsi="宋体" w:cs="宋体"/>
      <w:sz w:val="18"/>
      <w:szCs w:val="18"/>
    </w:rPr>
  </w:style>
  <w:style w:type="paragraph" w:styleId="a5">
    <w:name w:val="footer"/>
    <w:basedOn w:val="a"/>
    <w:link w:val="a6"/>
    <w:uiPriority w:val="99"/>
    <w:unhideWhenUsed/>
    <w:rsid w:val="00974D0F"/>
    <w:pPr>
      <w:tabs>
        <w:tab w:val="center" w:pos="4153"/>
        <w:tab w:val="right" w:pos="8306"/>
      </w:tabs>
      <w:snapToGrid w:val="0"/>
    </w:pPr>
    <w:rPr>
      <w:sz w:val="18"/>
      <w:szCs w:val="18"/>
    </w:rPr>
  </w:style>
  <w:style w:type="character" w:customStyle="1" w:styleId="a6">
    <w:name w:val="页脚 字符"/>
    <w:basedOn w:val="a0"/>
    <w:link w:val="a5"/>
    <w:uiPriority w:val="99"/>
    <w:rsid w:val="00974D0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1276">
      <w:marLeft w:val="0"/>
      <w:marRight w:val="0"/>
      <w:marTop w:val="10"/>
      <w:marBottom w:val="10"/>
      <w:divBdr>
        <w:top w:val="none" w:sz="0" w:space="0" w:color="auto"/>
        <w:left w:val="none" w:sz="0" w:space="0" w:color="auto"/>
        <w:bottom w:val="none" w:sz="0" w:space="0" w:color="auto"/>
        <w:right w:val="none" w:sz="0" w:space="0" w:color="auto"/>
      </w:divBdr>
    </w:div>
    <w:div w:id="187719904">
      <w:marLeft w:val="0"/>
      <w:marRight w:val="0"/>
      <w:marTop w:val="10"/>
      <w:marBottom w:val="10"/>
      <w:divBdr>
        <w:top w:val="none" w:sz="0" w:space="0" w:color="auto"/>
        <w:left w:val="none" w:sz="0" w:space="0" w:color="auto"/>
        <w:bottom w:val="none" w:sz="0" w:space="0" w:color="auto"/>
        <w:right w:val="none" w:sz="0" w:space="0" w:color="auto"/>
      </w:divBdr>
    </w:div>
    <w:div w:id="309944120">
      <w:marLeft w:val="0"/>
      <w:marRight w:val="720"/>
      <w:marTop w:val="10"/>
      <w:marBottom w:val="10"/>
      <w:divBdr>
        <w:top w:val="none" w:sz="0" w:space="0" w:color="auto"/>
        <w:left w:val="none" w:sz="0" w:space="0" w:color="auto"/>
        <w:bottom w:val="none" w:sz="0" w:space="0" w:color="auto"/>
        <w:right w:val="none" w:sz="0" w:space="0" w:color="auto"/>
      </w:divBdr>
    </w:div>
    <w:div w:id="427310329">
      <w:marLeft w:val="0"/>
      <w:marRight w:val="0"/>
      <w:marTop w:val="10"/>
      <w:marBottom w:val="10"/>
      <w:divBdr>
        <w:top w:val="none" w:sz="0" w:space="0" w:color="auto"/>
        <w:left w:val="none" w:sz="0" w:space="0" w:color="auto"/>
        <w:bottom w:val="none" w:sz="0" w:space="0" w:color="auto"/>
        <w:right w:val="none" w:sz="0" w:space="0" w:color="auto"/>
      </w:divBdr>
    </w:div>
    <w:div w:id="476341213">
      <w:marLeft w:val="0"/>
      <w:marRight w:val="0"/>
      <w:marTop w:val="10"/>
      <w:marBottom w:val="10"/>
      <w:divBdr>
        <w:top w:val="none" w:sz="0" w:space="0" w:color="auto"/>
        <w:left w:val="none" w:sz="0" w:space="0" w:color="auto"/>
        <w:bottom w:val="none" w:sz="0" w:space="0" w:color="auto"/>
        <w:right w:val="none" w:sz="0" w:space="0" w:color="auto"/>
      </w:divBdr>
    </w:div>
    <w:div w:id="487329967">
      <w:marLeft w:val="0"/>
      <w:marRight w:val="720"/>
      <w:marTop w:val="10"/>
      <w:marBottom w:val="10"/>
      <w:divBdr>
        <w:top w:val="none" w:sz="0" w:space="0" w:color="auto"/>
        <w:left w:val="none" w:sz="0" w:space="0" w:color="auto"/>
        <w:bottom w:val="none" w:sz="0" w:space="0" w:color="auto"/>
        <w:right w:val="none" w:sz="0" w:space="0" w:color="auto"/>
      </w:divBdr>
    </w:div>
    <w:div w:id="505945373">
      <w:marLeft w:val="0"/>
      <w:marRight w:val="720"/>
      <w:marTop w:val="10"/>
      <w:marBottom w:val="10"/>
      <w:divBdr>
        <w:top w:val="none" w:sz="0" w:space="0" w:color="auto"/>
        <w:left w:val="none" w:sz="0" w:space="0" w:color="auto"/>
        <w:bottom w:val="none" w:sz="0" w:space="0" w:color="auto"/>
        <w:right w:val="none" w:sz="0" w:space="0" w:color="auto"/>
      </w:divBdr>
    </w:div>
    <w:div w:id="680203551">
      <w:marLeft w:val="0"/>
      <w:marRight w:val="0"/>
      <w:marTop w:val="10"/>
      <w:marBottom w:val="10"/>
      <w:divBdr>
        <w:top w:val="none" w:sz="0" w:space="0" w:color="auto"/>
        <w:left w:val="none" w:sz="0" w:space="0" w:color="auto"/>
        <w:bottom w:val="none" w:sz="0" w:space="0" w:color="auto"/>
        <w:right w:val="none" w:sz="0" w:space="0" w:color="auto"/>
      </w:divBdr>
    </w:div>
    <w:div w:id="691958316">
      <w:marLeft w:val="0"/>
      <w:marRight w:val="0"/>
      <w:marTop w:val="10"/>
      <w:marBottom w:val="10"/>
      <w:divBdr>
        <w:top w:val="none" w:sz="0" w:space="0" w:color="auto"/>
        <w:left w:val="none" w:sz="0" w:space="0" w:color="auto"/>
        <w:bottom w:val="none" w:sz="0" w:space="0" w:color="auto"/>
        <w:right w:val="none" w:sz="0" w:space="0" w:color="auto"/>
      </w:divBdr>
    </w:div>
    <w:div w:id="742798697">
      <w:marLeft w:val="0"/>
      <w:marRight w:val="0"/>
      <w:marTop w:val="10"/>
      <w:marBottom w:val="10"/>
      <w:divBdr>
        <w:top w:val="none" w:sz="0" w:space="0" w:color="auto"/>
        <w:left w:val="none" w:sz="0" w:space="0" w:color="auto"/>
        <w:bottom w:val="none" w:sz="0" w:space="0" w:color="auto"/>
        <w:right w:val="none" w:sz="0" w:space="0" w:color="auto"/>
      </w:divBdr>
    </w:div>
    <w:div w:id="746850983">
      <w:marLeft w:val="0"/>
      <w:marRight w:val="0"/>
      <w:marTop w:val="10"/>
      <w:marBottom w:val="10"/>
      <w:divBdr>
        <w:top w:val="none" w:sz="0" w:space="0" w:color="auto"/>
        <w:left w:val="none" w:sz="0" w:space="0" w:color="auto"/>
        <w:bottom w:val="none" w:sz="0" w:space="0" w:color="auto"/>
        <w:right w:val="none" w:sz="0" w:space="0" w:color="auto"/>
      </w:divBdr>
    </w:div>
    <w:div w:id="930163978">
      <w:marLeft w:val="0"/>
      <w:marRight w:val="0"/>
      <w:marTop w:val="10"/>
      <w:marBottom w:val="10"/>
      <w:divBdr>
        <w:top w:val="none" w:sz="0" w:space="0" w:color="auto"/>
        <w:left w:val="none" w:sz="0" w:space="0" w:color="auto"/>
        <w:bottom w:val="none" w:sz="0" w:space="0" w:color="auto"/>
        <w:right w:val="none" w:sz="0" w:space="0" w:color="auto"/>
      </w:divBdr>
    </w:div>
    <w:div w:id="971404213">
      <w:marLeft w:val="0"/>
      <w:marRight w:val="0"/>
      <w:marTop w:val="10"/>
      <w:marBottom w:val="10"/>
      <w:divBdr>
        <w:top w:val="none" w:sz="0" w:space="0" w:color="auto"/>
        <w:left w:val="none" w:sz="0" w:space="0" w:color="auto"/>
        <w:bottom w:val="none" w:sz="0" w:space="0" w:color="auto"/>
        <w:right w:val="none" w:sz="0" w:space="0" w:color="auto"/>
      </w:divBdr>
    </w:div>
    <w:div w:id="1114790417">
      <w:marLeft w:val="0"/>
      <w:marRight w:val="0"/>
      <w:marTop w:val="10"/>
      <w:marBottom w:val="10"/>
      <w:divBdr>
        <w:top w:val="none" w:sz="0" w:space="0" w:color="auto"/>
        <w:left w:val="none" w:sz="0" w:space="0" w:color="auto"/>
        <w:bottom w:val="none" w:sz="0" w:space="0" w:color="auto"/>
        <w:right w:val="none" w:sz="0" w:space="0" w:color="auto"/>
      </w:divBdr>
    </w:div>
    <w:div w:id="1302419413">
      <w:marLeft w:val="0"/>
      <w:marRight w:val="0"/>
      <w:marTop w:val="10"/>
      <w:marBottom w:val="10"/>
      <w:divBdr>
        <w:top w:val="none" w:sz="0" w:space="0" w:color="auto"/>
        <w:left w:val="none" w:sz="0" w:space="0" w:color="auto"/>
        <w:bottom w:val="none" w:sz="0" w:space="0" w:color="auto"/>
        <w:right w:val="none" w:sz="0" w:space="0" w:color="auto"/>
      </w:divBdr>
    </w:div>
    <w:div w:id="1508053628">
      <w:marLeft w:val="0"/>
      <w:marRight w:val="0"/>
      <w:marTop w:val="10"/>
      <w:marBottom w:val="10"/>
      <w:divBdr>
        <w:top w:val="none" w:sz="0" w:space="0" w:color="auto"/>
        <w:left w:val="none" w:sz="0" w:space="0" w:color="auto"/>
        <w:bottom w:val="none" w:sz="0" w:space="0" w:color="auto"/>
        <w:right w:val="none" w:sz="0" w:space="0" w:color="auto"/>
      </w:divBdr>
    </w:div>
    <w:div w:id="1586185744">
      <w:marLeft w:val="0"/>
      <w:marRight w:val="0"/>
      <w:marTop w:val="10"/>
      <w:marBottom w:val="10"/>
      <w:divBdr>
        <w:top w:val="none" w:sz="0" w:space="0" w:color="auto"/>
        <w:left w:val="none" w:sz="0" w:space="0" w:color="auto"/>
        <w:bottom w:val="none" w:sz="0" w:space="0" w:color="auto"/>
        <w:right w:val="none" w:sz="0" w:space="0" w:color="auto"/>
      </w:divBdr>
    </w:div>
    <w:div w:id="1590197211">
      <w:marLeft w:val="0"/>
      <w:marRight w:val="0"/>
      <w:marTop w:val="10"/>
      <w:marBottom w:val="10"/>
      <w:divBdr>
        <w:top w:val="none" w:sz="0" w:space="0" w:color="auto"/>
        <w:left w:val="none" w:sz="0" w:space="0" w:color="auto"/>
        <w:bottom w:val="none" w:sz="0" w:space="0" w:color="auto"/>
        <w:right w:val="none" w:sz="0" w:space="0" w:color="auto"/>
      </w:divBdr>
    </w:div>
    <w:div w:id="1606569863">
      <w:marLeft w:val="0"/>
      <w:marRight w:val="720"/>
      <w:marTop w:val="10"/>
      <w:marBottom w:val="10"/>
      <w:divBdr>
        <w:top w:val="none" w:sz="0" w:space="0" w:color="auto"/>
        <w:left w:val="none" w:sz="0" w:space="0" w:color="auto"/>
        <w:bottom w:val="none" w:sz="0" w:space="0" w:color="auto"/>
        <w:right w:val="none" w:sz="0" w:space="0" w:color="auto"/>
      </w:divBdr>
    </w:div>
    <w:div w:id="1922442658">
      <w:marLeft w:val="0"/>
      <w:marRight w:val="0"/>
      <w:marTop w:val="10"/>
      <w:marBottom w:val="10"/>
      <w:divBdr>
        <w:top w:val="none" w:sz="0" w:space="0" w:color="auto"/>
        <w:left w:val="none" w:sz="0" w:space="0" w:color="auto"/>
        <w:bottom w:val="none" w:sz="0" w:space="0" w:color="auto"/>
        <w:right w:val="none" w:sz="0" w:space="0" w:color="auto"/>
      </w:divBdr>
    </w:div>
    <w:div w:id="201649136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