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F33C9">
      <w:pPr>
        <w:spacing w:line="500" w:lineRule="atLeast"/>
        <w:jc w:val="center"/>
        <w:divId w:val="1107043088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天津市高级人民法院</w:t>
      </w:r>
    </w:p>
    <w:p w:rsidR="00000000" w:rsidRDefault="007F33C9">
      <w:pPr>
        <w:spacing w:line="500" w:lineRule="atLeast"/>
        <w:jc w:val="center"/>
        <w:divId w:val="90387975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7F33C9">
      <w:pPr>
        <w:spacing w:line="500" w:lineRule="atLeast"/>
        <w:jc w:val="right"/>
        <w:divId w:val="8751938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(2020)</w:t>
      </w:r>
      <w:r>
        <w:rPr>
          <w:rFonts w:hint="eastAsia"/>
          <w:sz w:val="30"/>
          <w:szCs w:val="30"/>
        </w:rPr>
        <w:t>津民申</w:t>
      </w:r>
      <w:r>
        <w:rPr>
          <w:rFonts w:hint="eastAsia"/>
          <w:sz w:val="30"/>
          <w:szCs w:val="30"/>
        </w:rPr>
        <w:t>515</w:t>
      </w:r>
      <w:r>
        <w:rPr>
          <w:rFonts w:hint="eastAsia"/>
          <w:sz w:val="30"/>
          <w:szCs w:val="30"/>
        </w:rPr>
        <w:t>号</w:t>
      </w:r>
    </w:p>
    <w:p w:rsidR="00000000" w:rsidRDefault="007F33C9">
      <w:pPr>
        <w:spacing w:line="500" w:lineRule="atLeast"/>
        <w:ind w:firstLine="600"/>
        <w:divId w:val="4811930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再审申请人（一审被告、二审上诉人）：天津市肿瘤医院，住所地天津市河西区体院北环湖西路。</w:t>
      </w:r>
    </w:p>
    <w:p w:rsidR="00000000" w:rsidRDefault="007F33C9">
      <w:pPr>
        <w:spacing w:line="500" w:lineRule="atLeast"/>
        <w:ind w:firstLine="600"/>
        <w:divId w:val="11814349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法定代表人：王平，该院院长。</w:t>
      </w:r>
    </w:p>
    <w:p w:rsidR="00000000" w:rsidRDefault="007F33C9">
      <w:pPr>
        <w:spacing w:line="500" w:lineRule="atLeast"/>
        <w:ind w:firstLine="600"/>
        <w:divId w:val="12568653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委托诉讼代理人：张佳庆，男，该院职工。</w:t>
      </w:r>
    </w:p>
    <w:p w:rsidR="00000000" w:rsidRDefault="007F33C9">
      <w:pPr>
        <w:spacing w:line="500" w:lineRule="atLeast"/>
        <w:ind w:firstLine="600"/>
        <w:divId w:val="4921137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被申请人（一审原告、二审被上诉人）：张正海，男，</w:t>
      </w:r>
      <w:r>
        <w:rPr>
          <w:rFonts w:hint="eastAsia"/>
          <w:sz w:val="30"/>
          <w:szCs w:val="30"/>
        </w:rPr>
        <w:t>1971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日出生，汉族，住黑龙江省拜泉县。</w:t>
      </w:r>
    </w:p>
    <w:p w:rsidR="00000000" w:rsidRDefault="007F33C9">
      <w:pPr>
        <w:spacing w:line="500" w:lineRule="atLeast"/>
        <w:ind w:firstLine="600"/>
        <w:divId w:val="15056256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再审申请人天津市肿瘤医院（以下简称肿瘤医院）因与被申请人张正海医疗损害责任纠纷一案，不服天津市第二中级人民法院（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）津</w:t>
      </w: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5641</w:t>
      </w:r>
      <w:r>
        <w:rPr>
          <w:rFonts w:hint="eastAsia"/>
          <w:sz w:val="30"/>
          <w:szCs w:val="30"/>
        </w:rPr>
        <w:t>号民事判决，向本院申请再审。本院依法组成合议庭对本案进行了审查，现已审查终结。</w:t>
      </w:r>
    </w:p>
    <w:p w:rsidR="00000000" w:rsidRDefault="007F33C9">
      <w:pPr>
        <w:spacing w:line="500" w:lineRule="atLeast"/>
        <w:ind w:firstLine="600"/>
        <w:divId w:val="959260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肿瘤医院申请再审称：（一）案件认定事实不清，鉴定程序违法。天津医鉴（损害）【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】</w:t>
      </w:r>
      <w:r>
        <w:rPr>
          <w:rFonts w:hint="eastAsia"/>
          <w:sz w:val="30"/>
          <w:szCs w:val="30"/>
        </w:rPr>
        <w:t>062</w:t>
      </w:r>
      <w:r>
        <w:rPr>
          <w:rFonts w:hint="eastAsia"/>
          <w:sz w:val="30"/>
          <w:szCs w:val="30"/>
        </w:rPr>
        <w:t>号医疗损害意见书（以下简称鉴定意见）系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日作出，其中定残依据《医疗事故分级标准（试行）》已经失效，定残缺乏依据。鉴定专家江涛为腹部外科专家，其资质与本例鉴定病历情况不符。鉴定会现场未对</w:t>
      </w:r>
      <w:r>
        <w:rPr>
          <w:rFonts w:hint="eastAsia"/>
          <w:sz w:val="30"/>
          <w:szCs w:val="30"/>
        </w:rPr>
        <w:t>患者张正海进行查体，未对于张正海外院住院病历中的相关信息进行认定和评价，鉴定结论依据不足。张正海入院时未如实告知颈椎病史，肿瘤医院的术前检查尽到了高度谨慎的注意义务，对于张正海脊髓损伤后的治疗亦无过错，鉴定意见认定肿瘤院的原因力为“半量原因”并无依据。（二）一审判决超出张正海诉讼请求。张正海诉讼请求中对被扶养人生活费主张金额</w:t>
      </w:r>
      <w:r>
        <w:rPr>
          <w:rFonts w:hint="eastAsia"/>
          <w:sz w:val="30"/>
          <w:szCs w:val="30"/>
        </w:rPr>
        <w:t>42096</w:t>
      </w:r>
      <w:r>
        <w:rPr>
          <w:rFonts w:hint="eastAsia"/>
          <w:sz w:val="30"/>
          <w:szCs w:val="30"/>
        </w:rPr>
        <w:t>元，按照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参与度请求金额为</w:t>
      </w:r>
      <w:r>
        <w:rPr>
          <w:rFonts w:hint="eastAsia"/>
          <w:sz w:val="30"/>
          <w:szCs w:val="30"/>
        </w:rPr>
        <w:t>21048</w:t>
      </w:r>
      <w:r>
        <w:rPr>
          <w:rFonts w:hint="eastAsia"/>
          <w:sz w:val="30"/>
          <w:szCs w:val="30"/>
        </w:rPr>
        <w:t>元，一审法院支持金额为</w:t>
      </w:r>
      <w:r>
        <w:rPr>
          <w:rFonts w:hint="eastAsia"/>
          <w:sz w:val="30"/>
          <w:szCs w:val="30"/>
        </w:rPr>
        <w:t>70050.15</w:t>
      </w:r>
      <w:r>
        <w:rPr>
          <w:rFonts w:hint="eastAsia"/>
          <w:sz w:val="30"/>
          <w:szCs w:val="30"/>
        </w:rPr>
        <w:t>元，超过了张正海的</w:t>
      </w:r>
      <w:r>
        <w:rPr>
          <w:rFonts w:hint="eastAsia"/>
          <w:sz w:val="30"/>
          <w:szCs w:val="30"/>
        </w:rPr>
        <w:lastRenderedPageBreak/>
        <w:t>诉讼请求。综上，肿瘤医院依据《中华人民共和国民事诉讼法》第二百条第二项、第十一项</w:t>
      </w:r>
      <w:r>
        <w:rPr>
          <w:rFonts w:hint="eastAsia"/>
          <w:sz w:val="30"/>
          <w:szCs w:val="30"/>
        </w:rPr>
        <w:t>的规定申请再审。</w:t>
      </w:r>
    </w:p>
    <w:p w:rsidR="00000000" w:rsidRDefault="007F33C9">
      <w:pPr>
        <w:spacing w:line="500" w:lineRule="atLeast"/>
        <w:ind w:firstLine="600"/>
        <w:divId w:val="9584112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，本案系医疗损害责任纠纷，因双方当事人对肿瘤医院的医疗行为是否存在过错等问题存在争议，一审法院委托天津市医学会对争议问题进行鉴定。对于肿瘤医院提出的鉴定程序违法、鉴定结论依据不足的问题。经查阅一、二审卷宗，鉴定意见中对于抽取专家库的过程进行了详尽说明，医患双方对于专家库中的专家均未提出回避要求，后专家组成员、医患双方均参与了鉴定会，肿瘤医院对于专家资质的异议依据不足。肿瘤医院认为《医疗事故分级标准（试行）》已经失效的依据是，根据国家卫生和计划生育委员会公告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号，《</w:t>
      </w:r>
      <w:r>
        <w:rPr>
          <w:rFonts w:hint="eastAsia"/>
          <w:sz w:val="30"/>
          <w:szCs w:val="30"/>
        </w:rPr>
        <w:t>医疗事故分级标准（试行）》不再作为部门规章纳入规范性文件管理，该公告并不能直接说明鉴定意见中对张正海的定残错误。天津市医学会出具鉴定意见后，肿瘤医院于一审期间申请鉴定专家出庭接受质询，质询的问题包括张正海未陈述颈椎病史、肿瘤医院术前检查并无不当、鉴定会现场未对张正海进行查体等，天津市医学会当庭对上述问题予以说明，肿瘤医院并无充分依据推翻鉴定结论。关于一审判决是否超出张正海诉讼请求的问题，张正海一审诉讼请求系分别要求残疾赔偿金与被扶养人生活费，因相关法律规定被扶养人生活费计入残疾赔偿金，一审判决中对两项诉讼请</w:t>
      </w:r>
      <w:r>
        <w:rPr>
          <w:rFonts w:hint="eastAsia"/>
          <w:sz w:val="30"/>
          <w:szCs w:val="30"/>
        </w:rPr>
        <w:t>求合并处理，并未超出张正海的诉讼请求。</w:t>
      </w:r>
    </w:p>
    <w:p w:rsidR="00000000" w:rsidRDefault="007F33C9">
      <w:pPr>
        <w:spacing w:line="500" w:lineRule="atLeast"/>
        <w:ind w:firstLine="600"/>
        <w:divId w:val="7029059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综上，肿瘤医院的再审申请不符合《中华人民共和国民事诉讼法》第二百条规定的情形。依照《中华人民共和国民事诉讼法》第二百零四条第一款，《最高人民法院关于适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的解释》第三百九十五条第二款规定，裁定如下：</w:t>
      </w:r>
    </w:p>
    <w:p w:rsidR="00000000" w:rsidRDefault="007F33C9">
      <w:pPr>
        <w:spacing w:line="500" w:lineRule="atLeast"/>
        <w:ind w:firstLine="600"/>
        <w:divId w:val="386610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驳回天津市肿瘤医院的再审申请。</w:t>
      </w:r>
    </w:p>
    <w:p w:rsidR="00000000" w:rsidRDefault="007F33C9">
      <w:pPr>
        <w:spacing w:line="500" w:lineRule="atLeast"/>
        <w:jc w:val="right"/>
        <w:divId w:val="14878203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审判长　宫　涛</w:t>
      </w:r>
    </w:p>
    <w:p w:rsidR="00000000" w:rsidRDefault="007F33C9">
      <w:pPr>
        <w:spacing w:line="500" w:lineRule="atLeast"/>
        <w:jc w:val="right"/>
        <w:divId w:val="3198910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左　楠</w:t>
      </w:r>
    </w:p>
    <w:p w:rsidR="00000000" w:rsidRDefault="007F33C9">
      <w:pPr>
        <w:spacing w:line="500" w:lineRule="atLeast"/>
        <w:jc w:val="right"/>
        <w:divId w:val="3631003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丁　琪</w:t>
      </w:r>
    </w:p>
    <w:p w:rsidR="00000000" w:rsidRDefault="007F33C9">
      <w:pPr>
        <w:spacing w:line="500" w:lineRule="atLeast"/>
        <w:jc w:val="right"/>
        <w:divId w:val="6428514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二〇二〇年六月十七日</w:t>
      </w:r>
    </w:p>
    <w:p w:rsidR="00000000" w:rsidRDefault="007F33C9">
      <w:pPr>
        <w:spacing w:line="500" w:lineRule="atLeast"/>
        <w:jc w:val="right"/>
        <w:divId w:val="6615498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贾云鹤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3C9" w:rsidRDefault="007F33C9" w:rsidP="007F33C9">
      <w:r>
        <w:separator/>
      </w:r>
    </w:p>
  </w:endnote>
  <w:endnote w:type="continuationSeparator" w:id="0">
    <w:p w:rsidR="007F33C9" w:rsidRDefault="007F33C9" w:rsidP="007F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3C9" w:rsidRDefault="007F33C9" w:rsidP="007F33C9">
      <w:r>
        <w:separator/>
      </w:r>
    </w:p>
  </w:footnote>
  <w:footnote w:type="continuationSeparator" w:id="0">
    <w:p w:rsidR="007F33C9" w:rsidRDefault="007F33C9" w:rsidP="007F3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7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F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3C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3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3C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108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3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2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45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8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9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8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7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2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0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3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6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