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C0691">
      <w:pPr>
        <w:spacing w:line="500" w:lineRule="atLeast"/>
        <w:jc w:val="center"/>
        <w:divId w:val="1324239893"/>
        <w:rPr>
          <w:rFonts w:ascii="黑体" w:eastAsia="黑体" w:hAnsi="黑体"/>
          <w:sz w:val="36"/>
          <w:szCs w:val="36"/>
        </w:rPr>
      </w:pPr>
      <w:bookmarkStart w:id="0" w:name="_GoBack"/>
      <w:bookmarkEnd w:id="0"/>
      <w:r>
        <w:rPr>
          <w:rFonts w:ascii="黑体" w:eastAsia="黑体" w:hAnsi="黑体" w:hint="eastAsia"/>
          <w:sz w:val="36"/>
          <w:szCs w:val="36"/>
        </w:rPr>
        <w:t>辽宁省沈阳市皇姑区人民法院</w:t>
      </w:r>
    </w:p>
    <w:p w:rsidR="00000000" w:rsidRDefault="009C0691">
      <w:pPr>
        <w:spacing w:line="500" w:lineRule="atLeast"/>
        <w:jc w:val="center"/>
        <w:divId w:val="141709746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C0691">
      <w:pPr>
        <w:spacing w:line="500" w:lineRule="atLeast"/>
        <w:jc w:val="right"/>
        <w:divId w:val="79302574"/>
        <w:rPr>
          <w:rFonts w:hint="eastAsia"/>
          <w:sz w:val="30"/>
          <w:szCs w:val="30"/>
        </w:rPr>
      </w:pPr>
      <w:r>
        <w:rPr>
          <w:rFonts w:hint="eastAsia"/>
          <w:sz w:val="30"/>
          <w:szCs w:val="30"/>
        </w:rPr>
        <w:t>（</w:t>
      </w:r>
      <w:r>
        <w:rPr>
          <w:rFonts w:hint="eastAsia"/>
          <w:sz w:val="30"/>
          <w:szCs w:val="30"/>
        </w:rPr>
        <w:t>2022</w:t>
      </w:r>
      <w:r>
        <w:rPr>
          <w:rFonts w:hint="eastAsia"/>
          <w:sz w:val="30"/>
          <w:szCs w:val="30"/>
        </w:rPr>
        <w:t>）辽</w:t>
      </w:r>
      <w:r>
        <w:rPr>
          <w:rFonts w:hint="eastAsia"/>
          <w:sz w:val="30"/>
          <w:szCs w:val="30"/>
        </w:rPr>
        <w:t>0105</w:t>
      </w:r>
      <w:r>
        <w:rPr>
          <w:rFonts w:hint="eastAsia"/>
          <w:sz w:val="30"/>
          <w:szCs w:val="30"/>
        </w:rPr>
        <w:t>民初</w:t>
      </w:r>
      <w:r>
        <w:rPr>
          <w:rFonts w:hint="eastAsia"/>
          <w:sz w:val="30"/>
          <w:szCs w:val="30"/>
        </w:rPr>
        <w:t>6183</w:t>
      </w:r>
      <w:r>
        <w:rPr>
          <w:rFonts w:hint="eastAsia"/>
          <w:sz w:val="30"/>
          <w:szCs w:val="30"/>
        </w:rPr>
        <w:t>号</w:t>
      </w:r>
    </w:p>
    <w:p w:rsidR="00000000" w:rsidRDefault="009C0691">
      <w:pPr>
        <w:spacing w:line="500" w:lineRule="atLeast"/>
        <w:ind w:firstLine="600"/>
        <w:divId w:val="398409316"/>
        <w:rPr>
          <w:rFonts w:hint="eastAsia"/>
          <w:sz w:val="30"/>
          <w:szCs w:val="30"/>
        </w:rPr>
      </w:pPr>
      <w:r>
        <w:rPr>
          <w:rFonts w:hint="eastAsia"/>
          <w:sz w:val="30"/>
          <w:szCs w:val="30"/>
        </w:rPr>
        <w:t>原告：孔祥英，女，</w:t>
      </w:r>
      <w:r>
        <w:rPr>
          <w:rFonts w:hint="eastAsia"/>
          <w:sz w:val="30"/>
          <w:szCs w:val="30"/>
        </w:rPr>
        <w:t>1941</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日出生，汉族，住沈阳市皇姑区。</w:t>
      </w:r>
    </w:p>
    <w:p w:rsidR="00000000" w:rsidRDefault="009C0691">
      <w:pPr>
        <w:spacing w:line="500" w:lineRule="atLeast"/>
        <w:ind w:firstLine="600"/>
        <w:divId w:val="200022984"/>
        <w:rPr>
          <w:rFonts w:hint="eastAsia"/>
          <w:sz w:val="30"/>
          <w:szCs w:val="30"/>
        </w:rPr>
      </w:pPr>
      <w:r>
        <w:rPr>
          <w:rFonts w:hint="eastAsia"/>
          <w:sz w:val="30"/>
          <w:szCs w:val="30"/>
        </w:rPr>
        <w:t>委托诉讼代理人：张骞</w:t>
      </w:r>
      <w:r>
        <w:rPr>
          <w:rFonts w:hint="eastAsia"/>
          <w:sz w:val="30"/>
          <w:szCs w:val="30"/>
        </w:rPr>
        <w:t>,</w:t>
      </w:r>
      <w:r>
        <w:rPr>
          <w:rFonts w:hint="eastAsia"/>
          <w:sz w:val="30"/>
          <w:szCs w:val="30"/>
        </w:rPr>
        <w:t>系北京市中喆（沈阳）律师事务所律师。</w:t>
      </w:r>
    </w:p>
    <w:p w:rsidR="00000000" w:rsidRDefault="009C0691">
      <w:pPr>
        <w:spacing w:line="500" w:lineRule="atLeast"/>
        <w:ind w:firstLine="600"/>
        <w:divId w:val="1312636893"/>
        <w:rPr>
          <w:rFonts w:hint="eastAsia"/>
          <w:sz w:val="30"/>
          <w:szCs w:val="30"/>
        </w:rPr>
      </w:pPr>
      <w:r>
        <w:rPr>
          <w:rFonts w:hint="eastAsia"/>
          <w:sz w:val="30"/>
          <w:szCs w:val="30"/>
        </w:rPr>
        <w:t>委托诉讼代理人：董丽艳</w:t>
      </w:r>
      <w:r>
        <w:rPr>
          <w:rFonts w:hint="eastAsia"/>
          <w:sz w:val="30"/>
          <w:szCs w:val="30"/>
        </w:rPr>
        <w:t>,</w:t>
      </w:r>
      <w:r>
        <w:rPr>
          <w:rFonts w:hint="eastAsia"/>
          <w:sz w:val="30"/>
          <w:szCs w:val="30"/>
        </w:rPr>
        <w:t>系北京市中喆（沈阳）律师事务所实习律师。</w:t>
      </w:r>
    </w:p>
    <w:p w:rsidR="00000000" w:rsidRDefault="009C0691">
      <w:pPr>
        <w:spacing w:line="500" w:lineRule="atLeast"/>
        <w:ind w:firstLine="600"/>
        <w:divId w:val="256210360"/>
        <w:rPr>
          <w:rFonts w:hint="eastAsia"/>
          <w:sz w:val="30"/>
          <w:szCs w:val="30"/>
        </w:rPr>
      </w:pPr>
      <w:r>
        <w:rPr>
          <w:rFonts w:hint="eastAsia"/>
          <w:sz w:val="30"/>
          <w:szCs w:val="30"/>
        </w:rPr>
        <w:t>被告：沈阳二四二医院，住所地沈阳市皇姑区乐山路</w:t>
      </w:r>
      <w:r>
        <w:rPr>
          <w:rFonts w:hint="eastAsia"/>
          <w:sz w:val="30"/>
          <w:szCs w:val="30"/>
        </w:rPr>
        <w:t>3</w:t>
      </w:r>
      <w:r>
        <w:rPr>
          <w:rFonts w:hint="eastAsia"/>
          <w:sz w:val="30"/>
          <w:szCs w:val="30"/>
        </w:rPr>
        <w:t>号。</w:t>
      </w:r>
    </w:p>
    <w:p w:rsidR="00000000" w:rsidRDefault="009C0691">
      <w:pPr>
        <w:spacing w:line="500" w:lineRule="atLeast"/>
        <w:ind w:firstLine="600"/>
        <w:divId w:val="1314600043"/>
        <w:rPr>
          <w:rFonts w:hint="eastAsia"/>
          <w:sz w:val="30"/>
          <w:szCs w:val="30"/>
        </w:rPr>
      </w:pPr>
      <w:r>
        <w:rPr>
          <w:rFonts w:hint="eastAsia"/>
          <w:sz w:val="30"/>
          <w:szCs w:val="30"/>
        </w:rPr>
        <w:t>法定代表人：王向东，系该医院院长。</w:t>
      </w:r>
    </w:p>
    <w:p w:rsidR="00000000" w:rsidRDefault="009C0691">
      <w:pPr>
        <w:spacing w:line="500" w:lineRule="atLeast"/>
        <w:ind w:firstLine="600"/>
        <w:divId w:val="289476278"/>
        <w:rPr>
          <w:rFonts w:hint="eastAsia"/>
          <w:sz w:val="30"/>
          <w:szCs w:val="30"/>
        </w:rPr>
      </w:pPr>
      <w:r>
        <w:rPr>
          <w:rFonts w:hint="eastAsia"/>
          <w:sz w:val="30"/>
          <w:szCs w:val="30"/>
        </w:rPr>
        <w:t>委托诉讼代理人：张璐炜，男，</w:t>
      </w:r>
      <w:r>
        <w:rPr>
          <w:rFonts w:hint="eastAsia"/>
          <w:sz w:val="30"/>
          <w:szCs w:val="30"/>
        </w:rPr>
        <w:t>1974</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日出生，汉族，住沈阳市皇姑区。</w:t>
      </w:r>
    </w:p>
    <w:p w:rsidR="00000000" w:rsidRDefault="009C0691">
      <w:pPr>
        <w:spacing w:line="500" w:lineRule="atLeast"/>
        <w:ind w:firstLine="600"/>
        <w:divId w:val="1470320248"/>
        <w:rPr>
          <w:rFonts w:hint="eastAsia"/>
          <w:sz w:val="30"/>
          <w:szCs w:val="30"/>
        </w:rPr>
      </w:pPr>
      <w:r>
        <w:rPr>
          <w:rFonts w:hint="eastAsia"/>
          <w:sz w:val="30"/>
          <w:szCs w:val="30"/>
        </w:rPr>
        <w:t>委托诉讼代理人：黄河，系辽宁申扬律师事务所律师。</w:t>
      </w:r>
    </w:p>
    <w:p w:rsidR="00000000" w:rsidRDefault="009C0691">
      <w:pPr>
        <w:spacing w:line="500" w:lineRule="atLeast"/>
        <w:ind w:firstLine="600"/>
        <w:divId w:val="1840924087"/>
        <w:rPr>
          <w:rFonts w:hint="eastAsia"/>
          <w:sz w:val="30"/>
          <w:szCs w:val="30"/>
        </w:rPr>
      </w:pPr>
      <w:r>
        <w:rPr>
          <w:rFonts w:hint="eastAsia"/>
          <w:sz w:val="30"/>
          <w:szCs w:val="30"/>
        </w:rPr>
        <w:t>原告孔祥英与被告沈阳二四二医院医疗损害责任纠纷一案，本院于</w:t>
      </w:r>
      <w:r>
        <w:rPr>
          <w:rFonts w:hint="eastAsia"/>
          <w:sz w:val="30"/>
          <w:szCs w:val="30"/>
        </w:rPr>
        <w:t>2022</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日立案后，依法适用普通程序，公开开庭进行了审理。本案原告孔祥英委托诉讼代理人张骞、董丽艳，被告沈阳二四二医院委托诉讼代理人张璐炜均到庭参加了诉讼。本案现已审理终结。</w:t>
      </w:r>
    </w:p>
    <w:p w:rsidR="00000000" w:rsidRDefault="009C0691">
      <w:pPr>
        <w:spacing w:line="500" w:lineRule="atLeast"/>
        <w:ind w:firstLine="600"/>
        <w:divId w:val="497355970"/>
        <w:rPr>
          <w:rFonts w:hint="eastAsia"/>
          <w:sz w:val="30"/>
          <w:szCs w:val="30"/>
        </w:rPr>
      </w:pPr>
      <w:r>
        <w:rPr>
          <w:rFonts w:hint="eastAsia"/>
          <w:sz w:val="30"/>
          <w:szCs w:val="30"/>
        </w:rPr>
        <w:t>原告孔祥英向本院提出诉讼请求：</w:t>
      </w:r>
      <w:r>
        <w:rPr>
          <w:rFonts w:hint="eastAsia"/>
          <w:sz w:val="30"/>
          <w:szCs w:val="30"/>
        </w:rPr>
        <w:t>1.</w:t>
      </w:r>
      <w:r>
        <w:rPr>
          <w:rFonts w:hint="eastAsia"/>
          <w:sz w:val="30"/>
          <w:szCs w:val="30"/>
        </w:rPr>
        <w:t>请求判令被告赔偿原告医疗费</w:t>
      </w:r>
      <w:r>
        <w:rPr>
          <w:rFonts w:hint="eastAsia"/>
          <w:sz w:val="30"/>
          <w:szCs w:val="30"/>
        </w:rPr>
        <w:t>37746.55</w:t>
      </w:r>
      <w:r>
        <w:rPr>
          <w:rFonts w:hint="eastAsia"/>
          <w:sz w:val="30"/>
          <w:szCs w:val="30"/>
        </w:rPr>
        <w:t>元，住院伙食补助费</w:t>
      </w:r>
      <w:r>
        <w:rPr>
          <w:rFonts w:hint="eastAsia"/>
          <w:sz w:val="30"/>
          <w:szCs w:val="30"/>
        </w:rPr>
        <w:t>300</w:t>
      </w:r>
      <w:r>
        <w:rPr>
          <w:rFonts w:hint="eastAsia"/>
          <w:sz w:val="30"/>
          <w:szCs w:val="30"/>
        </w:rPr>
        <w:t>元，营养费</w:t>
      </w:r>
      <w:r>
        <w:rPr>
          <w:rFonts w:hint="eastAsia"/>
          <w:sz w:val="30"/>
          <w:szCs w:val="30"/>
        </w:rPr>
        <w:t>300</w:t>
      </w:r>
      <w:r>
        <w:rPr>
          <w:rFonts w:hint="eastAsia"/>
          <w:sz w:val="30"/>
          <w:szCs w:val="30"/>
        </w:rPr>
        <w:t>元，陪护费</w:t>
      </w:r>
      <w:r>
        <w:rPr>
          <w:rFonts w:hint="eastAsia"/>
          <w:sz w:val="30"/>
          <w:szCs w:val="30"/>
        </w:rPr>
        <w:t>2123.38</w:t>
      </w:r>
      <w:r>
        <w:rPr>
          <w:rFonts w:hint="eastAsia"/>
          <w:sz w:val="30"/>
          <w:szCs w:val="30"/>
        </w:rPr>
        <w:t>元，丧葬费</w:t>
      </w:r>
      <w:r>
        <w:rPr>
          <w:rFonts w:hint="eastAsia"/>
          <w:sz w:val="30"/>
          <w:szCs w:val="30"/>
        </w:rPr>
        <w:t>44237</w:t>
      </w:r>
      <w:r>
        <w:rPr>
          <w:rFonts w:hint="eastAsia"/>
          <w:sz w:val="30"/>
          <w:szCs w:val="30"/>
        </w:rPr>
        <w:t>元，死亡赔偿金</w:t>
      </w:r>
      <w:r>
        <w:rPr>
          <w:rFonts w:hint="eastAsia"/>
          <w:sz w:val="30"/>
          <w:szCs w:val="30"/>
        </w:rPr>
        <w:t>861020</w:t>
      </w:r>
      <w:r>
        <w:rPr>
          <w:rFonts w:hint="eastAsia"/>
          <w:sz w:val="30"/>
          <w:szCs w:val="30"/>
        </w:rPr>
        <w:t>元，被扶养人生活费</w:t>
      </w:r>
      <w:r>
        <w:rPr>
          <w:rFonts w:hint="eastAsia"/>
          <w:sz w:val="30"/>
          <w:szCs w:val="30"/>
        </w:rPr>
        <w:t>142190</w:t>
      </w:r>
      <w:r>
        <w:rPr>
          <w:rFonts w:hint="eastAsia"/>
          <w:sz w:val="30"/>
          <w:szCs w:val="30"/>
        </w:rPr>
        <w:t>元，交通费</w:t>
      </w:r>
      <w:r>
        <w:rPr>
          <w:rFonts w:hint="eastAsia"/>
          <w:sz w:val="30"/>
          <w:szCs w:val="30"/>
        </w:rPr>
        <w:t>1416.9</w:t>
      </w:r>
      <w:r>
        <w:rPr>
          <w:rFonts w:hint="eastAsia"/>
          <w:sz w:val="30"/>
          <w:szCs w:val="30"/>
        </w:rPr>
        <w:t>元，参加丧葬活动近亲属的交通费、</w:t>
      </w:r>
      <w:r>
        <w:rPr>
          <w:rFonts w:hint="eastAsia"/>
          <w:sz w:val="30"/>
          <w:szCs w:val="30"/>
        </w:rPr>
        <w:t>误工费</w:t>
      </w:r>
      <w:r>
        <w:rPr>
          <w:rFonts w:hint="eastAsia"/>
          <w:sz w:val="30"/>
          <w:szCs w:val="30"/>
        </w:rPr>
        <w:t>2423.38</w:t>
      </w:r>
      <w:r>
        <w:rPr>
          <w:rFonts w:hint="eastAsia"/>
          <w:sz w:val="30"/>
          <w:szCs w:val="30"/>
        </w:rPr>
        <w:t>元，参加医疗事故处理的近亲属所需交通费、误工费</w:t>
      </w:r>
      <w:r>
        <w:rPr>
          <w:rFonts w:hint="eastAsia"/>
          <w:sz w:val="30"/>
          <w:szCs w:val="30"/>
        </w:rPr>
        <w:t>44737</w:t>
      </w:r>
      <w:r>
        <w:rPr>
          <w:rFonts w:hint="eastAsia"/>
          <w:sz w:val="30"/>
          <w:szCs w:val="30"/>
        </w:rPr>
        <w:t>元，精神损害抚慰金</w:t>
      </w:r>
      <w:r>
        <w:rPr>
          <w:rFonts w:hint="eastAsia"/>
          <w:sz w:val="30"/>
          <w:szCs w:val="30"/>
        </w:rPr>
        <w:t>258306</w:t>
      </w:r>
      <w:r>
        <w:rPr>
          <w:rFonts w:hint="eastAsia"/>
          <w:sz w:val="30"/>
          <w:szCs w:val="30"/>
        </w:rPr>
        <w:t>元，以上合计</w:t>
      </w:r>
      <w:r>
        <w:rPr>
          <w:rFonts w:hint="eastAsia"/>
          <w:sz w:val="30"/>
          <w:szCs w:val="30"/>
        </w:rPr>
        <w:t>1394800.21</w:t>
      </w:r>
      <w:r>
        <w:rPr>
          <w:rFonts w:hint="eastAsia"/>
          <w:sz w:val="30"/>
          <w:szCs w:val="30"/>
        </w:rPr>
        <w:t>元；</w:t>
      </w:r>
      <w:r>
        <w:rPr>
          <w:rFonts w:hint="eastAsia"/>
          <w:sz w:val="30"/>
          <w:szCs w:val="30"/>
        </w:rPr>
        <w:t>2.</w:t>
      </w:r>
      <w:r>
        <w:rPr>
          <w:rFonts w:hint="eastAsia"/>
          <w:sz w:val="30"/>
          <w:szCs w:val="30"/>
        </w:rPr>
        <w:t>医学会鉴定费</w:t>
      </w:r>
      <w:r>
        <w:rPr>
          <w:rFonts w:hint="eastAsia"/>
          <w:sz w:val="30"/>
          <w:szCs w:val="30"/>
        </w:rPr>
        <w:t>7000</w:t>
      </w:r>
      <w:r>
        <w:rPr>
          <w:rFonts w:hint="eastAsia"/>
          <w:sz w:val="30"/>
          <w:szCs w:val="30"/>
        </w:rPr>
        <w:t>元</w:t>
      </w:r>
      <w:r>
        <w:rPr>
          <w:rFonts w:hint="eastAsia"/>
          <w:sz w:val="30"/>
          <w:szCs w:val="30"/>
        </w:rPr>
        <w:lastRenderedPageBreak/>
        <w:t>和诉讼费</w:t>
      </w:r>
      <w:r>
        <w:rPr>
          <w:rFonts w:hint="eastAsia"/>
          <w:sz w:val="30"/>
          <w:szCs w:val="30"/>
        </w:rPr>
        <w:t>5731</w:t>
      </w:r>
      <w:r>
        <w:rPr>
          <w:rFonts w:hint="eastAsia"/>
          <w:sz w:val="30"/>
          <w:szCs w:val="30"/>
        </w:rPr>
        <w:t>元（小计</w:t>
      </w:r>
      <w:r>
        <w:rPr>
          <w:rFonts w:hint="eastAsia"/>
          <w:sz w:val="30"/>
          <w:szCs w:val="30"/>
        </w:rPr>
        <w:t>12731</w:t>
      </w:r>
      <w:r>
        <w:rPr>
          <w:rFonts w:hint="eastAsia"/>
          <w:sz w:val="30"/>
          <w:szCs w:val="30"/>
        </w:rPr>
        <w:t>元）</w:t>
      </w:r>
      <w:r>
        <w:rPr>
          <w:rFonts w:hint="eastAsia"/>
          <w:sz w:val="30"/>
          <w:szCs w:val="30"/>
        </w:rPr>
        <w:t>3.</w:t>
      </w:r>
      <w:r>
        <w:rPr>
          <w:rFonts w:hint="eastAsia"/>
          <w:sz w:val="30"/>
          <w:szCs w:val="30"/>
        </w:rPr>
        <w:t>原告律师服务费</w:t>
      </w:r>
      <w:r>
        <w:rPr>
          <w:rFonts w:hint="eastAsia"/>
          <w:sz w:val="30"/>
          <w:szCs w:val="30"/>
        </w:rPr>
        <w:t>50</w:t>
      </w:r>
      <w:r>
        <w:rPr>
          <w:rFonts w:hint="eastAsia"/>
          <w:sz w:val="30"/>
          <w:szCs w:val="30"/>
        </w:rPr>
        <w:t>万元由被告承担，以上共计</w:t>
      </w:r>
      <w:r>
        <w:rPr>
          <w:rFonts w:hint="eastAsia"/>
          <w:sz w:val="30"/>
          <w:szCs w:val="30"/>
        </w:rPr>
        <w:t>1914800.21</w:t>
      </w:r>
      <w:r>
        <w:rPr>
          <w:rFonts w:hint="eastAsia"/>
          <w:sz w:val="30"/>
          <w:szCs w:val="30"/>
        </w:rPr>
        <w:t>元。诉讼过程中，原告撤回主张律师服务费</w:t>
      </w:r>
      <w:r>
        <w:rPr>
          <w:rFonts w:hint="eastAsia"/>
          <w:sz w:val="30"/>
          <w:szCs w:val="30"/>
        </w:rPr>
        <w:t>50</w:t>
      </w:r>
      <w:r>
        <w:rPr>
          <w:rFonts w:hint="eastAsia"/>
          <w:sz w:val="30"/>
          <w:szCs w:val="30"/>
        </w:rPr>
        <w:t>万元的请求。事实与理由：原告之子段辛途</w:t>
      </w:r>
      <w:r>
        <w:rPr>
          <w:rFonts w:hint="eastAsia"/>
          <w:sz w:val="30"/>
          <w:szCs w:val="30"/>
        </w:rPr>
        <w:t>(</w:t>
      </w:r>
      <w:r>
        <w:rPr>
          <w:rFonts w:hint="eastAsia"/>
          <w:sz w:val="30"/>
          <w:szCs w:val="30"/>
        </w:rPr>
        <w:t>以下简称“患者”</w:t>
      </w:r>
      <w:r>
        <w:rPr>
          <w:rFonts w:hint="eastAsia"/>
          <w:sz w:val="30"/>
          <w:szCs w:val="30"/>
        </w:rPr>
        <w:t>)</w:t>
      </w:r>
      <w:r>
        <w:rPr>
          <w:rFonts w:hint="eastAsia"/>
          <w:sz w:val="30"/>
          <w:szCs w:val="30"/>
        </w:rPr>
        <w:t>因“外伤后左髋部及左肩部疼痛活动受限</w:t>
      </w:r>
      <w:r>
        <w:rPr>
          <w:rFonts w:hint="eastAsia"/>
          <w:sz w:val="30"/>
          <w:szCs w:val="30"/>
        </w:rPr>
        <w:t>11</w:t>
      </w:r>
      <w:r>
        <w:rPr>
          <w:rFonts w:hint="eastAsia"/>
          <w:sz w:val="30"/>
          <w:szCs w:val="30"/>
        </w:rPr>
        <w:t>小时有余”于</w:t>
      </w:r>
      <w:r>
        <w:rPr>
          <w:rFonts w:hint="eastAsia"/>
          <w:sz w:val="30"/>
          <w:szCs w:val="30"/>
        </w:rPr>
        <w:t>2022</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日被</w:t>
      </w:r>
      <w:r>
        <w:rPr>
          <w:rFonts w:hint="eastAsia"/>
          <w:sz w:val="30"/>
          <w:szCs w:val="30"/>
        </w:rPr>
        <w:t>120</w:t>
      </w:r>
      <w:r>
        <w:rPr>
          <w:rFonts w:hint="eastAsia"/>
          <w:sz w:val="30"/>
          <w:szCs w:val="30"/>
        </w:rPr>
        <w:t>送至被告处入院治疗，经被告医务人员诊断为左股骨粗隆间骨折、左肱</w:t>
      </w:r>
      <w:r>
        <w:rPr>
          <w:rFonts w:hint="eastAsia"/>
          <w:sz w:val="30"/>
          <w:szCs w:val="30"/>
        </w:rPr>
        <w:t>骨近端骨折，认为患者应立即住院进行左股骨粗隆间骨折手术治疗，且无其他替代方案。患者基于被告医务人员诊疗计划于入院当日办理住院，并于当天下午由被告主治医师安排进行手术，术后严格遵守医嘱。但最后患者因被告的医疗服务质量存在严重问题、医疗活动中存在严重医疗过失、且无医疗事故防范和处理预案，于术后第三日</w:t>
      </w:r>
      <w:r>
        <w:rPr>
          <w:rFonts w:hint="eastAsia"/>
          <w:sz w:val="30"/>
          <w:szCs w:val="30"/>
        </w:rPr>
        <w:t>(</w:t>
      </w:r>
      <w:r>
        <w:rPr>
          <w:rFonts w:hint="eastAsia"/>
          <w:sz w:val="30"/>
          <w:szCs w:val="30"/>
        </w:rPr>
        <w:t>即“</w:t>
      </w:r>
      <w:r>
        <w:rPr>
          <w:rFonts w:hint="eastAsia"/>
          <w:sz w:val="30"/>
          <w:szCs w:val="30"/>
        </w:rPr>
        <w:t>2022</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w:t>
      </w:r>
      <w:r>
        <w:rPr>
          <w:rFonts w:hint="eastAsia"/>
          <w:sz w:val="30"/>
          <w:szCs w:val="30"/>
        </w:rPr>
        <w:t>)</w:t>
      </w:r>
      <w:r>
        <w:rPr>
          <w:rFonts w:hint="eastAsia"/>
          <w:sz w:val="30"/>
          <w:szCs w:val="30"/>
        </w:rPr>
        <w:t>上午在医院去世。综上，根据《中华人民共和国民法典》、《医疗事故处理条例》、《医疗纠纷预防和处理条例》、《最高人民法院关于审理人身损害赔偿案件适用法律若干问题的解释》等的相关规定，因被告的</w:t>
      </w:r>
      <w:r>
        <w:rPr>
          <w:rFonts w:hint="eastAsia"/>
          <w:sz w:val="30"/>
          <w:szCs w:val="30"/>
        </w:rPr>
        <w:t>医疗事故导致患者死亡，应对原告承担医疗损害赔偿责任，赔偿原告因此而造成的各项损失，为维护原告的合法权益，特诉请人民法院支持原告的上述请求。</w:t>
      </w:r>
    </w:p>
    <w:p w:rsidR="00000000" w:rsidRDefault="009C0691">
      <w:pPr>
        <w:spacing w:line="500" w:lineRule="atLeast"/>
        <w:ind w:firstLine="600"/>
        <w:divId w:val="2101949627"/>
        <w:rPr>
          <w:rFonts w:hint="eastAsia"/>
          <w:sz w:val="30"/>
          <w:szCs w:val="30"/>
        </w:rPr>
      </w:pPr>
      <w:r>
        <w:rPr>
          <w:rFonts w:hint="eastAsia"/>
          <w:sz w:val="30"/>
          <w:szCs w:val="30"/>
        </w:rPr>
        <w:t>被告沈阳二四二医院辩称，根据沈阳医学会及辽宁医学会相同的医疗事故鉴定书鉴定结果，段辛途与我方医疗争议鉴定结论，根据《医疗事故处理条例》、《医疗事故技术鉴定暂行办法》以及《医疗事故分级标准（试行）》等规定，本例属于四级医疗事故，医方承担主要责任。四级医疗事故证实我院责任与段辛途死亡没有任何关系，我方承担医疗费、伙食补助费、护理费、交通费，以上四项费用合计按主要责任分配医院</w:t>
      </w:r>
      <w:r>
        <w:rPr>
          <w:rFonts w:hint="eastAsia"/>
          <w:sz w:val="30"/>
          <w:szCs w:val="30"/>
        </w:rPr>
        <w:t>应承担</w:t>
      </w:r>
      <w:r>
        <w:rPr>
          <w:rFonts w:hint="eastAsia"/>
          <w:sz w:val="30"/>
          <w:szCs w:val="30"/>
        </w:rPr>
        <w:t>70%</w:t>
      </w:r>
      <w:r>
        <w:rPr>
          <w:rFonts w:hint="eastAsia"/>
          <w:sz w:val="30"/>
          <w:szCs w:val="30"/>
        </w:rPr>
        <w:t>到</w:t>
      </w:r>
      <w:r>
        <w:rPr>
          <w:rFonts w:hint="eastAsia"/>
          <w:sz w:val="30"/>
          <w:szCs w:val="30"/>
        </w:rPr>
        <w:t>80%</w:t>
      </w:r>
      <w:r>
        <w:rPr>
          <w:rFonts w:hint="eastAsia"/>
          <w:sz w:val="30"/>
          <w:szCs w:val="30"/>
        </w:rPr>
        <w:t>。</w:t>
      </w:r>
    </w:p>
    <w:p w:rsidR="00000000" w:rsidRDefault="009C0691">
      <w:pPr>
        <w:spacing w:line="500" w:lineRule="atLeast"/>
        <w:ind w:firstLine="600"/>
        <w:divId w:val="241645348"/>
        <w:rPr>
          <w:rFonts w:hint="eastAsia"/>
          <w:sz w:val="30"/>
          <w:szCs w:val="30"/>
        </w:rPr>
      </w:pPr>
      <w:r>
        <w:rPr>
          <w:rFonts w:hint="eastAsia"/>
          <w:sz w:val="30"/>
          <w:szCs w:val="30"/>
        </w:rPr>
        <w:lastRenderedPageBreak/>
        <w:t>当事人围绕诉讼请求提交证据，本院组织当事人进行了质证。对当事人无异议的证据，本院予以确认并在卷佐证。根据当事人陈述和审查确认的证据，本院认定事实如下：</w:t>
      </w:r>
    </w:p>
    <w:p w:rsidR="00000000" w:rsidRDefault="009C0691">
      <w:pPr>
        <w:spacing w:line="500" w:lineRule="atLeast"/>
        <w:ind w:firstLine="600"/>
        <w:divId w:val="58671429"/>
        <w:rPr>
          <w:rFonts w:hint="eastAsia"/>
          <w:sz w:val="30"/>
          <w:szCs w:val="30"/>
        </w:rPr>
      </w:pPr>
      <w:r>
        <w:rPr>
          <w:rFonts w:hint="eastAsia"/>
          <w:sz w:val="30"/>
          <w:szCs w:val="30"/>
        </w:rPr>
        <w:t>段辛途与孔祥英原系母子关系，原告系段辛途母亲。</w:t>
      </w:r>
    </w:p>
    <w:p w:rsidR="00000000" w:rsidRDefault="009C0691">
      <w:pPr>
        <w:spacing w:line="500" w:lineRule="atLeast"/>
        <w:ind w:firstLine="600"/>
        <w:divId w:val="229315523"/>
        <w:rPr>
          <w:rFonts w:hint="eastAsia"/>
          <w:sz w:val="30"/>
          <w:szCs w:val="30"/>
        </w:rPr>
      </w:pPr>
      <w:r>
        <w:rPr>
          <w:rFonts w:hint="eastAsia"/>
          <w:sz w:val="30"/>
          <w:szCs w:val="30"/>
        </w:rPr>
        <w:t>2022</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日，患者段辛途以“外伤后左髋部及左肩部疼痛、活动受限</w:t>
      </w:r>
      <w:r>
        <w:rPr>
          <w:rFonts w:hint="eastAsia"/>
          <w:sz w:val="30"/>
          <w:szCs w:val="30"/>
        </w:rPr>
        <w:t>11</w:t>
      </w:r>
      <w:r>
        <w:rPr>
          <w:rFonts w:hint="eastAsia"/>
          <w:sz w:val="30"/>
          <w:szCs w:val="30"/>
        </w:rPr>
        <w:t>小时余”为主诉入住被告沈阳二四二医院住院治疗，被诊断为：左股骨粗隆间骨折、重症肺炎、</w:t>
      </w:r>
      <w:r>
        <w:rPr>
          <w:rFonts w:hint="eastAsia"/>
          <w:sz w:val="30"/>
          <w:szCs w:val="30"/>
        </w:rPr>
        <w:t>2</w:t>
      </w:r>
      <w:r>
        <w:rPr>
          <w:rFonts w:hint="eastAsia"/>
          <w:sz w:val="30"/>
          <w:szCs w:val="30"/>
        </w:rPr>
        <w:t>型糖尿病、冠状动脉粥样硬化性心脏病、心功能</w:t>
      </w:r>
      <w:r>
        <w:rPr>
          <w:rFonts w:hint="eastAsia"/>
          <w:sz w:val="30"/>
          <w:szCs w:val="30"/>
        </w:rPr>
        <w:t>IV</w:t>
      </w:r>
      <w:r>
        <w:rPr>
          <w:rFonts w:hint="eastAsia"/>
          <w:sz w:val="30"/>
          <w:szCs w:val="30"/>
        </w:rPr>
        <w:t>级（</w:t>
      </w:r>
      <w:r>
        <w:rPr>
          <w:rFonts w:hint="eastAsia"/>
          <w:sz w:val="30"/>
          <w:szCs w:val="30"/>
        </w:rPr>
        <w:t>NYHA</w:t>
      </w:r>
      <w:r>
        <w:rPr>
          <w:rFonts w:hint="eastAsia"/>
          <w:sz w:val="30"/>
          <w:szCs w:val="30"/>
        </w:rPr>
        <w:t>分级）、左肱骨近端骨折、</w:t>
      </w:r>
      <w:r>
        <w:rPr>
          <w:rFonts w:hint="eastAsia"/>
          <w:sz w:val="30"/>
          <w:szCs w:val="30"/>
        </w:rPr>
        <w:t>I</w:t>
      </w:r>
      <w:r>
        <w:rPr>
          <w:rFonts w:hint="eastAsia"/>
          <w:sz w:val="30"/>
          <w:szCs w:val="30"/>
        </w:rPr>
        <w:t>型呼吸衰竭、高血压</w:t>
      </w:r>
      <w:r>
        <w:rPr>
          <w:rFonts w:hint="eastAsia"/>
          <w:sz w:val="30"/>
          <w:szCs w:val="30"/>
        </w:rPr>
        <w:t>3</w:t>
      </w:r>
      <w:r>
        <w:rPr>
          <w:rFonts w:hint="eastAsia"/>
          <w:sz w:val="30"/>
          <w:szCs w:val="30"/>
        </w:rPr>
        <w:t>级（很高危）、心功能不全、</w:t>
      </w:r>
      <w:r>
        <w:rPr>
          <w:rFonts w:hint="eastAsia"/>
          <w:sz w:val="30"/>
          <w:szCs w:val="30"/>
        </w:rPr>
        <w:t>肾功能不全等。段辛途住院期间</w:t>
      </w:r>
      <w:r>
        <w:rPr>
          <w:rFonts w:hint="eastAsia"/>
          <w:sz w:val="30"/>
          <w:szCs w:val="30"/>
        </w:rPr>
        <w:t>2</w:t>
      </w:r>
      <w:r>
        <w:rPr>
          <w:rFonts w:hint="eastAsia"/>
          <w:sz w:val="30"/>
          <w:szCs w:val="30"/>
        </w:rPr>
        <w:t>级护理</w:t>
      </w:r>
      <w:r>
        <w:rPr>
          <w:rFonts w:hint="eastAsia"/>
          <w:sz w:val="30"/>
          <w:szCs w:val="30"/>
        </w:rPr>
        <w:t>1</w:t>
      </w:r>
      <w:r>
        <w:rPr>
          <w:rFonts w:hint="eastAsia"/>
          <w:sz w:val="30"/>
          <w:szCs w:val="30"/>
        </w:rPr>
        <w:t>天，</w:t>
      </w:r>
      <w:r>
        <w:rPr>
          <w:rFonts w:hint="eastAsia"/>
          <w:sz w:val="30"/>
          <w:szCs w:val="30"/>
        </w:rPr>
        <w:t>1</w:t>
      </w:r>
      <w:r>
        <w:rPr>
          <w:rFonts w:hint="eastAsia"/>
          <w:sz w:val="30"/>
          <w:szCs w:val="30"/>
        </w:rPr>
        <w:t>级护理</w:t>
      </w:r>
      <w:r>
        <w:rPr>
          <w:rFonts w:hint="eastAsia"/>
          <w:sz w:val="30"/>
          <w:szCs w:val="30"/>
        </w:rPr>
        <w:t>2</w:t>
      </w:r>
      <w:r>
        <w:rPr>
          <w:rFonts w:hint="eastAsia"/>
          <w:sz w:val="30"/>
          <w:szCs w:val="30"/>
        </w:rPr>
        <w:t>天，低盐低脂糖尿病饮食，鼻饲饮食</w:t>
      </w:r>
      <w:r>
        <w:rPr>
          <w:rFonts w:hint="eastAsia"/>
          <w:sz w:val="30"/>
          <w:szCs w:val="30"/>
        </w:rPr>
        <w:t>1</w:t>
      </w:r>
      <w:r>
        <w:rPr>
          <w:rFonts w:hint="eastAsia"/>
          <w:sz w:val="30"/>
          <w:szCs w:val="30"/>
        </w:rPr>
        <w:t>天。在被告为段辛途诊疗过程中，</w:t>
      </w:r>
      <w:r>
        <w:rPr>
          <w:rFonts w:hint="eastAsia"/>
          <w:sz w:val="30"/>
          <w:szCs w:val="30"/>
        </w:rPr>
        <w:t>2022</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日上午</w:t>
      </w:r>
      <w:r>
        <w:rPr>
          <w:rFonts w:hint="eastAsia"/>
          <w:sz w:val="30"/>
          <w:szCs w:val="30"/>
        </w:rPr>
        <w:t>8</w:t>
      </w:r>
      <w:r>
        <w:rPr>
          <w:rFonts w:hint="eastAsia"/>
          <w:sz w:val="30"/>
          <w:szCs w:val="30"/>
        </w:rPr>
        <w:t>时</w:t>
      </w:r>
      <w:r>
        <w:rPr>
          <w:rFonts w:hint="eastAsia"/>
          <w:sz w:val="30"/>
          <w:szCs w:val="30"/>
        </w:rPr>
        <w:t>30</w:t>
      </w:r>
      <w:r>
        <w:rPr>
          <w:rFonts w:hint="eastAsia"/>
          <w:sz w:val="30"/>
          <w:szCs w:val="30"/>
        </w:rPr>
        <w:t>分段辛途家属办理出院，由</w:t>
      </w:r>
      <w:r>
        <w:rPr>
          <w:rFonts w:hint="eastAsia"/>
          <w:sz w:val="30"/>
          <w:szCs w:val="30"/>
        </w:rPr>
        <w:t>120</w:t>
      </w:r>
      <w:r>
        <w:rPr>
          <w:rFonts w:hint="eastAsia"/>
          <w:sz w:val="30"/>
          <w:szCs w:val="30"/>
        </w:rPr>
        <w:t>转运时突然出现意识丧失，经抢救后于</w:t>
      </w:r>
      <w:r>
        <w:rPr>
          <w:rFonts w:hint="eastAsia"/>
          <w:sz w:val="30"/>
          <w:szCs w:val="30"/>
        </w:rPr>
        <w:t>2022</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w:t>
      </w:r>
      <w:r>
        <w:rPr>
          <w:rFonts w:hint="eastAsia"/>
          <w:sz w:val="30"/>
          <w:szCs w:val="30"/>
        </w:rPr>
        <w:t>9</w:t>
      </w:r>
      <w:r>
        <w:rPr>
          <w:rFonts w:hint="eastAsia"/>
          <w:sz w:val="30"/>
          <w:szCs w:val="30"/>
        </w:rPr>
        <w:t>时</w:t>
      </w:r>
      <w:r>
        <w:rPr>
          <w:rFonts w:hint="eastAsia"/>
          <w:sz w:val="30"/>
          <w:szCs w:val="30"/>
        </w:rPr>
        <w:t>11</w:t>
      </w:r>
      <w:r>
        <w:rPr>
          <w:rFonts w:hint="eastAsia"/>
          <w:sz w:val="30"/>
          <w:szCs w:val="30"/>
        </w:rPr>
        <w:t>分死亡，死亡原因为呼吸衰竭。原告住院花费医疗费</w:t>
      </w:r>
      <w:r>
        <w:rPr>
          <w:rFonts w:hint="eastAsia"/>
          <w:sz w:val="30"/>
          <w:szCs w:val="30"/>
        </w:rPr>
        <w:t>42866.64</w:t>
      </w:r>
      <w:r>
        <w:rPr>
          <w:rFonts w:hint="eastAsia"/>
          <w:sz w:val="30"/>
          <w:szCs w:val="30"/>
        </w:rPr>
        <w:t>元（包括急救费用），其中医保统筹支付</w:t>
      </w:r>
      <w:r>
        <w:rPr>
          <w:rFonts w:hint="eastAsia"/>
          <w:sz w:val="30"/>
          <w:szCs w:val="30"/>
        </w:rPr>
        <w:t>24822.22</w:t>
      </w:r>
      <w:r>
        <w:rPr>
          <w:rFonts w:hint="eastAsia"/>
          <w:sz w:val="30"/>
          <w:szCs w:val="30"/>
        </w:rPr>
        <w:t>元。现原告主张被告赔偿，故其起诉至本院。</w:t>
      </w:r>
    </w:p>
    <w:p w:rsidR="00000000" w:rsidRDefault="009C0691">
      <w:pPr>
        <w:spacing w:line="500" w:lineRule="atLeast"/>
        <w:ind w:firstLine="600"/>
        <w:divId w:val="1011100909"/>
        <w:rPr>
          <w:rFonts w:hint="eastAsia"/>
          <w:sz w:val="30"/>
          <w:szCs w:val="30"/>
        </w:rPr>
      </w:pPr>
      <w:r>
        <w:rPr>
          <w:rFonts w:hint="eastAsia"/>
          <w:sz w:val="30"/>
          <w:szCs w:val="30"/>
        </w:rPr>
        <w:t>本案审理过程中，原告向沈阳市卫生健康委员会提出申请对段辛途与被告医疗争议进行医疗事故技术鉴定，</w:t>
      </w:r>
      <w:r>
        <w:rPr>
          <w:rFonts w:hint="eastAsia"/>
          <w:sz w:val="30"/>
          <w:szCs w:val="30"/>
        </w:rPr>
        <w:t>2022</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w:t>
      </w:r>
      <w:r>
        <w:rPr>
          <w:rFonts w:hint="eastAsia"/>
          <w:sz w:val="30"/>
          <w:szCs w:val="30"/>
        </w:rPr>
        <w:t>沈阳市医学会出具沈阳医鉴</w:t>
      </w:r>
      <w:r>
        <w:rPr>
          <w:rFonts w:hint="eastAsia"/>
          <w:sz w:val="30"/>
          <w:szCs w:val="30"/>
        </w:rPr>
        <w:t>[2022]013</w:t>
      </w:r>
      <w:r>
        <w:rPr>
          <w:rFonts w:hint="eastAsia"/>
          <w:sz w:val="30"/>
          <w:szCs w:val="30"/>
        </w:rPr>
        <w:t>号《医疗事故技术鉴定书》，其中鉴定分析说明载明：……</w:t>
      </w:r>
      <w:r>
        <w:rPr>
          <w:rFonts w:hint="eastAsia"/>
          <w:sz w:val="30"/>
          <w:szCs w:val="30"/>
        </w:rPr>
        <w:t>4</w:t>
      </w:r>
      <w:r>
        <w:rPr>
          <w:rFonts w:hint="eastAsia"/>
          <w:sz w:val="30"/>
          <w:szCs w:val="30"/>
        </w:rPr>
        <w:t>、术前患者化验指标多项异常，医方未请相关科室会诊即进行急诊手术，术前风险评估欠缺，为医方医疗过失，与患者死亡无因果关系。</w:t>
      </w:r>
      <w:r>
        <w:rPr>
          <w:rFonts w:hint="eastAsia"/>
          <w:sz w:val="30"/>
          <w:szCs w:val="30"/>
        </w:rPr>
        <w:t>5</w:t>
      </w:r>
      <w:r>
        <w:rPr>
          <w:rFonts w:hint="eastAsia"/>
          <w:sz w:val="30"/>
          <w:szCs w:val="30"/>
        </w:rPr>
        <w:t>、术后第二天医方给予低分子肝素抗凝治疗，</w:t>
      </w:r>
      <w:r>
        <w:rPr>
          <w:rFonts w:hint="eastAsia"/>
          <w:sz w:val="30"/>
          <w:szCs w:val="30"/>
        </w:rPr>
        <w:t>D-</w:t>
      </w:r>
      <w:r>
        <w:rPr>
          <w:rFonts w:hint="eastAsia"/>
          <w:sz w:val="30"/>
          <w:szCs w:val="30"/>
        </w:rPr>
        <w:t>二聚体指标持续下降，心肌肌钙蛋白</w:t>
      </w:r>
      <w:r>
        <w:rPr>
          <w:rFonts w:hint="eastAsia"/>
          <w:sz w:val="30"/>
          <w:szCs w:val="30"/>
        </w:rPr>
        <w:t>T</w:t>
      </w:r>
      <w:r>
        <w:rPr>
          <w:rFonts w:hint="eastAsia"/>
          <w:sz w:val="30"/>
          <w:szCs w:val="30"/>
        </w:rPr>
        <w:t>（高敏）由正常变为升高，血气分析结果存在呼吸衰竭，</w:t>
      </w:r>
      <w:r>
        <w:rPr>
          <w:rFonts w:hint="eastAsia"/>
          <w:sz w:val="30"/>
          <w:szCs w:val="30"/>
        </w:rPr>
        <w:t>NT-proBNP</w:t>
      </w:r>
      <w:r>
        <w:rPr>
          <w:rFonts w:hint="eastAsia"/>
          <w:sz w:val="30"/>
          <w:szCs w:val="30"/>
        </w:rPr>
        <w:t>升高。患者未行尸检，具体死因不详，结合患者病情及以上指标，专家分析认为，不能认定患者为脑栓塞致死，不排除心源性猝死。综上所述，本例医疗争议属于四级医</w:t>
      </w:r>
      <w:r>
        <w:rPr>
          <w:rFonts w:hint="eastAsia"/>
          <w:sz w:val="30"/>
          <w:szCs w:val="30"/>
        </w:rPr>
        <w:t>疗事故，医方承担主要责任。鉴定结论为：根据《医疗事故处理条例》《医疗事故技术鉴定暂行办法》《医疗事故分级标准（试行）》等规定，本例属于四级医疗事故，医方承担主要责任。后孔祥英不服该鉴定结论，向沈阳市卫生健康委员会提出再次鉴定。</w:t>
      </w:r>
      <w:r>
        <w:rPr>
          <w:rFonts w:hint="eastAsia"/>
          <w:sz w:val="30"/>
          <w:szCs w:val="30"/>
        </w:rPr>
        <w:t>2022</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日，辽宁省医学会出具辽医会鉴</w:t>
      </w:r>
      <w:r>
        <w:rPr>
          <w:rFonts w:hint="eastAsia"/>
          <w:sz w:val="30"/>
          <w:szCs w:val="30"/>
        </w:rPr>
        <w:t>[2022]28</w:t>
      </w:r>
      <w:r>
        <w:rPr>
          <w:rFonts w:hint="eastAsia"/>
          <w:sz w:val="30"/>
          <w:szCs w:val="30"/>
        </w:rPr>
        <w:t>号《医疗事故技术鉴定书》，其中鉴定分析说明载明：……</w:t>
      </w:r>
      <w:r>
        <w:rPr>
          <w:rFonts w:hint="eastAsia"/>
          <w:sz w:val="30"/>
          <w:szCs w:val="30"/>
        </w:rPr>
        <w:t>3</w:t>
      </w:r>
      <w:r>
        <w:rPr>
          <w:rFonts w:hint="eastAsia"/>
          <w:sz w:val="30"/>
          <w:szCs w:val="30"/>
        </w:rPr>
        <w:t>、医方行急诊手术，术前评估不完善，术前检查不全面，无相关科室会诊，存在欠缺。</w:t>
      </w:r>
      <w:r>
        <w:rPr>
          <w:rFonts w:hint="eastAsia"/>
          <w:sz w:val="30"/>
          <w:szCs w:val="30"/>
        </w:rPr>
        <w:t>4</w:t>
      </w:r>
      <w:r>
        <w:rPr>
          <w:rFonts w:hint="eastAsia"/>
          <w:sz w:val="30"/>
          <w:szCs w:val="30"/>
        </w:rPr>
        <w:t>、术后第二天患者病情变化，多器官功能障碍，因呼吸衰竭医方拟行气管插管，患方未同意。</w:t>
      </w:r>
      <w:r>
        <w:rPr>
          <w:rFonts w:hint="eastAsia"/>
          <w:sz w:val="30"/>
          <w:szCs w:val="30"/>
        </w:rPr>
        <w:t>5</w:t>
      </w:r>
      <w:r>
        <w:rPr>
          <w:rFonts w:hint="eastAsia"/>
          <w:sz w:val="30"/>
          <w:szCs w:val="30"/>
        </w:rPr>
        <w:t>、</w:t>
      </w:r>
      <w:r>
        <w:rPr>
          <w:rFonts w:hint="eastAsia"/>
          <w:sz w:val="30"/>
          <w:szCs w:val="30"/>
        </w:rPr>
        <w:t>4</w:t>
      </w:r>
      <w:r>
        <w:rPr>
          <w:rFonts w:hint="eastAsia"/>
          <w:sz w:val="30"/>
          <w:szCs w:val="30"/>
        </w:rPr>
        <w:t>月</w:t>
      </w:r>
      <w:r>
        <w:rPr>
          <w:rFonts w:hint="eastAsia"/>
          <w:sz w:val="30"/>
          <w:szCs w:val="30"/>
        </w:rPr>
        <w:t>1</w:t>
      </w:r>
      <w:r>
        <w:rPr>
          <w:rFonts w:hint="eastAsia"/>
          <w:sz w:val="30"/>
          <w:szCs w:val="30"/>
        </w:rPr>
        <w:t>0</w:t>
      </w:r>
      <w:r>
        <w:rPr>
          <w:rFonts w:hint="eastAsia"/>
          <w:sz w:val="30"/>
          <w:szCs w:val="30"/>
        </w:rPr>
        <w:t>日患者家属签字要求转院，医方告知转院风险；转院过程中患者突发意识丧失、无自主呼吸及心跳，抢救无效死亡。根据现有材料，患者死亡原因考虑为呼吸衰竭，多器官功能障碍。综上，医方诊疗行为存在缺欠，但与患者死亡无直接因果关系。鉴定结论为：根据《医疗事故处理条例》《医疗事故技术鉴定暂行办法》《医疗事故分级标准（试行）》等规定，本例属于四级医疗事故，医方承担主要责任。为此，原告两次花费鉴定费共计</w:t>
      </w:r>
      <w:r>
        <w:rPr>
          <w:rFonts w:hint="eastAsia"/>
          <w:sz w:val="30"/>
          <w:szCs w:val="30"/>
        </w:rPr>
        <w:t>7000</w:t>
      </w:r>
      <w:r>
        <w:rPr>
          <w:rFonts w:hint="eastAsia"/>
          <w:sz w:val="30"/>
          <w:szCs w:val="30"/>
        </w:rPr>
        <w:t>元。</w:t>
      </w:r>
    </w:p>
    <w:p w:rsidR="00000000" w:rsidRDefault="009C0691">
      <w:pPr>
        <w:spacing w:line="500" w:lineRule="atLeast"/>
        <w:ind w:firstLine="600"/>
        <w:divId w:val="43605350"/>
        <w:rPr>
          <w:rFonts w:hint="eastAsia"/>
          <w:sz w:val="30"/>
          <w:szCs w:val="30"/>
        </w:rPr>
      </w:pPr>
      <w:r>
        <w:rPr>
          <w:rFonts w:hint="eastAsia"/>
          <w:sz w:val="30"/>
          <w:szCs w:val="30"/>
        </w:rPr>
        <w:t>本院认为，依据原告诉请内容，本案案由为医疗损害责任纠纷。根据最高人民法院关于适用</w:t>
      </w:r>
      <w:r>
        <w:rPr>
          <w:rFonts w:hint="eastAsia"/>
          <w:sz w:val="30"/>
          <w:szCs w:val="30"/>
        </w:rPr>
        <w:t>《</w:t>
      </w:r>
      <w:r>
        <w:rPr>
          <w:rFonts w:hint="eastAsia"/>
          <w:sz w:val="30"/>
          <w:szCs w:val="30"/>
        </w:rPr>
        <w:t>时间效力的若干规定》第一条第一</w:t>
      </w:r>
      <w:r>
        <w:rPr>
          <w:rFonts w:hint="eastAsia"/>
          <w:sz w:val="30"/>
          <w:szCs w:val="30"/>
        </w:rPr>
        <w:t>款之规定，民法典施行后的法律事实引起的民事纠纷案件，适用民法典的规定。依据该规定，本案医疗损害行为发生时间在民法典实施之后，故应适用民法典的法律规定。</w:t>
      </w:r>
    </w:p>
    <w:p w:rsidR="00000000" w:rsidRDefault="009C0691">
      <w:pPr>
        <w:spacing w:line="500" w:lineRule="atLeast"/>
        <w:ind w:firstLine="600"/>
        <w:divId w:val="942809081"/>
        <w:rPr>
          <w:rFonts w:hint="eastAsia"/>
          <w:sz w:val="30"/>
          <w:szCs w:val="30"/>
        </w:rPr>
      </w:pPr>
      <w:r>
        <w:rPr>
          <w:rFonts w:hint="eastAsia"/>
          <w:sz w:val="30"/>
          <w:szCs w:val="30"/>
        </w:rPr>
        <w:t>原告孔祥英系死者段辛途的法定继承人，在段辛途死亡后，其有权对段辛途在诊疗活动中受到的损害主张权利，故原告主体适格。</w:t>
      </w:r>
    </w:p>
    <w:p w:rsidR="00000000" w:rsidRDefault="009C0691">
      <w:pPr>
        <w:spacing w:line="500" w:lineRule="atLeast"/>
        <w:ind w:firstLine="600"/>
        <w:divId w:val="940068121"/>
        <w:rPr>
          <w:rFonts w:hint="eastAsia"/>
          <w:sz w:val="30"/>
          <w:szCs w:val="30"/>
        </w:rPr>
      </w:pPr>
      <w:r>
        <w:rPr>
          <w:rFonts w:hint="eastAsia"/>
          <w:sz w:val="30"/>
          <w:szCs w:val="30"/>
        </w:rPr>
        <w:t>根据法律规定，患者在诊疗活动中受到损害，医疗机构及其医务人员有过错的，由医疗机构承担赔偿责任。本案中，患者段辛途以“外伤后左髋部及左肩部疼痛、活动受限</w:t>
      </w:r>
      <w:r>
        <w:rPr>
          <w:rFonts w:hint="eastAsia"/>
          <w:sz w:val="30"/>
          <w:szCs w:val="30"/>
        </w:rPr>
        <w:t>11</w:t>
      </w:r>
      <w:r>
        <w:rPr>
          <w:rFonts w:hint="eastAsia"/>
          <w:sz w:val="30"/>
          <w:szCs w:val="30"/>
        </w:rPr>
        <w:t>小时余”为主诉于</w:t>
      </w:r>
      <w:r>
        <w:rPr>
          <w:rFonts w:hint="eastAsia"/>
          <w:sz w:val="30"/>
          <w:szCs w:val="30"/>
        </w:rPr>
        <w:t>2022</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日入住被告处治疗。</w:t>
      </w:r>
      <w:r>
        <w:rPr>
          <w:rFonts w:hint="eastAsia"/>
          <w:sz w:val="30"/>
          <w:szCs w:val="30"/>
        </w:rPr>
        <w:t>2022</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日段辛途在出院过程中突</w:t>
      </w:r>
      <w:r>
        <w:rPr>
          <w:rFonts w:hint="eastAsia"/>
          <w:sz w:val="30"/>
          <w:szCs w:val="30"/>
        </w:rPr>
        <w:t>发意识丧失、呼吸心跳停止，经急诊抢救无效后死亡。本案原告之子段辛途在被告处就医，因被告诊疗行为存在欠缺，构成四级医疗事故，医方承担主要责任，故段辛途在被告处</w:t>
      </w:r>
      <w:r>
        <w:rPr>
          <w:rFonts w:hint="eastAsia"/>
          <w:sz w:val="30"/>
          <w:szCs w:val="30"/>
        </w:rPr>
        <w:t>2022</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日至</w:t>
      </w:r>
      <w:r>
        <w:rPr>
          <w:rFonts w:hint="eastAsia"/>
          <w:sz w:val="30"/>
          <w:szCs w:val="30"/>
        </w:rPr>
        <w:t>2022</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日治疗期间所支出的医疗费用及其他相关损失，因与此次医疗事故存在关联性，故所产生的费用应由被告承担</w:t>
      </w:r>
      <w:r>
        <w:rPr>
          <w:rFonts w:hint="eastAsia"/>
          <w:sz w:val="30"/>
          <w:szCs w:val="30"/>
        </w:rPr>
        <w:t>70%</w:t>
      </w:r>
      <w:r>
        <w:rPr>
          <w:rFonts w:hint="eastAsia"/>
          <w:sz w:val="30"/>
          <w:szCs w:val="30"/>
        </w:rPr>
        <w:t>赔偿责任。</w:t>
      </w:r>
    </w:p>
    <w:p w:rsidR="00000000" w:rsidRDefault="009C0691">
      <w:pPr>
        <w:spacing w:line="500" w:lineRule="atLeast"/>
        <w:ind w:firstLine="600"/>
        <w:divId w:val="1716656695"/>
        <w:rPr>
          <w:rFonts w:hint="eastAsia"/>
          <w:sz w:val="30"/>
          <w:szCs w:val="30"/>
        </w:rPr>
      </w:pPr>
      <w:r>
        <w:rPr>
          <w:rFonts w:hint="eastAsia"/>
          <w:sz w:val="30"/>
          <w:szCs w:val="30"/>
        </w:rPr>
        <w:t>关于原告主张的医疗费问题，段辛途治疗期间所花费的医疗费用与住院病案所记载伤情相吻合，属合理费用，本院予以支持。患者段辛途住院花费医疗费</w:t>
      </w:r>
      <w:r>
        <w:rPr>
          <w:rFonts w:hint="eastAsia"/>
          <w:sz w:val="30"/>
          <w:szCs w:val="30"/>
        </w:rPr>
        <w:t>42866.64</w:t>
      </w:r>
      <w:r>
        <w:rPr>
          <w:rFonts w:hint="eastAsia"/>
          <w:sz w:val="30"/>
          <w:szCs w:val="30"/>
        </w:rPr>
        <w:t>元，其中医保统筹支付</w:t>
      </w:r>
      <w:r>
        <w:rPr>
          <w:rFonts w:hint="eastAsia"/>
          <w:sz w:val="30"/>
          <w:szCs w:val="30"/>
        </w:rPr>
        <w:t>24822.22</w:t>
      </w:r>
      <w:r>
        <w:rPr>
          <w:rFonts w:hint="eastAsia"/>
          <w:sz w:val="30"/>
          <w:szCs w:val="30"/>
        </w:rPr>
        <w:t>元，原告实际支付</w:t>
      </w:r>
      <w:r>
        <w:rPr>
          <w:rFonts w:hint="eastAsia"/>
          <w:sz w:val="30"/>
          <w:szCs w:val="30"/>
        </w:rPr>
        <w:t>1</w:t>
      </w:r>
      <w:r>
        <w:rPr>
          <w:rFonts w:hint="eastAsia"/>
          <w:sz w:val="30"/>
          <w:szCs w:val="30"/>
        </w:rPr>
        <w:t>8044.42</w:t>
      </w:r>
      <w:r>
        <w:rPr>
          <w:rFonts w:hint="eastAsia"/>
          <w:sz w:val="30"/>
          <w:szCs w:val="30"/>
        </w:rPr>
        <w:t>元，故被告应赔偿原告</w:t>
      </w:r>
      <w:r>
        <w:rPr>
          <w:rFonts w:hint="eastAsia"/>
          <w:sz w:val="30"/>
          <w:szCs w:val="30"/>
        </w:rPr>
        <w:t>70%</w:t>
      </w:r>
      <w:r>
        <w:rPr>
          <w:rFonts w:hint="eastAsia"/>
          <w:sz w:val="30"/>
          <w:szCs w:val="30"/>
        </w:rPr>
        <w:t>，即</w:t>
      </w:r>
      <w:r>
        <w:rPr>
          <w:rFonts w:hint="eastAsia"/>
          <w:sz w:val="30"/>
          <w:szCs w:val="30"/>
        </w:rPr>
        <w:t>12631.09</w:t>
      </w:r>
      <w:r>
        <w:rPr>
          <w:rFonts w:hint="eastAsia"/>
          <w:sz w:val="30"/>
          <w:szCs w:val="30"/>
        </w:rPr>
        <w:t>元。</w:t>
      </w:r>
    </w:p>
    <w:p w:rsidR="00000000" w:rsidRDefault="009C0691">
      <w:pPr>
        <w:spacing w:line="500" w:lineRule="atLeast"/>
        <w:ind w:firstLine="600"/>
        <w:divId w:val="1340735504"/>
        <w:rPr>
          <w:rFonts w:hint="eastAsia"/>
          <w:sz w:val="30"/>
          <w:szCs w:val="30"/>
        </w:rPr>
      </w:pPr>
      <w:r>
        <w:rPr>
          <w:rFonts w:hint="eastAsia"/>
          <w:sz w:val="30"/>
          <w:szCs w:val="30"/>
        </w:rPr>
        <w:t>关于原告主张的住院伙食补助费问题，住院伙食补助费应按照医疗事故发生地国家一般工作人员的出差伙食补助为准，即按每日</w:t>
      </w:r>
      <w:r>
        <w:rPr>
          <w:rFonts w:hint="eastAsia"/>
          <w:sz w:val="30"/>
          <w:szCs w:val="30"/>
        </w:rPr>
        <w:t>100</w:t>
      </w:r>
      <w:r>
        <w:rPr>
          <w:rFonts w:hint="eastAsia"/>
          <w:sz w:val="30"/>
          <w:szCs w:val="30"/>
        </w:rPr>
        <w:t>元的标准计算，患者住院</w:t>
      </w:r>
      <w:r>
        <w:rPr>
          <w:rFonts w:hint="eastAsia"/>
          <w:sz w:val="30"/>
          <w:szCs w:val="30"/>
        </w:rPr>
        <w:t>3</w:t>
      </w:r>
      <w:r>
        <w:rPr>
          <w:rFonts w:hint="eastAsia"/>
          <w:sz w:val="30"/>
          <w:szCs w:val="30"/>
        </w:rPr>
        <w:t>天，住院伙食补助费为</w:t>
      </w:r>
      <w:r>
        <w:rPr>
          <w:rFonts w:hint="eastAsia"/>
          <w:sz w:val="30"/>
          <w:szCs w:val="30"/>
        </w:rPr>
        <w:t>300</w:t>
      </w:r>
      <w:r>
        <w:rPr>
          <w:rFonts w:hint="eastAsia"/>
          <w:sz w:val="30"/>
          <w:szCs w:val="30"/>
        </w:rPr>
        <w:t>元，由被告赔偿</w:t>
      </w:r>
      <w:r>
        <w:rPr>
          <w:rFonts w:hint="eastAsia"/>
          <w:sz w:val="30"/>
          <w:szCs w:val="30"/>
        </w:rPr>
        <w:t>70%</w:t>
      </w:r>
      <w:r>
        <w:rPr>
          <w:rFonts w:hint="eastAsia"/>
          <w:sz w:val="30"/>
          <w:szCs w:val="30"/>
        </w:rPr>
        <w:t>，即</w:t>
      </w:r>
      <w:r>
        <w:rPr>
          <w:rFonts w:hint="eastAsia"/>
          <w:sz w:val="30"/>
          <w:szCs w:val="30"/>
        </w:rPr>
        <w:t>210</w:t>
      </w:r>
      <w:r>
        <w:rPr>
          <w:rFonts w:hint="eastAsia"/>
          <w:sz w:val="30"/>
          <w:szCs w:val="30"/>
        </w:rPr>
        <w:t>元。</w:t>
      </w:r>
    </w:p>
    <w:p w:rsidR="00000000" w:rsidRDefault="009C0691">
      <w:pPr>
        <w:spacing w:line="500" w:lineRule="atLeast"/>
        <w:ind w:firstLine="600"/>
        <w:divId w:val="2006739534"/>
        <w:rPr>
          <w:rFonts w:hint="eastAsia"/>
          <w:sz w:val="30"/>
          <w:szCs w:val="30"/>
        </w:rPr>
      </w:pPr>
      <w:r>
        <w:rPr>
          <w:rFonts w:hint="eastAsia"/>
          <w:sz w:val="30"/>
          <w:szCs w:val="30"/>
        </w:rPr>
        <w:t>关于原告主张的营养费问题，段辛途住院期间鼻饲饮食</w:t>
      </w:r>
      <w:r>
        <w:rPr>
          <w:rFonts w:hint="eastAsia"/>
          <w:sz w:val="30"/>
          <w:szCs w:val="30"/>
        </w:rPr>
        <w:t>1</w:t>
      </w:r>
      <w:r>
        <w:rPr>
          <w:rFonts w:hint="eastAsia"/>
          <w:sz w:val="30"/>
          <w:szCs w:val="30"/>
        </w:rPr>
        <w:t>天，可见患者确有加强营养必要，符合给付营养费条件，故本院酌定给予原告营养费</w:t>
      </w:r>
      <w:r>
        <w:rPr>
          <w:rFonts w:hint="eastAsia"/>
          <w:sz w:val="30"/>
          <w:szCs w:val="30"/>
        </w:rPr>
        <w:t>30</w:t>
      </w:r>
      <w:r>
        <w:rPr>
          <w:rFonts w:hint="eastAsia"/>
          <w:sz w:val="30"/>
          <w:szCs w:val="30"/>
        </w:rPr>
        <w:t>元，由被告赔偿</w:t>
      </w:r>
      <w:r>
        <w:rPr>
          <w:rFonts w:hint="eastAsia"/>
          <w:sz w:val="30"/>
          <w:szCs w:val="30"/>
        </w:rPr>
        <w:t>70%</w:t>
      </w:r>
      <w:r>
        <w:rPr>
          <w:rFonts w:hint="eastAsia"/>
          <w:sz w:val="30"/>
          <w:szCs w:val="30"/>
        </w:rPr>
        <w:t>，即</w:t>
      </w:r>
      <w:r>
        <w:rPr>
          <w:rFonts w:hint="eastAsia"/>
          <w:sz w:val="30"/>
          <w:szCs w:val="30"/>
        </w:rPr>
        <w:t>21</w:t>
      </w:r>
      <w:r>
        <w:rPr>
          <w:rFonts w:hint="eastAsia"/>
          <w:sz w:val="30"/>
          <w:szCs w:val="30"/>
        </w:rPr>
        <w:t>元。</w:t>
      </w:r>
    </w:p>
    <w:p w:rsidR="00000000" w:rsidRDefault="009C0691">
      <w:pPr>
        <w:spacing w:line="500" w:lineRule="atLeast"/>
        <w:ind w:firstLine="600"/>
        <w:divId w:val="1330519433"/>
        <w:rPr>
          <w:rFonts w:hint="eastAsia"/>
          <w:sz w:val="30"/>
          <w:szCs w:val="30"/>
        </w:rPr>
      </w:pPr>
      <w:r>
        <w:rPr>
          <w:rFonts w:hint="eastAsia"/>
          <w:sz w:val="30"/>
          <w:szCs w:val="30"/>
        </w:rPr>
        <w:t>关于原告主张的护理费问题，根据相关法律规定，护理费根据护理人员的收入情况和护理人</w:t>
      </w:r>
      <w:r>
        <w:rPr>
          <w:rFonts w:hint="eastAsia"/>
          <w:sz w:val="30"/>
          <w:szCs w:val="30"/>
        </w:rPr>
        <w:t>数、护理期限确定。段辛途住院期间</w:t>
      </w:r>
      <w:r>
        <w:rPr>
          <w:rFonts w:hint="eastAsia"/>
          <w:sz w:val="30"/>
          <w:szCs w:val="30"/>
        </w:rPr>
        <w:t>2</w:t>
      </w:r>
      <w:r>
        <w:rPr>
          <w:rFonts w:hint="eastAsia"/>
          <w:sz w:val="30"/>
          <w:szCs w:val="30"/>
        </w:rPr>
        <w:t>级护理</w:t>
      </w:r>
      <w:r>
        <w:rPr>
          <w:rFonts w:hint="eastAsia"/>
          <w:sz w:val="30"/>
          <w:szCs w:val="30"/>
        </w:rPr>
        <w:t>1</w:t>
      </w:r>
      <w:r>
        <w:rPr>
          <w:rFonts w:hint="eastAsia"/>
          <w:sz w:val="30"/>
          <w:szCs w:val="30"/>
        </w:rPr>
        <w:t>天，</w:t>
      </w:r>
      <w:r>
        <w:rPr>
          <w:rFonts w:hint="eastAsia"/>
          <w:sz w:val="30"/>
          <w:szCs w:val="30"/>
        </w:rPr>
        <w:t>1</w:t>
      </w:r>
      <w:r>
        <w:rPr>
          <w:rFonts w:hint="eastAsia"/>
          <w:sz w:val="30"/>
          <w:szCs w:val="30"/>
        </w:rPr>
        <w:t>级护理</w:t>
      </w:r>
      <w:r>
        <w:rPr>
          <w:rFonts w:hint="eastAsia"/>
          <w:sz w:val="30"/>
          <w:szCs w:val="30"/>
        </w:rPr>
        <w:t>2</w:t>
      </w:r>
      <w:r>
        <w:rPr>
          <w:rFonts w:hint="eastAsia"/>
          <w:sz w:val="30"/>
          <w:szCs w:val="30"/>
        </w:rPr>
        <w:t>天，因原告未提供护理费的相关证据，故本院参照辽宁省</w:t>
      </w:r>
      <w:r>
        <w:rPr>
          <w:rFonts w:hint="eastAsia"/>
          <w:sz w:val="30"/>
          <w:szCs w:val="30"/>
        </w:rPr>
        <w:t>2022</w:t>
      </w:r>
      <w:r>
        <w:rPr>
          <w:rFonts w:hint="eastAsia"/>
          <w:sz w:val="30"/>
          <w:szCs w:val="30"/>
        </w:rPr>
        <w:t>年度道路交通事故损害赔偿标准有关数据中居民服务、修理及其他服务业标准</w:t>
      </w:r>
      <w:r>
        <w:rPr>
          <w:rFonts w:hint="eastAsia"/>
          <w:sz w:val="30"/>
          <w:szCs w:val="30"/>
        </w:rPr>
        <w:t>56232</w:t>
      </w:r>
      <w:r>
        <w:rPr>
          <w:rFonts w:hint="eastAsia"/>
          <w:sz w:val="30"/>
          <w:szCs w:val="30"/>
        </w:rPr>
        <w:t>元计算护理费，护理费应为</w:t>
      </w:r>
      <w:r>
        <w:rPr>
          <w:rFonts w:hint="eastAsia"/>
          <w:sz w:val="30"/>
          <w:szCs w:val="30"/>
        </w:rPr>
        <w:t>770.3</w:t>
      </w:r>
      <w:r>
        <w:rPr>
          <w:rFonts w:hint="eastAsia"/>
          <w:sz w:val="30"/>
          <w:szCs w:val="30"/>
        </w:rPr>
        <w:t>元（</w:t>
      </w:r>
      <w:r>
        <w:rPr>
          <w:rFonts w:hint="eastAsia"/>
          <w:sz w:val="30"/>
          <w:szCs w:val="30"/>
        </w:rPr>
        <w:t>56232</w:t>
      </w:r>
      <w:r>
        <w:rPr>
          <w:rFonts w:hint="eastAsia"/>
          <w:sz w:val="30"/>
          <w:szCs w:val="30"/>
        </w:rPr>
        <w:t>元÷</w:t>
      </w:r>
      <w:r>
        <w:rPr>
          <w:rFonts w:hint="eastAsia"/>
          <w:sz w:val="30"/>
          <w:szCs w:val="30"/>
        </w:rPr>
        <w:t>365</w:t>
      </w:r>
      <w:r>
        <w:rPr>
          <w:rFonts w:hint="eastAsia"/>
          <w:sz w:val="30"/>
          <w:szCs w:val="30"/>
        </w:rPr>
        <w:t>天×</w:t>
      </w:r>
      <w:r>
        <w:rPr>
          <w:rFonts w:hint="eastAsia"/>
          <w:sz w:val="30"/>
          <w:szCs w:val="30"/>
        </w:rPr>
        <w:t>2</w:t>
      </w:r>
      <w:r>
        <w:rPr>
          <w:rFonts w:hint="eastAsia"/>
          <w:sz w:val="30"/>
          <w:szCs w:val="30"/>
        </w:rPr>
        <w:t>天×</w:t>
      </w:r>
      <w:r>
        <w:rPr>
          <w:rFonts w:hint="eastAsia"/>
          <w:sz w:val="30"/>
          <w:szCs w:val="30"/>
        </w:rPr>
        <w:t>2</w:t>
      </w:r>
      <w:r>
        <w:rPr>
          <w:rFonts w:hint="eastAsia"/>
          <w:sz w:val="30"/>
          <w:szCs w:val="30"/>
        </w:rPr>
        <w:t>人</w:t>
      </w:r>
      <w:r>
        <w:rPr>
          <w:rFonts w:hint="eastAsia"/>
          <w:sz w:val="30"/>
          <w:szCs w:val="30"/>
        </w:rPr>
        <w:t>+56232</w:t>
      </w:r>
      <w:r>
        <w:rPr>
          <w:rFonts w:hint="eastAsia"/>
          <w:sz w:val="30"/>
          <w:szCs w:val="30"/>
        </w:rPr>
        <w:t>元÷</w:t>
      </w:r>
      <w:r>
        <w:rPr>
          <w:rFonts w:hint="eastAsia"/>
          <w:sz w:val="30"/>
          <w:szCs w:val="30"/>
        </w:rPr>
        <w:t>365</w:t>
      </w:r>
      <w:r>
        <w:rPr>
          <w:rFonts w:hint="eastAsia"/>
          <w:sz w:val="30"/>
          <w:szCs w:val="30"/>
        </w:rPr>
        <w:t>天×</w:t>
      </w:r>
      <w:r>
        <w:rPr>
          <w:rFonts w:hint="eastAsia"/>
          <w:sz w:val="30"/>
          <w:szCs w:val="30"/>
        </w:rPr>
        <w:t>1</w:t>
      </w:r>
      <w:r>
        <w:rPr>
          <w:rFonts w:hint="eastAsia"/>
          <w:sz w:val="30"/>
          <w:szCs w:val="30"/>
        </w:rPr>
        <w:t>天×</w:t>
      </w:r>
      <w:r>
        <w:rPr>
          <w:rFonts w:hint="eastAsia"/>
          <w:sz w:val="30"/>
          <w:szCs w:val="30"/>
        </w:rPr>
        <w:t>1</w:t>
      </w:r>
      <w:r>
        <w:rPr>
          <w:rFonts w:hint="eastAsia"/>
          <w:sz w:val="30"/>
          <w:szCs w:val="30"/>
        </w:rPr>
        <w:t>人），由被告承担</w:t>
      </w:r>
      <w:r>
        <w:rPr>
          <w:rFonts w:hint="eastAsia"/>
          <w:sz w:val="30"/>
          <w:szCs w:val="30"/>
        </w:rPr>
        <w:t>70%</w:t>
      </w:r>
      <w:r>
        <w:rPr>
          <w:rFonts w:hint="eastAsia"/>
          <w:sz w:val="30"/>
          <w:szCs w:val="30"/>
        </w:rPr>
        <w:t>，即</w:t>
      </w:r>
      <w:r>
        <w:rPr>
          <w:rFonts w:hint="eastAsia"/>
          <w:sz w:val="30"/>
          <w:szCs w:val="30"/>
        </w:rPr>
        <w:t>539.21</w:t>
      </w:r>
      <w:r>
        <w:rPr>
          <w:rFonts w:hint="eastAsia"/>
          <w:sz w:val="30"/>
          <w:szCs w:val="30"/>
        </w:rPr>
        <w:t>元。</w:t>
      </w:r>
    </w:p>
    <w:p w:rsidR="00000000" w:rsidRDefault="009C0691">
      <w:pPr>
        <w:spacing w:line="500" w:lineRule="atLeast"/>
        <w:ind w:firstLine="600"/>
        <w:divId w:val="411973656"/>
        <w:rPr>
          <w:rFonts w:hint="eastAsia"/>
          <w:sz w:val="30"/>
          <w:szCs w:val="30"/>
        </w:rPr>
      </w:pPr>
      <w:r>
        <w:rPr>
          <w:rFonts w:hint="eastAsia"/>
          <w:sz w:val="30"/>
          <w:szCs w:val="30"/>
        </w:rPr>
        <w:t>关于原告主张的死亡赔偿金问题，本案中，经两级医学会医疗事故鉴定表明，医方诊疗行为存在缺欠，但与患者死亡无直接因果关系，段辛途与被告间医疗争议构成四级医疗事故，医方承担主要</w:t>
      </w:r>
      <w:r>
        <w:rPr>
          <w:rFonts w:hint="eastAsia"/>
          <w:sz w:val="30"/>
          <w:szCs w:val="30"/>
        </w:rPr>
        <w:t>责任。根据《卫生部关于对浙江省卫生厅在执行〈医疗事故处理条例〉过程中有关问题的批复》中“四、伤残等级一至十级分别对应医疗事故一级乙等至三级戊等所造成的损害情形”的规定，段辛途的医疗事故不构成伤残等级，故被告不应对患者段辛途的死亡承担赔偿责任，故本院对原告该请求不予支持。</w:t>
      </w:r>
    </w:p>
    <w:p w:rsidR="00000000" w:rsidRDefault="009C0691">
      <w:pPr>
        <w:spacing w:line="500" w:lineRule="atLeast"/>
        <w:ind w:firstLine="600"/>
        <w:divId w:val="452595779"/>
        <w:rPr>
          <w:rFonts w:hint="eastAsia"/>
          <w:sz w:val="30"/>
          <w:szCs w:val="30"/>
        </w:rPr>
      </w:pPr>
      <w:r>
        <w:rPr>
          <w:rFonts w:hint="eastAsia"/>
          <w:sz w:val="30"/>
          <w:szCs w:val="30"/>
        </w:rPr>
        <w:t>关于原告主张丧葬费的问题，根据上述论述，被告不应对患者段辛途的死亡承担赔偿责任，故原告主张丧葬费于法无据，本院不予支持。</w:t>
      </w:r>
    </w:p>
    <w:p w:rsidR="00000000" w:rsidRDefault="009C0691">
      <w:pPr>
        <w:spacing w:line="500" w:lineRule="atLeast"/>
        <w:ind w:firstLine="600"/>
        <w:divId w:val="1973055022"/>
        <w:rPr>
          <w:rFonts w:hint="eastAsia"/>
          <w:sz w:val="30"/>
          <w:szCs w:val="30"/>
        </w:rPr>
      </w:pPr>
      <w:r>
        <w:rPr>
          <w:rFonts w:hint="eastAsia"/>
          <w:sz w:val="30"/>
          <w:szCs w:val="30"/>
        </w:rPr>
        <w:t>关于原告主张的被抚养人生活费问题，根据前述论述，被告不应对患者段辛途的死亡承担赔偿责任，故原告主张被抚养人生活费于法无据，本院不予支持。</w:t>
      </w:r>
    </w:p>
    <w:p w:rsidR="00000000" w:rsidRDefault="009C0691">
      <w:pPr>
        <w:spacing w:line="500" w:lineRule="atLeast"/>
        <w:ind w:firstLine="600"/>
        <w:divId w:val="221647995"/>
        <w:rPr>
          <w:rFonts w:hint="eastAsia"/>
          <w:sz w:val="30"/>
          <w:szCs w:val="30"/>
        </w:rPr>
      </w:pPr>
      <w:r>
        <w:rPr>
          <w:rFonts w:hint="eastAsia"/>
          <w:sz w:val="30"/>
          <w:szCs w:val="30"/>
        </w:rPr>
        <w:t>关于原告主张的交通费问题，依据法律规定，交通费是受害人以及必要陪护人员因就医及转院实际发生的费用，应凭据支付，凭据应与就医地点、人数、次数相符合，乘坐交通工具应以公交车辆为主，出租车辆为辅。患者段辛途住院</w:t>
      </w:r>
      <w:r>
        <w:rPr>
          <w:rFonts w:hint="eastAsia"/>
          <w:sz w:val="30"/>
          <w:szCs w:val="30"/>
        </w:rPr>
        <w:t>3</w:t>
      </w:r>
      <w:r>
        <w:rPr>
          <w:rFonts w:hint="eastAsia"/>
          <w:sz w:val="30"/>
          <w:szCs w:val="30"/>
        </w:rPr>
        <w:t>天，本院酌定交通费</w:t>
      </w:r>
      <w:r>
        <w:rPr>
          <w:rFonts w:hint="eastAsia"/>
          <w:sz w:val="30"/>
          <w:szCs w:val="30"/>
        </w:rPr>
        <w:t>60</w:t>
      </w:r>
      <w:r>
        <w:rPr>
          <w:rFonts w:hint="eastAsia"/>
          <w:sz w:val="30"/>
          <w:szCs w:val="30"/>
        </w:rPr>
        <w:t>元，由被告赔偿</w:t>
      </w:r>
      <w:r>
        <w:rPr>
          <w:rFonts w:hint="eastAsia"/>
          <w:sz w:val="30"/>
          <w:szCs w:val="30"/>
        </w:rPr>
        <w:t>70%</w:t>
      </w:r>
      <w:r>
        <w:rPr>
          <w:rFonts w:hint="eastAsia"/>
          <w:sz w:val="30"/>
          <w:szCs w:val="30"/>
        </w:rPr>
        <w:t>，即</w:t>
      </w:r>
      <w:r>
        <w:rPr>
          <w:rFonts w:hint="eastAsia"/>
          <w:sz w:val="30"/>
          <w:szCs w:val="30"/>
        </w:rPr>
        <w:t>42</w:t>
      </w:r>
      <w:r>
        <w:rPr>
          <w:rFonts w:hint="eastAsia"/>
          <w:sz w:val="30"/>
          <w:szCs w:val="30"/>
        </w:rPr>
        <w:t>元。</w:t>
      </w:r>
    </w:p>
    <w:p w:rsidR="00000000" w:rsidRDefault="009C0691">
      <w:pPr>
        <w:spacing w:line="500" w:lineRule="atLeast"/>
        <w:ind w:firstLine="600"/>
        <w:divId w:val="1385909551"/>
        <w:rPr>
          <w:rFonts w:hint="eastAsia"/>
          <w:sz w:val="30"/>
          <w:szCs w:val="30"/>
        </w:rPr>
      </w:pPr>
      <w:r>
        <w:rPr>
          <w:rFonts w:hint="eastAsia"/>
          <w:sz w:val="30"/>
          <w:szCs w:val="30"/>
        </w:rPr>
        <w:t>关于原告主张的精神损害抚慰金问题，根据前述论述，被告不应对患者段辛途的死亡承担赔偿责任，故原告主张精神损害抚慰金</w:t>
      </w:r>
      <w:r>
        <w:rPr>
          <w:rFonts w:hint="eastAsia"/>
          <w:sz w:val="30"/>
          <w:szCs w:val="30"/>
        </w:rPr>
        <w:t>于法无据，本院不予支持。</w:t>
      </w:r>
    </w:p>
    <w:p w:rsidR="00000000" w:rsidRDefault="009C0691">
      <w:pPr>
        <w:spacing w:line="500" w:lineRule="atLeast"/>
        <w:ind w:firstLine="600"/>
        <w:divId w:val="432095421"/>
        <w:rPr>
          <w:rFonts w:hint="eastAsia"/>
          <w:sz w:val="30"/>
          <w:szCs w:val="30"/>
        </w:rPr>
      </w:pPr>
      <w:r>
        <w:rPr>
          <w:rFonts w:hint="eastAsia"/>
          <w:sz w:val="30"/>
          <w:szCs w:val="30"/>
        </w:rPr>
        <w:t>关于原告主张的鉴定费问题，因鉴定费系涉及实体问题，在诉讼过程中所必须的费用，故本院予以支持，由被告承担</w:t>
      </w:r>
      <w:r>
        <w:rPr>
          <w:rFonts w:hint="eastAsia"/>
          <w:sz w:val="30"/>
          <w:szCs w:val="30"/>
        </w:rPr>
        <w:t>70%</w:t>
      </w:r>
      <w:r>
        <w:rPr>
          <w:rFonts w:hint="eastAsia"/>
          <w:sz w:val="30"/>
          <w:szCs w:val="30"/>
        </w:rPr>
        <w:t>，即</w:t>
      </w:r>
      <w:r>
        <w:rPr>
          <w:rFonts w:hint="eastAsia"/>
          <w:sz w:val="30"/>
          <w:szCs w:val="30"/>
        </w:rPr>
        <w:t>4900</w:t>
      </w:r>
      <w:r>
        <w:rPr>
          <w:rFonts w:hint="eastAsia"/>
          <w:sz w:val="30"/>
          <w:szCs w:val="30"/>
        </w:rPr>
        <w:t>元。</w:t>
      </w:r>
    </w:p>
    <w:p w:rsidR="00000000" w:rsidRDefault="009C0691">
      <w:pPr>
        <w:spacing w:line="500" w:lineRule="atLeast"/>
        <w:ind w:firstLine="600"/>
        <w:divId w:val="500463066"/>
        <w:rPr>
          <w:rFonts w:hint="eastAsia"/>
          <w:sz w:val="30"/>
          <w:szCs w:val="30"/>
        </w:rPr>
      </w:pPr>
      <w:r>
        <w:rPr>
          <w:rFonts w:hint="eastAsia"/>
          <w:sz w:val="30"/>
          <w:szCs w:val="30"/>
        </w:rPr>
        <w:t>关于原告主张的参加丧葬活动近亲属的交通费、误工费</w:t>
      </w:r>
      <w:r>
        <w:rPr>
          <w:rFonts w:hint="eastAsia"/>
          <w:sz w:val="30"/>
          <w:szCs w:val="30"/>
        </w:rPr>
        <w:t>2423.38</w:t>
      </w:r>
      <w:r>
        <w:rPr>
          <w:rFonts w:hint="eastAsia"/>
          <w:sz w:val="30"/>
          <w:szCs w:val="30"/>
        </w:rPr>
        <w:t>元，参加医疗事故处理的近亲属所需交通费、误工费</w:t>
      </w:r>
      <w:r>
        <w:rPr>
          <w:rFonts w:hint="eastAsia"/>
          <w:sz w:val="30"/>
          <w:szCs w:val="30"/>
        </w:rPr>
        <w:t>44737</w:t>
      </w:r>
      <w:r>
        <w:rPr>
          <w:rFonts w:hint="eastAsia"/>
          <w:sz w:val="30"/>
          <w:szCs w:val="30"/>
        </w:rPr>
        <w:t>元问题，因该主张于法无据，本院均不予支持。</w:t>
      </w:r>
    </w:p>
    <w:p w:rsidR="00000000" w:rsidRDefault="009C0691">
      <w:pPr>
        <w:spacing w:line="500" w:lineRule="atLeast"/>
        <w:ind w:firstLine="600"/>
        <w:divId w:val="1233655707"/>
        <w:rPr>
          <w:rFonts w:hint="eastAsia"/>
          <w:sz w:val="30"/>
          <w:szCs w:val="30"/>
        </w:rPr>
      </w:pPr>
      <w:r>
        <w:rPr>
          <w:rFonts w:hint="eastAsia"/>
          <w:sz w:val="30"/>
          <w:szCs w:val="30"/>
        </w:rPr>
        <w:t>综上所述，依照《中华人民共和国民法典》第一千一百七十九条、第一千二百一十八条，《最高人民法院关于审理人身损害赔偿案件适用法律若干问题的解释》第六条、第八条、第九条、第十条、第十一条，《最高人民法院关</w:t>
      </w:r>
      <w:r>
        <w:rPr>
          <w:rFonts w:hint="eastAsia"/>
          <w:sz w:val="30"/>
          <w:szCs w:val="30"/>
        </w:rPr>
        <w:t>于适用〈中华人民共和国民法典〉时间效力的若干规定》第一条第一款及《中华人民共和国民事诉讼法》第六十四条一款之规定，判决如下：</w:t>
      </w:r>
    </w:p>
    <w:p w:rsidR="00000000" w:rsidRDefault="009C0691">
      <w:pPr>
        <w:spacing w:line="500" w:lineRule="atLeast"/>
        <w:ind w:firstLine="600"/>
        <w:divId w:val="672413958"/>
        <w:rPr>
          <w:rFonts w:hint="eastAsia"/>
          <w:sz w:val="30"/>
          <w:szCs w:val="30"/>
        </w:rPr>
      </w:pPr>
      <w:r>
        <w:rPr>
          <w:rFonts w:hint="eastAsia"/>
          <w:sz w:val="30"/>
          <w:szCs w:val="30"/>
        </w:rPr>
        <w:t>一、被告沈阳二四二医院赔偿原告孔祥英医疗费</w:t>
      </w:r>
      <w:r>
        <w:rPr>
          <w:rFonts w:hint="eastAsia"/>
          <w:sz w:val="30"/>
          <w:szCs w:val="30"/>
        </w:rPr>
        <w:t>12631.09</w:t>
      </w:r>
      <w:r>
        <w:rPr>
          <w:rFonts w:hint="eastAsia"/>
          <w:sz w:val="30"/>
          <w:szCs w:val="30"/>
        </w:rPr>
        <w:t>元；</w:t>
      </w:r>
    </w:p>
    <w:p w:rsidR="00000000" w:rsidRDefault="009C0691">
      <w:pPr>
        <w:spacing w:line="500" w:lineRule="atLeast"/>
        <w:ind w:firstLine="600"/>
        <w:divId w:val="1119832840"/>
        <w:rPr>
          <w:rFonts w:hint="eastAsia"/>
          <w:sz w:val="30"/>
          <w:szCs w:val="30"/>
        </w:rPr>
      </w:pPr>
      <w:r>
        <w:rPr>
          <w:rFonts w:hint="eastAsia"/>
          <w:sz w:val="30"/>
          <w:szCs w:val="30"/>
        </w:rPr>
        <w:t>二、被告沈阳二四二医院赔偿原告孔祥英住院伙食补助费</w:t>
      </w:r>
      <w:r>
        <w:rPr>
          <w:rFonts w:hint="eastAsia"/>
          <w:sz w:val="30"/>
          <w:szCs w:val="30"/>
        </w:rPr>
        <w:t>210</w:t>
      </w:r>
      <w:r>
        <w:rPr>
          <w:rFonts w:hint="eastAsia"/>
          <w:sz w:val="30"/>
          <w:szCs w:val="30"/>
        </w:rPr>
        <w:t>元；</w:t>
      </w:r>
    </w:p>
    <w:p w:rsidR="00000000" w:rsidRDefault="009C0691">
      <w:pPr>
        <w:spacing w:line="500" w:lineRule="atLeast"/>
        <w:ind w:firstLine="600"/>
        <w:divId w:val="141696656"/>
        <w:rPr>
          <w:rFonts w:hint="eastAsia"/>
          <w:sz w:val="30"/>
          <w:szCs w:val="30"/>
        </w:rPr>
      </w:pPr>
      <w:r>
        <w:rPr>
          <w:rFonts w:hint="eastAsia"/>
          <w:sz w:val="30"/>
          <w:szCs w:val="30"/>
        </w:rPr>
        <w:t>三、被告沈阳二四二医院赔偿原告孔祥英营养费</w:t>
      </w:r>
      <w:r>
        <w:rPr>
          <w:rFonts w:hint="eastAsia"/>
          <w:sz w:val="30"/>
          <w:szCs w:val="30"/>
        </w:rPr>
        <w:t>21</w:t>
      </w:r>
      <w:r>
        <w:rPr>
          <w:rFonts w:hint="eastAsia"/>
          <w:sz w:val="30"/>
          <w:szCs w:val="30"/>
        </w:rPr>
        <w:t>元；</w:t>
      </w:r>
    </w:p>
    <w:p w:rsidR="00000000" w:rsidRDefault="009C0691">
      <w:pPr>
        <w:spacing w:line="500" w:lineRule="atLeast"/>
        <w:ind w:firstLine="600"/>
        <w:divId w:val="350763655"/>
        <w:rPr>
          <w:rFonts w:hint="eastAsia"/>
          <w:sz w:val="30"/>
          <w:szCs w:val="30"/>
        </w:rPr>
      </w:pPr>
      <w:r>
        <w:rPr>
          <w:rFonts w:hint="eastAsia"/>
          <w:sz w:val="30"/>
          <w:szCs w:val="30"/>
        </w:rPr>
        <w:t>四、被告沈阳二四二医院赔偿原告孔祥英护理费</w:t>
      </w:r>
      <w:r>
        <w:rPr>
          <w:rFonts w:hint="eastAsia"/>
          <w:sz w:val="30"/>
          <w:szCs w:val="30"/>
        </w:rPr>
        <w:t>539.21</w:t>
      </w:r>
      <w:r>
        <w:rPr>
          <w:rFonts w:hint="eastAsia"/>
          <w:sz w:val="30"/>
          <w:szCs w:val="30"/>
        </w:rPr>
        <w:t>元；</w:t>
      </w:r>
    </w:p>
    <w:p w:rsidR="00000000" w:rsidRDefault="009C0691">
      <w:pPr>
        <w:spacing w:line="500" w:lineRule="atLeast"/>
        <w:ind w:firstLine="600"/>
        <w:divId w:val="1994597217"/>
        <w:rPr>
          <w:rFonts w:hint="eastAsia"/>
          <w:sz w:val="30"/>
          <w:szCs w:val="30"/>
        </w:rPr>
      </w:pPr>
      <w:r>
        <w:rPr>
          <w:rFonts w:hint="eastAsia"/>
          <w:sz w:val="30"/>
          <w:szCs w:val="30"/>
        </w:rPr>
        <w:t>五、被告沈阳二四二医院赔偿原告孔祥英交通费</w:t>
      </w:r>
      <w:r>
        <w:rPr>
          <w:rFonts w:hint="eastAsia"/>
          <w:sz w:val="30"/>
          <w:szCs w:val="30"/>
        </w:rPr>
        <w:t>42</w:t>
      </w:r>
      <w:r>
        <w:rPr>
          <w:rFonts w:hint="eastAsia"/>
          <w:sz w:val="30"/>
          <w:szCs w:val="30"/>
        </w:rPr>
        <w:t>元；</w:t>
      </w:r>
    </w:p>
    <w:p w:rsidR="00000000" w:rsidRDefault="009C0691">
      <w:pPr>
        <w:spacing w:line="500" w:lineRule="atLeast"/>
        <w:ind w:firstLine="600"/>
        <w:divId w:val="1653868478"/>
        <w:rPr>
          <w:rFonts w:hint="eastAsia"/>
          <w:sz w:val="30"/>
          <w:szCs w:val="30"/>
        </w:rPr>
      </w:pPr>
      <w:r>
        <w:rPr>
          <w:rFonts w:hint="eastAsia"/>
          <w:sz w:val="30"/>
          <w:szCs w:val="30"/>
        </w:rPr>
        <w:t>六、被告沈阳二四二医院赔偿原告孔祥英鉴定费</w:t>
      </w:r>
      <w:r>
        <w:rPr>
          <w:rFonts w:hint="eastAsia"/>
          <w:sz w:val="30"/>
          <w:szCs w:val="30"/>
        </w:rPr>
        <w:t>4900</w:t>
      </w:r>
      <w:r>
        <w:rPr>
          <w:rFonts w:hint="eastAsia"/>
          <w:sz w:val="30"/>
          <w:szCs w:val="30"/>
        </w:rPr>
        <w:t>元；</w:t>
      </w:r>
    </w:p>
    <w:p w:rsidR="00000000" w:rsidRDefault="009C0691">
      <w:pPr>
        <w:spacing w:line="500" w:lineRule="atLeast"/>
        <w:ind w:firstLine="600"/>
        <w:divId w:val="195894044"/>
        <w:rPr>
          <w:rFonts w:hint="eastAsia"/>
          <w:sz w:val="30"/>
          <w:szCs w:val="30"/>
        </w:rPr>
      </w:pPr>
      <w:r>
        <w:rPr>
          <w:rFonts w:hint="eastAsia"/>
          <w:sz w:val="30"/>
          <w:szCs w:val="30"/>
        </w:rPr>
        <w:t>七、驳回原告孔祥英其他诉讼请求。</w:t>
      </w:r>
    </w:p>
    <w:p w:rsidR="00000000" w:rsidRDefault="009C0691">
      <w:pPr>
        <w:spacing w:line="500" w:lineRule="atLeast"/>
        <w:ind w:firstLine="600"/>
        <w:divId w:val="471100044"/>
        <w:rPr>
          <w:rFonts w:hint="eastAsia"/>
          <w:sz w:val="30"/>
          <w:szCs w:val="30"/>
        </w:rPr>
      </w:pPr>
      <w:r>
        <w:rPr>
          <w:rFonts w:hint="eastAsia"/>
          <w:sz w:val="30"/>
          <w:szCs w:val="30"/>
        </w:rPr>
        <w:t>上述款</w:t>
      </w:r>
      <w:r>
        <w:rPr>
          <w:rFonts w:hint="eastAsia"/>
          <w:sz w:val="30"/>
          <w:szCs w:val="30"/>
        </w:rPr>
        <w:t>项，于本判决生效后十日内给付。如果未按本判决指定的期间履行给付金钱义务，应当依照《中华人民共和国民事诉讼法》第二百六十条规定，加倍支付迟延履行期间的债务利息。</w:t>
      </w:r>
    </w:p>
    <w:p w:rsidR="00000000" w:rsidRDefault="009C0691">
      <w:pPr>
        <w:spacing w:line="500" w:lineRule="atLeast"/>
        <w:ind w:firstLine="600"/>
        <w:divId w:val="783774084"/>
        <w:rPr>
          <w:rFonts w:hint="eastAsia"/>
          <w:sz w:val="30"/>
          <w:szCs w:val="30"/>
        </w:rPr>
      </w:pPr>
      <w:r>
        <w:rPr>
          <w:rFonts w:hint="eastAsia"/>
          <w:sz w:val="30"/>
          <w:szCs w:val="30"/>
        </w:rPr>
        <w:t>案件受理费</w:t>
      </w:r>
      <w:r>
        <w:rPr>
          <w:rFonts w:hint="eastAsia"/>
          <w:sz w:val="30"/>
          <w:szCs w:val="30"/>
        </w:rPr>
        <w:t>5731</w:t>
      </w:r>
      <w:r>
        <w:rPr>
          <w:rFonts w:hint="eastAsia"/>
          <w:sz w:val="30"/>
          <w:szCs w:val="30"/>
        </w:rPr>
        <w:t>元（原告已垫付），由被告沈阳二四二医院承担</w:t>
      </w:r>
      <w:r>
        <w:rPr>
          <w:rFonts w:hint="eastAsia"/>
          <w:sz w:val="30"/>
          <w:szCs w:val="30"/>
        </w:rPr>
        <w:t>500</w:t>
      </w:r>
      <w:r>
        <w:rPr>
          <w:rFonts w:hint="eastAsia"/>
          <w:sz w:val="30"/>
          <w:szCs w:val="30"/>
        </w:rPr>
        <w:t>元，由原告孔祥英自行承担</w:t>
      </w:r>
      <w:r>
        <w:rPr>
          <w:rFonts w:hint="eastAsia"/>
          <w:sz w:val="30"/>
          <w:szCs w:val="30"/>
        </w:rPr>
        <w:t>5231</w:t>
      </w:r>
      <w:r>
        <w:rPr>
          <w:rFonts w:hint="eastAsia"/>
          <w:sz w:val="30"/>
          <w:szCs w:val="30"/>
        </w:rPr>
        <w:t>元。</w:t>
      </w:r>
    </w:p>
    <w:p w:rsidR="00000000" w:rsidRDefault="009C0691">
      <w:pPr>
        <w:spacing w:line="500" w:lineRule="atLeast"/>
        <w:ind w:firstLine="600"/>
        <w:divId w:val="2145077335"/>
        <w:rPr>
          <w:rFonts w:hint="eastAsia"/>
          <w:sz w:val="30"/>
          <w:szCs w:val="30"/>
        </w:rPr>
      </w:pPr>
      <w:r>
        <w:rPr>
          <w:rFonts w:hint="eastAsia"/>
          <w:sz w:val="30"/>
          <w:szCs w:val="30"/>
        </w:rPr>
        <w:t>如不服本判决，可以在判决书送达之日起十五日内，向本院递交上诉状，并按照对方当事人或者代表人的人数提出副本，上诉于辽宁省沈阳市中级人民法院。</w:t>
      </w:r>
    </w:p>
    <w:p w:rsidR="00000000" w:rsidRDefault="009C0691">
      <w:pPr>
        <w:spacing w:line="500" w:lineRule="atLeast"/>
        <w:jc w:val="right"/>
        <w:divId w:val="142877203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历　贺</w:t>
      </w:r>
    </w:p>
    <w:p w:rsidR="00000000" w:rsidRDefault="009C0691">
      <w:pPr>
        <w:spacing w:line="500" w:lineRule="atLeast"/>
        <w:jc w:val="right"/>
        <w:divId w:val="1717045678"/>
        <w:rPr>
          <w:rFonts w:hint="eastAsia"/>
          <w:sz w:val="30"/>
          <w:szCs w:val="30"/>
        </w:rPr>
      </w:pPr>
      <w:r>
        <w:rPr>
          <w:rFonts w:hint="eastAsia"/>
          <w:sz w:val="30"/>
          <w:szCs w:val="30"/>
        </w:rPr>
        <w:t>二〇二三年二月二十三日</w:t>
      </w:r>
    </w:p>
    <w:p w:rsidR="00000000" w:rsidRDefault="009C0691">
      <w:pPr>
        <w:spacing w:line="500" w:lineRule="atLeast"/>
        <w:jc w:val="right"/>
        <w:divId w:val="1712028053"/>
        <w:rPr>
          <w:rFonts w:hint="eastAsia"/>
          <w:sz w:val="30"/>
          <w:szCs w:val="30"/>
        </w:rPr>
      </w:pPr>
      <w:r>
        <w:rPr>
          <w:rFonts w:hint="eastAsia"/>
          <w:sz w:val="30"/>
          <w:szCs w:val="30"/>
        </w:rPr>
        <w:t>法官助理　　董昕欢</w:t>
      </w:r>
    </w:p>
    <w:p w:rsidR="00000000" w:rsidRDefault="009C0691">
      <w:pPr>
        <w:spacing w:line="500" w:lineRule="atLeast"/>
        <w:jc w:val="right"/>
        <w:divId w:val="1820534935"/>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汪俊含</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691" w:rsidRDefault="009C0691" w:rsidP="009C0691">
      <w:r>
        <w:separator/>
      </w:r>
    </w:p>
  </w:endnote>
  <w:endnote w:type="continuationSeparator" w:id="0">
    <w:p w:rsidR="009C0691" w:rsidRDefault="009C0691" w:rsidP="009C0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691" w:rsidRDefault="009C0691" w:rsidP="009C0691">
      <w:r>
        <w:separator/>
      </w:r>
    </w:p>
  </w:footnote>
  <w:footnote w:type="continuationSeparator" w:id="0">
    <w:p w:rsidR="009C0691" w:rsidRDefault="009C0691" w:rsidP="009C0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C0691"/>
    <w:rsid w:val="009C0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C0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0691"/>
    <w:rPr>
      <w:rFonts w:ascii="宋体" w:eastAsia="宋体" w:hAnsi="宋体" w:cs="宋体"/>
      <w:sz w:val="18"/>
      <w:szCs w:val="18"/>
    </w:rPr>
  </w:style>
  <w:style w:type="paragraph" w:styleId="a5">
    <w:name w:val="footer"/>
    <w:basedOn w:val="a"/>
    <w:link w:val="a6"/>
    <w:uiPriority w:val="99"/>
    <w:unhideWhenUsed/>
    <w:rsid w:val="009C0691"/>
    <w:pPr>
      <w:tabs>
        <w:tab w:val="center" w:pos="4153"/>
        <w:tab w:val="right" w:pos="8306"/>
      </w:tabs>
      <w:snapToGrid w:val="0"/>
    </w:pPr>
    <w:rPr>
      <w:sz w:val="18"/>
      <w:szCs w:val="18"/>
    </w:rPr>
  </w:style>
  <w:style w:type="character" w:customStyle="1" w:styleId="a6">
    <w:name w:val="页脚 字符"/>
    <w:basedOn w:val="a0"/>
    <w:link w:val="a5"/>
    <w:uiPriority w:val="99"/>
    <w:rsid w:val="009C069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5350">
      <w:marLeft w:val="0"/>
      <w:marRight w:val="0"/>
      <w:marTop w:val="10"/>
      <w:marBottom w:val="10"/>
      <w:divBdr>
        <w:top w:val="none" w:sz="0" w:space="0" w:color="auto"/>
        <w:left w:val="none" w:sz="0" w:space="0" w:color="auto"/>
        <w:bottom w:val="none" w:sz="0" w:space="0" w:color="auto"/>
        <w:right w:val="none" w:sz="0" w:space="0" w:color="auto"/>
      </w:divBdr>
    </w:div>
    <w:div w:id="58671429">
      <w:marLeft w:val="0"/>
      <w:marRight w:val="0"/>
      <w:marTop w:val="10"/>
      <w:marBottom w:val="10"/>
      <w:divBdr>
        <w:top w:val="none" w:sz="0" w:space="0" w:color="auto"/>
        <w:left w:val="none" w:sz="0" w:space="0" w:color="auto"/>
        <w:bottom w:val="none" w:sz="0" w:space="0" w:color="auto"/>
        <w:right w:val="none" w:sz="0" w:space="0" w:color="auto"/>
      </w:divBdr>
    </w:div>
    <w:div w:id="79302574">
      <w:marLeft w:val="0"/>
      <w:marRight w:val="0"/>
      <w:marTop w:val="10"/>
      <w:marBottom w:val="10"/>
      <w:divBdr>
        <w:top w:val="none" w:sz="0" w:space="0" w:color="auto"/>
        <w:left w:val="none" w:sz="0" w:space="0" w:color="auto"/>
        <w:bottom w:val="none" w:sz="0" w:space="0" w:color="auto"/>
        <w:right w:val="none" w:sz="0" w:space="0" w:color="auto"/>
      </w:divBdr>
    </w:div>
    <w:div w:id="141696656">
      <w:marLeft w:val="0"/>
      <w:marRight w:val="0"/>
      <w:marTop w:val="10"/>
      <w:marBottom w:val="10"/>
      <w:divBdr>
        <w:top w:val="none" w:sz="0" w:space="0" w:color="auto"/>
        <w:left w:val="none" w:sz="0" w:space="0" w:color="auto"/>
        <w:bottom w:val="none" w:sz="0" w:space="0" w:color="auto"/>
        <w:right w:val="none" w:sz="0" w:space="0" w:color="auto"/>
      </w:divBdr>
    </w:div>
    <w:div w:id="195894044">
      <w:marLeft w:val="0"/>
      <w:marRight w:val="0"/>
      <w:marTop w:val="10"/>
      <w:marBottom w:val="10"/>
      <w:divBdr>
        <w:top w:val="none" w:sz="0" w:space="0" w:color="auto"/>
        <w:left w:val="none" w:sz="0" w:space="0" w:color="auto"/>
        <w:bottom w:val="none" w:sz="0" w:space="0" w:color="auto"/>
        <w:right w:val="none" w:sz="0" w:space="0" w:color="auto"/>
      </w:divBdr>
    </w:div>
    <w:div w:id="200022984">
      <w:marLeft w:val="0"/>
      <w:marRight w:val="0"/>
      <w:marTop w:val="10"/>
      <w:marBottom w:val="10"/>
      <w:divBdr>
        <w:top w:val="none" w:sz="0" w:space="0" w:color="auto"/>
        <w:left w:val="none" w:sz="0" w:space="0" w:color="auto"/>
        <w:bottom w:val="none" w:sz="0" w:space="0" w:color="auto"/>
        <w:right w:val="none" w:sz="0" w:space="0" w:color="auto"/>
      </w:divBdr>
    </w:div>
    <w:div w:id="221647995">
      <w:marLeft w:val="0"/>
      <w:marRight w:val="0"/>
      <w:marTop w:val="10"/>
      <w:marBottom w:val="10"/>
      <w:divBdr>
        <w:top w:val="none" w:sz="0" w:space="0" w:color="auto"/>
        <w:left w:val="none" w:sz="0" w:space="0" w:color="auto"/>
        <w:bottom w:val="none" w:sz="0" w:space="0" w:color="auto"/>
        <w:right w:val="none" w:sz="0" w:space="0" w:color="auto"/>
      </w:divBdr>
    </w:div>
    <w:div w:id="229315523">
      <w:marLeft w:val="0"/>
      <w:marRight w:val="0"/>
      <w:marTop w:val="10"/>
      <w:marBottom w:val="10"/>
      <w:divBdr>
        <w:top w:val="none" w:sz="0" w:space="0" w:color="auto"/>
        <w:left w:val="none" w:sz="0" w:space="0" w:color="auto"/>
        <w:bottom w:val="none" w:sz="0" w:space="0" w:color="auto"/>
        <w:right w:val="none" w:sz="0" w:space="0" w:color="auto"/>
      </w:divBdr>
    </w:div>
    <w:div w:id="241645348">
      <w:marLeft w:val="0"/>
      <w:marRight w:val="0"/>
      <w:marTop w:val="10"/>
      <w:marBottom w:val="10"/>
      <w:divBdr>
        <w:top w:val="none" w:sz="0" w:space="0" w:color="auto"/>
        <w:left w:val="none" w:sz="0" w:space="0" w:color="auto"/>
        <w:bottom w:val="none" w:sz="0" w:space="0" w:color="auto"/>
        <w:right w:val="none" w:sz="0" w:space="0" w:color="auto"/>
      </w:divBdr>
    </w:div>
    <w:div w:id="256210360">
      <w:marLeft w:val="0"/>
      <w:marRight w:val="0"/>
      <w:marTop w:val="10"/>
      <w:marBottom w:val="10"/>
      <w:divBdr>
        <w:top w:val="none" w:sz="0" w:space="0" w:color="auto"/>
        <w:left w:val="none" w:sz="0" w:space="0" w:color="auto"/>
        <w:bottom w:val="none" w:sz="0" w:space="0" w:color="auto"/>
        <w:right w:val="none" w:sz="0" w:space="0" w:color="auto"/>
      </w:divBdr>
    </w:div>
    <w:div w:id="289476278">
      <w:marLeft w:val="0"/>
      <w:marRight w:val="0"/>
      <w:marTop w:val="10"/>
      <w:marBottom w:val="10"/>
      <w:divBdr>
        <w:top w:val="none" w:sz="0" w:space="0" w:color="auto"/>
        <w:left w:val="none" w:sz="0" w:space="0" w:color="auto"/>
        <w:bottom w:val="none" w:sz="0" w:space="0" w:color="auto"/>
        <w:right w:val="none" w:sz="0" w:space="0" w:color="auto"/>
      </w:divBdr>
    </w:div>
    <w:div w:id="350763655">
      <w:marLeft w:val="0"/>
      <w:marRight w:val="0"/>
      <w:marTop w:val="10"/>
      <w:marBottom w:val="10"/>
      <w:divBdr>
        <w:top w:val="none" w:sz="0" w:space="0" w:color="auto"/>
        <w:left w:val="none" w:sz="0" w:space="0" w:color="auto"/>
        <w:bottom w:val="none" w:sz="0" w:space="0" w:color="auto"/>
        <w:right w:val="none" w:sz="0" w:space="0" w:color="auto"/>
      </w:divBdr>
    </w:div>
    <w:div w:id="398409316">
      <w:marLeft w:val="0"/>
      <w:marRight w:val="0"/>
      <w:marTop w:val="10"/>
      <w:marBottom w:val="10"/>
      <w:divBdr>
        <w:top w:val="none" w:sz="0" w:space="0" w:color="auto"/>
        <w:left w:val="none" w:sz="0" w:space="0" w:color="auto"/>
        <w:bottom w:val="none" w:sz="0" w:space="0" w:color="auto"/>
        <w:right w:val="none" w:sz="0" w:space="0" w:color="auto"/>
      </w:divBdr>
    </w:div>
    <w:div w:id="411973656">
      <w:marLeft w:val="0"/>
      <w:marRight w:val="0"/>
      <w:marTop w:val="10"/>
      <w:marBottom w:val="10"/>
      <w:divBdr>
        <w:top w:val="none" w:sz="0" w:space="0" w:color="auto"/>
        <w:left w:val="none" w:sz="0" w:space="0" w:color="auto"/>
        <w:bottom w:val="none" w:sz="0" w:space="0" w:color="auto"/>
        <w:right w:val="none" w:sz="0" w:space="0" w:color="auto"/>
      </w:divBdr>
    </w:div>
    <w:div w:id="432095421">
      <w:marLeft w:val="0"/>
      <w:marRight w:val="0"/>
      <w:marTop w:val="10"/>
      <w:marBottom w:val="10"/>
      <w:divBdr>
        <w:top w:val="none" w:sz="0" w:space="0" w:color="auto"/>
        <w:left w:val="none" w:sz="0" w:space="0" w:color="auto"/>
        <w:bottom w:val="none" w:sz="0" w:space="0" w:color="auto"/>
        <w:right w:val="none" w:sz="0" w:space="0" w:color="auto"/>
      </w:divBdr>
    </w:div>
    <w:div w:id="452595779">
      <w:marLeft w:val="0"/>
      <w:marRight w:val="0"/>
      <w:marTop w:val="10"/>
      <w:marBottom w:val="10"/>
      <w:divBdr>
        <w:top w:val="none" w:sz="0" w:space="0" w:color="auto"/>
        <w:left w:val="none" w:sz="0" w:space="0" w:color="auto"/>
        <w:bottom w:val="none" w:sz="0" w:space="0" w:color="auto"/>
        <w:right w:val="none" w:sz="0" w:space="0" w:color="auto"/>
      </w:divBdr>
    </w:div>
    <w:div w:id="471100044">
      <w:marLeft w:val="0"/>
      <w:marRight w:val="0"/>
      <w:marTop w:val="10"/>
      <w:marBottom w:val="10"/>
      <w:divBdr>
        <w:top w:val="none" w:sz="0" w:space="0" w:color="auto"/>
        <w:left w:val="none" w:sz="0" w:space="0" w:color="auto"/>
        <w:bottom w:val="none" w:sz="0" w:space="0" w:color="auto"/>
        <w:right w:val="none" w:sz="0" w:space="0" w:color="auto"/>
      </w:divBdr>
    </w:div>
    <w:div w:id="497355970">
      <w:marLeft w:val="0"/>
      <w:marRight w:val="0"/>
      <w:marTop w:val="10"/>
      <w:marBottom w:val="10"/>
      <w:divBdr>
        <w:top w:val="none" w:sz="0" w:space="0" w:color="auto"/>
        <w:left w:val="none" w:sz="0" w:space="0" w:color="auto"/>
        <w:bottom w:val="none" w:sz="0" w:space="0" w:color="auto"/>
        <w:right w:val="none" w:sz="0" w:space="0" w:color="auto"/>
      </w:divBdr>
    </w:div>
    <w:div w:id="500463066">
      <w:marLeft w:val="0"/>
      <w:marRight w:val="0"/>
      <w:marTop w:val="10"/>
      <w:marBottom w:val="10"/>
      <w:divBdr>
        <w:top w:val="none" w:sz="0" w:space="0" w:color="auto"/>
        <w:left w:val="none" w:sz="0" w:space="0" w:color="auto"/>
        <w:bottom w:val="none" w:sz="0" w:space="0" w:color="auto"/>
        <w:right w:val="none" w:sz="0" w:space="0" w:color="auto"/>
      </w:divBdr>
    </w:div>
    <w:div w:id="672413958">
      <w:marLeft w:val="0"/>
      <w:marRight w:val="0"/>
      <w:marTop w:val="10"/>
      <w:marBottom w:val="10"/>
      <w:divBdr>
        <w:top w:val="none" w:sz="0" w:space="0" w:color="auto"/>
        <w:left w:val="none" w:sz="0" w:space="0" w:color="auto"/>
        <w:bottom w:val="none" w:sz="0" w:space="0" w:color="auto"/>
        <w:right w:val="none" w:sz="0" w:space="0" w:color="auto"/>
      </w:divBdr>
    </w:div>
    <w:div w:id="783774084">
      <w:marLeft w:val="0"/>
      <w:marRight w:val="0"/>
      <w:marTop w:val="10"/>
      <w:marBottom w:val="10"/>
      <w:divBdr>
        <w:top w:val="none" w:sz="0" w:space="0" w:color="auto"/>
        <w:left w:val="none" w:sz="0" w:space="0" w:color="auto"/>
        <w:bottom w:val="none" w:sz="0" w:space="0" w:color="auto"/>
        <w:right w:val="none" w:sz="0" w:space="0" w:color="auto"/>
      </w:divBdr>
    </w:div>
    <w:div w:id="940068121">
      <w:marLeft w:val="0"/>
      <w:marRight w:val="0"/>
      <w:marTop w:val="10"/>
      <w:marBottom w:val="10"/>
      <w:divBdr>
        <w:top w:val="none" w:sz="0" w:space="0" w:color="auto"/>
        <w:left w:val="none" w:sz="0" w:space="0" w:color="auto"/>
        <w:bottom w:val="none" w:sz="0" w:space="0" w:color="auto"/>
        <w:right w:val="none" w:sz="0" w:space="0" w:color="auto"/>
      </w:divBdr>
    </w:div>
    <w:div w:id="942809081">
      <w:marLeft w:val="0"/>
      <w:marRight w:val="0"/>
      <w:marTop w:val="10"/>
      <w:marBottom w:val="10"/>
      <w:divBdr>
        <w:top w:val="none" w:sz="0" w:space="0" w:color="auto"/>
        <w:left w:val="none" w:sz="0" w:space="0" w:color="auto"/>
        <w:bottom w:val="none" w:sz="0" w:space="0" w:color="auto"/>
        <w:right w:val="none" w:sz="0" w:space="0" w:color="auto"/>
      </w:divBdr>
    </w:div>
    <w:div w:id="1011100909">
      <w:marLeft w:val="0"/>
      <w:marRight w:val="0"/>
      <w:marTop w:val="10"/>
      <w:marBottom w:val="10"/>
      <w:divBdr>
        <w:top w:val="none" w:sz="0" w:space="0" w:color="auto"/>
        <w:left w:val="none" w:sz="0" w:space="0" w:color="auto"/>
        <w:bottom w:val="none" w:sz="0" w:space="0" w:color="auto"/>
        <w:right w:val="none" w:sz="0" w:space="0" w:color="auto"/>
      </w:divBdr>
    </w:div>
    <w:div w:id="1119832840">
      <w:marLeft w:val="0"/>
      <w:marRight w:val="0"/>
      <w:marTop w:val="10"/>
      <w:marBottom w:val="10"/>
      <w:divBdr>
        <w:top w:val="none" w:sz="0" w:space="0" w:color="auto"/>
        <w:left w:val="none" w:sz="0" w:space="0" w:color="auto"/>
        <w:bottom w:val="none" w:sz="0" w:space="0" w:color="auto"/>
        <w:right w:val="none" w:sz="0" w:space="0" w:color="auto"/>
      </w:divBdr>
    </w:div>
    <w:div w:id="1233655707">
      <w:marLeft w:val="0"/>
      <w:marRight w:val="0"/>
      <w:marTop w:val="10"/>
      <w:marBottom w:val="10"/>
      <w:divBdr>
        <w:top w:val="none" w:sz="0" w:space="0" w:color="auto"/>
        <w:left w:val="none" w:sz="0" w:space="0" w:color="auto"/>
        <w:bottom w:val="none" w:sz="0" w:space="0" w:color="auto"/>
        <w:right w:val="none" w:sz="0" w:space="0" w:color="auto"/>
      </w:divBdr>
    </w:div>
    <w:div w:id="1312636893">
      <w:marLeft w:val="0"/>
      <w:marRight w:val="0"/>
      <w:marTop w:val="10"/>
      <w:marBottom w:val="10"/>
      <w:divBdr>
        <w:top w:val="none" w:sz="0" w:space="0" w:color="auto"/>
        <w:left w:val="none" w:sz="0" w:space="0" w:color="auto"/>
        <w:bottom w:val="none" w:sz="0" w:space="0" w:color="auto"/>
        <w:right w:val="none" w:sz="0" w:space="0" w:color="auto"/>
      </w:divBdr>
    </w:div>
    <w:div w:id="1314600043">
      <w:marLeft w:val="0"/>
      <w:marRight w:val="0"/>
      <w:marTop w:val="10"/>
      <w:marBottom w:val="10"/>
      <w:divBdr>
        <w:top w:val="none" w:sz="0" w:space="0" w:color="auto"/>
        <w:left w:val="none" w:sz="0" w:space="0" w:color="auto"/>
        <w:bottom w:val="none" w:sz="0" w:space="0" w:color="auto"/>
        <w:right w:val="none" w:sz="0" w:space="0" w:color="auto"/>
      </w:divBdr>
    </w:div>
    <w:div w:id="1324239893">
      <w:marLeft w:val="0"/>
      <w:marRight w:val="0"/>
      <w:marTop w:val="10"/>
      <w:marBottom w:val="10"/>
      <w:divBdr>
        <w:top w:val="none" w:sz="0" w:space="0" w:color="auto"/>
        <w:left w:val="none" w:sz="0" w:space="0" w:color="auto"/>
        <w:bottom w:val="none" w:sz="0" w:space="0" w:color="auto"/>
        <w:right w:val="none" w:sz="0" w:space="0" w:color="auto"/>
      </w:divBdr>
    </w:div>
    <w:div w:id="1330519433">
      <w:marLeft w:val="0"/>
      <w:marRight w:val="0"/>
      <w:marTop w:val="10"/>
      <w:marBottom w:val="10"/>
      <w:divBdr>
        <w:top w:val="none" w:sz="0" w:space="0" w:color="auto"/>
        <w:left w:val="none" w:sz="0" w:space="0" w:color="auto"/>
        <w:bottom w:val="none" w:sz="0" w:space="0" w:color="auto"/>
        <w:right w:val="none" w:sz="0" w:space="0" w:color="auto"/>
      </w:divBdr>
    </w:div>
    <w:div w:id="1340735504">
      <w:marLeft w:val="0"/>
      <w:marRight w:val="0"/>
      <w:marTop w:val="10"/>
      <w:marBottom w:val="10"/>
      <w:divBdr>
        <w:top w:val="none" w:sz="0" w:space="0" w:color="auto"/>
        <w:left w:val="none" w:sz="0" w:space="0" w:color="auto"/>
        <w:bottom w:val="none" w:sz="0" w:space="0" w:color="auto"/>
        <w:right w:val="none" w:sz="0" w:space="0" w:color="auto"/>
      </w:divBdr>
    </w:div>
    <w:div w:id="1385909551">
      <w:marLeft w:val="0"/>
      <w:marRight w:val="0"/>
      <w:marTop w:val="10"/>
      <w:marBottom w:val="10"/>
      <w:divBdr>
        <w:top w:val="none" w:sz="0" w:space="0" w:color="auto"/>
        <w:left w:val="none" w:sz="0" w:space="0" w:color="auto"/>
        <w:bottom w:val="none" w:sz="0" w:space="0" w:color="auto"/>
        <w:right w:val="none" w:sz="0" w:space="0" w:color="auto"/>
      </w:divBdr>
    </w:div>
    <w:div w:id="1417097460">
      <w:marLeft w:val="0"/>
      <w:marRight w:val="0"/>
      <w:marTop w:val="10"/>
      <w:marBottom w:val="10"/>
      <w:divBdr>
        <w:top w:val="none" w:sz="0" w:space="0" w:color="auto"/>
        <w:left w:val="none" w:sz="0" w:space="0" w:color="auto"/>
        <w:bottom w:val="none" w:sz="0" w:space="0" w:color="auto"/>
        <w:right w:val="none" w:sz="0" w:space="0" w:color="auto"/>
      </w:divBdr>
    </w:div>
    <w:div w:id="1428772032">
      <w:marLeft w:val="0"/>
      <w:marRight w:val="720"/>
      <w:marTop w:val="10"/>
      <w:marBottom w:val="10"/>
      <w:divBdr>
        <w:top w:val="none" w:sz="0" w:space="0" w:color="auto"/>
        <w:left w:val="none" w:sz="0" w:space="0" w:color="auto"/>
        <w:bottom w:val="none" w:sz="0" w:space="0" w:color="auto"/>
        <w:right w:val="none" w:sz="0" w:space="0" w:color="auto"/>
      </w:divBdr>
    </w:div>
    <w:div w:id="1470320248">
      <w:marLeft w:val="0"/>
      <w:marRight w:val="0"/>
      <w:marTop w:val="10"/>
      <w:marBottom w:val="10"/>
      <w:divBdr>
        <w:top w:val="none" w:sz="0" w:space="0" w:color="auto"/>
        <w:left w:val="none" w:sz="0" w:space="0" w:color="auto"/>
        <w:bottom w:val="none" w:sz="0" w:space="0" w:color="auto"/>
        <w:right w:val="none" w:sz="0" w:space="0" w:color="auto"/>
      </w:divBdr>
    </w:div>
    <w:div w:id="1653868478">
      <w:marLeft w:val="0"/>
      <w:marRight w:val="0"/>
      <w:marTop w:val="10"/>
      <w:marBottom w:val="10"/>
      <w:divBdr>
        <w:top w:val="none" w:sz="0" w:space="0" w:color="auto"/>
        <w:left w:val="none" w:sz="0" w:space="0" w:color="auto"/>
        <w:bottom w:val="none" w:sz="0" w:space="0" w:color="auto"/>
        <w:right w:val="none" w:sz="0" w:space="0" w:color="auto"/>
      </w:divBdr>
    </w:div>
    <w:div w:id="1712028053">
      <w:marLeft w:val="0"/>
      <w:marRight w:val="720"/>
      <w:marTop w:val="10"/>
      <w:marBottom w:val="10"/>
      <w:divBdr>
        <w:top w:val="none" w:sz="0" w:space="0" w:color="auto"/>
        <w:left w:val="none" w:sz="0" w:space="0" w:color="auto"/>
        <w:bottom w:val="none" w:sz="0" w:space="0" w:color="auto"/>
        <w:right w:val="none" w:sz="0" w:space="0" w:color="auto"/>
      </w:divBdr>
    </w:div>
    <w:div w:id="1716656695">
      <w:marLeft w:val="0"/>
      <w:marRight w:val="0"/>
      <w:marTop w:val="10"/>
      <w:marBottom w:val="10"/>
      <w:divBdr>
        <w:top w:val="none" w:sz="0" w:space="0" w:color="auto"/>
        <w:left w:val="none" w:sz="0" w:space="0" w:color="auto"/>
        <w:bottom w:val="none" w:sz="0" w:space="0" w:color="auto"/>
        <w:right w:val="none" w:sz="0" w:space="0" w:color="auto"/>
      </w:divBdr>
    </w:div>
    <w:div w:id="1717045678">
      <w:marLeft w:val="0"/>
      <w:marRight w:val="720"/>
      <w:marTop w:val="10"/>
      <w:marBottom w:val="10"/>
      <w:divBdr>
        <w:top w:val="none" w:sz="0" w:space="0" w:color="auto"/>
        <w:left w:val="none" w:sz="0" w:space="0" w:color="auto"/>
        <w:bottom w:val="none" w:sz="0" w:space="0" w:color="auto"/>
        <w:right w:val="none" w:sz="0" w:space="0" w:color="auto"/>
      </w:divBdr>
    </w:div>
    <w:div w:id="1820534935">
      <w:marLeft w:val="0"/>
      <w:marRight w:val="720"/>
      <w:marTop w:val="10"/>
      <w:marBottom w:val="10"/>
      <w:divBdr>
        <w:top w:val="none" w:sz="0" w:space="0" w:color="auto"/>
        <w:left w:val="none" w:sz="0" w:space="0" w:color="auto"/>
        <w:bottom w:val="none" w:sz="0" w:space="0" w:color="auto"/>
        <w:right w:val="none" w:sz="0" w:space="0" w:color="auto"/>
      </w:divBdr>
    </w:div>
    <w:div w:id="1840924087">
      <w:marLeft w:val="0"/>
      <w:marRight w:val="0"/>
      <w:marTop w:val="10"/>
      <w:marBottom w:val="10"/>
      <w:divBdr>
        <w:top w:val="none" w:sz="0" w:space="0" w:color="auto"/>
        <w:left w:val="none" w:sz="0" w:space="0" w:color="auto"/>
        <w:bottom w:val="none" w:sz="0" w:space="0" w:color="auto"/>
        <w:right w:val="none" w:sz="0" w:space="0" w:color="auto"/>
      </w:divBdr>
    </w:div>
    <w:div w:id="1973055022">
      <w:marLeft w:val="0"/>
      <w:marRight w:val="0"/>
      <w:marTop w:val="10"/>
      <w:marBottom w:val="10"/>
      <w:divBdr>
        <w:top w:val="none" w:sz="0" w:space="0" w:color="auto"/>
        <w:left w:val="none" w:sz="0" w:space="0" w:color="auto"/>
        <w:bottom w:val="none" w:sz="0" w:space="0" w:color="auto"/>
        <w:right w:val="none" w:sz="0" w:space="0" w:color="auto"/>
      </w:divBdr>
    </w:div>
    <w:div w:id="1994597217">
      <w:marLeft w:val="0"/>
      <w:marRight w:val="0"/>
      <w:marTop w:val="10"/>
      <w:marBottom w:val="10"/>
      <w:divBdr>
        <w:top w:val="none" w:sz="0" w:space="0" w:color="auto"/>
        <w:left w:val="none" w:sz="0" w:space="0" w:color="auto"/>
        <w:bottom w:val="none" w:sz="0" w:space="0" w:color="auto"/>
        <w:right w:val="none" w:sz="0" w:space="0" w:color="auto"/>
      </w:divBdr>
    </w:div>
    <w:div w:id="2006739534">
      <w:marLeft w:val="0"/>
      <w:marRight w:val="0"/>
      <w:marTop w:val="10"/>
      <w:marBottom w:val="10"/>
      <w:divBdr>
        <w:top w:val="none" w:sz="0" w:space="0" w:color="auto"/>
        <w:left w:val="none" w:sz="0" w:space="0" w:color="auto"/>
        <w:bottom w:val="none" w:sz="0" w:space="0" w:color="auto"/>
        <w:right w:val="none" w:sz="0" w:space="0" w:color="auto"/>
      </w:divBdr>
    </w:div>
    <w:div w:id="2101949627">
      <w:marLeft w:val="0"/>
      <w:marRight w:val="0"/>
      <w:marTop w:val="10"/>
      <w:marBottom w:val="10"/>
      <w:divBdr>
        <w:top w:val="none" w:sz="0" w:space="0" w:color="auto"/>
        <w:left w:val="none" w:sz="0" w:space="0" w:color="auto"/>
        <w:bottom w:val="none" w:sz="0" w:space="0" w:color="auto"/>
        <w:right w:val="none" w:sz="0" w:space="0" w:color="auto"/>
      </w:divBdr>
    </w:div>
    <w:div w:id="214507733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