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1663">
      <w:pPr>
        <w:pStyle w:val="a3"/>
      </w:pPr>
      <w:bookmarkStart w:id="0" w:name="_GoBack"/>
      <w:bookmarkEnd w:id="0"/>
      <w:r>
        <w:t> </w:t>
      </w:r>
    </w:p>
    <w:p w:rsidR="00000000" w:rsidRDefault="00341663">
      <w:pPr>
        <w:spacing w:line="500" w:lineRule="atLeast"/>
        <w:jc w:val="center"/>
        <w:divId w:val="2043748865"/>
        <w:rPr>
          <w:rFonts w:ascii="黑体" w:eastAsia="黑体" w:hAnsi="黑体"/>
          <w:sz w:val="36"/>
          <w:szCs w:val="36"/>
        </w:rPr>
      </w:pPr>
      <w:r>
        <w:rPr>
          <w:rFonts w:ascii="黑体" w:eastAsia="黑体" w:hAnsi="黑体" w:hint="eastAsia"/>
          <w:sz w:val="36"/>
          <w:szCs w:val="36"/>
        </w:rPr>
        <w:t>安徽省合肥市中级人民法院</w:t>
      </w:r>
    </w:p>
    <w:p w:rsidR="00000000" w:rsidRDefault="00341663">
      <w:pPr>
        <w:spacing w:line="500" w:lineRule="atLeast"/>
        <w:jc w:val="center"/>
        <w:divId w:val="3514919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1663">
      <w:pPr>
        <w:spacing w:line="500" w:lineRule="atLeast"/>
        <w:jc w:val="right"/>
        <w:divId w:val="161749812"/>
        <w:rPr>
          <w:rFonts w:hint="eastAsia"/>
          <w:sz w:val="30"/>
          <w:szCs w:val="30"/>
        </w:rPr>
      </w:pPr>
      <w:r>
        <w:rPr>
          <w:rFonts w:hint="eastAsia"/>
          <w:sz w:val="30"/>
          <w:szCs w:val="30"/>
        </w:rPr>
        <w:t>(2021)</w:t>
      </w:r>
      <w:r>
        <w:rPr>
          <w:rFonts w:hint="eastAsia"/>
          <w:sz w:val="30"/>
          <w:szCs w:val="30"/>
        </w:rPr>
        <w:t>皖</w:t>
      </w:r>
      <w:r>
        <w:rPr>
          <w:rFonts w:hint="eastAsia"/>
          <w:sz w:val="30"/>
          <w:szCs w:val="30"/>
        </w:rPr>
        <w:t>01</w:t>
      </w:r>
      <w:r>
        <w:rPr>
          <w:rFonts w:hint="eastAsia"/>
          <w:sz w:val="30"/>
          <w:szCs w:val="30"/>
        </w:rPr>
        <w:t>民终</w:t>
      </w:r>
      <w:r>
        <w:rPr>
          <w:rFonts w:hint="eastAsia"/>
          <w:sz w:val="30"/>
          <w:szCs w:val="30"/>
        </w:rPr>
        <w:t>2720</w:t>
      </w:r>
      <w:r>
        <w:rPr>
          <w:rFonts w:hint="eastAsia"/>
          <w:sz w:val="30"/>
          <w:szCs w:val="30"/>
        </w:rPr>
        <w:t>号</w:t>
      </w:r>
    </w:p>
    <w:p w:rsidR="00000000" w:rsidRDefault="00341663">
      <w:pPr>
        <w:spacing w:line="500" w:lineRule="atLeast"/>
        <w:ind w:firstLine="600"/>
        <w:divId w:val="766003126"/>
        <w:rPr>
          <w:rFonts w:hint="eastAsia"/>
          <w:sz w:val="30"/>
          <w:szCs w:val="30"/>
        </w:rPr>
      </w:pPr>
      <w:r>
        <w:rPr>
          <w:rFonts w:hint="eastAsia"/>
          <w:sz w:val="30"/>
          <w:szCs w:val="30"/>
        </w:rPr>
        <w:t>上诉人（原审被告）：安徽医科大学第一附属医院，住所地安徽省合肥市绩溪路</w:t>
      </w:r>
      <w:r>
        <w:rPr>
          <w:rFonts w:hint="eastAsia"/>
          <w:sz w:val="30"/>
          <w:szCs w:val="30"/>
        </w:rPr>
        <w:t>218</w:t>
      </w:r>
      <w:r>
        <w:rPr>
          <w:rFonts w:hint="eastAsia"/>
          <w:sz w:val="30"/>
          <w:szCs w:val="30"/>
        </w:rPr>
        <w:t>号，统一社会信用代码</w:t>
      </w:r>
      <w:r>
        <w:rPr>
          <w:rFonts w:hint="eastAsia"/>
          <w:sz w:val="30"/>
          <w:szCs w:val="30"/>
        </w:rPr>
        <w:t>12340000485005650M</w:t>
      </w:r>
      <w:r>
        <w:rPr>
          <w:rFonts w:hint="eastAsia"/>
          <w:sz w:val="30"/>
          <w:szCs w:val="30"/>
        </w:rPr>
        <w:t>。</w:t>
      </w:r>
    </w:p>
    <w:p w:rsidR="00000000" w:rsidRDefault="00341663">
      <w:pPr>
        <w:spacing w:line="500" w:lineRule="atLeast"/>
        <w:ind w:firstLine="600"/>
        <w:divId w:val="809325351"/>
        <w:rPr>
          <w:rFonts w:hint="eastAsia"/>
          <w:sz w:val="30"/>
          <w:szCs w:val="30"/>
        </w:rPr>
      </w:pPr>
      <w:r>
        <w:rPr>
          <w:rFonts w:hint="eastAsia"/>
          <w:sz w:val="30"/>
          <w:szCs w:val="30"/>
        </w:rPr>
        <w:t>法定代表人：梁朝朝，院长。</w:t>
      </w:r>
    </w:p>
    <w:p w:rsidR="00000000" w:rsidRDefault="00341663">
      <w:pPr>
        <w:spacing w:line="500" w:lineRule="atLeast"/>
        <w:ind w:firstLine="600"/>
        <w:divId w:val="767233098"/>
        <w:rPr>
          <w:rFonts w:hint="eastAsia"/>
          <w:sz w:val="30"/>
          <w:szCs w:val="30"/>
        </w:rPr>
      </w:pPr>
      <w:r>
        <w:rPr>
          <w:rFonts w:hint="eastAsia"/>
          <w:sz w:val="30"/>
          <w:szCs w:val="30"/>
        </w:rPr>
        <w:t>委托诉讼代理人：倪旭东，安徽承义律师事务所律师。</w:t>
      </w:r>
    </w:p>
    <w:p w:rsidR="00000000" w:rsidRDefault="00341663">
      <w:pPr>
        <w:spacing w:line="500" w:lineRule="atLeast"/>
        <w:ind w:firstLine="600"/>
        <w:divId w:val="1861699896"/>
        <w:rPr>
          <w:rFonts w:hint="eastAsia"/>
          <w:sz w:val="30"/>
          <w:szCs w:val="30"/>
        </w:rPr>
      </w:pPr>
      <w:r>
        <w:rPr>
          <w:rFonts w:hint="eastAsia"/>
          <w:sz w:val="30"/>
          <w:szCs w:val="30"/>
        </w:rPr>
        <w:t>委托诉讼代理人：朱培培，安徽承义律师事务所律师。</w:t>
      </w:r>
    </w:p>
    <w:p w:rsidR="00000000" w:rsidRDefault="00341663">
      <w:pPr>
        <w:spacing w:line="500" w:lineRule="atLeast"/>
        <w:ind w:firstLine="600"/>
        <w:divId w:val="359815559"/>
        <w:rPr>
          <w:rFonts w:hint="eastAsia"/>
          <w:sz w:val="30"/>
          <w:szCs w:val="30"/>
        </w:rPr>
      </w:pPr>
      <w:r>
        <w:rPr>
          <w:rFonts w:hint="eastAsia"/>
          <w:sz w:val="30"/>
          <w:szCs w:val="30"/>
        </w:rPr>
        <w:t>被上诉人（原审原告）：陆佳妮，女，</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日出生，汉族，住安徽省合肥市庐阳区。</w:t>
      </w:r>
    </w:p>
    <w:p w:rsidR="00000000" w:rsidRDefault="00341663">
      <w:pPr>
        <w:spacing w:line="500" w:lineRule="atLeast"/>
        <w:ind w:firstLine="600"/>
        <w:divId w:val="903493912"/>
        <w:rPr>
          <w:rFonts w:hint="eastAsia"/>
          <w:sz w:val="30"/>
          <w:szCs w:val="30"/>
        </w:rPr>
      </w:pPr>
      <w:r>
        <w:rPr>
          <w:rFonts w:hint="eastAsia"/>
          <w:sz w:val="30"/>
          <w:szCs w:val="30"/>
        </w:rPr>
        <w:t>委托诉讼代理人：武平，安徽徽达律师事务所律师。</w:t>
      </w:r>
    </w:p>
    <w:p w:rsidR="00000000" w:rsidRDefault="00341663">
      <w:pPr>
        <w:spacing w:line="500" w:lineRule="atLeast"/>
        <w:ind w:firstLine="600"/>
        <w:divId w:val="1583369064"/>
        <w:rPr>
          <w:rFonts w:hint="eastAsia"/>
          <w:sz w:val="30"/>
          <w:szCs w:val="30"/>
        </w:rPr>
      </w:pPr>
      <w:r>
        <w:rPr>
          <w:rFonts w:hint="eastAsia"/>
          <w:sz w:val="30"/>
          <w:szCs w:val="30"/>
        </w:rPr>
        <w:t>上诉人安徽医科大学第一附属医院（以下简称安医一附院）因与被上诉人陆佳妮医疗损害责任纠纷一案，不服安徽省合肥市蜀山区人民法院（</w:t>
      </w:r>
      <w:r>
        <w:rPr>
          <w:rFonts w:hint="eastAsia"/>
          <w:sz w:val="30"/>
          <w:szCs w:val="30"/>
        </w:rPr>
        <w:t>2020</w:t>
      </w:r>
      <w:r>
        <w:rPr>
          <w:rFonts w:hint="eastAsia"/>
          <w:sz w:val="30"/>
          <w:szCs w:val="30"/>
        </w:rPr>
        <w:t>）皖</w:t>
      </w:r>
      <w:r>
        <w:rPr>
          <w:rFonts w:hint="eastAsia"/>
          <w:sz w:val="30"/>
          <w:szCs w:val="30"/>
        </w:rPr>
        <w:t>0104</w:t>
      </w:r>
      <w:r>
        <w:rPr>
          <w:rFonts w:hint="eastAsia"/>
          <w:sz w:val="30"/>
          <w:szCs w:val="30"/>
        </w:rPr>
        <w:t>民初</w:t>
      </w:r>
      <w:r>
        <w:rPr>
          <w:rFonts w:hint="eastAsia"/>
          <w:sz w:val="30"/>
          <w:szCs w:val="30"/>
        </w:rPr>
        <w:t>9277</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日受理后，依法组成合议庭进行了审理。本案现已审理终结。</w:t>
      </w:r>
    </w:p>
    <w:p w:rsidR="00000000" w:rsidRDefault="00341663">
      <w:pPr>
        <w:spacing w:line="500" w:lineRule="atLeast"/>
        <w:ind w:firstLine="600"/>
        <w:divId w:val="2011372874"/>
        <w:rPr>
          <w:rFonts w:hint="eastAsia"/>
          <w:sz w:val="30"/>
          <w:szCs w:val="30"/>
        </w:rPr>
      </w:pPr>
      <w:r>
        <w:rPr>
          <w:rFonts w:hint="eastAsia"/>
          <w:sz w:val="30"/>
          <w:szCs w:val="30"/>
        </w:rPr>
        <w:t>安医一附院上诉请求：撤销一审判决，改判驳回陆佳妮的一审全部诉讼请求。事实和理由：每一起人身损害致残的伤者，其伤残的损害结果必然伴随其终身，也正因如此，法律规定残疾赔偿金计算</w:t>
      </w:r>
      <w:r>
        <w:rPr>
          <w:rFonts w:hint="eastAsia"/>
          <w:sz w:val="30"/>
          <w:szCs w:val="30"/>
        </w:rPr>
        <w:t>20</w:t>
      </w:r>
      <w:r>
        <w:rPr>
          <w:rFonts w:hint="eastAsia"/>
          <w:sz w:val="30"/>
          <w:szCs w:val="30"/>
        </w:rPr>
        <w:t>年起步赔偿，所以，“损害后果持续”不属于时效中断的法定事由。治疗终结，是</w:t>
      </w:r>
      <w:r>
        <w:rPr>
          <w:rFonts w:hint="eastAsia"/>
          <w:sz w:val="30"/>
          <w:szCs w:val="30"/>
        </w:rPr>
        <w:t>伤残评定的基础条件，因而是否要继续治疗，应根据伤者疾病治疗的需要和遵从医嘱。但是，根据陆佳妮提供的证据，足以证实自</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w:t>
      </w:r>
      <w:r>
        <w:rPr>
          <w:rFonts w:hint="eastAsia"/>
          <w:sz w:val="30"/>
          <w:szCs w:val="30"/>
        </w:rPr>
        <w:t>(2004)</w:t>
      </w:r>
      <w:r>
        <w:rPr>
          <w:rFonts w:hint="eastAsia"/>
          <w:sz w:val="30"/>
          <w:szCs w:val="30"/>
        </w:rPr>
        <w:t>合民一终字第</w:t>
      </w:r>
      <w:r>
        <w:rPr>
          <w:rFonts w:hint="eastAsia"/>
          <w:sz w:val="30"/>
          <w:szCs w:val="30"/>
        </w:rPr>
        <w:t>189</w:t>
      </w:r>
      <w:r>
        <w:rPr>
          <w:rFonts w:hint="eastAsia"/>
          <w:sz w:val="30"/>
          <w:szCs w:val="30"/>
        </w:rPr>
        <w:t>号终审判决生效后陆佳妮连续</w:t>
      </w:r>
      <w:r>
        <w:rPr>
          <w:rFonts w:hint="eastAsia"/>
          <w:sz w:val="30"/>
          <w:szCs w:val="30"/>
        </w:rPr>
        <w:t>14</w:t>
      </w:r>
      <w:r>
        <w:rPr>
          <w:rFonts w:hint="eastAsia"/>
          <w:sz w:val="30"/>
          <w:szCs w:val="30"/>
        </w:rPr>
        <w:t>年没有进行任何针对性治疗，陆佳妮也不可以“未治疗终结”</w:t>
      </w:r>
      <w:r>
        <w:rPr>
          <w:rFonts w:hint="eastAsia"/>
          <w:sz w:val="30"/>
          <w:szCs w:val="30"/>
        </w:rPr>
        <w:lastRenderedPageBreak/>
        <w:t>为由提出诉讼时效中止或中断。陆佳妮于</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日出生后</w:t>
      </w:r>
      <w:r>
        <w:rPr>
          <w:rFonts w:hint="eastAsia"/>
          <w:sz w:val="30"/>
          <w:szCs w:val="30"/>
        </w:rPr>
        <w:t>1</w:t>
      </w:r>
      <w:r>
        <w:rPr>
          <w:rFonts w:hint="eastAsia"/>
          <w:sz w:val="30"/>
          <w:szCs w:val="30"/>
        </w:rPr>
        <w:t>年内，即</w:t>
      </w:r>
      <w:r>
        <w:rPr>
          <w:rFonts w:hint="eastAsia"/>
          <w:sz w:val="30"/>
          <w:szCs w:val="30"/>
        </w:rPr>
        <w:t>2001</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日向法院提起诉讼，如果认为第一次诉讼能够作为诉讼时效中断的事由，那么自</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w:t>
      </w:r>
      <w:r>
        <w:rPr>
          <w:rFonts w:hint="eastAsia"/>
          <w:sz w:val="30"/>
          <w:szCs w:val="30"/>
        </w:rPr>
        <w:t>(2004)</w:t>
      </w:r>
      <w:r>
        <w:rPr>
          <w:rFonts w:hint="eastAsia"/>
          <w:sz w:val="30"/>
          <w:szCs w:val="30"/>
        </w:rPr>
        <w:t>合民一终字第</w:t>
      </w:r>
      <w:r>
        <w:rPr>
          <w:rFonts w:hint="eastAsia"/>
          <w:sz w:val="30"/>
          <w:szCs w:val="30"/>
        </w:rPr>
        <w:t>189</w:t>
      </w:r>
      <w:r>
        <w:rPr>
          <w:rFonts w:hint="eastAsia"/>
          <w:sz w:val="30"/>
          <w:szCs w:val="30"/>
        </w:rPr>
        <w:t>号终审判决生效后</w:t>
      </w:r>
      <w:r>
        <w:rPr>
          <w:rFonts w:hint="eastAsia"/>
          <w:sz w:val="30"/>
          <w:szCs w:val="30"/>
        </w:rPr>
        <w:t>1</w:t>
      </w:r>
      <w:r>
        <w:rPr>
          <w:rFonts w:hint="eastAsia"/>
          <w:sz w:val="30"/>
          <w:szCs w:val="30"/>
        </w:rPr>
        <w:t>年内，陆佳妮理应再次向安医一附院主张</w:t>
      </w:r>
      <w:r>
        <w:rPr>
          <w:rFonts w:hint="eastAsia"/>
          <w:sz w:val="30"/>
          <w:szCs w:val="30"/>
        </w:rPr>
        <w:t>权利。陆佳妮</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日出生，并且在第一次诉讼过程中于</w:t>
      </w:r>
      <w:r>
        <w:rPr>
          <w:rFonts w:hint="eastAsia"/>
          <w:sz w:val="30"/>
          <w:szCs w:val="30"/>
        </w:rPr>
        <w:t>2001</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日向合肥市蜀山区人民法院申请伤残等级鉴定，</w:t>
      </w:r>
      <w:r>
        <w:rPr>
          <w:rFonts w:hint="eastAsia"/>
          <w:sz w:val="30"/>
          <w:szCs w:val="30"/>
        </w:rPr>
        <w:t>2001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又主动撤回伤残鉴定申请。由此，可以认定陆佳妮明知伤残鉴定的重要性及其法律意义，陆佳妮在没有任何依据的情况下，仅凭主观认识就撤回伤残鉴定的申请，应当视为陆佳妮对诉讼权利和实体权利的放弃。诉讼时效作为一项法律制度，具有理论基础和实际意义，理应被各张类民事主体和执法者所遵守。本案陆佳妮迟延主张民事权利的时间，按照第一次诉讼终审判决起算逾期</w:t>
      </w:r>
      <w:r>
        <w:rPr>
          <w:rFonts w:hint="eastAsia"/>
          <w:sz w:val="30"/>
          <w:szCs w:val="30"/>
        </w:rPr>
        <w:t>15</w:t>
      </w:r>
      <w:r>
        <w:rPr>
          <w:rFonts w:hint="eastAsia"/>
          <w:sz w:val="30"/>
          <w:szCs w:val="30"/>
        </w:rPr>
        <w:t>年，按照实际损害之日起算长达</w:t>
      </w:r>
      <w:r>
        <w:rPr>
          <w:rFonts w:hint="eastAsia"/>
          <w:sz w:val="30"/>
          <w:szCs w:val="30"/>
        </w:rPr>
        <w:t>19</w:t>
      </w:r>
      <w:r>
        <w:rPr>
          <w:rFonts w:hint="eastAsia"/>
          <w:sz w:val="30"/>
          <w:szCs w:val="30"/>
        </w:rPr>
        <w:t>年，较为罕见</w:t>
      </w:r>
      <w:r>
        <w:rPr>
          <w:rFonts w:hint="eastAsia"/>
          <w:sz w:val="30"/>
          <w:szCs w:val="30"/>
        </w:rPr>
        <w:t>!</w:t>
      </w:r>
      <w:r>
        <w:rPr>
          <w:rFonts w:hint="eastAsia"/>
          <w:sz w:val="30"/>
          <w:szCs w:val="30"/>
        </w:rPr>
        <w:t>如果这么明显的诉讼时效逾越事实不能认定，而是以各种理由偏废诉讼时效制度，既违反了法律规定，也不能体现公平正义。安医一附院与陆佳妮之间第一次医疗损害赔偿纠纷处理过程中，当时医疗过错鉴定委托事项中并没有区分过错参与度大小，安医一附院给予了全额赔偿。从这一点上讲，安医一附院在当时经济水平情况的赔偿，实际已做到了充分赔偿，足以弥补陆佳妮的损失。</w:t>
      </w:r>
    </w:p>
    <w:p w:rsidR="00000000" w:rsidRDefault="00341663">
      <w:pPr>
        <w:spacing w:line="500" w:lineRule="atLeast"/>
        <w:ind w:firstLine="600"/>
        <w:divId w:val="896278841"/>
        <w:rPr>
          <w:rFonts w:hint="eastAsia"/>
          <w:sz w:val="30"/>
          <w:szCs w:val="30"/>
        </w:rPr>
      </w:pPr>
      <w:r>
        <w:rPr>
          <w:rFonts w:hint="eastAsia"/>
          <w:sz w:val="30"/>
          <w:szCs w:val="30"/>
        </w:rPr>
        <w:t>陆佳妮辩称，一、陆佳妮的损害结果在持续发生中，于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2019</w:t>
      </w:r>
      <w:r>
        <w:rPr>
          <w:rFonts w:hint="eastAsia"/>
          <w:sz w:val="30"/>
          <w:szCs w:val="30"/>
        </w:rPr>
        <w:t>年</w:t>
      </w:r>
      <w:r>
        <w:rPr>
          <w:rFonts w:hint="eastAsia"/>
          <w:sz w:val="30"/>
          <w:szCs w:val="30"/>
        </w:rPr>
        <w:t>7</w:t>
      </w:r>
      <w:r>
        <w:rPr>
          <w:rFonts w:hint="eastAsia"/>
          <w:sz w:val="30"/>
          <w:szCs w:val="30"/>
        </w:rPr>
        <w:t>月还去复旦大学附属华山医院就医治疗。本案伤残鉴定意见书于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月才做出，即损</w:t>
      </w:r>
      <w:r>
        <w:rPr>
          <w:rFonts w:hint="eastAsia"/>
          <w:sz w:val="30"/>
          <w:szCs w:val="30"/>
        </w:rPr>
        <w:t>害结果于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月确定，陆佳妮才知道遭受损害的伤残程度。本案陆佳妮起诉没有超过诉讼时效。二、关于伤残鉴定时间，从安徽天正司法鉴定机构出具的鉴定意见书评定伤残分析中可以看</w:t>
      </w:r>
      <w:r>
        <w:rPr>
          <w:rFonts w:hint="eastAsia"/>
          <w:sz w:val="30"/>
          <w:szCs w:val="30"/>
        </w:rPr>
        <w:lastRenderedPageBreak/>
        <w:t>出，通过陆佳妮右上肢缩短程度及右手缩小程度与左上肢差距比较，判断右上肢受损害程度，陆佳妮尚在生长发育阶段，而右上肢缩短程度及右手缩小程度是随着年龄变化而变化，年龄越大程度越大，伤残等级评定越高，故陆佳妮的伤残鉴定不应当在安医一附院主张的时间鉴定。本案伤残鉴定并没有规定鉴定时间，根据实际病情，在本案诉讼中进行鉴定是合理的也完全是对自身利益的</w:t>
      </w:r>
      <w:r>
        <w:rPr>
          <w:rFonts w:hint="eastAsia"/>
          <w:sz w:val="30"/>
          <w:szCs w:val="30"/>
        </w:rPr>
        <w:t>保护。综上所述，一审判决事实认定清楚，法律适用正确，安医一附院的上诉请求不成立，请求二审法院驳回上诉，维持一审判决。</w:t>
      </w:r>
    </w:p>
    <w:p w:rsidR="00000000" w:rsidRDefault="00341663">
      <w:pPr>
        <w:spacing w:line="500" w:lineRule="atLeast"/>
        <w:ind w:firstLine="600"/>
        <w:divId w:val="586503146"/>
        <w:rPr>
          <w:rFonts w:hint="eastAsia"/>
          <w:sz w:val="30"/>
          <w:szCs w:val="30"/>
        </w:rPr>
      </w:pPr>
      <w:r>
        <w:rPr>
          <w:rFonts w:hint="eastAsia"/>
          <w:sz w:val="30"/>
          <w:szCs w:val="30"/>
        </w:rPr>
        <w:t>陆佳妮向一审法院起诉请求：判令安医一附院赔偿陆佳妮</w:t>
      </w:r>
      <w:r>
        <w:rPr>
          <w:rFonts w:hint="eastAsia"/>
          <w:sz w:val="30"/>
          <w:szCs w:val="30"/>
        </w:rPr>
        <w:t>339127</w:t>
      </w:r>
      <w:r>
        <w:rPr>
          <w:rFonts w:hint="eastAsia"/>
          <w:sz w:val="30"/>
          <w:szCs w:val="30"/>
        </w:rPr>
        <w:t>元（其中医疗费</w:t>
      </w:r>
      <w:r>
        <w:rPr>
          <w:rFonts w:hint="eastAsia"/>
          <w:sz w:val="30"/>
          <w:szCs w:val="30"/>
        </w:rPr>
        <w:t>358</w:t>
      </w:r>
      <w:r>
        <w:rPr>
          <w:rFonts w:hint="eastAsia"/>
          <w:sz w:val="30"/>
          <w:szCs w:val="30"/>
        </w:rPr>
        <w:t>元、护理费</w:t>
      </w:r>
      <w:r>
        <w:rPr>
          <w:rFonts w:hint="eastAsia"/>
          <w:sz w:val="30"/>
          <w:szCs w:val="30"/>
        </w:rPr>
        <w:t>20400</w:t>
      </w:r>
      <w:r>
        <w:rPr>
          <w:rFonts w:hint="eastAsia"/>
          <w:sz w:val="30"/>
          <w:szCs w:val="30"/>
        </w:rPr>
        <w:t>元、营养费</w:t>
      </w:r>
      <w:r>
        <w:rPr>
          <w:rFonts w:hint="eastAsia"/>
          <w:sz w:val="30"/>
          <w:szCs w:val="30"/>
        </w:rPr>
        <w:t>6000</w:t>
      </w:r>
      <w:r>
        <w:rPr>
          <w:rFonts w:hint="eastAsia"/>
          <w:sz w:val="30"/>
          <w:szCs w:val="30"/>
        </w:rPr>
        <w:t>元、交通费</w:t>
      </w:r>
      <w:r>
        <w:rPr>
          <w:rFonts w:hint="eastAsia"/>
          <w:sz w:val="30"/>
          <w:szCs w:val="30"/>
        </w:rPr>
        <w:t>10000</w:t>
      </w:r>
      <w:r>
        <w:rPr>
          <w:rFonts w:hint="eastAsia"/>
          <w:sz w:val="30"/>
          <w:szCs w:val="30"/>
        </w:rPr>
        <w:t>元、残疾赔偿金</w:t>
      </w:r>
      <w:r>
        <w:rPr>
          <w:rFonts w:hint="eastAsia"/>
          <w:sz w:val="30"/>
          <w:szCs w:val="30"/>
        </w:rPr>
        <w:t>300320</w:t>
      </w:r>
      <w:r>
        <w:rPr>
          <w:rFonts w:hint="eastAsia"/>
          <w:sz w:val="30"/>
          <w:szCs w:val="30"/>
        </w:rPr>
        <w:t>元，鉴定费</w:t>
      </w:r>
      <w:r>
        <w:rPr>
          <w:rFonts w:hint="eastAsia"/>
          <w:sz w:val="30"/>
          <w:szCs w:val="30"/>
        </w:rPr>
        <w:t>1430</w:t>
      </w:r>
      <w:r>
        <w:rPr>
          <w:rFonts w:hint="eastAsia"/>
          <w:sz w:val="30"/>
          <w:szCs w:val="30"/>
        </w:rPr>
        <w:t>元，门诊检查费用</w:t>
      </w:r>
      <w:r>
        <w:rPr>
          <w:rFonts w:hint="eastAsia"/>
          <w:sz w:val="30"/>
          <w:szCs w:val="30"/>
        </w:rPr>
        <w:t>619</w:t>
      </w:r>
      <w:r>
        <w:rPr>
          <w:rFonts w:hint="eastAsia"/>
          <w:sz w:val="30"/>
          <w:szCs w:val="30"/>
        </w:rPr>
        <w:t>元），本案诉讼费用由安医一附院承担。</w:t>
      </w:r>
    </w:p>
    <w:p w:rsidR="00000000" w:rsidRDefault="00341663">
      <w:pPr>
        <w:spacing w:line="500" w:lineRule="atLeast"/>
        <w:ind w:firstLine="600"/>
        <w:divId w:val="1743404329"/>
        <w:rPr>
          <w:rFonts w:hint="eastAsia"/>
          <w:sz w:val="30"/>
          <w:szCs w:val="30"/>
        </w:rPr>
      </w:pPr>
      <w:r>
        <w:rPr>
          <w:rFonts w:hint="eastAsia"/>
          <w:sz w:val="30"/>
          <w:szCs w:val="30"/>
        </w:rPr>
        <w:t>一审法院认定事实：</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日，彭再俊因中度妊娠高血压综合征在安医一附院产科住院治疗，同月</w:t>
      </w:r>
      <w:r>
        <w:rPr>
          <w:rFonts w:hint="eastAsia"/>
          <w:sz w:val="30"/>
          <w:szCs w:val="30"/>
        </w:rPr>
        <w:t>4</w:t>
      </w:r>
      <w:r>
        <w:rPr>
          <w:rFonts w:hint="eastAsia"/>
          <w:sz w:val="30"/>
          <w:szCs w:val="30"/>
        </w:rPr>
        <w:t>日出院。同年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日，彭再俊因胎膜早破、先兆早产再次</w:t>
      </w:r>
      <w:r>
        <w:rPr>
          <w:rFonts w:hint="eastAsia"/>
          <w:sz w:val="30"/>
          <w:szCs w:val="30"/>
        </w:rPr>
        <w:t>在安医一附院产科住院。入院诊断为</w:t>
      </w:r>
      <w:r>
        <w:rPr>
          <w:rFonts w:hint="eastAsia"/>
          <w:sz w:val="30"/>
          <w:szCs w:val="30"/>
        </w:rPr>
        <w:t>36</w:t>
      </w:r>
      <w:r>
        <w:rPr>
          <w:rFonts w:hint="eastAsia"/>
          <w:sz w:val="30"/>
          <w:szCs w:val="30"/>
        </w:rPr>
        <w:t>周加</w:t>
      </w:r>
      <w:r>
        <w:rPr>
          <w:rFonts w:hint="eastAsia"/>
          <w:sz w:val="30"/>
          <w:szCs w:val="30"/>
        </w:rPr>
        <w:t>3</w:t>
      </w:r>
      <w:r>
        <w:rPr>
          <w:rFonts w:hint="eastAsia"/>
          <w:sz w:val="30"/>
          <w:szCs w:val="30"/>
        </w:rPr>
        <w:t>天，宫高</w:t>
      </w:r>
      <w:r>
        <w:rPr>
          <w:rFonts w:hint="eastAsia"/>
          <w:sz w:val="30"/>
          <w:szCs w:val="30"/>
        </w:rPr>
        <w:t>36</w:t>
      </w:r>
      <w:r>
        <w:rPr>
          <w:rFonts w:hint="eastAsia"/>
          <w:sz w:val="30"/>
          <w:szCs w:val="30"/>
        </w:rPr>
        <w:t>，腹围</w:t>
      </w:r>
      <w:r>
        <w:rPr>
          <w:rFonts w:hint="eastAsia"/>
          <w:sz w:val="30"/>
          <w:szCs w:val="30"/>
        </w:rPr>
        <w:t>119</w:t>
      </w:r>
      <w:r>
        <w:rPr>
          <w:rFonts w:hint="eastAsia"/>
          <w:sz w:val="30"/>
          <w:szCs w:val="30"/>
        </w:rPr>
        <w:t>、胎位</w:t>
      </w:r>
      <w:r>
        <w:rPr>
          <w:rFonts w:hint="eastAsia"/>
          <w:sz w:val="30"/>
          <w:szCs w:val="30"/>
        </w:rPr>
        <w:t>L0A</w:t>
      </w:r>
      <w:r>
        <w:rPr>
          <w:rFonts w:hint="eastAsia"/>
          <w:sz w:val="30"/>
          <w:szCs w:val="30"/>
        </w:rPr>
        <w:t>，胎膜已破。超声波检查报告：胎儿双顶径</w:t>
      </w:r>
      <w:r>
        <w:rPr>
          <w:rFonts w:hint="eastAsia"/>
          <w:sz w:val="30"/>
          <w:szCs w:val="30"/>
        </w:rPr>
        <w:t>92</w:t>
      </w:r>
      <w:r>
        <w:rPr>
          <w:rFonts w:hint="eastAsia"/>
          <w:sz w:val="30"/>
          <w:szCs w:val="30"/>
        </w:rPr>
        <w:t>㎜，腹径</w:t>
      </w:r>
      <w:r>
        <w:rPr>
          <w:rFonts w:hint="eastAsia"/>
          <w:sz w:val="30"/>
          <w:szCs w:val="30"/>
        </w:rPr>
        <w:t>98</w:t>
      </w:r>
      <w:r>
        <w:rPr>
          <w:rFonts w:hint="eastAsia"/>
          <w:sz w:val="30"/>
          <w:szCs w:val="30"/>
        </w:rPr>
        <w:t>㎜。期间，彭再俊、陆涛曾向该院产科医生提出过剖宫产要求，该院以彭再俊剖宫产指征不明确为由未予采纳。</w:t>
      </w:r>
      <w:r>
        <w:rPr>
          <w:rFonts w:hint="eastAsia"/>
          <w:sz w:val="30"/>
          <w:szCs w:val="30"/>
        </w:rPr>
        <w:t>8</w:t>
      </w:r>
      <w:r>
        <w:rPr>
          <w:rFonts w:hint="eastAsia"/>
          <w:sz w:val="30"/>
          <w:szCs w:val="30"/>
        </w:rPr>
        <w:t>月</w:t>
      </w:r>
      <w:r>
        <w:rPr>
          <w:rFonts w:hint="eastAsia"/>
          <w:sz w:val="30"/>
          <w:szCs w:val="30"/>
        </w:rPr>
        <w:t>10</w:t>
      </w:r>
      <w:r>
        <w:rPr>
          <w:rFonts w:hint="eastAsia"/>
          <w:sz w:val="30"/>
          <w:szCs w:val="30"/>
        </w:rPr>
        <w:t>日，在彭再俊分娩过程中，胎儿发生肩难产，安医一附院产科医生遂采取产钳术助产。当日下午</w:t>
      </w:r>
      <w:r>
        <w:rPr>
          <w:rFonts w:hint="eastAsia"/>
          <w:sz w:val="30"/>
          <w:szCs w:val="30"/>
        </w:rPr>
        <w:t>3</w:t>
      </w:r>
      <w:r>
        <w:rPr>
          <w:rFonts w:hint="eastAsia"/>
          <w:sz w:val="30"/>
          <w:szCs w:val="30"/>
        </w:rPr>
        <w:t>时</w:t>
      </w:r>
      <w:r>
        <w:rPr>
          <w:rFonts w:hint="eastAsia"/>
          <w:sz w:val="30"/>
          <w:szCs w:val="30"/>
        </w:rPr>
        <w:t>10</w:t>
      </w:r>
      <w:r>
        <w:rPr>
          <w:rFonts w:hint="eastAsia"/>
          <w:sz w:val="30"/>
          <w:szCs w:val="30"/>
        </w:rPr>
        <w:t>分，彭再俊娩出一女婴</w:t>
      </w:r>
      <w:r>
        <w:rPr>
          <w:rFonts w:hint="eastAsia"/>
          <w:sz w:val="30"/>
          <w:szCs w:val="30"/>
        </w:rPr>
        <w:t>(</w:t>
      </w:r>
      <w:r>
        <w:rPr>
          <w:rFonts w:hint="eastAsia"/>
          <w:sz w:val="30"/>
          <w:szCs w:val="30"/>
        </w:rPr>
        <w:t>即原告陆佳妮</w:t>
      </w:r>
      <w:r>
        <w:rPr>
          <w:rFonts w:hint="eastAsia"/>
          <w:sz w:val="30"/>
          <w:szCs w:val="30"/>
        </w:rPr>
        <w:t>)</w:t>
      </w:r>
      <w:r>
        <w:rPr>
          <w:rFonts w:hint="eastAsia"/>
          <w:sz w:val="30"/>
          <w:szCs w:val="30"/>
        </w:rPr>
        <w:t>体重</w:t>
      </w:r>
      <w:r>
        <w:rPr>
          <w:rFonts w:hint="eastAsia"/>
          <w:sz w:val="30"/>
          <w:szCs w:val="30"/>
        </w:rPr>
        <w:t>4000</w:t>
      </w:r>
      <w:r>
        <w:rPr>
          <w:rFonts w:hint="eastAsia"/>
          <w:sz w:val="30"/>
          <w:szCs w:val="30"/>
        </w:rPr>
        <w:t>克，身长</w:t>
      </w:r>
      <w:r>
        <w:rPr>
          <w:rFonts w:hint="eastAsia"/>
          <w:sz w:val="30"/>
          <w:szCs w:val="30"/>
        </w:rPr>
        <w:t>53cm</w:t>
      </w:r>
      <w:r>
        <w:rPr>
          <w:rFonts w:hint="eastAsia"/>
          <w:sz w:val="30"/>
          <w:szCs w:val="30"/>
        </w:rPr>
        <w:t>，头围</w:t>
      </w:r>
      <w:r>
        <w:rPr>
          <w:rFonts w:hint="eastAsia"/>
          <w:sz w:val="30"/>
          <w:szCs w:val="30"/>
        </w:rPr>
        <w:t>34cm</w:t>
      </w:r>
      <w:r>
        <w:rPr>
          <w:rFonts w:hint="eastAsia"/>
          <w:sz w:val="30"/>
          <w:szCs w:val="30"/>
        </w:rPr>
        <w:t>，胸围</w:t>
      </w:r>
      <w:r>
        <w:rPr>
          <w:rFonts w:hint="eastAsia"/>
          <w:sz w:val="30"/>
          <w:szCs w:val="30"/>
        </w:rPr>
        <w:t>36cm</w:t>
      </w:r>
      <w:r>
        <w:rPr>
          <w:rFonts w:hint="eastAsia"/>
          <w:sz w:val="30"/>
          <w:szCs w:val="30"/>
        </w:rPr>
        <w:t>。陆佳妮出生后，因右臂肌张力弱，无自主运动，当日即转入该院儿科治疗，该科诊断为：右臂丛神经</w:t>
      </w:r>
      <w:r>
        <w:rPr>
          <w:rFonts w:hint="eastAsia"/>
          <w:sz w:val="30"/>
          <w:szCs w:val="30"/>
        </w:rPr>
        <w:t>损伤，早产儿、巨大儿。</w:t>
      </w:r>
      <w:r>
        <w:rPr>
          <w:rFonts w:hint="eastAsia"/>
          <w:sz w:val="30"/>
          <w:szCs w:val="30"/>
        </w:rPr>
        <w:t>10</w:t>
      </w:r>
      <w:r>
        <w:rPr>
          <w:rFonts w:hint="eastAsia"/>
          <w:sz w:val="30"/>
          <w:szCs w:val="30"/>
        </w:rPr>
        <w:t>月</w:t>
      </w:r>
      <w:r>
        <w:rPr>
          <w:rFonts w:hint="eastAsia"/>
          <w:sz w:val="30"/>
          <w:szCs w:val="30"/>
        </w:rPr>
        <w:t>9</w:t>
      </w:r>
      <w:r>
        <w:rPr>
          <w:rFonts w:hint="eastAsia"/>
          <w:sz w:val="30"/>
          <w:szCs w:val="30"/>
        </w:rPr>
        <w:t>日，陆佳妮自儿科出院。</w:t>
      </w:r>
    </w:p>
    <w:p w:rsidR="00000000" w:rsidRDefault="00341663">
      <w:pPr>
        <w:spacing w:line="500" w:lineRule="atLeast"/>
        <w:ind w:firstLine="600"/>
        <w:divId w:val="1959876547"/>
        <w:rPr>
          <w:rFonts w:hint="eastAsia"/>
          <w:sz w:val="30"/>
          <w:szCs w:val="30"/>
        </w:rPr>
      </w:pPr>
      <w:r>
        <w:rPr>
          <w:rFonts w:hint="eastAsia"/>
          <w:sz w:val="30"/>
          <w:szCs w:val="30"/>
        </w:rPr>
        <w:t>此后，彭再俊向合肥市医疗事故鉴定委员会中请进行医疗事故鉴定。</w:t>
      </w:r>
      <w:r>
        <w:rPr>
          <w:rFonts w:hint="eastAsia"/>
          <w:sz w:val="30"/>
          <w:szCs w:val="30"/>
        </w:rPr>
        <w:t>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日，合肥市医疗事故鉴定委员会作出</w:t>
      </w:r>
      <w:r>
        <w:rPr>
          <w:rFonts w:hint="eastAsia"/>
          <w:sz w:val="30"/>
          <w:szCs w:val="30"/>
        </w:rPr>
        <w:t>(2000)</w:t>
      </w:r>
      <w:r>
        <w:rPr>
          <w:rFonts w:hint="eastAsia"/>
          <w:sz w:val="30"/>
          <w:szCs w:val="30"/>
        </w:rPr>
        <w:t>皖合医鉴字第</w:t>
      </w:r>
      <w:r>
        <w:rPr>
          <w:rFonts w:hint="eastAsia"/>
          <w:sz w:val="30"/>
          <w:szCs w:val="30"/>
        </w:rPr>
        <w:t>021</w:t>
      </w:r>
      <w:r>
        <w:rPr>
          <w:rFonts w:hint="eastAsia"/>
          <w:sz w:val="30"/>
          <w:szCs w:val="30"/>
        </w:rPr>
        <w:t>号医疗事故技术鉴定书，鉴定分析意见：该产妇系</w:t>
      </w:r>
      <w:r>
        <w:rPr>
          <w:rFonts w:hint="eastAsia"/>
          <w:sz w:val="30"/>
          <w:szCs w:val="30"/>
        </w:rPr>
        <w:t>G1P0</w:t>
      </w:r>
      <w:r>
        <w:rPr>
          <w:rFonts w:hint="eastAsia"/>
          <w:sz w:val="30"/>
          <w:szCs w:val="30"/>
        </w:rPr>
        <w:t>，妊娠</w:t>
      </w:r>
      <w:r>
        <w:rPr>
          <w:rFonts w:hint="eastAsia"/>
          <w:sz w:val="30"/>
          <w:szCs w:val="30"/>
        </w:rPr>
        <w:t>36</w:t>
      </w:r>
      <w:r>
        <w:rPr>
          <w:rFonts w:hint="eastAsia"/>
          <w:sz w:val="30"/>
          <w:szCs w:val="30"/>
        </w:rPr>
        <w:t>周加</w:t>
      </w:r>
      <w:r>
        <w:rPr>
          <w:rFonts w:hint="eastAsia"/>
          <w:sz w:val="30"/>
          <w:szCs w:val="30"/>
        </w:rPr>
        <w:t>3</w:t>
      </w:r>
      <w:r>
        <w:rPr>
          <w:rFonts w:hint="eastAsia"/>
          <w:sz w:val="30"/>
          <w:szCs w:val="30"/>
        </w:rPr>
        <w:t>，胎膜早破，先兆早产入院。临产后，第一产程顺利，因第二产程有延长趋势，行产钳术，手术指征明确。胎头娩出后，胎肩娩出困难，并发婴儿右臂丛神经损伤，属肩难产并发症。但存在对孕归肥胖</w:t>
      </w:r>
      <w:r>
        <w:rPr>
          <w:rFonts w:hint="eastAsia"/>
          <w:sz w:val="30"/>
          <w:szCs w:val="30"/>
        </w:rPr>
        <w:t>86</w:t>
      </w:r>
      <w:r>
        <w:rPr>
          <w:rFonts w:hint="eastAsia"/>
          <w:sz w:val="30"/>
          <w:szCs w:val="30"/>
        </w:rPr>
        <w:t>㎏、腹围加宫高</w:t>
      </w:r>
      <w:r>
        <w:rPr>
          <w:rFonts w:hint="eastAsia"/>
          <w:sz w:val="30"/>
          <w:szCs w:val="30"/>
        </w:rPr>
        <w:t>155cm</w:t>
      </w:r>
      <w:r>
        <w:rPr>
          <w:rFonts w:hint="eastAsia"/>
          <w:sz w:val="30"/>
          <w:szCs w:val="30"/>
        </w:rPr>
        <w:t>等项指标提示胎儿较大认识不足，造成对胎儿体重</w:t>
      </w:r>
      <w:r>
        <w:rPr>
          <w:rFonts w:hint="eastAsia"/>
          <w:sz w:val="30"/>
          <w:szCs w:val="30"/>
        </w:rPr>
        <w:t>估计误差。结论为：不属医疗事故。</w:t>
      </w:r>
    </w:p>
    <w:p w:rsidR="00000000" w:rsidRDefault="00341663">
      <w:pPr>
        <w:spacing w:line="500" w:lineRule="atLeast"/>
        <w:ind w:firstLine="600"/>
        <w:divId w:val="2103909545"/>
        <w:rPr>
          <w:rFonts w:hint="eastAsia"/>
          <w:sz w:val="30"/>
          <w:szCs w:val="30"/>
        </w:rPr>
      </w:pPr>
      <w:r>
        <w:rPr>
          <w:rFonts w:hint="eastAsia"/>
          <w:sz w:val="30"/>
          <w:szCs w:val="30"/>
        </w:rPr>
        <w:t>2001</w:t>
      </w:r>
      <w:r>
        <w:rPr>
          <w:rFonts w:hint="eastAsia"/>
          <w:sz w:val="30"/>
          <w:szCs w:val="30"/>
        </w:rPr>
        <w:t>年</w:t>
      </w:r>
      <w:r>
        <w:rPr>
          <w:rFonts w:hint="eastAsia"/>
          <w:sz w:val="30"/>
          <w:szCs w:val="30"/>
        </w:rPr>
        <w:t>7</w:t>
      </w:r>
      <w:r>
        <w:rPr>
          <w:rFonts w:hint="eastAsia"/>
          <w:sz w:val="30"/>
          <w:szCs w:val="30"/>
        </w:rPr>
        <w:t>月，陆佳妮、彭再俊、陆涛诉至合肥市蜀山区人民法院，请求安医一附院予以赔偿。</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日，合肥市蜀山区人民法院根据原告方申请，委托中华人民共和国司法部司法鉴定中心对陆佳妮右臂丛神经损伤的原因进行鉴定。同年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日，该鉴定中心出具鉴定书，结论为：</w:t>
      </w:r>
      <w:r>
        <w:rPr>
          <w:rFonts w:hint="eastAsia"/>
          <w:sz w:val="30"/>
          <w:szCs w:val="30"/>
        </w:rPr>
        <w:t>(1)</w:t>
      </w:r>
      <w:r>
        <w:rPr>
          <w:rFonts w:hint="eastAsia"/>
          <w:sz w:val="30"/>
          <w:szCs w:val="30"/>
        </w:rPr>
        <w:t>被鉴定人陆佳妮因产伤致右臂丛神经麻痹的诊断成立。</w:t>
      </w:r>
      <w:r>
        <w:rPr>
          <w:rFonts w:hint="eastAsia"/>
          <w:sz w:val="30"/>
          <w:szCs w:val="30"/>
        </w:rPr>
        <w:t>(2)</w:t>
      </w:r>
      <w:r>
        <w:rPr>
          <w:rFonts w:hint="eastAsia"/>
          <w:sz w:val="30"/>
          <w:szCs w:val="30"/>
        </w:rPr>
        <w:t>新生儿臂丛神经麻痹是指因产伤造成臂丛神经受损引起的肌麻痹。常发生于胎儿为</w:t>
      </w:r>
      <w:r>
        <w:rPr>
          <w:rFonts w:hint="eastAsia"/>
          <w:sz w:val="30"/>
          <w:szCs w:val="30"/>
        </w:rPr>
        <w:t>4000g</w:t>
      </w:r>
      <w:r>
        <w:rPr>
          <w:rFonts w:hint="eastAsia"/>
          <w:sz w:val="30"/>
          <w:szCs w:val="30"/>
        </w:rPr>
        <w:t>以上的巨大儿在经阴道分娩时胎头娩出后肩分娩困难</w:t>
      </w:r>
      <w:r>
        <w:rPr>
          <w:rFonts w:hint="eastAsia"/>
          <w:sz w:val="30"/>
          <w:szCs w:val="30"/>
        </w:rPr>
        <w:t>(</w:t>
      </w:r>
      <w:r>
        <w:rPr>
          <w:rFonts w:hint="eastAsia"/>
          <w:sz w:val="30"/>
          <w:szCs w:val="30"/>
        </w:rPr>
        <w:t>俗称肩难产</w:t>
      </w:r>
      <w:r>
        <w:rPr>
          <w:rFonts w:hint="eastAsia"/>
          <w:sz w:val="30"/>
          <w:szCs w:val="30"/>
        </w:rPr>
        <w:t>)</w:t>
      </w:r>
      <w:r>
        <w:rPr>
          <w:rFonts w:hint="eastAsia"/>
          <w:sz w:val="30"/>
          <w:szCs w:val="30"/>
        </w:rPr>
        <w:t>，或分娩过</w:t>
      </w:r>
      <w:r>
        <w:rPr>
          <w:rFonts w:hint="eastAsia"/>
          <w:sz w:val="30"/>
          <w:szCs w:val="30"/>
        </w:rPr>
        <w:t>程中过度向一侧牵拉胎头所致。根据被鉴定人陆佳妮之母产前检查、入院检查时的体重、身高、腹围、宫高及产程等情况，提示胎儿较大，若接产人员能正确估计胎儿体重，采取剖宫产结束分娩，则可以避免被鉴定人右臂丛神经受损的严重后果。该鉴定向当事人送达后，安医一附院提出异议，该院认为此鉴定事由片面、单一，不能反映案件真实情况，故申请重新鉴定。合肥市蜀山区人民法院对安医一附院的请求未予采纳。为治疗右臂丛神经损伤，陆佳妮曾分别于</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2001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w:t>
      </w:r>
      <w:r>
        <w:rPr>
          <w:rFonts w:hint="eastAsia"/>
          <w:sz w:val="30"/>
          <w:szCs w:val="30"/>
        </w:rPr>
        <w:t>2</w:t>
      </w:r>
      <w:r>
        <w:rPr>
          <w:rFonts w:hint="eastAsia"/>
          <w:sz w:val="30"/>
          <w:szCs w:val="30"/>
        </w:rPr>
        <w:t>月</w:t>
      </w:r>
      <w:r>
        <w:rPr>
          <w:rFonts w:hint="eastAsia"/>
          <w:sz w:val="30"/>
          <w:szCs w:val="30"/>
        </w:rPr>
        <w:t>15</w:t>
      </w:r>
      <w:r>
        <w:rPr>
          <w:rFonts w:hint="eastAsia"/>
          <w:sz w:val="30"/>
          <w:szCs w:val="30"/>
        </w:rPr>
        <w:t>日、</w:t>
      </w:r>
      <w:r>
        <w:rPr>
          <w:rFonts w:hint="eastAsia"/>
          <w:sz w:val="30"/>
          <w:szCs w:val="30"/>
        </w:rPr>
        <w:t>2</w:t>
      </w:r>
      <w:r>
        <w:rPr>
          <w:rFonts w:hint="eastAsia"/>
          <w:sz w:val="30"/>
          <w:szCs w:val="30"/>
        </w:rPr>
        <w:t>月</w:t>
      </w:r>
      <w:r>
        <w:rPr>
          <w:rFonts w:hint="eastAsia"/>
          <w:sz w:val="30"/>
          <w:szCs w:val="30"/>
        </w:rPr>
        <w:t>22</w:t>
      </w:r>
      <w:r>
        <w:rPr>
          <w:rFonts w:hint="eastAsia"/>
          <w:sz w:val="30"/>
          <w:szCs w:val="30"/>
        </w:rPr>
        <w:t>日，</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日赴上</w:t>
      </w:r>
      <w:r>
        <w:rPr>
          <w:rFonts w:hint="eastAsia"/>
          <w:sz w:val="30"/>
          <w:szCs w:val="30"/>
        </w:rPr>
        <w:t>海华山医院门诊治疗。</w:t>
      </w:r>
      <w:r>
        <w:rPr>
          <w:rFonts w:hint="eastAsia"/>
          <w:sz w:val="30"/>
          <w:szCs w:val="30"/>
        </w:rPr>
        <w:t>2001</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日至同月</w:t>
      </w:r>
      <w:r>
        <w:rPr>
          <w:rFonts w:hint="eastAsia"/>
          <w:sz w:val="30"/>
          <w:szCs w:val="30"/>
        </w:rPr>
        <w:t>30</w:t>
      </w:r>
      <w:r>
        <w:rPr>
          <w:rFonts w:hint="eastAsia"/>
          <w:sz w:val="30"/>
          <w:szCs w:val="30"/>
        </w:rPr>
        <w:t>日，陆佳妮在该院住院治疗</w:t>
      </w:r>
      <w:r>
        <w:rPr>
          <w:rFonts w:hint="eastAsia"/>
          <w:sz w:val="30"/>
          <w:szCs w:val="30"/>
        </w:rPr>
        <w:t>18</w:t>
      </w:r>
      <w:r>
        <w:rPr>
          <w:rFonts w:hint="eastAsia"/>
          <w:sz w:val="30"/>
          <w:szCs w:val="30"/>
        </w:rPr>
        <w:t>天。陆涛、彭再俊曾于</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日申请对陆佳妮的伤情是否需要后续治疗及后续治疗的费用委托上海华山医院进行鉴定。</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日，合肥市蜀山区人民法院委托上海华山医院进行鉴定，该医院拒绝对此进行鉴定。</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日，陆涛、彭再俊撤回鉴定申请。重审期间，原告变更诉讼请求为：</w:t>
      </w:r>
      <w:r>
        <w:rPr>
          <w:rFonts w:hint="eastAsia"/>
          <w:sz w:val="30"/>
          <w:szCs w:val="30"/>
        </w:rPr>
        <w:t>1</w:t>
      </w:r>
      <w:r>
        <w:rPr>
          <w:rFonts w:hint="eastAsia"/>
          <w:sz w:val="30"/>
          <w:szCs w:val="30"/>
        </w:rPr>
        <w:t>、判令被告赔偿原告陆佳妮医疗费</w:t>
      </w:r>
      <w:r>
        <w:rPr>
          <w:rFonts w:hint="eastAsia"/>
          <w:sz w:val="30"/>
          <w:szCs w:val="30"/>
        </w:rPr>
        <w:t>33851.78</w:t>
      </w:r>
      <w:r>
        <w:rPr>
          <w:rFonts w:hint="eastAsia"/>
          <w:sz w:val="30"/>
          <w:szCs w:val="30"/>
        </w:rPr>
        <w:t>元、护理费</w:t>
      </w:r>
      <w:r>
        <w:rPr>
          <w:rFonts w:hint="eastAsia"/>
          <w:sz w:val="30"/>
          <w:szCs w:val="30"/>
        </w:rPr>
        <w:t>6889</w:t>
      </w:r>
      <w:r>
        <w:rPr>
          <w:rFonts w:hint="eastAsia"/>
          <w:sz w:val="30"/>
          <w:szCs w:val="30"/>
        </w:rPr>
        <w:t>元，营养费</w:t>
      </w:r>
      <w:r>
        <w:rPr>
          <w:rFonts w:hint="eastAsia"/>
          <w:sz w:val="30"/>
          <w:szCs w:val="30"/>
        </w:rPr>
        <w:t>180</w:t>
      </w:r>
      <w:r>
        <w:rPr>
          <w:rFonts w:hint="eastAsia"/>
          <w:sz w:val="30"/>
          <w:szCs w:val="30"/>
        </w:rPr>
        <w:t>元、交通费</w:t>
      </w:r>
      <w:r>
        <w:rPr>
          <w:rFonts w:hint="eastAsia"/>
          <w:sz w:val="30"/>
          <w:szCs w:val="30"/>
        </w:rPr>
        <w:t>3268</w:t>
      </w:r>
      <w:r>
        <w:rPr>
          <w:rFonts w:hint="eastAsia"/>
          <w:sz w:val="30"/>
          <w:szCs w:val="30"/>
        </w:rPr>
        <w:t>元、住宿费</w:t>
      </w:r>
      <w:r>
        <w:rPr>
          <w:rFonts w:hint="eastAsia"/>
          <w:sz w:val="30"/>
          <w:szCs w:val="30"/>
        </w:rPr>
        <w:t>1116.01</w:t>
      </w:r>
      <w:r>
        <w:rPr>
          <w:rFonts w:hint="eastAsia"/>
          <w:sz w:val="30"/>
          <w:szCs w:val="30"/>
        </w:rPr>
        <w:t>元、鉴定费</w:t>
      </w:r>
      <w:r>
        <w:rPr>
          <w:rFonts w:hint="eastAsia"/>
          <w:sz w:val="30"/>
          <w:szCs w:val="30"/>
        </w:rPr>
        <w:t>3000</w:t>
      </w:r>
      <w:r>
        <w:rPr>
          <w:rFonts w:hint="eastAsia"/>
          <w:sz w:val="30"/>
          <w:szCs w:val="30"/>
        </w:rPr>
        <w:t>元、文</w:t>
      </w:r>
      <w:r>
        <w:rPr>
          <w:rFonts w:hint="eastAsia"/>
          <w:sz w:val="30"/>
          <w:szCs w:val="30"/>
        </w:rPr>
        <w:t>印费</w:t>
      </w:r>
      <w:r>
        <w:rPr>
          <w:rFonts w:hint="eastAsia"/>
          <w:sz w:val="30"/>
          <w:szCs w:val="30"/>
        </w:rPr>
        <w:t>7.8</w:t>
      </w:r>
      <w:r>
        <w:rPr>
          <w:rFonts w:hint="eastAsia"/>
          <w:sz w:val="30"/>
          <w:szCs w:val="30"/>
        </w:rPr>
        <w:t>元，合计</w:t>
      </w:r>
      <w:r>
        <w:rPr>
          <w:rFonts w:hint="eastAsia"/>
          <w:sz w:val="30"/>
          <w:szCs w:val="30"/>
        </w:rPr>
        <w:t>48312.59</w:t>
      </w:r>
      <w:r>
        <w:rPr>
          <w:rFonts w:hint="eastAsia"/>
          <w:sz w:val="30"/>
          <w:szCs w:val="30"/>
        </w:rPr>
        <w:t>元；</w:t>
      </w:r>
      <w:r>
        <w:rPr>
          <w:rFonts w:hint="eastAsia"/>
          <w:sz w:val="30"/>
          <w:szCs w:val="30"/>
        </w:rPr>
        <w:t>2</w:t>
      </w:r>
      <w:r>
        <w:rPr>
          <w:rFonts w:hint="eastAsia"/>
          <w:sz w:val="30"/>
          <w:szCs w:val="30"/>
        </w:rPr>
        <w:t>、判令被告承担陆佳妮后续治疗费用；</w:t>
      </w:r>
      <w:r>
        <w:rPr>
          <w:rFonts w:hint="eastAsia"/>
          <w:sz w:val="30"/>
          <w:szCs w:val="30"/>
        </w:rPr>
        <w:t>3</w:t>
      </w:r>
      <w:r>
        <w:rPr>
          <w:rFonts w:hint="eastAsia"/>
          <w:sz w:val="30"/>
          <w:szCs w:val="30"/>
        </w:rPr>
        <w:t>、判令被告赔偿原告陆佳妮精神抚慰金</w:t>
      </w:r>
      <w:r>
        <w:rPr>
          <w:rFonts w:hint="eastAsia"/>
          <w:sz w:val="30"/>
          <w:szCs w:val="30"/>
        </w:rPr>
        <w:t>100000</w:t>
      </w:r>
      <w:r>
        <w:rPr>
          <w:rFonts w:hint="eastAsia"/>
          <w:sz w:val="30"/>
          <w:szCs w:val="30"/>
        </w:rPr>
        <w:t>元、彭再俊精神抚慰金</w:t>
      </w:r>
      <w:r>
        <w:rPr>
          <w:rFonts w:hint="eastAsia"/>
          <w:sz w:val="30"/>
          <w:szCs w:val="30"/>
        </w:rPr>
        <w:t>50000</w:t>
      </w:r>
      <w:r>
        <w:rPr>
          <w:rFonts w:hint="eastAsia"/>
          <w:sz w:val="30"/>
          <w:szCs w:val="30"/>
        </w:rPr>
        <w:t>元、陆涛精神抚慰金</w:t>
      </w:r>
      <w:r>
        <w:rPr>
          <w:rFonts w:hint="eastAsia"/>
          <w:sz w:val="30"/>
          <w:szCs w:val="30"/>
        </w:rPr>
        <w:t>50000</w:t>
      </w:r>
      <w:r>
        <w:rPr>
          <w:rFonts w:hint="eastAsia"/>
          <w:sz w:val="30"/>
          <w:szCs w:val="30"/>
        </w:rPr>
        <w:t>元；</w:t>
      </w:r>
      <w:r>
        <w:rPr>
          <w:rFonts w:hint="eastAsia"/>
          <w:sz w:val="30"/>
          <w:szCs w:val="30"/>
        </w:rPr>
        <w:t>4</w:t>
      </w:r>
      <w:r>
        <w:rPr>
          <w:rFonts w:hint="eastAsia"/>
          <w:sz w:val="30"/>
          <w:szCs w:val="30"/>
        </w:rPr>
        <w:t>、本案诉讼费用由被告承担。合肥市蜀山区人民法院审理后认为，根据彭再俊的产前检查，入院检查时的体重、身高、腹围、宫高及产程等情况，已提示胎儿较大，而安医一附院的接产人员未能正确估计胎儿体重，未能采取较为合理的剖宫产术结束分娩，却实施了风险较大的产钳术助产，致使陆佳妮右臂丛神经麻痹，安医一附院的诊疗行为存在过失。安医一附院的过错</w:t>
      </w:r>
      <w:r>
        <w:rPr>
          <w:rFonts w:hint="eastAsia"/>
          <w:sz w:val="30"/>
          <w:szCs w:val="30"/>
        </w:rPr>
        <w:t>行为与陆佳妮的损害后果间存在因果关系，该院理应对此承担过错赔偿责任。陆佳妮为治伤所支出的合理费用为：医疗费</w:t>
      </w:r>
      <w:r>
        <w:rPr>
          <w:rFonts w:hint="eastAsia"/>
          <w:sz w:val="30"/>
          <w:szCs w:val="30"/>
        </w:rPr>
        <w:t>32426.98</w:t>
      </w:r>
      <w:r>
        <w:rPr>
          <w:rFonts w:hint="eastAsia"/>
          <w:sz w:val="30"/>
          <w:szCs w:val="30"/>
        </w:rPr>
        <w:t>元、鉴定费</w:t>
      </w:r>
      <w:r>
        <w:rPr>
          <w:rFonts w:hint="eastAsia"/>
          <w:sz w:val="30"/>
          <w:szCs w:val="30"/>
        </w:rPr>
        <w:t>3000</w:t>
      </w:r>
      <w:r>
        <w:rPr>
          <w:rFonts w:hint="eastAsia"/>
          <w:sz w:val="30"/>
          <w:szCs w:val="30"/>
        </w:rPr>
        <w:t>元、因鉴定实际支出费</w:t>
      </w:r>
      <w:r>
        <w:rPr>
          <w:rFonts w:hint="eastAsia"/>
          <w:sz w:val="30"/>
          <w:szCs w:val="30"/>
        </w:rPr>
        <w:t>1633.81</w:t>
      </w:r>
      <w:r>
        <w:rPr>
          <w:rFonts w:hint="eastAsia"/>
          <w:sz w:val="30"/>
          <w:szCs w:val="30"/>
        </w:rPr>
        <w:t>元。陆佳妮提供的交通费票据不能证明全部为治伤支出，交通费的计算应根据陆佳妮在上海住院</w:t>
      </w:r>
      <w:r>
        <w:rPr>
          <w:rFonts w:hint="eastAsia"/>
          <w:sz w:val="30"/>
          <w:szCs w:val="30"/>
        </w:rPr>
        <w:t>24</w:t>
      </w:r>
      <w:r>
        <w:rPr>
          <w:rFonts w:hint="eastAsia"/>
          <w:sz w:val="30"/>
          <w:szCs w:val="30"/>
        </w:rPr>
        <w:t>天的事实，参照《上海市交通事故赔偿标准》，按</w:t>
      </w:r>
      <w:r>
        <w:rPr>
          <w:rFonts w:hint="eastAsia"/>
          <w:sz w:val="30"/>
          <w:szCs w:val="30"/>
        </w:rPr>
        <w:t>2</w:t>
      </w:r>
      <w:r>
        <w:rPr>
          <w:rFonts w:hint="eastAsia"/>
          <w:sz w:val="30"/>
          <w:szCs w:val="30"/>
        </w:rPr>
        <w:t>人每天</w:t>
      </w:r>
      <w:r>
        <w:rPr>
          <w:rFonts w:hint="eastAsia"/>
          <w:sz w:val="30"/>
          <w:szCs w:val="30"/>
        </w:rPr>
        <w:t>3</w:t>
      </w:r>
      <w:r>
        <w:rPr>
          <w:rFonts w:hint="eastAsia"/>
          <w:sz w:val="30"/>
          <w:szCs w:val="30"/>
        </w:rPr>
        <w:t>元计算，计为</w:t>
      </w:r>
      <w:r>
        <w:rPr>
          <w:rFonts w:hint="eastAsia"/>
          <w:sz w:val="30"/>
          <w:szCs w:val="30"/>
        </w:rPr>
        <w:t>144</w:t>
      </w:r>
      <w:r>
        <w:rPr>
          <w:rFonts w:hint="eastAsia"/>
          <w:sz w:val="30"/>
          <w:szCs w:val="30"/>
        </w:rPr>
        <w:t>元；另，合肥至上海往返车票</w:t>
      </w:r>
      <w:r>
        <w:rPr>
          <w:rFonts w:hint="eastAsia"/>
          <w:sz w:val="30"/>
          <w:szCs w:val="30"/>
        </w:rPr>
        <w:t>875</w:t>
      </w:r>
      <w:r>
        <w:rPr>
          <w:rFonts w:hint="eastAsia"/>
          <w:sz w:val="30"/>
          <w:szCs w:val="30"/>
        </w:rPr>
        <w:t>元亦应予以认定，交通费合计</w:t>
      </w:r>
      <w:r>
        <w:rPr>
          <w:rFonts w:hint="eastAsia"/>
          <w:sz w:val="30"/>
          <w:szCs w:val="30"/>
        </w:rPr>
        <w:t>1019</w:t>
      </w:r>
      <w:r>
        <w:rPr>
          <w:rFonts w:hint="eastAsia"/>
          <w:sz w:val="30"/>
          <w:szCs w:val="30"/>
        </w:rPr>
        <w:t>元。陆佳妮主张的护理费</w:t>
      </w:r>
      <w:r>
        <w:rPr>
          <w:rFonts w:hint="eastAsia"/>
          <w:sz w:val="30"/>
          <w:szCs w:val="30"/>
        </w:rPr>
        <w:t>6889</w:t>
      </w:r>
      <w:r>
        <w:rPr>
          <w:rFonts w:hint="eastAsia"/>
          <w:sz w:val="30"/>
          <w:szCs w:val="30"/>
        </w:rPr>
        <w:t>元、营养费</w:t>
      </w:r>
      <w:r>
        <w:rPr>
          <w:rFonts w:hint="eastAsia"/>
          <w:sz w:val="30"/>
          <w:szCs w:val="30"/>
        </w:rPr>
        <w:t>180</w:t>
      </w:r>
      <w:r>
        <w:rPr>
          <w:rFonts w:hint="eastAsia"/>
          <w:sz w:val="30"/>
          <w:szCs w:val="30"/>
        </w:rPr>
        <w:t>元，证据不足，不予支持。陆佳妮的后续治疗费尚未实际发生，具体数额无</w:t>
      </w:r>
      <w:r>
        <w:rPr>
          <w:rFonts w:hint="eastAsia"/>
          <w:sz w:val="30"/>
          <w:szCs w:val="30"/>
        </w:rPr>
        <w:t>法确定，故其该项请求本案不作处理。陆佳妮因产伤致右臂丛神经麻痹的损害后果，给其幼小的身心带来不应有的痛苦，对此，安医一附院应给予陆佳妮精神抚慰金。根据陆佳妮精神上受到损害的程度、损害的后果及安医一附院诊疗行为的过失和承担能力结合合肥地区生活水平等诸多因素，精神抚慰金的数额酌定为</w:t>
      </w:r>
      <w:r>
        <w:rPr>
          <w:rFonts w:hint="eastAsia"/>
          <w:sz w:val="30"/>
          <w:szCs w:val="30"/>
        </w:rPr>
        <w:t>4</w:t>
      </w:r>
      <w:r>
        <w:rPr>
          <w:rFonts w:hint="eastAsia"/>
          <w:sz w:val="30"/>
          <w:szCs w:val="30"/>
        </w:rPr>
        <w:t>万元。本案中，相对于陆佳妮而言，陆涛、彭再俊属间接受害人，故对于陆涛、彭再俊主张的精神抚慰金，不予支持。</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日，本院作出（</w:t>
      </w:r>
      <w:r>
        <w:rPr>
          <w:rFonts w:hint="eastAsia"/>
          <w:sz w:val="30"/>
          <w:szCs w:val="30"/>
        </w:rPr>
        <w:t>2002</w:t>
      </w:r>
      <w:r>
        <w:rPr>
          <w:rFonts w:hint="eastAsia"/>
          <w:sz w:val="30"/>
          <w:szCs w:val="30"/>
        </w:rPr>
        <w:t>）蜀民一初字第</w:t>
      </w:r>
      <w:r>
        <w:rPr>
          <w:rFonts w:hint="eastAsia"/>
          <w:sz w:val="30"/>
          <w:szCs w:val="30"/>
        </w:rPr>
        <w:t>995</w:t>
      </w:r>
      <w:r>
        <w:rPr>
          <w:rFonts w:hint="eastAsia"/>
          <w:sz w:val="30"/>
          <w:szCs w:val="30"/>
        </w:rPr>
        <w:t>号民事判决书，判决：一、安医一附院赔偿陆佳妮医疗费</w:t>
      </w:r>
      <w:r>
        <w:rPr>
          <w:rFonts w:hint="eastAsia"/>
          <w:sz w:val="30"/>
          <w:szCs w:val="30"/>
        </w:rPr>
        <w:t>32426.98</w:t>
      </w:r>
      <w:r>
        <w:rPr>
          <w:rFonts w:hint="eastAsia"/>
          <w:sz w:val="30"/>
          <w:szCs w:val="30"/>
        </w:rPr>
        <w:t>元、交通费</w:t>
      </w:r>
      <w:r>
        <w:rPr>
          <w:rFonts w:hint="eastAsia"/>
          <w:sz w:val="30"/>
          <w:szCs w:val="30"/>
        </w:rPr>
        <w:t>1019</w:t>
      </w:r>
      <w:r>
        <w:rPr>
          <w:rFonts w:hint="eastAsia"/>
          <w:sz w:val="30"/>
          <w:szCs w:val="30"/>
        </w:rPr>
        <w:t>元、鉴定费</w:t>
      </w:r>
      <w:r>
        <w:rPr>
          <w:rFonts w:hint="eastAsia"/>
          <w:sz w:val="30"/>
          <w:szCs w:val="30"/>
        </w:rPr>
        <w:t>3000</w:t>
      </w:r>
      <w:r>
        <w:rPr>
          <w:rFonts w:hint="eastAsia"/>
          <w:sz w:val="30"/>
          <w:szCs w:val="30"/>
        </w:rPr>
        <w:t>元，合计</w:t>
      </w:r>
      <w:r>
        <w:rPr>
          <w:rFonts w:hint="eastAsia"/>
          <w:sz w:val="30"/>
          <w:szCs w:val="30"/>
        </w:rPr>
        <w:t>36445.98</w:t>
      </w:r>
      <w:r>
        <w:rPr>
          <w:rFonts w:hint="eastAsia"/>
          <w:sz w:val="30"/>
          <w:szCs w:val="30"/>
        </w:rPr>
        <w:t>元；二、安医一附院赔偿陆佳妮精神抚慰金</w:t>
      </w:r>
      <w:r>
        <w:rPr>
          <w:rFonts w:hint="eastAsia"/>
          <w:sz w:val="30"/>
          <w:szCs w:val="30"/>
        </w:rPr>
        <w:t>4</w:t>
      </w:r>
      <w:r>
        <w:rPr>
          <w:rFonts w:hint="eastAsia"/>
          <w:sz w:val="30"/>
          <w:szCs w:val="30"/>
        </w:rPr>
        <w:t>万元；上述款项于判决生效之日起</w:t>
      </w:r>
      <w:r>
        <w:rPr>
          <w:rFonts w:hint="eastAsia"/>
          <w:sz w:val="30"/>
          <w:szCs w:val="30"/>
        </w:rPr>
        <w:t>10</w:t>
      </w:r>
      <w:r>
        <w:rPr>
          <w:rFonts w:hint="eastAsia"/>
          <w:sz w:val="30"/>
          <w:szCs w:val="30"/>
        </w:rPr>
        <w:t>日内付清；三、驳回陆佳妮要求安医一附院赔偿护理费</w:t>
      </w:r>
      <w:r>
        <w:rPr>
          <w:rFonts w:hint="eastAsia"/>
          <w:sz w:val="30"/>
          <w:szCs w:val="30"/>
        </w:rPr>
        <w:t>6889</w:t>
      </w:r>
      <w:r>
        <w:rPr>
          <w:rFonts w:hint="eastAsia"/>
          <w:sz w:val="30"/>
          <w:szCs w:val="30"/>
        </w:rPr>
        <w:t>元及营养费</w:t>
      </w:r>
      <w:r>
        <w:rPr>
          <w:rFonts w:hint="eastAsia"/>
          <w:sz w:val="30"/>
          <w:szCs w:val="30"/>
        </w:rPr>
        <w:t>180</w:t>
      </w:r>
      <w:r>
        <w:rPr>
          <w:rFonts w:hint="eastAsia"/>
          <w:sz w:val="30"/>
          <w:szCs w:val="30"/>
        </w:rPr>
        <w:t>元的诉讼请求；四、驳回彭再俊要求安医一附院赔偿精神抚慰金</w:t>
      </w:r>
      <w:r>
        <w:rPr>
          <w:rFonts w:hint="eastAsia"/>
          <w:sz w:val="30"/>
          <w:szCs w:val="30"/>
        </w:rPr>
        <w:t>5</w:t>
      </w:r>
      <w:r>
        <w:rPr>
          <w:rFonts w:hint="eastAsia"/>
          <w:sz w:val="30"/>
          <w:szCs w:val="30"/>
        </w:rPr>
        <w:t>万元的诉讼请求；五、驳回陆涛要求安医一附院赔偿精神抚慰金</w:t>
      </w:r>
      <w:r>
        <w:rPr>
          <w:rFonts w:hint="eastAsia"/>
          <w:sz w:val="30"/>
          <w:szCs w:val="30"/>
        </w:rPr>
        <w:t>5</w:t>
      </w:r>
      <w:r>
        <w:rPr>
          <w:rFonts w:hint="eastAsia"/>
          <w:sz w:val="30"/>
          <w:szCs w:val="30"/>
        </w:rPr>
        <w:t>万元的诉讼请求。后，双方均提起上诉。安徽省合肥市中级人民法院审理后认为，彭再俊孕后期曾因中度妊娠高血压综合征在安医一附院产科住院治疗，安医一附院应对彭再俊及胎儿的身体状况及分娩中的风险有所认</w:t>
      </w:r>
      <w:r>
        <w:rPr>
          <w:rFonts w:hint="eastAsia"/>
          <w:sz w:val="30"/>
          <w:szCs w:val="30"/>
        </w:rPr>
        <w:t>识。此后，彭再俊因胎膜早破、先兆早产再次在该院产科住院时，该院未能认真履行其善良管理人的注意义务，并根据彭再俊入院检查时的身高、体重、腹围、宫高及产程等情况，正确估计胎儿体重，采取相对安全、合理的剖宫产术结束分娩，而是在相关诊断已提示胎儿较大，患方要求行官产术的情形下，仍采用风险较大的阴道分娩法，且在此过程中未安全施产钳助产，致陆佳妮右臂丛神经损伤。对此，安医一附院负有医疗过错，理应承担陆佳妮由此遭致的损失。原判基于上述事实，判令安医一附院赔偿陆佳妮医疗费、鉴定费、交通费损失，并无不当，但未支持陆佳妮由此产</w:t>
      </w:r>
      <w:r>
        <w:rPr>
          <w:rFonts w:hint="eastAsia"/>
          <w:sz w:val="30"/>
          <w:szCs w:val="30"/>
        </w:rPr>
        <w:t>生的护理费，显属不当，应予纠正。安医一附院因其医疗过错致陆佳妮右臂丛神经麻痹，损害后果严重。该损害给陆佳妮的生理、心理带来了不应有的痛苦，该院理应赔偿相应精神抚慰金以抚慰其精神上的痛苦。原判根据陆佳妮精神上受到损害的程度、损害的后果及安医一附院诊疗行为的过失和承担能力，结合合肥地区生活水平等诸多因素，酌定精神抚慰金的</w:t>
      </w:r>
      <w:r>
        <w:rPr>
          <w:rFonts w:hint="eastAsia"/>
          <w:sz w:val="30"/>
          <w:szCs w:val="30"/>
        </w:rPr>
        <w:t>4</w:t>
      </w:r>
      <w:r>
        <w:rPr>
          <w:rFonts w:hint="eastAsia"/>
          <w:sz w:val="30"/>
          <w:szCs w:val="30"/>
        </w:rPr>
        <w:t>万元，数额适当，应予维持。陆涛、彭再俊在受害人陆佳妮生存情形下主张因陆佳妮受伤致其等的精神抚慰金，依据不足，不予支持。原判认定本案事实清楚，判令安医一附院承担陆佳妮伤后损失并无不当，唯未支持陆</w:t>
      </w:r>
      <w:r>
        <w:rPr>
          <w:rFonts w:hint="eastAsia"/>
          <w:sz w:val="30"/>
          <w:szCs w:val="30"/>
        </w:rPr>
        <w:t>佳妮护理费，有失公允，且适用法律尚不够贴切、完备，应一并予以纠正。陆涛、彭再俊、安医一附院上诉理由不成立，不予支持。</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日，安徽省合肥市中级人民法院作出（</w:t>
      </w:r>
      <w:r>
        <w:rPr>
          <w:rFonts w:hint="eastAsia"/>
          <w:sz w:val="30"/>
          <w:szCs w:val="30"/>
        </w:rPr>
        <w:t>2004</w:t>
      </w:r>
      <w:r>
        <w:rPr>
          <w:rFonts w:hint="eastAsia"/>
          <w:sz w:val="30"/>
          <w:szCs w:val="30"/>
        </w:rPr>
        <w:t>）合民一终字第</w:t>
      </w:r>
      <w:r>
        <w:rPr>
          <w:rFonts w:hint="eastAsia"/>
          <w:sz w:val="30"/>
          <w:szCs w:val="30"/>
        </w:rPr>
        <w:t>189</w:t>
      </w:r>
      <w:r>
        <w:rPr>
          <w:rFonts w:hint="eastAsia"/>
          <w:sz w:val="30"/>
          <w:szCs w:val="30"/>
        </w:rPr>
        <w:t>号民事判决书，判决：一、维持合肥市蜀山区人民法院</w:t>
      </w:r>
      <w:r>
        <w:rPr>
          <w:rFonts w:hint="eastAsia"/>
          <w:sz w:val="30"/>
          <w:szCs w:val="30"/>
        </w:rPr>
        <w:t>(2002)</w:t>
      </w:r>
      <w:r>
        <w:rPr>
          <w:rFonts w:hint="eastAsia"/>
          <w:sz w:val="30"/>
          <w:szCs w:val="30"/>
        </w:rPr>
        <w:t>蜀民一初字第</w:t>
      </w:r>
      <w:r>
        <w:rPr>
          <w:rFonts w:hint="eastAsia"/>
          <w:sz w:val="30"/>
          <w:szCs w:val="30"/>
        </w:rPr>
        <w:t>995</w:t>
      </w:r>
      <w:r>
        <w:rPr>
          <w:rFonts w:hint="eastAsia"/>
          <w:sz w:val="30"/>
          <w:szCs w:val="30"/>
        </w:rPr>
        <w:t>号民事判决第二项、第四项、第五项，即：安医一附院赔偿陆佳妮精神抚慰金</w:t>
      </w:r>
      <w:r>
        <w:rPr>
          <w:rFonts w:hint="eastAsia"/>
          <w:sz w:val="30"/>
          <w:szCs w:val="30"/>
        </w:rPr>
        <w:t>4</w:t>
      </w:r>
      <w:r>
        <w:rPr>
          <w:rFonts w:hint="eastAsia"/>
          <w:sz w:val="30"/>
          <w:szCs w:val="30"/>
        </w:rPr>
        <w:t>万元；上述款项于判决生效之日起</w:t>
      </w:r>
      <w:r>
        <w:rPr>
          <w:rFonts w:hint="eastAsia"/>
          <w:sz w:val="30"/>
          <w:szCs w:val="30"/>
        </w:rPr>
        <w:t>10</w:t>
      </w:r>
      <w:r>
        <w:rPr>
          <w:rFonts w:hint="eastAsia"/>
          <w:sz w:val="30"/>
          <w:szCs w:val="30"/>
        </w:rPr>
        <w:t>日内付清；驳回彭再俊要求安医一附院赔偿精神抚慰金</w:t>
      </w:r>
      <w:r>
        <w:rPr>
          <w:rFonts w:hint="eastAsia"/>
          <w:sz w:val="30"/>
          <w:szCs w:val="30"/>
        </w:rPr>
        <w:t>5</w:t>
      </w:r>
      <w:r>
        <w:rPr>
          <w:rFonts w:hint="eastAsia"/>
          <w:sz w:val="30"/>
          <w:szCs w:val="30"/>
        </w:rPr>
        <w:t>万元的诉讼请求；驳回陆涛要求安医一附院赔偿精神抚慰金</w:t>
      </w:r>
      <w:r>
        <w:rPr>
          <w:rFonts w:hint="eastAsia"/>
          <w:sz w:val="30"/>
          <w:szCs w:val="30"/>
        </w:rPr>
        <w:t>5</w:t>
      </w:r>
      <w:r>
        <w:rPr>
          <w:rFonts w:hint="eastAsia"/>
          <w:sz w:val="30"/>
          <w:szCs w:val="30"/>
        </w:rPr>
        <w:t>万元的诉讼请求；二、撤销合肥市</w:t>
      </w:r>
      <w:r>
        <w:rPr>
          <w:rFonts w:hint="eastAsia"/>
          <w:sz w:val="30"/>
          <w:szCs w:val="30"/>
        </w:rPr>
        <w:t>蜀山区人民法院</w:t>
      </w:r>
      <w:r>
        <w:rPr>
          <w:rFonts w:hint="eastAsia"/>
          <w:sz w:val="30"/>
          <w:szCs w:val="30"/>
        </w:rPr>
        <w:t>(2002)</w:t>
      </w:r>
      <w:r>
        <w:rPr>
          <w:rFonts w:hint="eastAsia"/>
          <w:sz w:val="30"/>
          <w:szCs w:val="30"/>
        </w:rPr>
        <w:t>蜀民一初字第</w:t>
      </w:r>
      <w:r>
        <w:rPr>
          <w:rFonts w:hint="eastAsia"/>
          <w:sz w:val="30"/>
          <w:szCs w:val="30"/>
        </w:rPr>
        <w:t>995</w:t>
      </w:r>
      <w:r>
        <w:rPr>
          <w:rFonts w:hint="eastAsia"/>
          <w:sz w:val="30"/>
          <w:szCs w:val="30"/>
        </w:rPr>
        <w:t>号民事判决第一项、第三项，即安医一附院赔偿陆佳妮医疗费</w:t>
      </w:r>
      <w:r>
        <w:rPr>
          <w:rFonts w:hint="eastAsia"/>
          <w:sz w:val="30"/>
          <w:szCs w:val="30"/>
        </w:rPr>
        <w:t>32426.98</w:t>
      </w:r>
      <w:r>
        <w:rPr>
          <w:rFonts w:hint="eastAsia"/>
          <w:sz w:val="30"/>
          <w:szCs w:val="30"/>
        </w:rPr>
        <w:t>元、交通费</w:t>
      </w:r>
      <w:r>
        <w:rPr>
          <w:rFonts w:hint="eastAsia"/>
          <w:sz w:val="30"/>
          <w:szCs w:val="30"/>
        </w:rPr>
        <w:t>1019</w:t>
      </w:r>
      <w:r>
        <w:rPr>
          <w:rFonts w:hint="eastAsia"/>
          <w:sz w:val="30"/>
          <w:szCs w:val="30"/>
        </w:rPr>
        <w:t>元、鉴定费</w:t>
      </w:r>
      <w:r>
        <w:rPr>
          <w:rFonts w:hint="eastAsia"/>
          <w:sz w:val="30"/>
          <w:szCs w:val="30"/>
        </w:rPr>
        <w:t>3000</w:t>
      </w:r>
      <w:r>
        <w:rPr>
          <w:rFonts w:hint="eastAsia"/>
          <w:sz w:val="30"/>
          <w:szCs w:val="30"/>
        </w:rPr>
        <w:t>元，合计</w:t>
      </w:r>
      <w:r>
        <w:rPr>
          <w:rFonts w:hint="eastAsia"/>
          <w:sz w:val="30"/>
          <w:szCs w:val="30"/>
        </w:rPr>
        <w:t>36445.98</w:t>
      </w:r>
      <w:r>
        <w:rPr>
          <w:rFonts w:hint="eastAsia"/>
          <w:sz w:val="30"/>
          <w:szCs w:val="30"/>
        </w:rPr>
        <w:t>元；驳回陆佳妮要求安医一附院赔偿护理费</w:t>
      </w:r>
      <w:r>
        <w:rPr>
          <w:rFonts w:hint="eastAsia"/>
          <w:sz w:val="30"/>
          <w:szCs w:val="30"/>
        </w:rPr>
        <w:t>6889</w:t>
      </w:r>
      <w:r>
        <w:rPr>
          <w:rFonts w:hint="eastAsia"/>
          <w:sz w:val="30"/>
          <w:szCs w:val="30"/>
        </w:rPr>
        <w:t>元及营养费</w:t>
      </w:r>
      <w:r>
        <w:rPr>
          <w:rFonts w:hint="eastAsia"/>
          <w:sz w:val="30"/>
          <w:szCs w:val="30"/>
        </w:rPr>
        <w:t>180</w:t>
      </w:r>
      <w:r>
        <w:rPr>
          <w:rFonts w:hint="eastAsia"/>
          <w:sz w:val="30"/>
          <w:szCs w:val="30"/>
        </w:rPr>
        <w:t>元的诉讼请求；三、安医一附院于本判决生效之日起</w:t>
      </w:r>
      <w:r>
        <w:rPr>
          <w:rFonts w:hint="eastAsia"/>
          <w:sz w:val="30"/>
          <w:szCs w:val="30"/>
        </w:rPr>
        <w:t>10</w:t>
      </w:r>
      <w:r>
        <w:rPr>
          <w:rFonts w:hint="eastAsia"/>
          <w:sz w:val="30"/>
          <w:szCs w:val="30"/>
        </w:rPr>
        <w:t>日内一次性赔偿陆佳妮医疗费</w:t>
      </w:r>
      <w:r>
        <w:rPr>
          <w:rFonts w:hint="eastAsia"/>
          <w:sz w:val="30"/>
          <w:szCs w:val="30"/>
        </w:rPr>
        <w:t>32426.98</w:t>
      </w:r>
      <w:r>
        <w:rPr>
          <w:rFonts w:hint="eastAsia"/>
          <w:sz w:val="30"/>
          <w:szCs w:val="30"/>
        </w:rPr>
        <w:t>元、交通费</w:t>
      </w:r>
      <w:r>
        <w:rPr>
          <w:rFonts w:hint="eastAsia"/>
          <w:sz w:val="30"/>
          <w:szCs w:val="30"/>
        </w:rPr>
        <w:t>1019</w:t>
      </w:r>
      <w:r>
        <w:rPr>
          <w:rFonts w:hint="eastAsia"/>
          <w:sz w:val="30"/>
          <w:szCs w:val="30"/>
        </w:rPr>
        <w:t>元、护理费</w:t>
      </w:r>
      <w:r>
        <w:rPr>
          <w:rFonts w:hint="eastAsia"/>
          <w:sz w:val="30"/>
          <w:szCs w:val="30"/>
        </w:rPr>
        <w:t>5889.50</w:t>
      </w:r>
      <w:r>
        <w:rPr>
          <w:rFonts w:hint="eastAsia"/>
          <w:sz w:val="30"/>
          <w:szCs w:val="30"/>
        </w:rPr>
        <w:t>元，合计</w:t>
      </w:r>
      <w:r>
        <w:rPr>
          <w:rFonts w:hint="eastAsia"/>
          <w:sz w:val="30"/>
          <w:szCs w:val="30"/>
        </w:rPr>
        <w:t>39335.48</w:t>
      </w:r>
      <w:r>
        <w:rPr>
          <w:rFonts w:hint="eastAsia"/>
          <w:sz w:val="30"/>
          <w:szCs w:val="30"/>
        </w:rPr>
        <w:t>元；四、驳回陆佳妮的其他诉讼请求。</w:t>
      </w:r>
    </w:p>
    <w:p w:rsidR="00000000" w:rsidRDefault="00341663">
      <w:pPr>
        <w:spacing w:line="500" w:lineRule="atLeast"/>
        <w:ind w:firstLine="600"/>
        <w:divId w:val="242296361"/>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日，陆佳妮曾至复旦大学附属华山医院就诊。</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日，安徽天正司法鉴定中心受理了本院的委托，对陆佳妮的伤残等级、护理期、营养期进行司法鉴定。</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日，安徽天正司法鉴定中心出具了皖天正司鉴</w:t>
      </w:r>
      <w:r>
        <w:rPr>
          <w:rFonts w:hint="eastAsia"/>
          <w:sz w:val="30"/>
          <w:szCs w:val="30"/>
        </w:rPr>
        <w:t>[2020]</w:t>
      </w:r>
      <w:r>
        <w:rPr>
          <w:rFonts w:hint="eastAsia"/>
          <w:sz w:val="30"/>
          <w:szCs w:val="30"/>
        </w:rPr>
        <w:t>法临鉴字第</w:t>
      </w:r>
      <w:r>
        <w:rPr>
          <w:rFonts w:hint="eastAsia"/>
          <w:sz w:val="30"/>
          <w:szCs w:val="30"/>
        </w:rPr>
        <w:t>872</w:t>
      </w:r>
      <w:r>
        <w:rPr>
          <w:rFonts w:hint="eastAsia"/>
          <w:sz w:val="30"/>
          <w:szCs w:val="30"/>
        </w:rPr>
        <w:t>号《司法鉴定意见书》，鉴定意见为：</w:t>
      </w:r>
      <w:r>
        <w:rPr>
          <w:rFonts w:hint="eastAsia"/>
          <w:sz w:val="30"/>
          <w:szCs w:val="30"/>
        </w:rPr>
        <w:t>1</w:t>
      </w:r>
      <w:r>
        <w:rPr>
          <w:rFonts w:hint="eastAsia"/>
          <w:sz w:val="30"/>
          <w:szCs w:val="30"/>
        </w:rPr>
        <w:t>、被鉴定人陆佳妮右臂丛神经损伤，经治疗后遗右上肢瘫（肌力</w:t>
      </w:r>
      <w:r>
        <w:rPr>
          <w:rFonts w:hint="eastAsia"/>
          <w:sz w:val="30"/>
          <w:szCs w:val="30"/>
        </w:rPr>
        <w:t>3</w:t>
      </w:r>
      <w:r>
        <w:rPr>
          <w:rFonts w:hint="eastAsia"/>
          <w:sz w:val="30"/>
          <w:szCs w:val="30"/>
        </w:rPr>
        <w:t>级），构成七级伤残。</w:t>
      </w:r>
      <w:r>
        <w:rPr>
          <w:rFonts w:hint="eastAsia"/>
          <w:sz w:val="30"/>
          <w:szCs w:val="30"/>
        </w:rPr>
        <w:t>2</w:t>
      </w:r>
      <w:r>
        <w:rPr>
          <w:rFonts w:hint="eastAsia"/>
          <w:sz w:val="30"/>
          <w:szCs w:val="30"/>
        </w:rPr>
        <w:t>、被鉴定人陆佳妮的护理期评定以</w:t>
      </w:r>
      <w:r>
        <w:rPr>
          <w:rFonts w:hint="eastAsia"/>
          <w:sz w:val="30"/>
          <w:szCs w:val="30"/>
        </w:rPr>
        <w:t>150</w:t>
      </w:r>
      <w:r>
        <w:rPr>
          <w:rFonts w:hint="eastAsia"/>
          <w:sz w:val="30"/>
          <w:szCs w:val="30"/>
        </w:rPr>
        <w:t>日、营养期评定以</w:t>
      </w:r>
      <w:r>
        <w:rPr>
          <w:rFonts w:hint="eastAsia"/>
          <w:sz w:val="30"/>
          <w:szCs w:val="30"/>
        </w:rPr>
        <w:t>60</w:t>
      </w:r>
      <w:r>
        <w:rPr>
          <w:rFonts w:hint="eastAsia"/>
          <w:sz w:val="30"/>
          <w:szCs w:val="30"/>
        </w:rPr>
        <w:t>日为宜。为此，陆佳妮支出了鉴定费</w:t>
      </w:r>
      <w:r>
        <w:rPr>
          <w:rFonts w:hint="eastAsia"/>
          <w:sz w:val="30"/>
          <w:szCs w:val="30"/>
        </w:rPr>
        <w:t>1430</w:t>
      </w:r>
      <w:r>
        <w:rPr>
          <w:rFonts w:hint="eastAsia"/>
          <w:sz w:val="30"/>
          <w:szCs w:val="30"/>
        </w:rPr>
        <w:t>元。</w:t>
      </w:r>
    </w:p>
    <w:p w:rsidR="00000000" w:rsidRDefault="00341663">
      <w:pPr>
        <w:spacing w:line="500" w:lineRule="atLeast"/>
        <w:ind w:firstLine="600"/>
        <w:divId w:val="120618684"/>
        <w:rPr>
          <w:rFonts w:hint="eastAsia"/>
          <w:sz w:val="30"/>
          <w:szCs w:val="30"/>
        </w:rPr>
      </w:pPr>
      <w:r>
        <w:rPr>
          <w:rFonts w:hint="eastAsia"/>
          <w:sz w:val="30"/>
          <w:szCs w:val="30"/>
        </w:rPr>
        <w:t>一审法院认为，患者在诊疗活动中受到损害，医疗机构及其医务人员有过错的，由医疗机构承担赔偿责任。本案中，根据生</w:t>
      </w:r>
      <w:r>
        <w:rPr>
          <w:rFonts w:hint="eastAsia"/>
          <w:sz w:val="30"/>
          <w:szCs w:val="30"/>
        </w:rPr>
        <w:t>效判决的认定，彭再俊孕后期曾因中度妊娠高血压综合征在安医一附院产科住院治疗，安医一附院应对彭再俊及胎儿的身体状况及分娩中的风险有所认识。此后，彭再俊因胎膜早破、先兆早产再次在该院产科住院时，该院未能认真履行其善良管理人的注意义务，并根据彭再俊入院检查时的身高、体重、腹围、宫高及产程等情况，正确估计胎儿体重，采取相对安全、合理的剖宫产术结束分娩，而是在相关诊断已提示胎儿较大，患方要求行剖宫产术的情形下，仍采用风险较大的阴道分娩法，且在此过程中未安全施产钳助产，致陆佳妮右臂丛神经损伤，对此，安医一附院负有医疗过</w:t>
      </w:r>
      <w:r>
        <w:rPr>
          <w:rFonts w:hint="eastAsia"/>
          <w:sz w:val="30"/>
          <w:szCs w:val="30"/>
        </w:rPr>
        <w:t>错，理应承担陆佳妮由此遭致的损失。</w:t>
      </w:r>
    </w:p>
    <w:p w:rsidR="00000000" w:rsidRDefault="00341663">
      <w:pPr>
        <w:spacing w:line="500" w:lineRule="atLeast"/>
        <w:ind w:firstLine="600"/>
        <w:divId w:val="268390389"/>
        <w:rPr>
          <w:rFonts w:hint="eastAsia"/>
          <w:sz w:val="30"/>
          <w:szCs w:val="30"/>
        </w:rPr>
      </w:pPr>
      <w:r>
        <w:rPr>
          <w:rFonts w:hint="eastAsia"/>
          <w:sz w:val="30"/>
          <w:szCs w:val="30"/>
        </w:rPr>
        <w:t>关于陆佳妮诉请安医一附院赔偿护理费</w:t>
      </w:r>
      <w:r>
        <w:rPr>
          <w:rFonts w:hint="eastAsia"/>
          <w:sz w:val="30"/>
          <w:szCs w:val="30"/>
        </w:rPr>
        <w:t>20400</w:t>
      </w:r>
      <w:r>
        <w:rPr>
          <w:rFonts w:hint="eastAsia"/>
          <w:sz w:val="30"/>
          <w:szCs w:val="30"/>
        </w:rPr>
        <w:t>元、营养费</w:t>
      </w:r>
      <w:r>
        <w:rPr>
          <w:rFonts w:hint="eastAsia"/>
          <w:sz w:val="30"/>
          <w:szCs w:val="30"/>
        </w:rPr>
        <w:t>6000</w:t>
      </w:r>
      <w:r>
        <w:rPr>
          <w:rFonts w:hint="eastAsia"/>
          <w:sz w:val="30"/>
          <w:szCs w:val="30"/>
        </w:rPr>
        <w:t>元，根据认定的事实，在前诉中，陆佳妮曾主张护理费</w:t>
      </w:r>
      <w:r>
        <w:rPr>
          <w:rFonts w:hint="eastAsia"/>
          <w:sz w:val="30"/>
          <w:szCs w:val="30"/>
        </w:rPr>
        <w:t>6889</w:t>
      </w:r>
      <w:r>
        <w:rPr>
          <w:rFonts w:hint="eastAsia"/>
          <w:sz w:val="30"/>
          <w:szCs w:val="30"/>
        </w:rPr>
        <w:t>元、营养费</w:t>
      </w:r>
      <w:r>
        <w:rPr>
          <w:rFonts w:hint="eastAsia"/>
          <w:sz w:val="30"/>
          <w:szCs w:val="30"/>
        </w:rPr>
        <w:t>180</w:t>
      </w:r>
      <w:r>
        <w:rPr>
          <w:rFonts w:hint="eastAsia"/>
          <w:sz w:val="30"/>
          <w:szCs w:val="30"/>
        </w:rPr>
        <w:t>元，本案中其再次主张，但又未提供证据证明本案诉请的金额与前诉系基于不同的事实，故认定属于重复主张，该院不予支持。交通费系根据受害人及其必要的陪护人员因就医或转院治疗实际发生的费用，陆佳妮现基于新的就医事实主张交通费，不属于重复主张。关于安医一附院辩称陆佳妮提起本案诉讼超过诉讼时效。本案中，陆佳妮的损害后果持续，于</w:t>
      </w:r>
      <w:r>
        <w:rPr>
          <w:rFonts w:hint="eastAsia"/>
          <w:sz w:val="30"/>
          <w:szCs w:val="30"/>
        </w:rPr>
        <w:t>2019</w:t>
      </w:r>
      <w:r>
        <w:rPr>
          <w:rFonts w:hint="eastAsia"/>
          <w:sz w:val="30"/>
          <w:szCs w:val="30"/>
        </w:rPr>
        <w:t>年还在就医治疗，且伤</w:t>
      </w:r>
      <w:r>
        <w:rPr>
          <w:rFonts w:hint="eastAsia"/>
          <w:sz w:val="30"/>
          <w:szCs w:val="30"/>
        </w:rPr>
        <w:t>残鉴定意见系于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月才作出，故本案陆佳妮诉请安医一附院赔偿医疗费、交通费、残疾赔偿金、鉴定费、门诊检查费用，并未超过诉讼时效，安医一附院的该项辩称，该院不予采信。</w:t>
      </w:r>
    </w:p>
    <w:p w:rsidR="00000000" w:rsidRDefault="00341663">
      <w:pPr>
        <w:spacing w:line="500" w:lineRule="atLeast"/>
        <w:ind w:firstLine="600"/>
        <w:divId w:val="8415502"/>
        <w:rPr>
          <w:rFonts w:hint="eastAsia"/>
          <w:sz w:val="30"/>
          <w:szCs w:val="30"/>
        </w:rPr>
      </w:pPr>
      <w:r>
        <w:rPr>
          <w:rFonts w:hint="eastAsia"/>
          <w:sz w:val="30"/>
          <w:szCs w:val="30"/>
        </w:rPr>
        <w:t>对于陆佳妮主张的医疗费、交通费、残疾赔偿金、鉴定费、门诊检查费用，根据双方的诉辩意见，确认如下：</w:t>
      </w:r>
      <w:r>
        <w:rPr>
          <w:rFonts w:hint="eastAsia"/>
          <w:sz w:val="30"/>
          <w:szCs w:val="30"/>
        </w:rPr>
        <w:t>1.</w:t>
      </w:r>
      <w:r>
        <w:rPr>
          <w:rFonts w:hint="eastAsia"/>
          <w:sz w:val="30"/>
          <w:szCs w:val="30"/>
        </w:rPr>
        <w:t>医疗费，陆佳妮主张</w:t>
      </w:r>
      <w:r>
        <w:rPr>
          <w:rFonts w:hint="eastAsia"/>
          <w:sz w:val="30"/>
          <w:szCs w:val="30"/>
        </w:rPr>
        <w:t>358</w:t>
      </w:r>
      <w:r>
        <w:rPr>
          <w:rFonts w:hint="eastAsia"/>
          <w:sz w:val="30"/>
          <w:szCs w:val="30"/>
        </w:rPr>
        <w:t>元，提供了票据、病历为证，该院予以支持。</w:t>
      </w:r>
      <w:r>
        <w:rPr>
          <w:rFonts w:hint="eastAsia"/>
          <w:sz w:val="30"/>
          <w:szCs w:val="30"/>
        </w:rPr>
        <w:t>2.</w:t>
      </w:r>
      <w:r>
        <w:rPr>
          <w:rFonts w:hint="eastAsia"/>
          <w:sz w:val="30"/>
          <w:szCs w:val="30"/>
        </w:rPr>
        <w:t>交通费，陆佳妮提供的票据总额远低于其主张的</w:t>
      </w:r>
      <w:r>
        <w:rPr>
          <w:rFonts w:hint="eastAsia"/>
          <w:sz w:val="30"/>
          <w:szCs w:val="30"/>
        </w:rPr>
        <w:t>1</w:t>
      </w:r>
      <w:r>
        <w:rPr>
          <w:rFonts w:hint="eastAsia"/>
          <w:sz w:val="30"/>
          <w:szCs w:val="30"/>
        </w:rPr>
        <w:t>万元金额，考虑到陆佳妮就医的实际情况，该院酌定为</w:t>
      </w:r>
      <w:r>
        <w:rPr>
          <w:rFonts w:hint="eastAsia"/>
          <w:sz w:val="30"/>
          <w:szCs w:val="30"/>
        </w:rPr>
        <w:t>2000</w:t>
      </w:r>
      <w:r>
        <w:rPr>
          <w:rFonts w:hint="eastAsia"/>
          <w:sz w:val="30"/>
          <w:szCs w:val="30"/>
        </w:rPr>
        <w:t>元。</w:t>
      </w:r>
      <w:r>
        <w:rPr>
          <w:rFonts w:hint="eastAsia"/>
          <w:sz w:val="30"/>
          <w:szCs w:val="30"/>
        </w:rPr>
        <w:t>3.</w:t>
      </w:r>
      <w:r>
        <w:rPr>
          <w:rFonts w:hint="eastAsia"/>
          <w:sz w:val="30"/>
          <w:szCs w:val="30"/>
        </w:rPr>
        <w:t>残疾赔偿金，依据鉴定意见，陆佳妮因右臂丛神经损伤，经治疗后遗右上</w:t>
      </w:r>
      <w:r>
        <w:rPr>
          <w:rFonts w:hint="eastAsia"/>
          <w:sz w:val="30"/>
          <w:szCs w:val="30"/>
        </w:rPr>
        <w:t>肢瘫（肌力</w:t>
      </w:r>
      <w:r>
        <w:rPr>
          <w:rFonts w:hint="eastAsia"/>
          <w:sz w:val="30"/>
          <w:szCs w:val="30"/>
        </w:rPr>
        <w:t>3</w:t>
      </w:r>
      <w:r>
        <w:rPr>
          <w:rFonts w:hint="eastAsia"/>
          <w:sz w:val="30"/>
          <w:szCs w:val="30"/>
        </w:rPr>
        <w:t>级），构成七级伤残，其主张残疾赔偿金</w:t>
      </w:r>
      <w:r>
        <w:rPr>
          <w:rFonts w:hint="eastAsia"/>
          <w:sz w:val="30"/>
          <w:szCs w:val="30"/>
        </w:rPr>
        <w:t>300320</w:t>
      </w:r>
      <w:r>
        <w:rPr>
          <w:rFonts w:hint="eastAsia"/>
          <w:sz w:val="30"/>
          <w:szCs w:val="30"/>
        </w:rPr>
        <w:t>元（</w:t>
      </w:r>
      <w:r>
        <w:rPr>
          <w:rFonts w:hint="eastAsia"/>
          <w:sz w:val="30"/>
          <w:szCs w:val="30"/>
        </w:rPr>
        <w:t>37540</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40%</w:t>
      </w:r>
      <w:r>
        <w:rPr>
          <w:rFonts w:hint="eastAsia"/>
          <w:sz w:val="30"/>
          <w:szCs w:val="30"/>
        </w:rPr>
        <w:t>），符合法律规定，该院予以认定。</w:t>
      </w:r>
      <w:r>
        <w:rPr>
          <w:rFonts w:hint="eastAsia"/>
          <w:sz w:val="30"/>
          <w:szCs w:val="30"/>
        </w:rPr>
        <w:t>4.</w:t>
      </w:r>
      <w:r>
        <w:rPr>
          <w:rFonts w:hint="eastAsia"/>
          <w:sz w:val="30"/>
          <w:szCs w:val="30"/>
        </w:rPr>
        <w:t>鉴定费，根据原告提供的证据，其实际支出了鉴定费</w:t>
      </w:r>
      <w:r>
        <w:rPr>
          <w:rFonts w:hint="eastAsia"/>
          <w:sz w:val="30"/>
          <w:szCs w:val="30"/>
        </w:rPr>
        <w:t>1430</w:t>
      </w:r>
      <w:r>
        <w:rPr>
          <w:rFonts w:hint="eastAsia"/>
          <w:sz w:val="30"/>
          <w:szCs w:val="30"/>
        </w:rPr>
        <w:t>元，该鉴定包含伤残等级、护理期、营养期，如前所述，护理费、营养费属于重复主张，护理期、营养期的鉴定非属必要，但伤残等级的鉴定对主张残疾赔偿金确有意义，该院对鉴定费酌按</w:t>
      </w:r>
      <w:r>
        <w:rPr>
          <w:rFonts w:hint="eastAsia"/>
          <w:sz w:val="30"/>
          <w:szCs w:val="30"/>
        </w:rPr>
        <w:t>800</w:t>
      </w:r>
      <w:r>
        <w:rPr>
          <w:rFonts w:hint="eastAsia"/>
          <w:sz w:val="30"/>
          <w:szCs w:val="30"/>
        </w:rPr>
        <w:t>元予以支持。此外，陆佳妮主张为伤残鉴定所需支出的门诊检查费用</w:t>
      </w:r>
      <w:r>
        <w:rPr>
          <w:rFonts w:hint="eastAsia"/>
          <w:sz w:val="30"/>
          <w:szCs w:val="30"/>
        </w:rPr>
        <w:t>619</w:t>
      </w:r>
      <w:r>
        <w:rPr>
          <w:rFonts w:hint="eastAsia"/>
          <w:sz w:val="30"/>
          <w:szCs w:val="30"/>
        </w:rPr>
        <w:t>元，提供了票据并有鉴定意见书佐证，该院予以支持。两项合并共为</w:t>
      </w:r>
      <w:r>
        <w:rPr>
          <w:rFonts w:hint="eastAsia"/>
          <w:sz w:val="30"/>
          <w:szCs w:val="30"/>
        </w:rPr>
        <w:t>1419</w:t>
      </w:r>
      <w:r>
        <w:rPr>
          <w:rFonts w:hint="eastAsia"/>
          <w:sz w:val="30"/>
          <w:szCs w:val="30"/>
        </w:rPr>
        <w:t>元。综上，安医一附院</w:t>
      </w:r>
      <w:r>
        <w:rPr>
          <w:rFonts w:hint="eastAsia"/>
          <w:sz w:val="30"/>
          <w:szCs w:val="30"/>
        </w:rPr>
        <w:t>应赔偿原告</w:t>
      </w:r>
      <w:r>
        <w:rPr>
          <w:rFonts w:hint="eastAsia"/>
          <w:sz w:val="30"/>
          <w:szCs w:val="30"/>
        </w:rPr>
        <w:t>304097</w:t>
      </w:r>
      <w:r>
        <w:rPr>
          <w:rFonts w:hint="eastAsia"/>
          <w:sz w:val="30"/>
          <w:szCs w:val="30"/>
        </w:rPr>
        <w:t>元（</w:t>
      </w:r>
      <w:r>
        <w:rPr>
          <w:rFonts w:hint="eastAsia"/>
          <w:sz w:val="30"/>
          <w:szCs w:val="30"/>
        </w:rPr>
        <w:t>358</w:t>
      </w:r>
      <w:r>
        <w:rPr>
          <w:rFonts w:hint="eastAsia"/>
          <w:sz w:val="30"/>
          <w:szCs w:val="30"/>
        </w:rPr>
        <w:t>元</w:t>
      </w:r>
      <w:r>
        <w:rPr>
          <w:rFonts w:hint="eastAsia"/>
          <w:sz w:val="30"/>
          <w:szCs w:val="30"/>
        </w:rPr>
        <w:t>+2000</w:t>
      </w:r>
      <w:r>
        <w:rPr>
          <w:rFonts w:hint="eastAsia"/>
          <w:sz w:val="30"/>
          <w:szCs w:val="30"/>
        </w:rPr>
        <w:t>元</w:t>
      </w:r>
      <w:r>
        <w:rPr>
          <w:rFonts w:hint="eastAsia"/>
          <w:sz w:val="30"/>
          <w:szCs w:val="30"/>
        </w:rPr>
        <w:t>+300320</w:t>
      </w:r>
      <w:r>
        <w:rPr>
          <w:rFonts w:hint="eastAsia"/>
          <w:sz w:val="30"/>
          <w:szCs w:val="30"/>
        </w:rPr>
        <w:t>元</w:t>
      </w:r>
      <w:r>
        <w:rPr>
          <w:rFonts w:hint="eastAsia"/>
          <w:sz w:val="30"/>
          <w:szCs w:val="30"/>
        </w:rPr>
        <w:t>+1419</w:t>
      </w:r>
      <w:r>
        <w:rPr>
          <w:rFonts w:hint="eastAsia"/>
          <w:sz w:val="30"/>
          <w:szCs w:val="30"/>
        </w:rPr>
        <w:t>元）。</w:t>
      </w:r>
    </w:p>
    <w:p w:rsidR="00000000" w:rsidRDefault="00341663">
      <w:pPr>
        <w:spacing w:line="500" w:lineRule="atLeast"/>
        <w:ind w:firstLine="600"/>
        <w:divId w:val="1386680875"/>
        <w:rPr>
          <w:rFonts w:hint="eastAsia"/>
          <w:sz w:val="30"/>
          <w:szCs w:val="30"/>
        </w:rPr>
      </w:pPr>
      <w:r>
        <w:rPr>
          <w:rFonts w:hint="eastAsia"/>
          <w:sz w:val="30"/>
          <w:szCs w:val="30"/>
        </w:rPr>
        <w:t>据此，依照《中华人民共和国侵权责任法》第十六条、第五十四条、《最高人民法院关于审理人身损害赔偿案件适用法律若干问题的解释》第十七条第一款、第二款、第十九条、第二十二条、第二十五条、第三十五条、《中华人民共和国民事诉讼法》第六十四条第一款、《最高人民法院关于适用〈中华人民共和国民事诉讼法〉的解释》第九十条、第九十三条第一款第五项之规定，判决：一、安徽医科大学第一附属医院于判决生效之日起十日内赔偿陆佳妮</w:t>
      </w:r>
      <w:r>
        <w:rPr>
          <w:rFonts w:hint="eastAsia"/>
          <w:sz w:val="30"/>
          <w:szCs w:val="30"/>
        </w:rPr>
        <w:t>304097</w:t>
      </w:r>
      <w:r>
        <w:rPr>
          <w:rFonts w:hint="eastAsia"/>
          <w:sz w:val="30"/>
          <w:szCs w:val="30"/>
        </w:rPr>
        <w:t>元；二、驳回陆佳妮</w:t>
      </w:r>
      <w:r>
        <w:rPr>
          <w:rFonts w:hint="eastAsia"/>
          <w:sz w:val="30"/>
          <w:szCs w:val="30"/>
        </w:rPr>
        <w:t>的其他诉讼请求。本案案件受理费</w:t>
      </w:r>
      <w:r>
        <w:rPr>
          <w:rFonts w:hint="eastAsia"/>
          <w:sz w:val="30"/>
          <w:szCs w:val="30"/>
        </w:rPr>
        <w:t>6387</w:t>
      </w:r>
      <w:r>
        <w:rPr>
          <w:rFonts w:hint="eastAsia"/>
          <w:sz w:val="30"/>
          <w:szCs w:val="30"/>
        </w:rPr>
        <w:t>元，由陆佳妮负担</w:t>
      </w:r>
      <w:r>
        <w:rPr>
          <w:rFonts w:hint="eastAsia"/>
          <w:sz w:val="30"/>
          <w:szCs w:val="30"/>
        </w:rPr>
        <w:t>526</w:t>
      </w:r>
      <w:r>
        <w:rPr>
          <w:rFonts w:hint="eastAsia"/>
          <w:sz w:val="30"/>
          <w:szCs w:val="30"/>
        </w:rPr>
        <w:t>元，安徽医科大学第一附属医院负担</w:t>
      </w:r>
      <w:r>
        <w:rPr>
          <w:rFonts w:hint="eastAsia"/>
          <w:sz w:val="30"/>
          <w:szCs w:val="30"/>
        </w:rPr>
        <w:t>5861</w:t>
      </w:r>
      <w:r>
        <w:rPr>
          <w:rFonts w:hint="eastAsia"/>
          <w:sz w:val="30"/>
          <w:szCs w:val="30"/>
        </w:rPr>
        <w:t>元。</w:t>
      </w:r>
    </w:p>
    <w:p w:rsidR="00000000" w:rsidRDefault="00341663">
      <w:pPr>
        <w:spacing w:line="500" w:lineRule="atLeast"/>
        <w:ind w:firstLine="600"/>
        <w:divId w:val="351418813"/>
        <w:rPr>
          <w:rFonts w:hint="eastAsia"/>
          <w:sz w:val="30"/>
          <w:szCs w:val="30"/>
        </w:rPr>
      </w:pPr>
      <w:r>
        <w:rPr>
          <w:rFonts w:hint="eastAsia"/>
          <w:sz w:val="30"/>
          <w:szCs w:val="30"/>
        </w:rPr>
        <w:t>双方当事人二审期间均未提交新的证据。</w:t>
      </w:r>
    </w:p>
    <w:p w:rsidR="00000000" w:rsidRDefault="00341663">
      <w:pPr>
        <w:spacing w:line="500" w:lineRule="atLeast"/>
        <w:ind w:firstLine="600"/>
        <w:divId w:val="246576174"/>
        <w:rPr>
          <w:rFonts w:hint="eastAsia"/>
          <w:sz w:val="30"/>
          <w:szCs w:val="30"/>
        </w:rPr>
      </w:pPr>
      <w:r>
        <w:rPr>
          <w:rFonts w:hint="eastAsia"/>
          <w:sz w:val="30"/>
          <w:szCs w:val="30"/>
        </w:rPr>
        <w:t>经对一审中当事人提交的证据材料及诉辩意见的综合审查，本院对一审法院认定的事实予以确认。</w:t>
      </w:r>
    </w:p>
    <w:p w:rsidR="00000000" w:rsidRDefault="00341663">
      <w:pPr>
        <w:spacing w:line="500" w:lineRule="atLeast"/>
        <w:ind w:firstLine="600"/>
        <w:divId w:val="826557968"/>
        <w:rPr>
          <w:rFonts w:hint="eastAsia"/>
          <w:sz w:val="30"/>
          <w:szCs w:val="30"/>
        </w:rPr>
      </w:pPr>
      <w:r>
        <w:rPr>
          <w:rFonts w:hint="eastAsia"/>
          <w:sz w:val="30"/>
          <w:szCs w:val="30"/>
        </w:rPr>
        <w:t>本院认为，陆佳妮出生时因安医一附院未能正确估计胎儿体重采取剖宫产结束分娩，而是实施了风险较大的产钳术助产，致使陆佳妮右臂丛神经受损，安医一附院应对由此给陆佳妮造成的损害后果承担赔偿责任。由于陆佳妮损伤的为右臂丛神经，而自陆佳妮出生至成年前一直处于生长发育阶段，右臂丛神经损伤最终后</w:t>
      </w:r>
      <w:r>
        <w:rPr>
          <w:rFonts w:hint="eastAsia"/>
          <w:sz w:val="30"/>
          <w:szCs w:val="30"/>
        </w:rPr>
        <w:t>果的确定有赖于其生长发育的结果，即在其停止生长发育前，右臂丛神经损伤最终后果难以确定。现陆佳妮已刚成年，其右臂丛神经的损伤最终后果得以确定，在此情况下，陆佳妮经司法鉴定机构鉴定其损害后果构成七级伤残，此时陆佳妮才知晓其最终损害后果。诉讼时效期间应当自权利人知道或应当知道其权利受损害时开始计算，其中知道权利受损害包含知道损害结果的最终确定，故陆佳妮在知道其损害结果后遂即提起本案诉讼，要求安医一附院赔偿其残疾赔偿金等损失，并未超过诉讼时效期间。</w:t>
      </w:r>
    </w:p>
    <w:p w:rsidR="00000000" w:rsidRDefault="00341663">
      <w:pPr>
        <w:spacing w:line="500" w:lineRule="atLeast"/>
        <w:ind w:firstLine="600"/>
        <w:divId w:val="2058698022"/>
        <w:rPr>
          <w:rFonts w:hint="eastAsia"/>
          <w:sz w:val="30"/>
          <w:szCs w:val="30"/>
        </w:rPr>
      </w:pPr>
      <w:r>
        <w:rPr>
          <w:rFonts w:hint="eastAsia"/>
          <w:sz w:val="30"/>
          <w:szCs w:val="30"/>
        </w:rPr>
        <w:t>综上所述，安医一附院的上诉请求不能成立，应予驳回；一审判决认定事实清楚，适用法律正确，应予维持。根据《中华人民共和国民事诉讼法》第一百七十条第一款第一项的规定，判决如下：</w:t>
      </w:r>
    </w:p>
    <w:p w:rsidR="00000000" w:rsidRDefault="00341663">
      <w:pPr>
        <w:spacing w:line="500" w:lineRule="atLeast"/>
        <w:ind w:firstLine="600"/>
        <w:divId w:val="1877505031"/>
        <w:rPr>
          <w:rFonts w:hint="eastAsia"/>
          <w:sz w:val="30"/>
          <w:szCs w:val="30"/>
        </w:rPr>
      </w:pPr>
      <w:r>
        <w:rPr>
          <w:rFonts w:hint="eastAsia"/>
          <w:sz w:val="30"/>
          <w:szCs w:val="30"/>
        </w:rPr>
        <w:t>驳回上诉，维持原判。</w:t>
      </w:r>
    </w:p>
    <w:p w:rsidR="00000000" w:rsidRDefault="00341663">
      <w:pPr>
        <w:spacing w:line="500" w:lineRule="atLeast"/>
        <w:ind w:firstLine="600"/>
        <w:divId w:val="1653026824"/>
        <w:rPr>
          <w:rFonts w:hint="eastAsia"/>
          <w:sz w:val="30"/>
          <w:szCs w:val="30"/>
        </w:rPr>
      </w:pPr>
      <w:r>
        <w:rPr>
          <w:rFonts w:hint="eastAsia"/>
          <w:sz w:val="30"/>
          <w:szCs w:val="30"/>
        </w:rPr>
        <w:t>本案二审案件受理费</w:t>
      </w:r>
      <w:r>
        <w:rPr>
          <w:rFonts w:hint="eastAsia"/>
          <w:sz w:val="30"/>
          <w:szCs w:val="30"/>
        </w:rPr>
        <w:t>5861</w:t>
      </w:r>
      <w:r>
        <w:rPr>
          <w:rFonts w:hint="eastAsia"/>
          <w:sz w:val="30"/>
          <w:szCs w:val="30"/>
        </w:rPr>
        <w:t>元，由上诉人安徽医科大学第一附属医院负担。</w:t>
      </w:r>
    </w:p>
    <w:p w:rsidR="00000000" w:rsidRDefault="00341663">
      <w:pPr>
        <w:spacing w:line="500" w:lineRule="atLeast"/>
        <w:ind w:firstLine="600"/>
        <w:divId w:val="664941633"/>
        <w:rPr>
          <w:rFonts w:hint="eastAsia"/>
          <w:sz w:val="30"/>
          <w:szCs w:val="30"/>
        </w:rPr>
      </w:pPr>
      <w:r>
        <w:rPr>
          <w:rFonts w:hint="eastAsia"/>
          <w:sz w:val="30"/>
          <w:szCs w:val="30"/>
        </w:rPr>
        <w:t>本判决为终审判决。</w:t>
      </w:r>
    </w:p>
    <w:p w:rsidR="00000000" w:rsidRDefault="00341663">
      <w:pPr>
        <w:spacing w:line="500" w:lineRule="atLeast"/>
        <w:jc w:val="right"/>
        <w:divId w:val="1037435204"/>
        <w:rPr>
          <w:rFonts w:hint="eastAsia"/>
          <w:sz w:val="30"/>
          <w:szCs w:val="30"/>
        </w:rPr>
      </w:pPr>
      <w:r>
        <w:rPr>
          <w:rFonts w:hint="eastAsia"/>
          <w:sz w:val="30"/>
          <w:szCs w:val="30"/>
        </w:rPr>
        <w:t>审判长　　佘敦华</w:t>
      </w:r>
    </w:p>
    <w:p w:rsidR="00000000" w:rsidRDefault="00341663">
      <w:pPr>
        <w:spacing w:line="500" w:lineRule="atLeast"/>
        <w:jc w:val="right"/>
        <w:divId w:val="512183850"/>
        <w:rPr>
          <w:rFonts w:hint="eastAsia"/>
          <w:sz w:val="30"/>
          <w:szCs w:val="30"/>
        </w:rPr>
      </w:pPr>
      <w:r>
        <w:rPr>
          <w:rFonts w:hint="eastAsia"/>
          <w:sz w:val="30"/>
          <w:szCs w:val="30"/>
        </w:rPr>
        <w:t>审判员　　王政文</w:t>
      </w:r>
    </w:p>
    <w:p w:rsidR="00000000" w:rsidRDefault="00341663">
      <w:pPr>
        <w:spacing w:line="500" w:lineRule="atLeast"/>
        <w:jc w:val="right"/>
        <w:divId w:val="1063675480"/>
        <w:rPr>
          <w:rFonts w:hint="eastAsia"/>
          <w:sz w:val="30"/>
          <w:szCs w:val="30"/>
        </w:rPr>
      </w:pPr>
      <w:r>
        <w:rPr>
          <w:rFonts w:hint="eastAsia"/>
          <w:sz w:val="30"/>
          <w:szCs w:val="30"/>
        </w:rPr>
        <w:t>审判员　　王养俊</w:t>
      </w:r>
    </w:p>
    <w:p w:rsidR="00000000" w:rsidRDefault="00341663">
      <w:pPr>
        <w:spacing w:line="500" w:lineRule="atLeast"/>
        <w:jc w:val="right"/>
        <w:divId w:val="1900440808"/>
        <w:rPr>
          <w:rFonts w:hint="eastAsia"/>
          <w:sz w:val="30"/>
          <w:szCs w:val="30"/>
        </w:rPr>
      </w:pPr>
      <w:r>
        <w:rPr>
          <w:rFonts w:hint="eastAsia"/>
          <w:sz w:val="30"/>
          <w:szCs w:val="30"/>
        </w:rPr>
        <w:t>二〇二一年四月十六日</w:t>
      </w:r>
    </w:p>
    <w:p w:rsidR="00000000" w:rsidRDefault="00341663">
      <w:pPr>
        <w:spacing w:line="500" w:lineRule="atLeast"/>
        <w:ind w:firstLine="600"/>
        <w:divId w:val="422801845"/>
        <w:rPr>
          <w:rFonts w:hint="eastAsia"/>
          <w:sz w:val="30"/>
          <w:szCs w:val="30"/>
        </w:rPr>
      </w:pPr>
      <w:r>
        <w:rPr>
          <w:rFonts w:hint="eastAsia"/>
          <w:sz w:val="30"/>
          <w:szCs w:val="30"/>
        </w:rPr>
        <w:t>法官助理吴晓俊</w:t>
      </w:r>
    </w:p>
    <w:p w:rsidR="00000000" w:rsidRDefault="00341663">
      <w:pPr>
        <w:spacing w:line="500" w:lineRule="atLeast"/>
        <w:ind w:firstLine="600"/>
        <w:divId w:val="1652559931"/>
        <w:rPr>
          <w:rFonts w:hint="eastAsia"/>
          <w:sz w:val="30"/>
          <w:szCs w:val="30"/>
        </w:rPr>
      </w:pPr>
      <w:r>
        <w:rPr>
          <w:rFonts w:hint="eastAsia"/>
          <w:sz w:val="30"/>
          <w:szCs w:val="30"/>
        </w:rPr>
        <w:t>书记员王鹏</w:t>
      </w:r>
    </w:p>
    <w:p w:rsidR="00000000" w:rsidRDefault="00341663">
      <w:pPr>
        <w:spacing w:line="500" w:lineRule="atLeast"/>
        <w:ind w:firstLine="600"/>
        <w:divId w:val="649676245"/>
        <w:rPr>
          <w:rFonts w:hint="eastAsia"/>
          <w:sz w:val="30"/>
          <w:szCs w:val="30"/>
        </w:rPr>
      </w:pPr>
      <w:r>
        <w:rPr>
          <w:rFonts w:hint="eastAsia"/>
          <w:sz w:val="30"/>
          <w:szCs w:val="30"/>
        </w:rPr>
        <w:t>附：本案所适用的法律条文</w:t>
      </w:r>
    </w:p>
    <w:p w:rsidR="00000000" w:rsidRDefault="00341663">
      <w:pPr>
        <w:spacing w:line="500" w:lineRule="atLeast"/>
        <w:ind w:firstLine="600"/>
        <w:divId w:val="577137993"/>
        <w:rPr>
          <w:rFonts w:hint="eastAsia"/>
          <w:sz w:val="30"/>
          <w:szCs w:val="30"/>
        </w:rPr>
      </w:pPr>
      <w:r>
        <w:rPr>
          <w:rFonts w:hint="eastAsia"/>
          <w:sz w:val="30"/>
          <w:szCs w:val="30"/>
        </w:rPr>
        <w:t>《中华人民共和国民事诉讼法》</w:t>
      </w:r>
    </w:p>
    <w:p w:rsidR="00000000" w:rsidRDefault="00341663">
      <w:pPr>
        <w:spacing w:line="500" w:lineRule="atLeast"/>
        <w:ind w:firstLine="600"/>
        <w:divId w:val="787509625"/>
        <w:rPr>
          <w:rFonts w:hint="eastAsia"/>
          <w:sz w:val="30"/>
          <w:szCs w:val="30"/>
        </w:rPr>
      </w:pPr>
      <w:r>
        <w:rPr>
          <w:rFonts w:hint="eastAsia"/>
          <w:sz w:val="30"/>
          <w:szCs w:val="30"/>
        </w:rPr>
        <w:t>第一百七十条第二审人民法院对上诉案件，经过审理，按照下列情形，分别处</w:t>
      </w:r>
      <w:r>
        <w:rPr>
          <w:rFonts w:hint="eastAsia"/>
          <w:sz w:val="30"/>
          <w:szCs w:val="30"/>
        </w:rPr>
        <w:t>理：</w:t>
      </w:r>
    </w:p>
    <w:p w:rsidR="00000000" w:rsidRDefault="00341663">
      <w:pPr>
        <w:spacing w:line="500" w:lineRule="atLeast"/>
        <w:ind w:firstLine="600"/>
        <w:divId w:val="1300646211"/>
        <w:rPr>
          <w:rFonts w:hint="eastAsia"/>
          <w:sz w:val="30"/>
          <w:szCs w:val="30"/>
        </w:rPr>
      </w:pPr>
      <w:r>
        <w:rPr>
          <w:rFonts w:hint="eastAsia"/>
          <w:sz w:val="30"/>
          <w:szCs w:val="30"/>
        </w:rPr>
        <w:t>（一）原判决、裁定认定事实清楚，适用法律正确的，以判决、裁定方式驳回上诉，维持原判决、裁定；</w:t>
      </w:r>
    </w:p>
    <w:p w:rsidR="00000000" w:rsidRDefault="00341663">
      <w:pPr>
        <w:spacing w:line="500" w:lineRule="atLeast"/>
        <w:ind w:firstLine="600"/>
        <w:divId w:val="955067314"/>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663" w:rsidRDefault="00341663" w:rsidP="00341663">
      <w:r>
        <w:separator/>
      </w:r>
    </w:p>
  </w:endnote>
  <w:endnote w:type="continuationSeparator" w:id="0">
    <w:p w:rsidR="00341663" w:rsidRDefault="00341663" w:rsidP="0034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663" w:rsidRDefault="00341663" w:rsidP="00341663">
      <w:r>
        <w:separator/>
      </w:r>
    </w:p>
  </w:footnote>
  <w:footnote w:type="continuationSeparator" w:id="0">
    <w:p w:rsidR="00341663" w:rsidRDefault="00341663" w:rsidP="00341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1663"/>
    <w:rsid w:val="00341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3416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1663"/>
    <w:rPr>
      <w:rFonts w:ascii="宋体" w:eastAsia="宋体" w:hAnsi="宋体" w:cs="宋体"/>
      <w:sz w:val="18"/>
      <w:szCs w:val="18"/>
    </w:rPr>
  </w:style>
  <w:style w:type="paragraph" w:styleId="a6">
    <w:name w:val="footer"/>
    <w:basedOn w:val="a"/>
    <w:link w:val="a7"/>
    <w:uiPriority w:val="99"/>
    <w:unhideWhenUsed/>
    <w:rsid w:val="00341663"/>
    <w:pPr>
      <w:tabs>
        <w:tab w:val="center" w:pos="4153"/>
        <w:tab w:val="right" w:pos="8306"/>
      </w:tabs>
      <w:snapToGrid w:val="0"/>
    </w:pPr>
    <w:rPr>
      <w:sz w:val="18"/>
      <w:szCs w:val="18"/>
    </w:rPr>
  </w:style>
  <w:style w:type="character" w:customStyle="1" w:styleId="a7">
    <w:name w:val="页脚 字符"/>
    <w:basedOn w:val="a0"/>
    <w:link w:val="a6"/>
    <w:uiPriority w:val="99"/>
    <w:rsid w:val="003416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502">
      <w:marLeft w:val="0"/>
      <w:marRight w:val="0"/>
      <w:marTop w:val="10"/>
      <w:marBottom w:val="10"/>
      <w:divBdr>
        <w:top w:val="none" w:sz="0" w:space="0" w:color="auto"/>
        <w:left w:val="none" w:sz="0" w:space="0" w:color="auto"/>
        <w:bottom w:val="none" w:sz="0" w:space="0" w:color="auto"/>
        <w:right w:val="none" w:sz="0" w:space="0" w:color="auto"/>
      </w:divBdr>
    </w:div>
    <w:div w:id="120618684">
      <w:marLeft w:val="0"/>
      <w:marRight w:val="0"/>
      <w:marTop w:val="10"/>
      <w:marBottom w:val="10"/>
      <w:divBdr>
        <w:top w:val="none" w:sz="0" w:space="0" w:color="auto"/>
        <w:left w:val="none" w:sz="0" w:space="0" w:color="auto"/>
        <w:bottom w:val="none" w:sz="0" w:space="0" w:color="auto"/>
        <w:right w:val="none" w:sz="0" w:space="0" w:color="auto"/>
      </w:divBdr>
    </w:div>
    <w:div w:id="161749812">
      <w:marLeft w:val="0"/>
      <w:marRight w:val="0"/>
      <w:marTop w:val="10"/>
      <w:marBottom w:val="10"/>
      <w:divBdr>
        <w:top w:val="none" w:sz="0" w:space="0" w:color="auto"/>
        <w:left w:val="none" w:sz="0" w:space="0" w:color="auto"/>
        <w:bottom w:val="none" w:sz="0" w:space="0" w:color="auto"/>
        <w:right w:val="none" w:sz="0" w:space="0" w:color="auto"/>
      </w:divBdr>
    </w:div>
    <w:div w:id="242296361">
      <w:marLeft w:val="0"/>
      <w:marRight w:val="0"/>
      <w:marTop w:val="10"/>
      <w:marBottom w:val="10"/>
      <w:divBdr>
        <w:top w:val="none" w:sz="0" w:space="0" w:color="auto"/>
        <w:left w:val="none" w:sz="0" w:space="0" w:color="auto"/>
        <w:bottom w:val="none" w:sz="0" w:space="0" w:color="auto"/>
        <w:right w:val="none" w:sz="0" w:space="0" w:color="auto"/>
      </w:divBdr>
    </w:div>
    <w:div w:id="246576174">
      <w:marLeft w:val="0"/>
      <w:marRight w:val="0"/>
      <w:marTop w:val="10"/>
      <w:marBottom w:val="10"/>
      <w:divBdr>
        <w:top w:val="none" w:sz="0" w:space="0" w:color="auto"/>
        <w:left w:val="none" w:sz="0" w:space="0" w:color="auto"/>
        <w:bottom w:val="none" w:sz="0" w:space="0" w:color="auto"/>
        <w:right w:val="none" w:sz="0" w:space="0" w:color="auto"/>
      </w:divBdr>
    </w:div>
    <w:div w:id="268390389">
      <w:marLeft w:val="0"/>
      <w:marRight w:val="0"/>
      <w:marTop w:val="10"/>
      <w:marBottom w:val="10"/>
      <w:divBdr>
        <w:top w:val="none" w:sz="0" w:space="0" w:color="auto"/>
        <w:left w:val="none" w:sz="0" w:space="0" w:color="auto"/>
        <w:bottom w:val="none" w:sz="0" w:space="0" w:color="auto"/>
        <w:right w:val="none" w:sz="0" w:space="0" w:color="auto"/>
      </w:divBdr>
    </w:div>
    <w:div w:id="351418813">
      <w:marLeft w:val="0"/>
      <w:marRight w:val="0"/>
      <w:marTop w:val="10"/>
      <w:marBottom w:val="10"/>
      <w:divBdr>
        <w:top w:val="none" w:sz="0" w:space="0" w:color="auto"/>
        <w:left w:val="none" w:sz="0" w:space="0" w:color="auto"/>
        <w:bottom w:val="none" w:sz="0" w:space="0" w:color="auto"/>
        <w:right w:val="none" w:sz="0" w:space="0" w:color="auto"/>
      </w:divBdr>
    </w:div>
    <w:div w:id="351491922">
      <w:marLeft w:val="0"/>
      <w:marRight w:val="0"/>
      <w:marTop w:val="10"/>
      <w:marBottom w:val="10"/>
      <w:divBdr>
        <w:top w:val="none" w:sz="0" w:space="0" w:color="auto"/>
        <w:left w:val="none" w:sz="0" w:space="0" w:color="auto"/>
        <w:bottom w:val="none" w:sz="0" w:space="0" w:color="auto"/>
        <w:right w:val="none" w:sz="0" w:space="0" w:color="auto"/>
      </w:divBdr>
    </w:div>
    <w:div w:id="359815559">
      <w:marLeft w:val="0"/>
      <w:marRight w:val="0"/>
      <w:marTop w:val="10"/>
      <w:marBottom w:val="10"/>
      <w:divBdr>
        <w:top w:val="none" w:sz="0" w:space="0" w:color="auto"/>
        <w:left w:val="none" w:sz="0" w:space="0" w:color="auto"/>
        <w:bottom w:val="none" w:sz="0" w:space="0" w:color="auto"/>
        <w:right w:val="none" w:sz="0" w:space="0" w:color="auto"/>
      </w:divBdr>
    </w:div>
    <w:div w:id="422801845">
      <w:marLeft w:val="0"/>
      <w:marRight w:val="0"/>
      <w:marTop w:val="10"/>
      <w:marBottom w:val="10"/>
      <w:divBdr>
        <w:top w:val="none" w:sz="0" w:space="0" w:color="auto"/>
        <w:left w:val="none" w:sz="0" w:space="0" w:color="auto"/>
        <w:bottom w:val="none" w:sz="0" w:space="0" w:color="auto"/>
        <w:right w:val="none" w:sz="0" w:space="0" w:color="auto"/>
      </w:divBdr>
    </w:div>
    <w:div w:id="512183850">
      <w:marLeft w:val="0"/>
      <w:marRight w:val="720"/>
      <w:marTop w:val="10"/>
      <w:marBottom w:val="10"/>
      <w:divBdr>
        <w:top w:val="none" w:sz="0" w:space="0" w:color="auto"/>
        <w:left w:val="none" w:sz="0" w:space="0" w:color="auto"/>
        <w:bottom w:val="none" w:sz="0" w:space="0" w:color="auto"/>
        <w:right w:val="none" w:sz="0" w:space="0" w:color="auto"/>
      </w:divBdr>
    </w:div>
    <w:div w:id="577137993">
      <w:marLeft w:val="0"/>
      <w:marRight w:val="0"/>
      <w:marTop w:val="10"/>
      <w:marBottom w:val="10"/>
      <w:divBdr>
        <w:top w:val="none" w:sz="0" w:space="0" w:color="auto"/>
        <w:left w:val="none" w:sz="0" w:space="0" w:color="auto"/>
        <w:bottom w:val="none" w:sz="0" w:space="0" w:color="auto"/>
        <w:right w:val="none" w:sz="0" w:space="0" w:color="auto"/>
      </w:divBdr>
    </w:div>
    <w:div w:id="586503146">
      <w:marLeft w:val="0"/>
      <w:marRight w:val="0"/>
      <w:marTop w:val="10"/>
      <w:marBottom w:val="10"/>
      <w:divBdr>
        <w:top w:val="none" w:sz="0" w:space="0" w:color="auto"/>
        <w:left w:val="none" w:sz="0" w:space="0" w:color="auto"/>
        <w:bottom w:val="none" w:sz="0" w:space="0" w:color="auto"/>
        <w:right w:val="none" w:sz="0" w:space="0" w:color="auto"/>
      </w:divBdr>
    </w:div>
    <w:div w:id="649676245">
      <w:marLeft w:val="0"/>
      <w:marRight w:val="0"/>
      <w:marTop w:val="10"/>
      <w:marBottom w:val="10"/>
      <w:divBdr>
        <w:top w:val="none" w:sz="0" w:space="0" w:color="auto"/>
        <w:left w:val="none" w:sz="0" w:space="0" w:color="auto"/>
        <w:bottom w:val="none" w:sz="0" w:space="0" w:color="auto"/>
        <w:right w:val="none" w:sz="0" w:space="0" w:color="auto"/>
      </w:divBdr>
    </w:div>
    <w:div w:id="664941633">
      <w:marLeft w:val="0"/>
      <w:marRight w:val="0"/>
      <w:marTop w:val="10"/>
      <w:marBottom w:val="10"/>
      <w:divBdr>
        <w:top w:val="none" w:sz="0" w:space="0" w:color="auto"/>
        <w:left w:val="none" w:sz="0" w:space="0" w:color="auto"/>
        <w:bottom w:val="none" w:sz="0" w:space="0" w:color="auto"/>
        <w:right w:val="none" w:sz="0" w:space="0" w:color="auto"/>
      </w:divBdr>
    </w:div>
    <w:div w:id="766003126">
      <w:marLeft w:val="0"/>
      <w:marRight w:val="0"/>
      <w:marTop w:val="10"/>
      <w:marBottom w:val="10"/>
      <w:divBdr>
        <w:top w:val="none" w:sz="0" w:space="0" w:color="auto"/>
        <w:left w:val="none" w:sz="0" w:space="0" w:color="auto"/>
        <w:bottom w:val="none" w:sz="0" w:space="0" w:color="auto"/>
        <w:right w:val="none" w:sz="0" w:space="0" w:color="auto"/>
      </w:divBdr>
    </w:div>
    <w:div w:id="767233098">
      <w:marLeft w:val="0"/>
      <w:marRight w:val="0"/>
      <w:marTop w:val="10"/>
      <w:marBottom w:val="10"/>
      <w:divBdr>
        <w:top w:val="none" w:sz="0" w:space="0" w:color="auto"/>
        <w:left w:val="none" w:sz="0" w:space="0" w:color="auto"/>
        <w:bottom w:val="none" w:sz="0" w:space="0" w:color="auto"/>
        <w:right w:val="none" w:sz="0" w:space="0" w:color="auto"/>
      </w:divBdr>
    </w:div>
    <w:div w:id="787509625">
      <w:marLeft w:val="0"/>
      <w:marRight w:val="0"/>
      <w:marTop w:val="10"/>
      <w:marBottom w:val="10"/>
      <w:divBdr>
        <w:top w:val="none" w:sz="0" w:space="0" w:color="auto"/>
        <w:left w:val="none" w:sz="0" w:space="0" w:color="auto"/>
        <w:bottom w:val="none" w:sz="0" w:space="0" w:color="auto"/>
        <w:right w:val="none" w:sz="0" w:space="0" w:color="auto"/>
      </w:divBdr>
    </w:div>
    <w:div w:id="809325351">
      <w:marLeft w:val="0"/>
      <w:marRight w:val="0"/>
      <w:marTop w:val="10"/>
      <w:marBottom w:val="10"/>
      <w:divBdr>
        <w:top w:val="none" w:sz="0" w:space="0" w:color="auto"/>
        <w:left w:val="none" w:sz="0" w:space="0" w:color="auto"/>
        <w:bottom w:val="none" w:sz="0" w:space="0" w:color="auto"/>
        <w:right w:val="none" w:sz="0" w:space="0" w:color="auto"/>
      </w:divBdr>
    </w:div>
    <w:div w:id="826557968">
      <w:marLeft w:val="0"/>
      <w:marRight w:val="0"/>
      <w:marTop w:val="10"/>
      <w:marBottom w:val="10"/>
      <w:divBdr>
        <w:top w:val="none" w:sz="0" w:space="0" w:color="auto"/>
        <w:left w:val="none" w:sz="0" w:space="0" w:color="auto"/>
        <w:bottom w:val="none" w:sz="0" w:space="0" w:color="auto"/>
        <w:right w:val="none" w:sz="0" w:space="0" w:color="auto"/>
      </w:divBdr>
    </w:div>
    <w:div w:id="896278841">
      <w:marLeft w:val="0"/>
      <w:marRight w:val="0"/>
      <w:marTop w:val="10"/>
      <w:marBottom w:val="10"/>
      <w:divBdr>
        <w:top w:val="none" w:sz="0" w:space="0" w:color="auto"/>
        <w:left w:val="none" w:sz="0" w:space="0" w:color="auto"/>
        <w:bottom w:val="none" w:sz="0" w:space="0" w:color="auto"/>
        <w:right w:val="none" w:sz="0" w:space="0" w:color="auto"/>
      </w:divBdr>
    </w:div>
    <w:div w:id="903493912">
      <w:marLeft w:val="0"/>
      <w:marRight w:val="0"/>
      <w:marTop w:val="10"/>
      <w:marBottom w:val="10"/>
      <w:divBdr>
        <w:top w:val="none" w:sz="0" w:space="0" w:color="auto"/>
        <w:left w:val="none" w:sz="0" w:space="0" w:color="auto"/>
        <w:bottom w:val="none" w:sz="0" w:space="0" w:color="auto"/>
        <w:right w:val="none" w:sz="0" w:space="0" w:color="auto"/>
      </w:divBdr>
    </w:div>
    <w:div w:id="955067314">
      <w:marLeft w:val="0"/>
      <w:marRight w:val="0"/>
      <w:marTop w:val="10"/>
      <w:marBottom w:val="10"/>
      <w:divBdr>
        <w:top w:val="none" w:sz="0" w:space="0" w:color="auto"/>
        <w:left w:val="none" w:sz="0" w:space="0" w:color="auto"/>
        <w:bottom w:val="none" w:sz="0" w:space="0" w:color="auto"/>
        <w:right w:val="none" w:sz="0" w:space="0" w:color="auto"/>
      </w:divBdr>
    </w:div>
    <w:div w:id="1037435204">
      <w:marLeft w:val="0"/>
      <w:marRight w:val="720"/>
      <w:marTop w:val="10"/>
      <w:marBottom w:val="10"/>
      <w:divBdr>
        <w:top w:val="none" w:sz="0" w:space="0" w:color="auto"/>
        <w:left w:val="none" w:sz="0" w:space="0" w:color="auto"/>
        <w:bottom w:val="none" w:sz="0" w:space="0" w:color="auto"/>
        <w:right w:val="none" w:sz="0" w:space="0" w:color="auto"/>
      </w:divBdr>
    </w:div>
    <w:div w:id="1063675480">
      <w:marLeft w:val="0"/>
      <w:marRight w:val="720"/>
      <w:marTop w:val="10"/>
      <w:marBottom w:val="10"/>
      <w:divBdr>
        <w:top w:val="none" w:sz="0" w:space="0" w:color="auto"/>
        <w:left w:val="none" w:sz="0" w:space="0" w:color="auto"/>
        <w:bottom w:val="none" w:sz="0" w:space="0" w:color="auto"/>
        <w:right w:val="none" w:sz="0" w:space="0" w:color="auto"/>
      </w:divBdr>
    </w:div>
    <w:div w:id="1300646211">
      <w:marLeft w:val="0"/>
      <w:marRight w:val="0"/>
      <w:marTop w:val="10"/>
      <w:marBottom w:val="10"/>
      <w:divBdr>
        <w:top w:val="none" w:sz="0" w:space="0" w:color="auto"/>
        <w:left w:val="none" w:sz="0" w:space="0" w:color="auto"/>
        <w:bottom w:val="none" w:sz="0" w:space="0" w:color="auto"/>
        <w:right w:val="none" w:sz="0" w:space="0" w:color="auto"/>
      </w:divBdr>
    </w:div>
    <w:div w:id="1386680875">
      <w:marLeft w:val="0"/>
      <w:marRight w:val="0"/>
      <w:marTop w:val="10"/>
      <w:marBottom w:val="10"/>
      <w:divBdr>
        <w:top w:val="none" w:sz="0" w:space="0" w:color="auto"/>
        <w:left w:val="none" w:sz="0" w:space="0" w:color="auto"/>
        <w:bottom w:val="none" w:sz="0" w:space="0" w:color="auto"/>
        <w:right w:val="none" w:sz="0" w:space="0" w:color="auto"/>
      </w:divBdr>
    </w:div>
    <w:div w:id="1583369064">
      <w:marLeft w:val="0"/>
      <w:marRight w:val="0"/>
      <w:marTop w:val="10"/>
      <w:marBottom w:val="10"/>
      <w:divBdr>
        <w:top w:val="none" w:sz="0" w:space="0" w:color="auto"/>
        <w:left w:val="none" w:sz="0" w:space="0" w:color="auto"/>
        <w:bottom w:val="none" w:sz="0" w:space="0" w:color="auto"/>
        <w:right w:val="none" w:sz="0" w:space="0" w:color="auto"/>
      </w:divBdr>
    </w:div>
    <w:div w:id="1652559931">
      <w:marLeft w:val="0"/>
      <w:marRight w:val="0"/>
      <w:marTop w:val="10"/>
      <w:marBottom w:val="10"/>
      <w:divBdr>
        <w:top w:val="none" w:sz="0" w:space="0" w:color="auto"/>
        <w:left w:val="none" w:sz="0" w:space="0" w:color="auto"/>
        <w:bottom w:val="none" w:sz="0" w:space="0" w:color="auto"/>
        <w:right w:val="none" w:sz="0" w:space="0" w:color="auto"/>
      </w:divBdr>
    </w:div>
    <w:div w:id="1653026824">
      <w:marLeft w:val="0"/>
      <w:marRight w:val="0"/>
      <w:marTop w:val="10"/>
      <w:marBottom w:val="10"/>
      <w:divBdr>
        <w:top w:val="none" w:sz="0" w:space="0" w:color="auto"/>
        <w:left w:val="none" w:sz="0" w:space="0" w:color="auto"/>
        <w:bottom w:val="none" w:sz="0" w:space="0" w:color="auto"/>
        <w:right w:val="none" w:sz="0" w:space="0" w:color="auto"/>
      </w:divBdr>
    </w:div>
    <w:div w:id="1743404329">
      <w:marLeft w:val="0"/>
      <w:marRight w:val="0"/>
      <w:marTop w:val="10"/>
      <w:marBottom w:val="10"/>
      <w:divBdr>
        <w:top w:val="none" w:sz="0" w:space="0" w:color="auto"/>
        <w:left w:val="none" w:sz="0" w:space="0" w:color="auto"/>
        <w:bottom w:val="none" w:sz="0" w:space="0" w:color="auto"/>
        <w:right w:val="none" w:sz="0" w:space="0" w:color="auto"/>
      </w:divBdr>
    </w:div>
    <w:div w:id="1861699896">
      <w:marLeft w:val="0"/>
      <w:marRight w:val="0"/>
      <w:marTop w:val="10"/>
      <w:marBottom w:val="10"/>
      <w:divBdr>
        <w:top w:val="none" w:sz="0" w:space="0" w:color="auto"/>
        <w:left w:val="none" w:sz="0" w:space="0" w:color="auto"/>
        <w:bottom w:val="none" w:sz="0" w:space="0" w:color="auto"/>
        <w:right w:val="none" w:sz="0" w:space="0" w:color="auto"/>
      </w:divBdr>
    </w:div>
    <w:div w:id="1877505031">
      <w:marLeft w:val="0"/>
      <w:marRight w:val="0"/>
      <w:marTop w:val="10"/>
      <w:marBottom w:val="10"/>
      <w:divBdr>
        <w:top w:val="none" w:sz="0" w:space="0" w:color="auto"/>
        <w:left w:val="none" w:sz="0" w:space="0" w:color="auto"/>
        <w:bottom w:val="none" w:sz="0" w:space="0" w:color="auto"/>
        <w:right w:val="none" w:sz="0" w:space="0" w:color="auto"/>
      </w:divBdr>
    </w:div>
    <w:div w:id="1900440808">
      <w:marLeft w:val="0"/>
      <w:marRight w:val="720"/>
      <w:marTop w:val="10"/>
      <w:marBottom w:val="10"/>
      <w:divBdr>
        <w:top w:val="none" w:sz="0" w:space="0" w:color="auto"/>
        <w:left w:val="none" w:sz="0" w:space="0" w:color="auto"/>
        <w:bottom w:val="none" w:sz="0" w:space="0" w:color="auto"/>
        <w:right w:val="none" w:sz="0" w:space="0" w:color="auto"/>
      </w:divBdr>
    </w:div>
    <w:div w:id="1959876547">
      <w:marLeft w:val="0"/>
      <w:marRight w:val="0"/>
      <w:marTop w:val="10"/>
      <w:marBottom w:val="10"/>
      <w:divBdr>
        <w:top w:val="none" w:sz="0" w:space="0" w:color="auto"/>
        <w:left w:val="none" w:sz="0" w:space="0" w:color="auto"/>
        <w:bottom w:val="none" w:sz="0" w:space="0" w:color="auto"/>
        <w:right w:val="none" w:sz="0" w:space="0" w:color="auto"/>
      </w:divBdr>
    </w:div>
    <w:div w:id="2011372874">
      <w:marLeft w:val="0"/>
      <w:marRight w:val="0"/>
      <w:marTop w:val="10"/>
      <w:marBottom w:val="10"/>
      <w:divBdr>
        <w:top w:val="none" w:sz="0" w:space="0" w:color="auto"/>
        <w:left w:val="none" w:sz="0" w:space="0" w:color="auto"/>
        <w:bottom w:val="none" w:sz="0" w:space="0" w:color="auto"/>
        <w:right w:val="none" w:sz="0" w:space="0" w:color="auto"/>
      </w:divBdr>
    </w:div>
    <w:div w:id="2043748865">
      <w:marLeft w:val="0"/>
      <w:marRight w:val="0"/>
      <w:marTop w:val="10"/>
      <w:marBottom w:val="10"/>
      <w:divBdr>
        <w:top w:val="none" w:sz="0" w:space="0" w:color="auto"/>
        <w:left w:val="none" w:sz="0" w:space="0" w:color="auto"/>
        <w:bottom w:val="none" w:sz="0" w:space="0" w:color="auto"/>
        <w:right w:val="none" w:sz="0" w:space="0" w:color="auto"/>
      </w:divBdr>
    </w:div>
    <w:div w:id="2058698022">
      <w:marLeft w:val="0"/>
      <w:marRight w:val="0"/>
      <w:marTop w:val="10"/>
      <w:marBottom w:val="10"/>
      <w:divBdr>
        <w:top w:val="none" w:sz="0" w:space="0" w:color="auto"/>
        <w:left w:val="none" w:sz="0" w:space="0" w:color="auto"/>
        <w:bottom w:val="none" w:sz="0" w:space="0" w:color="auto"/>
        <w:right w:val="none" w:sz="0" w:space="0" w:color="auto"/>
      </w:divBdr>
    </w:div>
    <w:div w:id="21039095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