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995789">
      <w:pPr>
        <w:spacing w:line="500" w:lineRule="atLeast"/>
        <w:jc w:val="center"/>
        <w:divId w:val="1719744936"/>
        <w:rPr>
          <w:rFonts w:ascii="黑体" w:eastAsia="黑体" w:hAnsi="黑体"/>
          <w:sz w:val="36"/>
          <w:szCs w:val="36"/>
        </w:rPr>
      </w:pPr>
      <w:bookmarkStart w:id="0" w:name="_GoBack"/>
      <w:bookmarkEnd w:id="0"/>
      <w:r>
        <w:rPr>
          <w:rFonts w:ascii="黑体" w:eastAsia="黑体" w:hAnsi="黑体" w:hint="eastAsia"/>
          <w:sz w:val="36"/>
          <w:szCs w:val="36"/>
        </w:rPr>
        <w:t>江苏省高级人民法院</w:t>
      </w:r>
    </w:p>
    <w:p w:rsidR="00000000" w:rsidRDefault="00995789">
      <w:pPr>
        <w:spacing w:line="500" w:lineRule="atLeast"/>
        <w:jc w:val="center"/>
        <w:divId w:val="176989102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995789">
      <w:pPr>
        <w:spacing w:line="500" w:lineRule="atLeast"/>
        <w:jc w:val="right"/>
        <w:divId w:val="1011756839"/>
        <w:rPr>
          <w:rFonts w:hint="eastAsia"/>
          <w:sz w:val="30"/>
          <w:szCs w:val="30"/>
        </w:rPr>
      </w:pPr>
      <w:r>
        <w:rPr>
          <w:rFonts w:hint="eastAsia"/>
          <w:sz w:val="30"/>
          <w:szCs w:val="30"/>
        </w:rPr>
        <w:t>（</w:t>
      </w:r>
      <w:r>
        <w:rPr>
          <w:rFonts w:hint="eastAsia"/>
          <w:sz w:val="30"/>
          <w:szCs w:val="30"/>
        </w:rPr>
        <w:t>2019</w:t>
      </w:r>
      <w:r>
        <w:rPr>
          <w:rFonts w:hint="eastAsia"/>
          <w:sz w:val="30"/>
          <w:szCs w:val="30"/>
        </w:rPr>
        <w:t>）苏民申</w:t>
      </w:r>
      <w:r>
        <w:rPr>
          <w:rFonts w:hint="eastAsia"/>
          <w:sz w:val="30"/>
          <w:szCs w:val="30"/>
        </w:rPr>
        <w:t>7438</w:t>
      </w:r>
      <w:r>
        <w:rPr>
          <w:rFonts w:hint="eastAsia"/>
          <w:sz w:val="30"/>
          <w:szCs w:val="30"/>
        </w:rPr>
        <w:t>号</w:t>
      </w:r>
    </w:p>
    <w:p w:rsidR="00000000" w:rsidRDefault="00995789">
      <w:pPr>
        <w:spacing w:line="500" w:lineRule="atLeast"/>
        <w:ind w:firstLine="600"/>
        <w:divId w:val="52512609"/>
        <w:rPr>
          <w:rFonts w:hint="eastAsia"/>
          <w:sz w:val="30"/>
          <w:szCs w:val="30"/>
        </w:rPr>
      </w:pPr>
      <w:r>
        <w:rPr>
          <w:rFonts w:hint="eastAsia"/>
          <w:sz w:val="30"/>
          <w:szCs w:val="30"/>
        </w:rPr>
        <w:t>再审申请人（一审原告、二审上诉人）：宋向群，男，</w:t>
      </w:r>
      <w:r>
        <w:rPr>
          <w:rFonts w:hint="eastAsia"/>
          <w:sz w:val="30"/>
          <w:szCs w:val="30"/>
        </w:rPr>
        <w:t>1956</w:t>
      </w:r>
      <w:r>
        <w:rPr>
          <w:rFonts w:hint="eastAsia"/>
          <w:sz w:val="30"/>
          <w:szCs w:val="30"/>
        </w:rPr>
        <w:t>年</w:t>
      </w:r>
      <w:r>
        <w:rPr>
          <w:rFonts w:hint="eastAsia"/>
          <w:sz w:val="30"/>
          <w:szCs w:val="30"/>
        </w:rPr>
        <w:t>1</w:t>
      </w:r>
      <w:r>
        <w:rPr>
          <w:rFonts w:hint="eastAsia"/>
          <w:sz w:val="30"/>
          <w:szCs w:val="30"/>
        </w:rPr>
        <w:t>月</w:t>
      </w:r>
      <w:r>
        <w:rPr>
          <w:rFonts w:hint="eastAsia"/>
          <w:sz w:val="30"/>
          <w:szCs w:val="30"/>
        </w:rPr>
        <w:t>20</w:t>
      </w:r>
      <w:r>
        <w:rPr>
          <w:rFonts w:hint="eastAsia"/>
          <w:sz w:val="30"/>
          <w:szCs w:val="30"/>
        </w:rPr>
        <w:t>日生，汉族，住江苏省无锡市锡山区。</w:t>
      </w:r>
    </w:p>
    <w:p w:rsidR="00000000" w:rsidRDefault="00995789">
      <w:pPr>
        <w:spacing w:line="500" w:lineRule="atLeast"/>
        <w:ind w:firstLine="600"/>
        <w:divId w:val="64034450"/>
        <w:rPr>
          <w:rFonts w:hint="eastAsia"/>
          <w:sz w:val="30"/>
          <w:szCs w:val="30"/>
        </w:rPr>
      </w:pPr>
      <w:r>
        <w:rPr>
          <w:rFonts w:hint="eastAsia"/>
          <w:sz w:val="30"/>
          <w:szCs w:val="30"/>
        </w:rPr>
        <w:t>再审申请人（一审原告、二审上诉人）：宋向众，男，</w:t>
      </w:r>
      <w:r>
        <w:rPr>
          <w:rFonts w:hint="eastAsia"/>
          <w:sz w:val="30"/>
          <w:szCs w:val="30"/>
        </w:rPr>
        <w:t>1959</w:t>
      </w:r>
      <w:r>
        <w:rPr>
          <w:rFonts w:hint="eastAsia"/>
          <w:sz w:val="30"/>
          <w:szCs w:val="30"/>
        </w:rPr>
        <w:t>年</w:t>
      </w:r>
      <w:r>
        <w:rPr>
          <w:rFonts w:hint="eastAsia"/>
          <w:sz w:val="30"/>
          <w:szCs w:val="30"/>
        </w:rPr>
        <w:t>10</w:t>
      </w:r>
      <w:r>
        <w:rPr>
          <w:rFonts w:hint="eastAsia"/>
          <w:sz w:val="30"/>
          <w:szCs w:val="30"/>
        </w:rPr>
        <w:t>月</w:t>
      </w:r>
      <w:r>
        <w:rPr>
          <w:rFonts w:hint="eastAsia"/>
          <w:sz w:val="30"/>
          <w:szCs w:val="30"/>
        </w:rPr>
        <w:t>31</w:t>
      </w:r>
      <w:r>
        <w:rPr>
          <w:rFonts w:hint="eastAsia"/>
          <w:sz w:val="30"/>
          <w:szCs w:val="30"/>
        </w:rPr>
        <w:t>日生，汉族，住江苏省无锡市锡山区。</w:t>
      </w:r>
    </w:p>
    <w:p w:rsidR="00000000" w:rsidRDefault="00995789">
      <w:pPr>
        <w:spacing w:line="500" w:lineRule="atLeast"/>
        <w:ind w:firstLine="600"/>
        <w:divId w:val="1894346930"/>
        <w:rPr>
          <w:rFonts w:hint="eastAsia"/>
          <w:sz w:val="30"/>
          <w:szCs w:val="30"/>
        </w:rPr>
      </w:pPr>
      <w:r>
        <w:rPr>
          <w:rFonts w:hint="eastAsia"/>
          <w:sz w:val="30"/>
          <w:szCs w:val="30"/>
        </w:rPr>
        <w:t>被申请人（一审被告、二审被上诉人）：无锡市锡山人民医院东亭分院，住所地江苏省无锡市锡山区东亭街道隆亭路</w:t>
      </w:r>
      <w:r>
        <w:rPr>
          <w:rFonts w:hint="eastAsia"/>
          <w:sz w:val="30"/>
          <w:szCs w:val="30"/>
        </w:rPr>
        <w:t>10</w:t>
      </w:r>
      <w:r>
        <w:rPr>
          <w:rFonts w:hint="eastAsia"/>
          <w:sz w:val="30"/>
          <w:szCs w:val="30"/>
        </w:rPr>
        <w:t>号。</w:t>
      </w:r>
    </w:p>
    <w:p w:rsidR="00000000" w:rsidRDefault="00995789">
      <w:pPr>
        <w:spacing w:line="500" w:lineRule="atLeast"/>
        <w:ind w:firstLine="600"/>
        <w:divId w:val="1958485440"/>
        <w:rPr>
          <w:rFonts w:hint="eastAsia"/>
          <w:sz w:val="30"/>
          <w:szCs w:val="30"/>
        </w:rPr>
      </w:pPr>
      <w:r>
        <w:rPr>
          <w:rFonts w:hint="eastAsia"/>
          <w:sz w:val="30"/>
          <w:szCs w:val="30"/>
        </w:rPr>
        <w:t>法定代表人：华建平，该院院长。</w:t>
      </w:r>
    </w:p>
    <w:p w:rsidR="00000000" w:rsidRDefault="00995789">
      <w:pPr>
        <w:spacing w:line="500" w:lineRule="atLeast"/>
        <w:ind w:firstLine="600"/>
        <w:divId w:val="1633366965"/>
        <w:rPr>
          <w:rFonts w:hint="eastAsia"/>
          <w:sz w:val="30"/>
          <w:szCs w:val="30"/>
        </w:rPr>
      </w:pPr>
      <w:r>
        <w:rPr>
          <w:rFonts w:hint="eastAsia"/>
          <w:sz w:val="30"/>
          <w:szCs w:val="30"/>
        </w:rPr>
        <w:t>被申请人（一审被告、二审被上诉人）：无锡市第二人民医院，住所地江苏省无锡市梁溪区中山路</w:t>
      </w:r>
      <w:r>
        <w:rPr>
          <w:rFonts w:hint="eastAsia"/>
          <w:sz w:val="30"/>
          <w:szCs w:val="30"/>
        </w:rPr>
        <w:t>68</w:t>
      </w:r>
      <w:r>
        <w:rPr>
          <w:rFonts w:hint="eastAsia"/>
          <w:sz w:val="30"/>
          <w:szCs w:val="30"/>
        </w:rPr>
        <w:t>号。</w:t>
      </w:r>
    </w:p>
    <w:p w:rsidR="00000000" w:rsidRDefault="00995789">
      <w:pPr>
        <w:spacing w:line="500" w:lineRule="atLeast"/>
        <w:ind w:firstLine="600"/>
        <w:divId w:val="1212309662"/>
        <w:rPr>
          <w:rFonts w:hint="eastAsia"/>
          <w:sz w:val="30"/>
          <w:szCs w:val="30"/>
        </w:rPr>
      </w:pPr>
      <w:r>
        <w:rPr>
          <w:rFonts w:hint="eastAsia"/>
          <w:sz w:val="30"/>
          <w:szCs w:val="30"/>
        </w:rPr>
        <w:t>法定代表人：杨承健，该院党委书记。</w:t>
      </w:r>
    </w:p>
    <w:p w:rsidR="00000000" w:rsidRDefault="00995789">
      <w:pPr>
        <w:spacing w:line="500" w:lineRule="atLeast"/>
        <w:ind w:firstLine="600"/>
        <w:divId w:val="631987368"/>
        <w:rPr>
          <w:rFonts w:hint="eastAsia"/>
          <w:sz w:val="30"/>
          <w:szCs w:val="30"/>
        </w:rPr>
      </w:pPr>
      <w:r>
        <w:rPr>
          <w:rFonts w:hint="eastAsia"/>
          <w:sz w:val="30"/>
          <w:szCs w:val="30"/>
        </w:rPr>
        <w:t>一审原告：宋谨，女，</w:t>
      </w:r>
      <w:r>
        <w:rPr>
          <w:rFonts w:hint="eastAsia"/>
          <w:sz w:val="30"/>
          <w:szCs w:val="30"/>
        </w:rPr>
        <w:t>1957</w:t>
      </w:r>
      <w:r>
        <w:rPr>
          <w:rFonts w:hint="eastAsia"/>
          <w:sz w:val="30"/>
          <w:szCs w:val="30"/>
        </w:rPr>
        <w:t>年</w:t>
      </w:r>
      <w:r>
        <w:rPr>
          <w:rFonts w:hint="eastAsia"/>
          <w:sz w:val="30"/>
          <w:szCs w:val="30"/>
        </w:rPr>
        <w:t>5</w:t>
      </w:r>
      <w:r>
        <w:rPr>
          <w:rFonts w:hint="eastAsia"/>
          <w:sz w:val="30"/>
          <w:szCs w:val="30"/>
        </w:rPr>
        <w:t>月</w:t>
      </w:r>
      <w:r>
        <w:rPr>
          <w:rFonts w:hint="eastAsia"/>
          <w:sz w:val="30"/>
          <w:szCs w:val="30"/>
        </w:rPr>
        <w:t>16</w:t>
      </w:r>
      <w:r>
        <w:rPr>
          <w:rFonts w:hint="eastAsia"/>
          <w:sz w:val="30"/>
          <w:szCs w:val="30"/>
        </w:rPr>
        <w:t>日生，汉族，住江苏省无锡市锡山区。</w:t>
      </w:r>
    </w:p>
    <w:p w:rsidR="00000000" w:rsidRDefault="00995789">
      <w:pPr>
        <w:spacing w:line="500" w:lineRule="atLeast"/>
        <w:ind w:firstLine="600"/>
        <w:divId w:val="1092698353"/>
        <w:rPr>
          <w:rFonts w:hint="eastAsia"/>
          <w:sz w:val="30"/>
          <w:szCs w:val="30"/>
        </w:rPr>
      </w:pPr>
      <w:r>
        <w:rPr>
          <w:rFonts w:hint="eastAsia"/>
          <w:sz w:val="30"/>
          <w:szCs w:val="30"/>
        </w:rPr>
        <w:t>一审第三人：宋向良，男，</w:t>
      </w:r>
      <w:r>
        <w:rPr>
          <w:rFonts w:hint="eastAsia"/>
          <w:sz w:val="30"/>
          <w:szCs w:val="30"/>
        </w:rPr>
        <w:t>1961</w:t>
      </w:r>
      <w:r>
        <w:rPr>
          <w:rFonts w:hint="eastAsia"/>
          <w:sz w:val="30"/>
          <w:szCs w:val="30"/>
        </w:rPr>
        <w:t>年</w:t>
      </w:r>
      <w:r>
        <w:rPr>
          <w:rFonts w:hint="eastAsia"/>
          <w:sz w:val="30"/>
          <w:szCs w:val="30"/>
        </w:rPr>
        <w:t>9</w:t>
      </w:r>
      <w:r>
        <w:rPr>
          <w:rFonts w:hint="eastAsia"/>
          <w:sz w:val="30"/>
          <w:szCs w:val="30"/>
        </w:rPr>
        <w:t>月</w:t>
      </w:r>
      <w:r>
        <w:rPr>
          <w:rFonts w:hint="eastAsia"/>
          <w:sz w:val="30"/>
          <w:szCs w:val="30"/>
        </w:rPr>
        <w:t>14</w:t>
      </w:r>
      <w:r>
        <w:rPr>
          <w:rFonts w:hint="eastAsia"/>
          <w:sz w:val="30"/>
          <w:szCs w:val="30"/>
        </w:rPr>
        <w:t>日生，汉族，住江苏省无锡市锡山区。</w:t>
      </w:r>
    </w:p>
    <w:p w:rsidR="00000000" w:rsidRDefault="00995789">
      <w:pPr>
        <w:spacing w:line="500" w:lineRule="atLeast"/>
        <w:ind w:firstLine="600"/>
        <w:divId w:val="1706755293"/>
        <w:rPr>
          <w:rFonts w:hint="eastAsia"/>
          <w:sz w:val="30"/>
          <w:szCs w:val="30"/>
        </w:rPr>
      </w:pPr>
      <w:r>
        <w:rPr>
          <w:rFonts w:hint="eastAsia"/>
          <w:sz w:val="30"/>
          <w:szCs w:val="30"/>
        </w:rPr>
        <w:t>再审申请人宋向群、宋向众因与被申请人无锡市锡山人民医院东亭分院（以下简称东亭医院）、无锡市第二人民医院（以下简称无锡二院）、一审原告宋谨、一审第三人宋向良医疗损害责任纠纷一案，不服江苏省无锡市中级人民法院（</w:t>
      </w:r>
      <w:r>
        <w:rPr>
          <w:rFonts w:hint="eastAsia"/>
          <w:sz w:val="30"/>
          <w:szCs w:val="30"/>
        </w:rPr>
        <w:t>2019</w:t>
      </w:r>
      <w:r>
        <w:rPr>
          <w:rFonts w:hint="eastAsia"/>
          <w:sz w:val="30"/>
          <w:szCs w:val="30"/>
        </w:rPr>
        <w:t>）苏</w:t>
      </w:r>
      <w:r>
        <w:rPr>
          <w:rFonts w:hint="eastAsia"/>
          <w:sz w:val="30"/>
          <w:szCs w:val="30"/>
        </w:rPr>
        <w:t>02</w:t>
      </w:r>
      <w:r>
        <w:rPr>
          <w:rFonts w:hint="eastAsia"/>
          <w:sz w:val="30"/>
          <w:szCs w:val="30"/>
        </w:rPr>
        <w:t>民终</w:t>
      </w:r>
      <w:r>
        <w:rPr>
          <w:rFonts w:hint="eastAsia"/>
          <w:sz w:val="30"/>
          <w:szCs w:val="30"/>
        </w:rPr>
        <w:t>1</w:t>
      </w:r>
      <w:r>
        <w:rPr>
          <w:rFonts w:hint="eastAsia"/>
          <w:sz w:val="30"/>
          <w:szCs w:val="30"/>
        </w:rPr>
        <w:t>68</w:t>
      </w:r>
      <w:r>
        <w:rPr>
          <w:rFonts w:hint="eastAsia"/>
          <w:sz w:val="30"/>
          <w:szCs w:val="30"/>
        </w:rPr>
        <w:t>号民事判决，向本院申请再审。本院依法组成合议庭进行了审查</w:t>
      </w:r>
      <w:r>
        <w:rPr>
          <w:rFonts w:hint="eastAsia"/>
          <w:sz w:val="30"/>
          <w:szCs w:val="30"/>
        </w:rPr>
        <w:t>,</w:t>
      </w:r>
      <w:r>
        <w:rPr>
          <w:rFonts w:hint="eastAsia"/>
          <w:sz w:val="30"/>
          <w:szCs w:val="30"/>
        </w:rPr>
        <w:t>现已审查终结。</w:t>
      </w:r>
    </w:p>
    <w:p w:rsidR="00000000" w:rsidRDefault="00995789">
      <w:pPr>
        <w:spacing w:line="500" w:lineRule="atLeast"/>
        <w:ind w:firstLine="600"/>
        <w:divId w:val="186061743"/>
        <w:rPr>
          <w:rFonts w:hint="eastAsia"/>
          <w:sz w:val="30"/>
          <w:szCs w:val="30"/>
        </w:rPr>
      </w:pPr>
      <w:r>
        <w:rPr>
          <w:rFonts w:hint="eastAsia"/>
          <w:sz w:val="30"/>
          <w:szCs w:val="30"/>
        </w:rPr>
        <w:t>宋向群、宋向众申请再审称，</w:t>
      </w:r>
      <w:r>
        <w:rPr>
          <w:rFonts w:hint="eastAsia"/>
          <w:sz w:val="30"/>
          <w:szCs w:val="30"/>
        </w:rPr>
        <w:t>1.</w:t>
      </w:r>
      <w:r>
        <w:rPr>
          <w:rFonts w:hint="eastAsia"/>
          <w:sz w:val="30"/>
          <w:szCs w:val="30"/>
        </w:rPr>
        <w:t>东亭医院对患者的诊疗存在重大过错。（</w:t>
      </w:r>
      <w:r>
        <w:rPr>
          <w:rFonts w:hint="eastAsia"/>
          <w:sz w:val="30"/>
          <w:szCs w:val="30"/>
        </w:rPr>
        <w:t>1</w:t>
      </w:r>
      <w:r>
        <w:rPr>
          <w:rFonts w:hint="eastAsia"/>
          <w:sz w:val="30"/>
          <w:szCs w:val="30"/>
        </w:rPr>
        <w:t>）患者宋云彪肺部感染并未得到控制，肺部感染××变仍然存在，在此情形下应当继续使用抗生素，东亭医</w:t>
      </w:r>
      <w:r>
        <w:rPr>
          <w:rFonts w:hint="eastAsia"/>
          <w:sz w:val="30"/>
          <w:szCs w:val="30"/>
        </w:rPr>
        <w:lastRenderedPageBreak/>
        <w:t>院停用抗生素违背了抗生素的使用原则。（</w:t>
      </w:r>
      <w:r>
        <w:rPr>
          <w:rFonts w:hint="eastAsia"/>
          <w:sz w:val="30"/>
          <w:szCs w:val="30"/>
        </w:rPr>
        <w:t>2</w:t>
      </w:r>
      <w:r>
        <w:rPr>
          <w:rFonts w:hint="eastAsia"/>
          <w:sz w:val="30"/>
          <w:szCs w:val="30"/>
        </w:rPr>
        <w:t>）宋云彪胸腔积液量迅速增加时，东亭医院仍未恢复使用抗生素，也没有进行穿刺性微生物诊断，违反了临床技术操作规范。（</w:t>
      </w:r>
      <w:r>
        <w:rPr>
          <w:rFonts w:hint="eastAsia"/>
          <w:sz w:val="30"/>
          <w:szCs w:val="30"/>
        </w:rPr>
        <w:t>3</w:t>
      </w:r>
      <w:r>
        <w:rPr>
          <w:rFonts w:hint="eastAsia"/>
          <w:sz w:val="30"/>
          <w:szCs w:val="30"/>
        </w:rPr>
        <w:t>）宋云彪有痰多不易咳出，气管自洁能力差，东亭医院未据此建立人工气道并负压减痰违背诊疗规范。</w:t>
      </w:r>
      <w:r>
        <w:rPr>
          <w:rFonts w:hint="eastAsia"/>
          <w:sz w:val="30"/>
          <w:szCs w:val="30"/>
        </w:rPr>
        <w:t>2.</w:t>
      </w:r>
      <w:r>
        <w:rPr>
          <w:rFonts w:hint="eastAsia"/>
          <w:sz w:val="30"/>
          <w:szCs w:val="30"/>
        </w:rPr>
        <w:t>无锡二院对患者的诊疗存在</w:t>
      </w:r>
      <w:r>
        <w:rPr>
          <w:rFonts w:hint="eastAsia"/>
          <w:sz w:val="30"/>
          <w:szCs w:val="30"/>
        </w:rPr>
        <w:t>重大过错。无锡二院违反硫酸头孢噻利药品说明书，违规使用硫酸头孢噻利，在患者出现呼吸困难等症状时也未停止用药致使病情加重。无锡二院的诊疗行为与宋云彪的死亡之间存在重大因果关系。</w:t>
      </w:r>
      <w:r>
        <w:rPr>
          <w:rFonts w:hint="eastAsia"/>
          <w:sz w:val="30"/>
          <w:szCs w:val="30"/>
        </w:rPr>
        <w:t>3.</w:t>
      </w:r>
      <w:r>
        <w:rPr>
          <w:rFonts w:hint="eastAsia"/>
          <w:sz w:val="30"/>
          <w:szCs w:val="30"/>
        </w:rPr>
        <w:t>苏州医学会的鉴定程序严重违法，鉴定意见不应采信。苏州医学会对鉴定意见没有进行复核，苏州医学会在组织双方听证未主动向其出示身份证和执业证，鉴定人员也未出庭，苏州医学会向一审法院出具的《答复函》也无鉴定人签字，鉴定意见不应予以采信。</w:t>
      </w:r>
      <w:r>
        <w:rPr>
          <w:rFonts w:hint="eastAsia"/>
          <w:sz w:val="30"/>
          <w:szCs w:val="30"/>
        </w:rPr>
        <w:t>4.</w:t>
      </w:r>
      <w:r>
        <w:rPr>
          <w:rFonts w:hint="eastAsia"/>
          <w:sz w:val="30"/>
          <w:szCs w:val="30"/>
        </w:rPr>
        <w:t>其申请作证的姜某</w:t>
      </w:r>
      <w:r>
        <w:rPr>
          <w:rFonts w:hint="eastAsia"/>
          <w:sz w:val="30"/>
          <w:szCs w:val="30"/>
        </w:rPr>
        <w:t>,4</w:t>
      </w:r>
      <w:r>
        <w:rPr>
          <w:rFonts w:hint="eastAsia"/>
          <w:sz w:val="30"/>
          <w:szCs w:val="30"/>
        </w:rPr>
        <w:t>、王保华具有专门医学知识，其二人均认为东亭医院和无锡二院的诊疗存在过错，其证言应予</w:t>
      </w:r>
      <w:r>
        <w:rPr>
          <w:rFonts w:hint="eastAsia"/>
          <w:sz w:val="30"/>
          <w:szCs w:val="30"/>
        </w:rPr>
        <w:t>采信。</w:t>
      </w:r>
      <w:r>
        <w:rPr>
          <w:rFonts w:hint="eastAsia"/>
          <w:sz w:val="30"/>
          <w:szCs w:val="30"/>
        </w:rPr>
        <w:t>5.</w:t>
      </w:r>
      <w:r>
        <w:rPr>
          <w:rFonts w:hint="eastAsia"/>
          <w:sz w:val="30"/>
          <w:szCs w:val="30"/>
        </w:rPr>
        <w:t>宋云彪并非因病情加重自动出院，无锡二院陈述不属实。综上，请求对本案进行再审，依法改判。</w:t>
      </w:r>
    </w:p>
    <w:p w:rsidR="00000000" w:rsidRDefault="00995789">
      <w:pPr>
        <w:spacing w:line="500" w:lineRule="atLeast"/>
        <w:ind w:firstLine="600"/>
        <w:divId w:val="573247748"/>
        <w:rPr>
          <w:rFonts w:hint="eastAsia"/>
          <w:sz w:val="30"/>
          <w:szCs w:val="30"/>
        </w:rPr>
      </w:pPr>
      <w:r>
        <w:rPr>
          <w:rFonts w:hint="eastAsia"/>
          <w:sz w:val="30"/>
          <w:szCs w:val="30"/>
        </w:rPr>
        <w:t>本院经审查认为，宋向群、宋向众在本案一审审理过程中，明确表示同意在包括苏州医学会在内的六家机构中摇号确定鉴定机构，一审法院于</w:t>
      </w:r>
      <w:r>
        <w:rPr>
          <w:rFonts w:hint="eastAsia"/>
          <w:sz w:val="30"/>
          <w:szCs w:val="30"/>
        </w:rPr>
        <w:t>2018</w:t>
      </w:r>
      <w:r>
        <w:rPr>
          <w:rFonts w:hint="eastAsia"/>
          <w:sz w:val="30"/>
          <w:szCs w:val="30"/>
        </w:rPr>
        <w:t>年</w:t>
      </w:r>
      <w:r>
        <w:rPr>
          <w:rFonts w:hint="eastAsia"/>
          <w:sz w:val="30"/>
          <w:szCs w:val="30"/>
        </w:rPr>
        <w:t>2</w:t>
      </w:r>
      <w:r>
        <w:rPr>
          <w:rFonts w:hint="eastAsia"/>
          <w:sz w:val="30"/>
          <w:szCs w:val="30"/>
        </w:rPr>
        <w:t>月</w:t>
      </w:r>
      <w:r>
        <w:rPr>
          <w:rFonts w:hint="eastAsia"/>
          <w:sz w:val="30"/>
          <w:szCs w:val="30"/>
        </w:rPr>
        <w:t>27</w:t>
      </w:r>
      <w:r>
        <w:rPr>
          <w:rFonts w:hint="eastAsia"/>
          <w:sz w:val="30"/>
          <w:szCs w:val="30"/>
        </w:rPr>
        <w:t>日召集各方当事人谈话过程中，各方当事人对于确定由苏州医学会作为本案医疗损害鉴定机构均表示同意。一审法院并向各方当事人释明，苏州医学会的鉴定报告如无违反法定程序或重大错误，各方当事人不得提出省级鉴定，宋向群、宋向众亦表示认可。医学会是经卫生行政部门批准成立，由医学临床各专业</w:t>
      </w:r>
      <w:r>
        <w:rPr>
          <w:rFonts w:hint="eastAsia"/>
          <w:sz w:val="30"/>
          <w:szCs w:val="30"/>
        </w:rPr>
        <w:t>专家组成，负责对医疗事故进行技术鉴定的学术团体，并无复核程序。宋向群、宋向众在鉴定过程中并未对参与鉴定的医学专家组成人员提出</w:t>
      </w:r>
      <w:r>
        <w:rPr>
          <w:rFonts w:hint="eastAsia"/>
          <w:sz w:val="30"/>
          <w:szCs w:val="30"/>
        </w:rPr>
        <w:lastRenderedPageBreak/>
        <w:t>异议，也未举证证明苏州医学会在专家组成员鉴定资质、选任程序等方面存在违法情形。宋向群、宋向众申请再审称苏州医学会鉴定程序违法，并未充分举证证明，本院对其该项再审主张不予支持。</w:t>
      </w:r>
    </w:p>
    <w:p w:rsidR="00000000" w:rsidRDefault="00995789">
      <w:pPr>
        <w:spacing w:line="500" w:lineRule="atLeast"/>
        <w:ind w:firstLine="600"/>
        <w:divId w:val="1648168835"/>
        <w:rPr>
          <w:rFonts w:hint="eastAsia"/>
          <w:sz w:val="30"/>
          <w:szCs w:val="30"/>
        </w:rPr>
      </w:pPr>
      <w:r>
        <w:rPr>
          <w:rFonts w:hint="eastAsia"/>
          <w:sz w:val="30"/>
          <w:szCs w:val="30"/>
        </w:rPr>
        <w:t>根据苏州医学会出具的医疗损害鉴定意见，宋云彪死亡原因系自身肺部感染加重，继发休克、多脏器功能衰竭所致，与东亭医院、无锡二院诊疗行为无关，院方的医疗行为不存在过错。对于宋向群、宋向众对鉴定意见提出的异议，苏州医学会</w:t>
      </w:r>
      <w:r>
        <w:rPr>
          <w:rFonts w:hint="eastAsia"/>
          <w:sz w:val="30"/>
          <w:szCs w:val="30"/>
        </w:rPr>
        <w:t>亦逐项予以了具体、详尽的书面答复。诉讼中，宋向群、宋向众列举了部分医学书籍并认为东亭医院、无锡二院的诊疗与医学书籍记载的医学理论和操作规范不符，对此苏州医学会答复认为，因患者存在个体差异</w:t>
      </w:r>
      <w:r>
        <w:rPr>
          <w:rFonts w:hint="eastAsia"/>
          <w:sz w:val="30"/>
          <w:szCs w:val="30"/>
        </w:rPr>
        <w:t>,</w:t>
      </w:r>
      <w:r>
        <w:rPr>
          <w:rFonts w:hint="eastAsia"/>
          <w:sz w:val="30"/>
          <w:szCs w:val="30"/>
        </w:rPr>
        <w:t>治疗上也是不同的</w:t>
      </w:r>
      <w:r>
        <w:rPr>
          <w:rFonts w:hint="eastAsia"/>
          <w:sz w:val="30"/>
          <w:szCs w:val="30"/>
        </w:rPr>
        <w:t>,</w:t>
      </w:r>
      <w:r>
        <w:rPr>
          <w:rFonts w:hint="eastAsia"/>
          <w:sz w:val="30"/>
          <w:szCs w:val="30"/>
        </w:rPr>
        <w:t>不可能照搬教科书进行治疗。宋向群、宋向众一审中申请专家证人姜某</w:t>
      </w:r>
      <w:r>
        <w:rPr>
          <w:rFonts w:hint="eastAsia"/>
          <w:sz w:val="30"/>
          <w:szCs w:val="30"/>
        </w:rPr>
        <w:t>,4</w:t>
      </w:r>
      <w:r>
        <w:rPr>
          <w:rFonts w:hint="eastAsia"/>
          <w:sz w:val="30"/>
          <w:szCs w:val="30"/>
        </w:rPr>
        <w:t>出庭陈述支持其主张，然姜某</w:t>
      </w:r>
      <w:r>
        <w:rPr>
          <w:rFonts w:hint="eastAsia"/>
          <w:sz w:val="30"/>
          <w:szCs w:val="30"/>
        </w:rPr>
        <w:t>,4</w:t>
      </w:r>
      <w:r>
        <w:rPr>
          <w:rFonts w:hint="eastAsia"/>
          <w:sz w:val="30"/>
          <w:szCs w:val="30"/>
        </w:rPr>
        <w:t>虽系退休医师，并未参与对患者宋云彪的诊治过程，其仅就普遍性问题依据自身经验进行的推论，并不足以否认鉴定意见。宋向群、宋向众依据现有证据尚不足以证明东亭医院、无锡二院在诊治过程中存在过错，一、二审判决采信鉴定意见</w:t>
      </w:r>
      <w:r>
        <w:rPr>
          <w:rFonts w:hint="eastAsia"/>
          <w:sz w:val="30"/>
          <w:szCs w:val="30"/>
        </w:rPr>
        <w:t>并作出相应判决并无不当。宋向群、宋向众主张东亭医院、无锡二院承担医疗损害赔偿责任缺乏充分的事实和法律依据，本院对其再审主张不予支持。</w:t>
      </w:r>
    </w:p>
    <w:p w:rsidR="00000000" w:rsidRDefault="00995789">
      <w:pPr>
        <w:spacing w:line="500" w:lineRule="atLeast"/>
        <w:ind w:firstLine="600"/>
        <w:divId w:val="434178699"/>
        <w:rPr>
          <w:rFonts w:hint="eastAsia"/>
          <w:sz w:val="30"/>
          <w:szCs w:val="30"/>
        </w:rPr>
      </w:pPr>
      <w:r>
        <w:rPr>
          <w:rFonts w:hint="eastAsia"/>
          <w:sz w:val="30"/>
          <w:szCs w:val="30"/>
        </w:rPr>
        <w:t>综上，依照《中华人民共和国民事诉讼法》第二百零四条第一款、《最高人民法院关于适</w:t>
      </w:r>
      <w:r>
        <w:rPr>
          <w:rFonts w:hint="eastAsia"/>
          <w:sz w:val="30"/>
          <w:szCs w:val="30"/>
        </w:rPr>
        <w:t>用</w:t>
      </w:r>
      <w:r>
        <w:rPr>
          <w:rFonts w:hint="eastAsia"/>
          <w:sz w:val="30"/>
          <w:szCs w:val="30"/>
        </w:rPr>
        <w:t>的解释》第三百九十五条第二款规定，裁定如下：</w:t>
      </w:r>
    </w:p>
    <w:p w:rsidR="00000000" w:rsidRDefault="00995789">
      <w:pPr>
        <w:spacing w:line="500" w:lineRule="atLeast"/>
        <w:ind w:firstLine="600"/>
        <w:divId w:val="338891875"/>
        <w:rPr>
          <w:rFonts w:hint="eastAsia"/>
          <w:sz w:val="30"/>
          <w:szCs w:val="30"/>
        </w:rPr>
      </w:pPr>
      <w:r>
        <w:rPr>
          <w:rFonts w:hint="eastAsia"/>
          <w:sz w:val="30"/>
          <w:szCs w:val="30"/>
        </w:rPr>
        <w:t>驳回宋向群、宋向众的再审申请。</w:t>
      </w:r>
    </w:p>
    <w:p w:rsidR="00000000" w:rsidRDefault="00995789">
      <w:pPr>
        <w:spacing w:line="500" w:lineRule="atLeast"/>
        <w:jc w:val="right"/>
        <w:divId w:val="989677399"/>
        <w:rPr>
          <w:rFonts w:hint="eastAsia"/>
          <w:sz w:val="30"/>
          <w:szCs w:val="30"/>
        </w:rPr>
      </w:pPr>
      <w:r>
        <w:rPr>
          <w:rFonts w:hint="eastAsia"/>
          <w:sz w:val="30"/>
          <w:szCs w:val="30"/>
        </w:rPr>
        <w:t>审判长　　葛晓明</w:t>
      </w:r>
    </w:p>
    <w:p w:rsidR="00000000" w:rsidRDefault="00995789">
      <w:pPr>
        <w:spacing w:line="500" w:lineRule="atLeast"/>
        <w:jc w:val="right"/>
        <w:divId w:val="2123836579"/>
        <w:rPr>
          <w:rFonts w:hint="eastAsia"/>
          <w:sz w:val="30"/>
          <w:szCs w:val="30"/>
        </w:rPr>
      </w:pPr>
      <w:r>
        <w:rPr>
          <w:rFonts w:hint="eastAsia"/>
          <w:sz w:val="30"/>
          <w:szCs w:val="30"/>
        </w:rPr>
        <w:t>审判员　　杨　雷</w:t>
      </w:r>
    </w:p>
    <w:p w:rsidR="00000000" w:rsidRDefault="00995789">
      <w:pPr>
        <w:spacing w:line="500" w:lineRule="atLeast"/>
        <w:jc w:val="right"/>
        <w:divId w:val="46030124"/>
        <w:rPr>
          <w:rFonts w:hint="eastAsia"/>
          <w:sz w:val="30"/>
          <w:szCs w:val="30"/>
        </w:rPr>
      </w:pPr>
      <w:r>
        <w:rPr>
          <w:rFonts w:hint="eastAsia"/>
          <w:sz w:val="30"/>
          <w:szCs w:val="30"/>
        </w:rPr>
        <w:t>审判员　　薛爱娟</w:t>
      </w:r>
    </w:p>
    <w:p w:rsidR="00000000" w:rsidRDefault="00995789">
      <w:pPr>
        <w:spacing w:line="500" w:lineRule="atLeast"/>
        <w:jc w:val="right"/>
        <w:divId w:val="301427117"/>
        <w:rPr>
          <w:rFonts w:hint="eastAsia"/>
          <w:sz w:val="30"/>
          <w:szCs w:val="30"/>
        </w:rPr>
      </w:pPr>
      <w:r>
        <w:rPr>
          <w:rFonts w:hint="eastAsia"/>
          <w:sz w:val="30"/>
          <w:szCs w:val="30"/>
        </w:rPr>
        <w:t>二〇二〇年九月二十七日</w:t>
      </w:r>
    </w:p>
    <w:p w:rsidR="00000000" w:rsidRDefault="00995789">
      <w:pPr>
        <w:spacing w:line="500" w:lineRule="atLeast"/>
        <w:jc w:val="right"/>
        <w:divId w:val="669606495"/>
        <w:rPr>
          <w:rFonts w:hint="eastAsia"/>
          <w:sz w:val="30"/>
          <w:szCs w:val="30"/>
        </w:rPr>
      </w:pPr>
      <w:r>
        <w:rPr>
          <w:rFonts w:hint="eastAsia"/>
          <w:sz w:val="30"/>
          <w:szCs w:val="30"/>
        </w:rPr>
        <w:t>书记员　　朱亚萍</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5789" w:rsidRDefault="00995789" w:rsidP="00995789">
      <w:r>
        <w:separator/>
      </w:r>
    </w:p>
  </w:endnote>
  <w:endnote w:type="continuationSeparator" w:id="0">
    <w:p w:rsidR="00995789" w:rsidRDefault="00995789" w:rsidP="00995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5789" w:rsidRDefault="00995789" w:rsidP="00995789">
      <w:r>
        <w:separator/>
      </w:r>
    </w:p>
  </w:footnote>
  <w:footnote w:type="continuationSeparator" w:id="0">
    <w:p w:rsidR="00995789" w:rsidRDefault="00995789" w:rsidP="009957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95789"/>
    <w:rsid w:val="009957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9957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5789"/>
    <w:rPr>
      <w:rFonts w:ascii="宋体" w:eastAsia="宋体" w:hAnsi="宋体" w:cs="宋体"/>
      <w:sz w:val="18"/>
      <w:szCs w:val="18"/>
    </w:rPr>
  </w:style>
  <w:style w:type="paragraph" w:styleId="a5">
    <w:name w:val="footer"/>
    <w:basedOn w:val="a"/>
    <w:link w:val="a6"/>
    <w:uiPriority w:val="99"/>
    <w:unhideWhenUsed/>
    <w:rsid w:val="00995789"/>
    <w:pPr>
      <w:tabs>
        <w:tab w:val="center" w:pos="4153"/>
        <w:tab w:val="right" w:pos="8306"/>
      </w:tabs>
      <w:snapToGrid w:val="0"/>
    </w:pPr>
    <w:rPr>
      <w:sz w:val="18"/>
      <w:szCs w:val="18"/>
    </w:rPr>
  </w:style>
  <w:style w:type="character" w:customStyle="1" w:styleId="a6">
    <w:name w:val="页脚 字符"/>
    <w:basedOn w:val="a0"/>
    <w:link w:val="a5"/>
    <w:uiPriority w:val="99"/>
    <w:rsid w:val="00995789"/>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30124">
      <w:marLeft w:val="0"/>
      <w:marRight w:val="720"/>
      <w:marTop w:val="10"/>
      <w:marBottom w:val="10"/>
      <w:divBdr>
        <w:top w:val="none" w:sz="0" w:space="0" w:color="auto"/>
        <w:left w:val="none" w:sz="0" w:space="0" w:color="auto"/>
        <w:bottom w:val="none" w:sz="0" w:space="0" w:color="auto"/>
        <w:right w:val="none" w:sz="0" w:space="0" w:color="auto"/>
      </w:divBdr>
    </w:div>
    <w:div w:id="52512609">
      <w:marLeft w:val="0"/>
      <w:marRight w:val="0"/>
      <w:marTop w:val="10"/>
      <w:marBottom w:val="10"/>
      <w:divBdr>
        <w:top w:val="none" w:sz="0" w:space="0" w:color="auto"/>
        <w:left w:val="none" w:sz="0" w:space="0" w:color="auto"/>
        <w:bottom w:val="none" w:sz="0" w:space="0" w:color="auto"/>
        <w:right w:val="none" w:sz="0" w:space="0" w:color="auto"/>
      </w:divBdr>
    </w:div>
    <w:div w:id="64034450">
      <w:marLeft w:val="0"/>
      <w:marRight w:val="0"/>
      <w:marTop w:val="10"/>
      <w:marBottom w:val="10"/>
      <w:divBdr>
        <w:top w:val="none" w:sz="0" w:space="0" w:color="auto"/>
        <w:left w:val="none" w:sz="0" w:space="0" w:color="auto"/>
        <w:bottom w:val="none" w:sz="0" w:space="0" w:color="auto"/>
        <w:right w:val="none" w:sz="0" w:space="0" w:color="auto"/>
      </w:divBdr>
    </w:div>
    <w:div w:id="186061743">
      <w:marLeft w:val="0"/>
      <w:marRight w:val="0"/>
      <w:marTop w:val="10"/>
      <w:marBottom w:val="10"/>
      <w:divBdr>
        <w:top w:val="none" w:sz="0" w:space="0" w:color="auto"/>
        <w:left w:val="none" w:sz="0" w:space="0" w:color="auto"/>
        <w:bottom w:val="none" w:sz="0" w:space="0" w:color="auto"/>
        <w:right w:val="none" w:sz="0" w:space="0" w:color="auto"/>
      </w:divBdr>
    </w:div>
    <w:div w:id="301427117">
      <w:marLeft w:val="0"/>
      <w:marRight w:val="720"/>
      <w:marTop w:val="10"/>
      <w:marBottom w:val="10"/>
      <w:divBdr>
        <w:top w:val="none" w:sz="0" w:space="0" w:color="auto"/>
        <w:left w:val="none" w:sz="0" w:space="0" w:color="auto"/>
        <w:bottom w:val="none" w:sz="0" w:space="0" w:color="auto"/>
        <w:right w:val="none" w:sz="0" w:space="0" w:color="auto"/>
      </w:divBdr>
    </w:div>
    <w:div w:id="338891875">
      <w:marLeft w:val="0"/>
      <w:marRight w:val="0"/>
      <w:marTop w:val="10"/>
      <w:marBottom w:val="10"/>
      <w:divBdr>
        <w:top w:val="none" w:sz="0" w:space="0" w:color="auto"/>
        <w:left w:val="none" w:sz="0" w:space="0" w:color="auto"/>
        <w:bottom w:val="none" w:sz="0" w:space="0" w:color="auto"/>
        <w:right w:val="none" w:sz="0" w:space="0" w:color="auto"/>
      </w:divBdr>
    </w:div>
    <w:div w:id="434178699">
      <w:marLeft w:val="0"/>
      <w:marRight w:val="0"/>
      <w:marTop w:val="10"/>
      <w:marBottom w:val="10"/>
      <w:divBdr>
        <w:top w:val="none" w:sz="0" w:space="0" w:color="auto"/>
        <w:left w:val="none" w:sz="0" w:space="0" w:color="auto"/>
        <w:bottom w:val="none" w:sz="0" w:space="0" w:color="auto"/>
        <w:right w:val="none" w:sz="0" w:space="0" w:color="auto"/>
      </w:divBdr>
    </w:div>
    <w:div w:id="573247748">
      <w:marLeft w:val="0"/>
      <w:marRight w:val="0"/>
      <w:marTop w:val="10"/>
      <w:marBottom w:val="10"/>
      <w:divBdr>
        <w:top w:val="none" w:sz="0" w:space="0" w:color="auto"/>
        <w:left w:val="none" w:sz="0" w:space="0" w:color="auto"/>
        <w:bottom w:val="none" w:sz="0" w:space="0" w:color="auto"/>
        <w:right w:val="none" w:sz="0" w:space="0" w:color="auto"/>
      </w:divBdr>
    </w:div>
    <w:div w:id="631987368">
      <w:marLeft w:val="0"/>
      <w:marRight w:val="0"/>
      <w:marTop w:val="10"/>
      <w:marBottom w:val="10"/>
      <w:divBdr>
        <w:top w:val="none" w:sz="0" w:space="0" w:color="auto"/>
        <w:left w:val="none" w:sz="0" w:space="0" w:color="auto"/>
        <w:bottom w:val="none" w:sz="0" w:space="0" w:color="auto"/>
        <w:right w:val="none" w:sz="0" w:space="0" w:color="auto"/>
      </w:divBdr>
    </w:div>
    <w:div w:id="669606495">
      <w:marLeft w:val="0"/>
      <w:marRight w:val="720"/>
      <w:marTop w:val="10"/>
      <w:marBottom w:val="10"/>
      <w:divBdr>
        <w:top w:val="none" w:sz="0" w:space="0" w:color="auto"/>
        <w:left w:val="none" w:sz="0" w:space="0" w:color="auto"/>
        <w:bottom w:val="none" w:sz="0" w:space="0" w:color="auto"/>
        <w:right w:val="none" w:sz="0" w:space="0" w:color="auto"/>
      </w:divBdr>
    </w:div>
    <w:div w:id="989677399">
      <w:marLeft w:val="0"/>
      <w:marRight w:val="720"/>
      <w:marTop w:val="10"/>
      <w:marBottom w:val="10"/>
      <w:divBdr>
        <w:top w:val="none" w:sz="0" w:space="0" w:color="auto"/>
        <w:left w:val="none" w:sz="0" w:space="0" w:color="auto"/>
        <w:bottom w:val="none" w:sz="0" w:space="0" w:color="auto"/>
        <w:right w:val="none" w:sz="0" w:space="0" w:color="auto"/>
      </w:divBdr>
    </w:div>
    <w:div w:id="1011756839">
      <w:marLeft w:val="0"/>
      <w:marRight w:val="0"/>
      <w:marTop w:val="10"/>
      <w:marBottom w:val="10"/>
      <w:divBdr>
        <w:top w:val="none" w:sz="0" w:space="0" w:color="auto"/>
        <w:left w:val="none" w:sz="0" w:space="0" w:color="auto"/>
        <w:bottom w:val="none" w:sz="0" w:space="0" w:color="auto"/>
        <w:right w:val="none" w:sz="0" w:space="0" w:color="auto"/>
      </w:divBdr>
    </w:div>
    <w:div w:id="1092698353">
      <w:marLeft w:val="0"/>
      <w:marRight w:val="0"/>
      <w:marTop w:val="10"/>
      <w:marBottom w:val="10"/>
      <w:divBdr>
        <w:top w:val="none" w:sz="0" w:space="0" w:color="auto"/>
        <w:left w:val="none" w:sz="0" w:space="0" w:color="auto"/>
        <w:bottom w:val="none" w:sz="0" w:space="0" w:color="auto"/>
        <w:right w:val="none" w:sz="0" w:space="0" w:color="auto"/>
      </w:divBdr>
    </w:div>
    <w:div w:id="1212309662">
      <w:marLeft w:val="0"/>
      <w:marRight w:val="0"/>
      <w:marTop w:val="10"/>
      <w:marBottom w:val="10"/>
      <w:divBdr>
        <w:top w:val="none" w:sz="0" w:space="0" w:color="auto"/>
        <w:left w:val="none" w:sz="0" w:space="0" w:color="auto"/>
        <w:bottom w:val="none" w:sz="0" w:space="0" w:color="auto"/>
        <w:right w:val="none" w:sz="0" w:space="0" w:color="auto"/>
      </w:divBdr>
    </w:div>
    <w:div w:id="1633366965">
      <w:marLeft w:val="0"/>
      <w:marRight w:val="0"/>
      <w:marTop w:val="10"/>
      <w:marBottom w:val="10"/>
      <w:divBdr>
        <w:top w:val="none" w:sz="0" w:space="0" w:color="auto"/>
        <w:left w:val="none" w:sz="0" w:space="0" w:color="auto"/>
        <w:bottom w:val="none" w:sz="0" w:space="0" w:color="auto"/>
        <w:right w:val="none" w:sz="0" w:space="0" w:color="auto"/>
      </w:divBdr>
    </w:div>
    <w:div w:id="1648168835">
      <w:marLeft w:val="0"/>
      <w:marRight w:val="0"/>
      <w:marTop w:val="10"/>
      <w:marBottom w:val="10"/>
      <w:divBdr>
        <w:top w:val="none" w:sz="0" w:space="0" w:color="auto"/>
        <w:left w:val="none" w:sz="0" w:space="0" w:color="auto"/>
        <w:bottom w:val="none" w:sz="0" w:space="0" w:color="auto"/>
        <w:right w:val="none" w:sz="0" w:space="0" w:color="auto"/>
      </w:divBdr>
    </w:div>
    <w:div w:id="1706755293">
      <w:marLeft w:val="0"/>
      <w:marRight w:val="0"/>
      <w:marTop w:val="10"/>
      <w:marBottom w:val="10"/>
      <w:divBdr>
        <w:top w:val="none" w:sz="0" w:space="0" w:color="auto"/>
        <w:left w:val="none" w:sz="0" w:space="0" w:color="auto"/>
        <w:bottom w:val="none" w:sz="0" w:space="0" w:color="auto"/>
        <w:right w:val="none" w:sz="0" w:space="0" w:color="auto"/>
      </w:divBdr>
    </w:div>
    <w:div w:id="1719744936">
      <w:marLeft w:val="0"/>
      <w:marRight w:val="0"/>
      <w:marTop w:val="10"/>
      <w:marBottom w:val="10"/>
      <w:divBdr>
        <w:top w:val="none" w:sz="0" w:space="0" w:color="auto"/>
        <w:left w:val="none" w:sz="0" w:space="0" w:color="auto"/>
        <w:bottom w:val="none" w:sz="0" w:space="0" w:color="auto"/>
        <w:right w:val="none" w:sz="0" w:space="0" w:color="auto"/>
      </w:divBdr>
    </w:div>
    <w:div w:id="1769891028">
      <w:marLeft w:val="0"/>
      <w:marRight w:val="0"/>
      <w:marTop w:val="10"/>
      <w:marBottom w:val="10"/>
      <w:divBdr>
        <w:top w:val="none" w:sz="0" w:space="0" w:color="auto"/>
        <w:left w:val="none" w:sz="0" w:space="0" w:color="auto"/>
        <w:bottom w:val="none" w:sz="0" w:space="0" w:color="auto"/>
        <w:right w:val="none" w:sz="0" w:space="0" w:color="auto"/>
      </w:divBdr>
    </w:div>
    <w:div w:id="1894346930">
      <w:marLeft w:val="0"/>
      <w:marRight w:val="0"/>
      <w:marTop w:val="10"/>
      <w:marBottom w:val="10"/>
      <w:divBdr>
        <w:top w:val="none" w:sz="0" w:space="0" w:color="auto"/>
        <w:left w:val="none" w:sz="0" w:space="0" w:color="auto"/>
        <w:bottom w:val="none" w:sz="0" w:space="0" w:color="auto"/>
        <w:right w:val="none" w:sz="0" w:space="0" w:color="auto"/>
      </w:divBdr>
    </w:div>
    <w:div w:id="1958485440">
      <w:marLeft w:val="0"/>
      <w:marRight w:val="0"/>
      <w:marTop w:val="10"/>
      <w:marBottom w:val="10"/>
      <w:divBdr>
        <w:top w:val="none" w:sz="0" w:space="0" w:color="auto"/>
        <w:left w:val="none" w:sz="0" w:space="0" w:color="auto"/>
        <w:bottom w:val="none" w:sz="0" w:space="0" w:color="auto"/>
        <w:right w:val="none" w:sz="0" w:space="0" w:color="auto"/>
      </w:divBdr>
    </w:div>
    <w:div w:id="2123836579">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289</Words>
  <Characters>1651</Characters>
  <Application>Microsoft Office Word</Application>
  <DocSecurity>0</DocSecurity>
  <Lines>13</Lines>
  <Paragraphs>3</Paragraphs>
  <ScaleCrop>false</ScaleCrop>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2023-04-10T06:56:00Z</dcterms:created>
  <dcterms:modified xsi:type="dcterms:W3CDTF">2023-04-10T06:56:00Z</dcterms:modified>
</cp:coreProperties>
</file>