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E5248">
      <w:pPr>
        <w:spacing w:line="500" w:lineRule="atLeast"/>
        <w:jc w:val="center"/>
        <w:divId w:val="170536565"/>
        <w:rPr>
          <w:rFonts w:ascii="黑体" w:eastAsia="黑体" w:hAnsi="黑体"/>
          <w:sz w:val="36"/>
          <w:szCs w:val="36"/>
        </w:rPr>
      </w:pPr>
      <w:bookmarkStart w:id="0" w:name="_GoBack"/>
      <w:bookmarkEnd w:id="0"/>
      <w:r>
        <w:rPr>
          <w:rFonts w:ascii="黑体" w:eastAsia="黑体" w:hAnsi="黑体" w:hint="eastAsia"/>
          <w:sz w:val="36"/>
          <w:szCs w:val="36"/>
        </w:rPr>
        <w:t>山西省高级人民法院</w:t>
      </w:r>
    </w:p>
    <w:p w:rsidR="00000000" w:rsidRDefault="009E5248">
      <w:pPr>
        <w:spacing w:line="500" w:lineRule="atLeast"/>
        <w:jc w:val="center"/>
        <w:divId w:val="13220796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E5248">
      <w:pPr>
        <w:spacing w:line="500" w:lineRule="atLeast"/>
        <w:jc w:val="right"/>
        <w:divId w:val="1891380997"/>
        <w:rPr>
          <w:rFonts w:hint="eastAsia"/>
          <w:sz w:val="30"/>
          <w:szCs w:val="30"/>
        </w:rPr>
      </w:pPr>
      <w:r>
        <w:rPr>
          <w:rFonts w:hint="eastAsia"/>
          <w:sz w:val="30"/>
          <w:szCs w:val="30"/>
        </w:rPr>
        <w:t>（</w:t>
      </w:r>
      <w:r>
        <w:rPr>
          <w:rFonts w:hint="eastAsia"/>
          <w:sz w:val="30"/>
          <w:szCs w:val="30"/>
        </w:rPr>
        <w:t>2021</w:t>
      </w:r>
      <w:r>
        <w:rPr>
          <w:rFonts w:hint="eastAsia"/>
          <w:sz w:val="30"/>
          <w:szCs w:val="30"/>
        </w:rPr>
        <w:t>）晋民再</w:t>
      </w:r>
      <w:r>
        <w:rPr>
          <w:rFonts w:hint="eastAsia"/>
          <w:sz w:val="30"/>
          <w:szCs w:val="30"/>
        </w:rPr>
        <w:t>127</w:t>
      </w:r>
      <w:r>
        <w:rPr>
          <w:rFonts w:hint="eastAsia"/>
          <w:sz w:val="30"/>
          <w:szCs w:val="30"/>
        </w:rPr>
        <w:t>号</w:t>
      </w:r>
    </w:p>
    <w:p w:rsidR="00000000" w:rsidRDefault="009E5248">
      <w:pPr>
        <w:spacing w:line="500" w:lineRule="atLeast"/>
        <w:ind w:firstLine="600"/>
        <w:divId w:val="2066490711"/>
        <w:rPr>
          <w:rFonts w:hint="eastAsia"/>
          <w:sz w:val="30"/>
          <w:szCs w:val="30"/>
        </w:rPr>
      </w:pPr>
      <w:r>
        <w:rPr>
          <w:rFonts w:hint="eastAsia"/>
          <w:sz w:val="30"/>
          <w:szCs w:val="30"/>
        </w:rPr>
        <w:t>再审申请人（一审原告、二审上诉人）：宋晓廷，女，</w:t>
      </w:r>
      <w:r>
        <w:rPr>
          <w:rFonts w:hint="eastAsia"/>
          <w:sz w:val="30"/>
          <w:szCs w:val="30"/>
        </w:rPr>
        <w:t>1992</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日出生，汉族，住山西省孝义市义安镇宋家疙瘩村山西省孝义市山西省孝义市。</w:t>
      </w:r>
    </w:p>
    <w:p w:rsidR="00000000" w:rsidRDefault="009E5248">
      <w:pPr>
        <w:spacing w:line="500" w:lineRule="atLeast"/>
        <w:ind w:firstLine="600"/>
        <w:divId w:val="2089040532"/>
        <w:rPr>
          <w:rFonts w:hint="eastAsia"/>
          <w:sz w:val="30"/>
          <w:szCs w:val="30"/>
        </w:rPr>
      </w:pPr>
      <w:r>
        <w:rPr>
          <w:rFonts w:hint="eastAsia"/>
          <w:sz w:val="30"/>
          <w:szCs w:val="30"/>
        </w:rPr>
        <w:t>再审申请人（一审第三人、二审上诉人）：武士银，男，</w:t>
      </w:r>
      <w:r>
        <w:rPr>
          <w:rFonts w:hint="eastAsia"/>
          <w:sz w:val="30"/>
          <w:szCs w:val="30"/>
        </w:rPr>
        <w:t>1988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日出生，汉族，住山西省孝义市义安镇宋家疙瘩村山西省孝义市山西省孝义市。</w:t>
      </w:r>
    </w:p>
    <w:p w:rsidR="00000000" w:rsidRDefault="009E5248">
      <w:pPr>
        <w:spacing w:line="500" w:lineRule="atLeast"/>
        <w:ind w:firstLine="600"/>
        <w:divId w:val="1342508318"/>
        <w:rPr>
          <w:rFonts w:hint="eastAsia"/>
          <w:sz w:val="30"/>
          <w:szCs w:val="30"/>
        </w:rPr>
      </w:pPr>
      <w:r>
        <w:rPr>
          <w:rFonts w:hint="eastAsia"/>
          <w:sz w:val="30"/>
          <w:szCs w:val="30"/>
        </w:rPr>
        <w:t>委托诉讼代理人：张喜生，男，</w:t>
      </w:r>
      <w:r>
        <w:rPr>
          <w:rFonts w:hint="eastAsia"/>
          <w:sz w:val="30"/>
          <w:szCs w:val="30"/>
        </w:rPr>
        <w:t>1963</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日出生。</w:t>
      </w:r>
    </w:p>
    <w:p w:rsidR="00000000" w:rsidRDefault="009E5248">
      <w:pPr>
        <w:spacing w:line="500" w:lineRule="atLeast"/>
        <w:ind w:firstLine="600"/>
        <w:divId w:val="891649193"/>
        <w:rPr>
          <w:rFonts w:hint="eastAsia"/>
          <w:sz w:val="30"/>
          <w:szCs w:val="30"/>
        </w:rPr>
      </w:pPr>
      <w:r>
        <w:rPr>
          <w:rFonts w:hint="eastAsia"/>
          <w:sz w:val="30"/>
          <w:szCs w:val="30"/>
        </w:rPr>
        <w:t>被申请人（一审被告、二审被上诉人）：介休市人民医院，住所地：介休市史公东路</w:t>
      </w:r>
      <w:r>
        <w:rPr>
          <w:rFonts w:hint="eastAsia"/>
          <w:sz w:val="30"/>
          <w:szCs w:val="30"/>
        </w:rPr>
        <w:t>199</w:t>
      </w:r>
      <w:r>
        <w:rPr>
          <w:rFonts w:hint="eastAsia"/>
          <w:sz w:val="30"/>
          <w:szCs w:val="30"/>
        </w:rPr>
        <w:t>号。</w:t>
      </w:r>
    </w:p>
    <w:p w:rsidR="00000000" w:rsidRDefault="009E5248">
      <w:pPr>
        <w:spacing w:line="500" w:lineRule="atLeast"/>
        <w:ind w:firstLine="600"/>
        <w:divId w:val="70741702"/>
        <w:rPr>
          <w:rFonts w:hint="eastAsia"/>
          <w:sz w:val="30"/>
          <w:szCs w:val="30"/>
        </w:rPr>
      </w:pPr>
      <w:r>
        <w:rPr>
          <w:rFonts w:hint="eastAsia"/>
          <w:sz w:val="30"/>
          <w:szCs w:val="30"/>
        </w:rPr>
        <w:t>法定代表人：樊金荣，该院院长。</w:t>
      </w:r>
    </w:p>
    <w:p w:rsidR="00000000" w:rsidRDefault="009E5248">
      <w:pPr>
        <w:spacing w:line="500" w:lineRule="atLeast"/>
        <w:ind w:firstLine="600"/>
        <w:divId w:val="1268080733"/>
        <w:rPr>
          <w:rFonts w:hint="eastAsia"/>
          <w:sz w:val="30"/>
          <w:szCs w:val="30"/>
        </w:rPr>
      </w:pPr>
      <w:r>
        <w:rPr>
          <w:rFonts w:hint="eastAsia"/>
          <w:sz w:val="30"/>
          <w:szCs w:val="30"/>
        </w:rPr>
        <w:t>委托诉讼代理人：冯芝钢，山西明坤律师事务所专职律师。</w:t>
      </w:r>
    </w:p>
    <w:p w:rsidR="00000000" w:rsidRDefault="009E5248">
      <w:pPr>
        <w:spacing w:line="500" w:lineRule="atLeast"/>
        <w:ind w:firstLine="600"/>
        <w:divId w:val="101922333"/>
        <w:rPr>
          <w:rFonts w:hint="eastAsia"/>
          <w:sz w:val="30"/>
          <w:szCs w:val="30"/>
        </w:rPr>
      </w:pPr>
      <w:r>
        <w:rPr>
          <w:rFonts w:hint="eastAsia"/>
          <w:sz w:val="30"/>
          <w:szCs w:val="30"/>
        </w:rPr>
        <w:t>委托诉讼代理人：武堂红，该院妇产科主任。</w:t>
      </w:r>
    </w:p>
    <w:p w:rsidR="00000000" w:rsidRDefault="009E5248">
      <w:pPr>
        <w:spacing w:line="500" w:lineRule="atLeast"/>
        <w:ind w:firstLine="600"/>
        <w:divId w:val="272829158"/>
        <w:rPr>
          <w:rFonts w:hint="eastAsia"/>
          <w:sz w:val="30"/>
          <w:szCs w:val="30"/>
        </w:rPr>
      </w:pPr>
      <w:r>
        <w:rPr>
          <w:rFonts w:hint="eastAsia"/>
          <w:sz w:val="30"/>
          <w:szCs w:val="30"/>
        </w:rPr>
        <w:t>再审申请人宋晓廷、武士银因与被申请人介休市人民医院医疗损害责任纠纷一案，不服山西省晋中市中级人民法院（</w:t>
      </w:r>
      <w:r>
        <w:rPr>
          <w:rFonts w:hint="eastAsia"/>
          <w:sz w:val="30"/>
          <w:szCs w:val="30"/>
        </w:rPr>
        <w:t>2019</w:t>
      </w:r>
      <w:r>
        <w:rPr>
          <w:rFonts w:hint="eastAsia"/>
          <w:sz w:val="30"/>
          <w:szCs w:val="30"/>
        </w:rPr>
        <w:t>）晋</w:t>
      </w:r>
      <w:r>
        <w:rPr>
          <w:rFonts w:hint="eastAsia"/>
          <w:sz w:val="30"/>
          <w:szCs w:val="30"/>
        </w:rPr>
        <w:t>07</w:t>
      </w:r>
      <w:r>
        <w:rPr>
          <w:rFonts w:hint="eastAsia"/>
          <w:sz w:val="30"/>
          <w:szCs w:val="30"/>
        </w:rPr>
        <w:t>民终</w:t>
      </w:r>
      <w:r>
        <w:rPr>
          <w:rFonts w:hint="eastAsia"/>
          <w:sz w:val="30"/>
          <w:szCs w:val="30"/>
        </w:rPr>
        <w:t>1136</w:t>
      </w:r>
      <w:r>
        <w:rPr>
          <w:rFonts w:hint="eastAsia"/>
          <w:sz w:val="30"/>
          <w:szCs w:val="30"/>
        </w:rPr>
        <w:t>号民事判决，向本院申请再审。本院于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2019</w:t>
      </w:r>
      <w:r>
        <w:rPr>
          <w:rFonts w:hint="eastAsia"/>
          <w:sz w:val="30"/>
          <w:szCs w:val="30"/>
        </w:rPr>
        <w:t>）晋民申</w:t>
      </w:r>
      <w:r>
        <w:rPr>
          <w:rFonts w:hint="eastAsia"/>
          <w:sz w:val="30"/>
          <w:szCs w:val="30"/>
        </w:rPr>
        <w:t>2340</w:t>
      </w:r>
      <w:r>
        <w:rPr>
          <w:rFonts w:hint="eastAsia"/>
          <w:sz w:val="30"/>
          <w:szCs w:val="30"/>
        </w:rPr>
        <w:t>号民事裁定，提审本案。本院依法组成合议庭，开庭审理了本案。再审申请人师宋晓廷、武士银及其共同委托诉讼代理人张喜生，被申请人介休市人民医院的委托诉讼代理人冯芝钢、武堂红到</w:t>
      </w:r>
      <w:r>
        <w:rPr>
          <w:rFonts w:hint="eastAsia"/>
          <w:sz w:val="30"/>
          <w:szCs w:val="30"/>
        </w:rPr>
        <w:t>庭参加诉讼。本案现已审理终结。</w:t>
      </w:r>
    </w:p>
    <w:p w:rsidR="00000000" w:rsidRDefault="009E5248">
      <w:pPr>
        <w:spacing w:line="500" w:lineRule="atLeast"/>
        <w:ind w:firstLine="600"/>
        <w:divId w:val="324431875"/>
        <w:rPr>
          <w:rFonts w:hint="eastAsia"/>
          <w:sz w:val="30"/>
          <w:szCs w:val="30"/>
        </w:rPr>
      </w:pPr>
      <w:r>
        <w:rPr>
          <w:rFonts w:hint="eastAsia"/>
          <w:sz w:val="30"/>
          <w:szCs w:val="30"/>
        </w:rPr>
        <w:t>宋晓廷向一审法院山西省介休市人民法院提出诉讼请求：</w:t>
      </w:r>
      <w:r>
        <w:rPr>
          <w:rFonts w:hint="eastAsia"/>
          <w:sz w:val="30"/>
          <w:szCs w:val="30"/>
        </w:rPr>
        <w:t>1</w:t>
      </w:r>
      <w:r>
        <w:rPr>
          <w:rFonts w:hint="eastAsia"/>
          <w:sz w:val="30"/>
          <w:szCs w:val="30"/>
        </w:rPr>
        <w:t>．判令介休市人民医院承担全部的医疗过错责任；</w:t>
      </w:r>
      <w:r>
        <w:rPr>
          <w:rFonts w:hint="eastAsia"/>
          <w:sz w:val="30"/>
          <w:szCs w:val="30"/>
        </w:rPr>
        <w:t>2</w:t>
      </w:r>
      <w:r>
        <w:rPr>
          <w:rFonts w:hint="eastAsia"/>
          <w:sz w:val="30"/>
          <w:szCs w:val="30"/>
        </w:rPr>
        <w:t>．判令介</w:t>
      </w:r>
      <w:r>
        <w:rPr>
          <w:rFonts w:hint="eastAsia"/>
          <w:sz w:val="30"/>
          <w:szCs w:val="30"/>
        </w:rPr>
        <w:lastRenderedPageBreak/>
        <w:t>休市人民医院支付其因医疗过错责任纠纷造成的各项经济损失</w:t>
      </w:r>
      <w:r>
        <w:rPr>
          <w:rFonts w:hint="eastAsia"/>
          <w:sz w:val="30"/>
          <w:szCs w:val="30"/>
        </w:rPr>
        <w:t>654320.9</w:t>
      </w:r>
      <w:r>
        <w:rPr>
          <w:rFonts w:hint="eastAsia"/>
          <w:sz w:val="30"/>
          <w:szCs w:val="30"/>
        </w:rPr>
        <w:t>元；</w:t>
      </w:r>
      <w:r>
        <w:rPr>
          <w:rFonts w:hint="eastAsia"/>
          <w:sz w:val="30"/>
          <w:szCs w:val="30"/>
        </w:rPr>
        <w:t>3</w:t>
      </w:r>
      <w:r>
        <w:rPr>
          <w:rFonts w:hint="eastAsia"/>
          <w:sz w:val="30"/>
          <w:szCs w:val="30"/>
        </w:rPr>
        <w:t>．本案诉讼费由介休市人民医院承担。</w:t>
      </w:r>
    </w:p>
    <w:p w:rsidR="00000000" w:rsidRDefault="009E5248">
      <w:pPr>
        <w:spacing w:line="500" w:lineRule="atLeast"/>
        <w:ind w:firstLine="600"/>
        <w:divId w:val="1401438456"/>
        <w:rPr>
          <w:rFonts w:hint="eastAsia"/>
          <w:sz w:val="30"/>
          <w:szCs w:val="30"/>
        </w:rPr>
      </w:pPr>
      <w:r>
        <w:rPr>
          <w:rFonts w:hint="eastAsia"/>
          <w:sz w:val="30"/>
          <w:szCs w:val="30"/>
        </w:rPr>
        <w:t>一审法院认定事实：</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w:t>
      </w:r>
      <w:r>
        <w:rPr>
          <w:rFonts w:hint="eastAsia"/>
          <w:sz w:val="30"/>
          <w:szCs w:val="30"/>
        </w:rPr>
        <w:t>21</w:t>
      </w:r>
      <w:r>
        <w:rPr>
          <w:rFonts w:hint="eastAsia"/>
          <w:sz w:val="30"/>
          <w:szCs w:val="30"/>
        </w:rPr>
        <w:t>时</w:t>
      </w:r>
      <w:r>
        <w:rPr>
          <w:rFonts w:hint="eastAsia"/>
          <w:sz w:val="30"/>
          <w:szCs w:val="30"/>
        </w:rPr>
        <w:t>58</w:t>
      </w:r>
      <w:r>
        <w:rPr>
          <w:rFonts w:hint="eastAsia"/>
          <w:sz w:val="30"/>
          <w:szCs w:val="30"/>
        </w:rPr>
        <w:t>分宋晓廷因“停经</w:t>
      </w:r>
      <w:r>
        <w:rPr>
          <w:rFonts w:hint="eastAsia"/>
          <w:sz w:val="30"/>
          <w:szCs w:val="30"/>
        </w:rPr>
        <w:t>9</w:t>
      </w:r>
      <w:r>
        <w:rPr>
          <w:rFonts w:hint="eastAsia"/>
          <w:sz w:val="30"/>
          <w:szCs w:val="30"/>
        </w:rPr>
        <w:t>月余，陈发性腹憋</w:t>
      </w:r>
      <w:r>
        <w:rPr>
          <w:rFonts w:hint="eastAsia"/>
          <w:sz w:val="30"/>
          <w:szCs w:val="30"/>
        </w:rPr>
        <w:t>3</w:t>
      </w:r>
      <w:r>
        <w:rPr>
          <w:rFonts w:hint="eastAsia"/>
          <w:sz w:val="30"/>
          <w:szCs w:val="30"/>
        </w:rPr>
        <w:t>＋小时要求分娩入住介休市人民医院，初步诊断为：①疤痕子宫；②宫内妊娠</w:t>
      </w:r>
      <w:r>
        <w:rPr>
          <w:rFonts w:hint="eastAsia"/>
          <w:sz w:val="30"/>
          <w:szCs w:val="30"/>
        </w:rPr>
        <w:t>40</w:t>
      </w:r>
      <w:r>
        <w:rPr>
          <w:rFonts w:hint="eastAsia"/>
          <w:sz w:val="30"/>
          <w:szCs w:val="30"/>
        </w:rPr>
        <w:t>周</w:t>
      </w:r>
      <w:r>
        <w:rPr>
          <w:rFonts w:hint="eastAsia"/>
          <w:sz w:val="30"/>
          <w:szCs w:val="30"/>
        </w:rPr>
        <w:t>G4P1</w:t>
      </w:r>
      <w:r>
        <w:rPr>
          <w:rFonts w:hint="eastAsia"/>
          <w:sz w:val="30"/>
          <w:szCs w:val="30"/>
        </w:rPr>
        <w:t>头位临产。因胎儿宫内窘迫于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w:t>
      </w:r>
      <w:r>
        <w:rPr>
          <w:rFonts w:hint="eastAsia"/>
          <w:sz w:val="30"/>
          <w:szCs w:val="30"/>
        </w:rPr>
        <w:t>1</w:t>
      </w:r>
      <w:r>
        <w:rPr>
          <w:rFonts w:hint="eastAsia"/>
          <w:sz w:val="30"/>
          <w:szCs w:val="30"/>
        </w:rPr>
        <w:t>时</w:t>
      </w:r>
      <w:r>
        <w:rPr>
          <w:rFonts w:hint="eastAsia"/>
          <w:sz w:val="30"/>
          <w:szCs w:val="30"/>
        </w:rPr>
        <w:t>20</w:t>
      </w:r>
      <w:r>
        <w:rPr>
          <w:rFonts w:hint="eastAsia"/>
          <w:sz w:val="30"/>
          <w:szCs w:val="30"/>
        </w:rPr>
        <w:t>分剖宫产一男婴，该新生儿</w:t>
      </w:r>
      <w:r>
        <w:rPr>
          <w:rFonts w:hint="eastAsia"/>
          <w:sz w:val="30"/>
          <w:szCs w:val="30"/>
        </w:rPr>
        <w:t>Apgar</w:t>
      </w:r>
      <w:r>
        <w:rPr>
          <w:rFonts w:hint="eastAsia"/>
          <w:sz w:val="30"/>
          <w:szCs w:val="30"/>
        </w:rPr>
        <w:t>评分初评</w:t>
      </w:r>
      <w:r>
        <w:rPr>
          <w:rFonts w:hint="eastAsia"/>
          <w:sz w:val="30"/>
          <w:szCs w:val="30"/>
        </w:rPr>
        <w:t>1</w:t>
      </w:r>
      <w:r>
        <w:rPr>
          <w:rFonts w:hint="eastAsia"/>
          <w:sz w:val="30"/>
          <w:szCs w:val="30"/>
        </w:rPr>
        <w:t>分</w:t>
      </w:r>
      <w:r>
        <w:rPr>
          <w:rFonts w:hint="eastAsia"/>
          <w:sz w:val="30"/>
          <w:szCs w:val="30"/>
        </w:rPr>
        <w:t>，该新生儿经抢救无效后于</w:t>
      </w:r>
      <w:r>
        <w:rPr>
          <w:rFonts w:hint="eastAsia"/>
          <w:sz w:val="30"/>
          <w:szCs w:val="30"/>
        </w:rPr>
        <w:t>02</w:t>
      </w:r>
      <w:r>
        <w:rPr>
          <w:rFonts w:hint="eastAsia"/>
          <w:sz w:val="30"/>
          <w:szCs w:val="30"/>
        </w:rPr>
        <w:t>时</w:t>
      </w:r>
      <w:r>
        <w:rPr>
          <w:rFonts w:hint="eastAsia"/>
          <w:sz w:val="30"/>
          <w:szCs w:val="30"/>
        </w:rPr>
        <w:t>10</w:t>
      </w:r>
      <w:r>
        <w:rPr>
          <w:rFonts w:hint="eastAsia"/>
          <w:sz w:val="30"/>
          <w:szCs w:val="30"/>
        </w:rPr>
        <w:t>分停止抢救，宣告新生儿死亡。经山西省晋中市中级人民法院委托北京明正司法鉴定中心鉴定，</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日北京明正司法鉴定中心作出京正司鉴［</w:t>
      </w:r>
      <w:r>
        <w:rPr>
          <w:rFonts w:hint="eastAsia"/>
          <w:sz w:val="30"/>
          <w:szCs w:val="30"/>
        </w:rPr>
        <w:t>2018</w:t>
      </w:r>
      <w:r>
        <w:rPr>
          <w:rFonts w:hint="eastAsia"/>
          <w:sz w:val="30"/>
          <w:szCs w:val="30"/>
        </w:rPr>
        <w:t>］临医鉴字</w:t>
      </w:r>
      <w:r>
        <w:rPr>
          <w:rFonts w:hint="eastAsia"/>
          <w:sz w:val="30"/>
          <w:szCs w:val="30"/>
        </w:rPr>
        <w:t>276</w:t>
      </w:r>
      <w:r>
        <w:rPr>
          <w:rFonts w:hint="eastAsia"/>
          <w:sz w:val="30"/>
          <w:szCs w:val="30"/>
        </w:rPr>
        <w:t>号司法鉴定意见书，鉴定意见为：介休市人民医院对患者宋晓廷的诊疗行为存在医疗过错，其过错与宋晓廷之子的死亡后果之间存在因果关系，其原因力大小为同等因果关系。宋晓廷与第三人武士银系夫妻关系。</w:t>
      </w:r>
    </w:p>
    <w:p w:rsidR="00000000" w:rsidRDefault="009E5248">
      <w:pPr>
        <w:spacing w:line="500" w:lineRule="atLeast"/>
        <w:ind w:firstLine="600"/>
        <w:divId w:val="1982613101"/>
        <w:rPr>
          <w:rFonts w:hint="eastAsia"/>
          <w:sz w:val="30"/>
          <w:szCs w:val="30"/>
        </w:rPr>
      </w:pPr>
      <w:r>
        <w:rPr>
          <w:rFonts w:hint="eastAsia"/>
          <w:sz w:val="30"/>
          <w:szCs w:val="30"/>
        </w:rPr>
        <w:t>一审法院认为，医疗机构及其从业人员在医疗活动中，未尽相关法律、法规、规章和诊疗技术规范所规定的注意义务，在医疗过程中发生过错，并</w:t>
      </w:r>
      <w:r>
        <w:rPr>
          <w:rFonts w:hint="eastAsia"/>
          <w:sz w:val="30"/>
          <w:szCs w:val="30"/>
        </w:rPr>
        <w:t>因这种过错导致患者受到损害的，医疗机构应承担赔偿责任。宋晓廷、武士银因本次医疗过错遭受损害要求介休市人民医院承担赔偿责任的诉请符合法律规定，该院依法予以支持。该院对宋晓廷及武士银主张的各项费用作出如下认定：医疗费</w:t>
      </w:r>
      <w:r>
        <w:rPr>
          <w:rFonts w:hint="eastAsia"/>
          <w:sz w:val="30"/>
          <w:szCs w:val="30"/>
        </w:rPr>
        <w:t>1001.4</w:t>
      </w:r>
      <w:r>
        <w:rPr>
          <w:rFonts w:hint="eastAsia"/>
          <w:sz w:val="30"/>
          <w:szCs w:val="30"/>
        </w:rPr>
        <w:t>元该院予以支持；误工费</w:t>
      </w:r>
      <w:r>
        <w:rPr>
          <w:rFonts w:hint="eastAsia"/>
          <w:sz w:val="30"/>
          <w:szCs w:val="30"/>
        </w:rPr>
        <w:t>11975</w:t>
      </w:r>
      <w:r>
        <w:rPr>
          <w:rFonts w:hint="eastAsia"/>
          <w:sz w:val="30"/>
          <w:szCs w:val="30"/>
        </w:rPr>
        <w:t>元，该院结合宋晓廷、武士银的实际情况，确定为</w:t>
      </w:r>
      <w:r>
        <w:rPr>
          <w:rFonts w:hint="eastAsia"/>
          <w:sz w:val="30"/>
          <w:szCs w:val="30"/>
        </w:rPr>
        <w:t>38547</w:t>
      </w:r>
      <w:r>
        <w:rPr>
          <w:rFonts w:hint="eastAsia"/>
          <w:sz w:val="30"/>
          <w:szCs w:val="30"/>
        </w:rPr>
        <w:t>元÷</w:t>
      </w:r>
      <w:r>
        <w:rPr>
          <w:rFonts w:hint="eastAsia"/>
          <w:sz w:val="30"/>
          <w:szCs w:val="30"/>
        </w:rPr>
        <w:t>365</w:t>
      </w:r>
      <w:r>
        <w:rPr>
          <w:rFonts w:hint="eastAsia"/>
          <w:sz w:val="30"/>
          <w:szCs w:val="30"/>
        </w:rPr>
        <w:t>天×</w:t>
      </w:r>
      <w:r>
        <w:rPr>
          <w:rFonts w:hint="eastAsia"/>
          <w:sz w:val="30"/>
          <w:szCs w:val="30"/>
        </w:rPr>
        <w:t>100</w:t>
      </w:r>
      <w:r>
        <w:rPr>
          <w:rFonts w:hint="eastAsia"/>
          <w:sz w:val="30"/>
          <w:szCs w:val="30"/>
        </w:rPr>
        <w:t>天＝</w:t>
      </w:r>
      <w:r>
        <w:rPr>
          <w:rFonts w:hint="eastAsia"/>
          <w:sz w:val="30"/>
          <w:szCs w:val="30"/>
        </w:rPr>
        <w:t>10560.8</w:t>
      </w:r>
      <w:r>
        <w:rPr>
          <w:rFonts w:hint="eastAsia"/>
          <w:sz w:val="30"/>
          <w:szCs w:val="30"/>
        </w:rPr>
        <w:t>元；护理费确定为</w:t>
      </w:r>
      <w:r>
        <w:rPr>
          <w:rFonts w:hint="eastAsia"/>
          <w:sz w:val="30"/>
          <w:szCs w:val="30"/>
        </w:rPr>
        <w:t>38547</w:t>
      </w:r>
      <w:r>
        <w:rPr>
          <w:rFonts w:hint="eastAsia"/>
          <w:sz w:val="30"/>
          <w:szCs w:val="30"/>
        </w:rPr>
        <w:t>元÷</w:t>
      </w:r>
      <w:r>
        <w:rPr>
          <w:rFonts w:hint="eastAsia"/>
          <w:sz w:val="30"/>
          <w:szCs w:val="30"/>
        </w:rPr>
        <w:t>365</w:t>
      </w:r>
      <w:r>
        <w:rPr>
          <w:rFonts w:hint="eastAsia"/>
          <w:sz w:val="30"/>
          <w:szCs w:val="30"/>
        </w:rPr>
        <w:t>天×</w:t>
      </w:r>
      <w:r>
        <w:rPr>
          <w:rFonts w:hint="eastAsia"/>
          <w:sz w:val="30"/>
          <w:szCs w:val="30"/>
        </w:rPr>
        <w:t>30</w:t>
      </w:r>
      <w:r>
        <w:rPr>
          <w:rFonts w:hint="eastAsia"/>
          <w:sz w:val="30"/>
          <w:szCs w:val="30"/>
        </w:rPr>
        <w:t>天＝</w:t>
      </w:r>
      <w:r>
        <w:rPr>
          <w:rFonts w:hint="eastAsia"/>
          <w:sz w:val="30"/>
          <w:szCs w:val="30"/>
        </w:rPr>
        <w:t>3168.2</w:t>
      </w:r>
      <w:r>
        <w:rPr>
          <w:rFonts w:hint="eastAsia"/>
          <w:sz w:val="30"/>
          <w:szCs w:val="30"/>
        </w:rPr>
        <w:t>元；营养费确定为</w:t>
      </w:r>
      <w:r>
        <w:rPr>
          <w:rFonts w:hint="eastAsia"/>
          <w:sz w:val="30"/>
          <w:szCs w:val="30"/>
        </w:rPr>
        <w:t>30</w:t>
      </w:r>
      <w:r>
        <w:rPr>
          <w:rFonts w:hint="eastAsia"/>
          <w:sz w:val="30"/>
          <w:szCs w:val="30"/>
        </w:rPr>
        <w:t>天×</w:t>
      </w:r>
      <w:r>
        <w:rPr>
          <w:rFonts w:hint="eastAsia"/>
          <w:sz w:val="30"/>
          <w:szCs w:val="30"/>
        </w:rPr>
        <w:t>50</w:t>
      </w:r>
      <w:r>
        <w:rPr>
          <w:rFonts w:hint="eastAsia"/>
          <w:sz w:val="30"/>
          <w:szCs w:val="30"/>
        </w:rPr>
        <w:t>元＝</w:t>
      </w:r>
      <w:r>
        <w:rPr>
          <w:rFonts w:hint="eastAsia"/>
          <w:sz w:val="30"/>
          <w:szCs w:val="30"/>
        </w:rPr>
        <w:t>1500</w:t>
      </w:r>
      <w:r>
        <w:rPr>
          <w:rFonts w:hint="eastAsia"/>
          <w:sz w:val="30"/>
          <w:szCs w:val="30"/>
        </w:rPr>
        <w:t>元；住院伙食补助费确定为</w:t>
      </w:r>
      <w:r>
        <w:rPr>
          <w:rFonts w:hint="eastAsia"/>
          <w:sz w:val="30"/>
          <w:szCs w:val="30"/>
        </w:rPr>
        <w:t>22</w:t>
      </w:r>
      <w:r>
        <w:rPr>
          <w:rFonts w:hint="eastAsia"/>
          <w:sz w:val="30"/>
          <w:szCs w:val="30"/>
        </w:rPr>
        <w:t>天×</w:t>
      </w:r>
      <w:r>
        <w:rPr>
          <w:rFonts w:hint="eastAsia"/>
          <w:sz w:val="30"/>
          <w:szCs w:val="30"/>
        </w:rPr>
        <w:t>100</w:t>
      </w:r>
      <w:r>
        <w:rPr>
          <w:rFonts w:hint="eastAsia"/>
          <w:sz w:val="30"/>
          <w:szCs w:val="30"/>
        </w:rPr>
        <w:t>元＝</w:t>
      </w:r>
      <w:r>
        <w:rPr>
          <w:rFonts w:hint="eastAsia"/>
          <w:sz w:val="30"/>
          <w:szCs w:val="30"/>
        </w:rPr>
        <w:t>2200</w:t>
      </w:r>
      <w:r>
        <w:rPr>
          <w:rFonts w:hint="eastAsia"/>
          <w:sz w:val="30"/>
          <w:szCs w:val="30"/>
        </w:rPr>
        <w:t>元，该院予以支</w:t>
      </w:r>
      <w:r>
        <w:rPr>
          <w:rFonts w:hint="eastAsia"/>
          <w:sz w:val="30"/>
          <w:szCs w:val="30"/>
        </w:rPr>
        <w:t>持；交通费</w:t>
      </w:r>
      <w:r>
        <w:rPr>
          <w:rFonts w:hint="eastAsia"/>
          <w:sz w:val="30"/>
          <w:szCs w:val="30"/>
        </w:rPr>
        <w:t>3318</w:t>
      </w:r>
      <w:r>
        <w:rPr>
          <w:rFonts w:hint="eastAsia"/>
          <w:sz w:val="30"/>
          <w:szCs w:val="30"/>
        </w:rPr>
        <w:t>元经该院核实宋晓廷提供的交通费票据确定为</w:t>
      </w:r>
      <w:r>
        <w:rPr>
          <w:rFonts w:hint="eastAsia"/>
          <w:sz w:val="30"/>
          <w:szCs w:val="30"/>
        </w:rPr>
        <w:t>1439</w:t>
      </w:r>
      <w:r>
        <w:rPr>
          <w:rFonts w:hint="eastAsia"/>
          <w:sz w:val="30"/>
          <w:szCs w:val="30"/>
        </w:rPr>
        <w:t>元；住宿费</w:t>
      </w:r>
      <w:r>
        <w:rPr>
          <w:rFonts w:hint="eastAsia"/>
          <w:sz w:val="30"/>
          <w:szCs w:val="30"/>
        </w:rPr>
        <w:t>462.14</w:t>
      </w:r>
      <w:r>
        <w:rPr>
          <w:rFonts w:hint="eastAsia"/>
          <w:sz w:val="30"/>
          <w:szCs w:val="30"/>
        </w:rPr>
        <w:t>元经该院核实宋晓廷提供的交通费</w:t>
      </w:r>
      <w:r>
        <w:rPr>
          <w:rFonts w:hint="eastAsia"/>
          <w:sz w:val="30"/>
          <w:szCs w:val="30"/>
        </w:rPr>
        <w:lastRenderedPageBreak/>
        <w:t>票据后确定为</w:t>
      </w:r>
      <w:r>
        <w:rPr>
          <w:rFonts w:hint="eastAsia"/>
          <w:sz w:val="30"/>
          <w:szCs w:val="30"/>
        </w:rPr>
        <w:t>231.07</w:t>
      </w:r>
      <w:r>
        <w:rPr>
          <w:rFonts w:hint="eastAsia"/>
          <w:sz w:val="30"/>
          <w:szCs w:val="30"/>
        </w:rPr>
        <w:t>元；丧葬费</w:t>
      </w:r>
      <w:r>
        <w:rPr>
          <w:rFonts w:hint="eastAsia"/>
          <w:sz w:val="30"/>
          <w:szCs w:val="30"/>
        </w:rPr>
        <w:t>30773.5</w:t>
      </w:r>
      <w:r>
        <w:rPr>
          <w:rFonts w:hint="eastAsia"/>
          <w:sz w:val="30"/>
          <w:szCs w:val="30"/>
        </w:rPr>
        <w:t>元该院予以支持；死亡赔偿金经该院核实应按照上一年度山西省农村居民人均可支配收入标准计算</w:t>
      </w:r>
      <w:r>
        <w:rPr>
          <w:rFonts w:hint="eastAsia"/>
          <w:sz w:val="30"/>
          <w:szCs w:val="30"/>
        </w:rPr>
        <w:t>20</w:t>
      </w:r>
      <w:r>
        <w:rPr>
          <w:rFonts w:hint="eastAsia"/>
          <w:sz w:val="30"/>
          <w:szCs w:val="30"/>
        </w:rPr>
        <w:t>年为</w:t>
      </w:r>
      <w:r>
        <w:rPr>
          <w:rFonts w:hint="eastAsia"/>
          <w:sz w:val="30"/>
          <w:szCs w:val="30"/>
        </w:rPr>
        <w:t>10788</w:t>
      </w:r>
      <w:r>
        <w:rPr>
          <w:rFonts w:hint="eastAsia"/>
          <w:sz w:val="30"/>
          <w:szCs w:val="30"/>
        </w:rPr>
        <w:t>元×</w:t>
      </w:r>
      <w:r>
        <w:rPr>
          <w:rFonts w:hint="eastAsia"/>
          <w:sz w:val="30"/>
          <w:szCs w:val="30"/>
        </w:rPr>
        <w:t>20</w:t>
      </w:r>
      <w:r>
        <w:rPr>
          <w:rFonts w:hint="eastAsia"/>
          <w:sz w:val="30"/>
          <w:szCs w:val="30"/>
        </w:rPr>
        <w:t>年＝</w:t>
      </w:r>
      <w:r>
        <w:rPr>
          <w:rFonts w:hint="eastAsia"/>
          <w:sz w:val="30"/>
          <w:szCs w:val="30"/>
        </w:rPr>
        <w:t>215760</w:t>
      </w:r>
      <w:r>
        <w:rPr>
          <w:rFonts w:hint="eastAsia"/>
          <w:sz w:val="30"/>
          <w:szCs w:val="30"/>
        </w:rPr>
        <w:t>元；精神损害抚慰金</w:t>
      </w:r>
      <w:r>
        <w:rPr>
          <w:rFonts w:hint="eastAsia"/>
          <w:sz w:val="30"/>
          <w:szCs w:val="30"/>
        </w:rPr>
        <w:t>50000</w:t>
      </w:r>
      <w:r>
        <w:rPr>
          <w:rFonts w:hint="eastAsia"/>
          <w:sz w:val="30"/>
          <w:szCs w:val="30"/>
        </w:rPr>
        <w:t>元该院予以支持，鉴定费</w:t>
      </w:r>
      <w:r>
        <w:rPr>
          <w:rFonts w:hint="eastAsia"/>
          <w:sz w:val="30"/>
          <w:szCs w:val="30"/>
        </w:rPr>
        <w:t>18000</w:t>
      </w:r>
      <w:r>
        <w:rPr>
          <w:rFonts w:hint="eastAsia"/>
          <w:sz w:val="30"/>
          <w:szCs w:val="30"/>
        </w:rPr>
        <w:t>元该院予以支持，以上各项费用共计</w:t>
      </w:r>
      <w:r>
        <w:rPr>
          <w:rFonts w:hint="eastAsia"/>
          <w:sz w:val="30"/>
          <w:szCs w:val="30"/>
        </w:rPr>
        <w:t>334633.97</w:t>
      </w:r>
      <w:r>
        <w:rPr>
          <w:rFonts w:hint="eastAsia"/>
          <w:sz w:val="30"/>
          <w:szCs w:val="30"/>
        </w:rPr>
        <w:t>元，按医疗责任划分介休市人民医院应承担</w:t>
      </w:r>
      <w:r>
        <w:rPr>
          <w:rFonts w:hint="eastAsia"/>
          <w:sz w:val="30"/>
          <w:szCs w:val="30"/>
        </w:rPr>
        <w:t>334633.97</w:t>
      </w:r>
      <w:r>
        <w:rPr>
          <w:rFonts w:hint="eastAsia"/>
          <w:sz w:val="30"/>
          <w:szCs w:val="30"/>
        </w:rPr>
        <w:t>元÷</w:t>
      </w:r>
      <w:r>
        <w:rPr>
          <w:rFonts w:hint="eastAsia"/>
          <w:sz w:val="30"/>
          <w:szCs w:val="30"/>
        </w:rPr>
        <w:t>2</w:t>
      </w:r>
      <w:r>
        <w:rPr>
          <w:rFonts w:hint="eastAsia"/>
          <w:sz w:val="30"/>
          <w:szCs w:val="30"/>
        </w:rPr>
        <w:t>＝</w:t>
      </w:r>
      <w:r>
        <w:rPr>
          <w:rFonts w:hint="eastAsia"/>
          <w:sz w:val="30"/>
          <w:szCs w:val="30"/>
        </w:rPr>
        <w:t>167316.98</w:t>
      </w:r>
      <w:r>
        <w:rPr>
          <w:rFonts w:hint="eastAsia"/>
          <w:sz w:val="30"/>
          <w:szCs w:val="30"/>
        </w:rPr>
        <w:t>元。判决：限介休市人民医院</w:t>
      </w:r>
      <w:r>
        <w:rPr>
          <w:rFonts w:hint="eastAsia"/>
          <w:sz w:val="30"/>
          <w:szCs w:val="30"/>
        </w:rPr>
        <w:t>于本判决生效后十日内一次性赔偿宋晓廷、武士银各项损失共计</w:t>
      </w:r>
      <w:r>
        <w:rPr>
          <w:rFonts w:hint="eastAsia"/>
          <w:sz w:val="30"/>
          <w:szCs w:val="30"/>
        </w:rPr>
        <w:t>167316.98</w:t>
      </w:r>
      <w:r>
        <w:rPr>
          <w:rFonts w:hint="eastAsia"/>
          <w:sz w:val="30"/>
          <w:szCs w:val="30"/>
        </w:rPr>
        <w:t>元。</w:t>
      </w:r>
    </w:p>
    <w:p w:rsidR="00000000" w:rsidRDefault="009E5248">
      <w:pPr>
        <w:spacing w:line="500" w:lineRule="atLeast"/>
        <w:ind w:firstLine="600"/>
        <w:divId w:val="1314914720"/>
        <w:rPr>
          <w:rFonts w:hint="eastAsia"/>
          <w:sz w:val="30"/>
          <w:szCs w:val="30"/>
        </w:rPr>
      </w:pPr>
      <w:r>
        <w:rPr>
          <w:rFonts w:hint="eastAsia"/>
          <w:sz w:val="30"/>
          <w:szCs w:val="30"/>
        </w:rPr>
        <w:t>一审判决后，宋晓廷、武士银不服，向晋中市中级人民法院提起上诉请求：</w:t>
      </w:r>
      <w:r>
        <w:rPr>
          <w:rFonts w:hint="eastAsia"/>
          <w:sz w:val="30"/>
          <w:szCs w:val="30"/>
        </w:rPr>
        <w:t>1</w:t>
      </w:r>
      <w:r>
        <w:rPr>
          <w:rFonts w:hint="eastAsia"/>
          <w:sz w:val="30"/>
          <w:szCs w:val="30"/>
        </w:rPr>
        <w:t>．撤销原判。</w:t>
      </w:r>
      <w:r>
        <w:rPr>
          <w:rFonts w:hint="eastAsia"/>
          <w:sz w:val="30"/>
          <w:szCs w:val="30"/>
        </w:rPr>
        <w:t>2</w:t>
      </w:r>
      <w:r>
        <w:rPr>
          <w:rFonts w:hint="eastAsia"/>
          <w:sz w:val="30"/>
          <w:szCs w:val="30"/>
        </w:rPr>
        <w:t>．依法改判被上诉人支付上诉人各项赔偿总计</w:t>
      </w:r>
      <w:r>
        <w:rPr>
          <w:rFonts w:hint="eastAsia"/>
          <w:sz w:val="30"/>
          <w:szCs w:val="30"/>
        </w:rPr>
        <w:t>292765.52</w:t>
      </w:r>
      <w:r>
        <w:rPr>
          <w:rFonts w:hint="eastAsia"/>
          <w:sz w:val="30"/>
          <w:szCs w:val="30"/>
        </w:rPr>
        <w:t>元（即原审少判</w:t>
      </w:r>
      <w:r>
        <w:rPr>
          <w:rFonts w:hint="eastAsia"/>
          <w:sz w:val="30"/>
          <w:szCs w:val="30"/>
        </w:rPr>
        <w:t>125448.54</w:t>
      </w:r>
      <w:r>
        <w:rPr>
          <w:rFonts w:hint="eastAsia"/>
          <w:sz w:val="30"/>
          <w:szCs w:val="30"/>
        </w:rPr>
        <w:t>元）；</w:t>
      </w:r>
      <w:r>
        <w:rPr>
          <w:rFonts w:hint="eastAsia"/>
          <w:sz w:val="30"/>
          <w:szCs w:val="30"/>
        </w:rPr>
        <w:t>3</w:t>
      </w:r>
      <w:r>
        <w:rPr>
          <w:rFonts w:hint="eastAsia"/>
          <w:sz w:val="30"/>
          <w:szCs w:val="30"/>
        </w:rPr>
        <w:t>．诉讼费由被上诉人承担。</w:t>
      </w:r>
    </w:p>
    <w:p w:rsidR="00000000" w:rsidRDefault="009E5248">
      <w:pPr>
        <w:spacing w:line="500" w:lineRule="atLeast"/>
        <w:ind w:firstLine="600"/>
        <w:divId w:val="1467163286"/>
        <w:rPr>
          <w:rFonts w:hint="eastAsia"/>
          <w:sz w:val="30"/>
          <w:szCs w:val="30"/>
        </w:rPr>
      </w:pPr>
      <w:r>
        <w:rPr>
          <w:rFonts w:hint="eastAsia"/>
          <w:sz w:val="30"/>
          <w:szCs w:val="30"/>
        </w:rPr>
        <w:t>二审中，当事人没有提交新证据。经二审法院审核一审证据，武士银提供了自己作为经营者的介休市三佳乡超龙补胎行的营业执照，该执照显示营业范围为：补胎；零售：轮胎。其余事实与一审一致。</w:t>
      </w:r>
    </w:p>
    <w:p w:rsidR="00000000" w:rsidRDefault="009E5248">
      <w:pPr>
        <w:spacing w:line="500" w:lineRule="atLeast"/>
        <w:ind w:firstLine="600"/>
        <w:divId w:val="1664890056"/>
        <w:rPr>
          <w:rFonts w:hint="eastAsia"/>
          <w:sz w:val="30"/>
          <w:szCs w:val="30"/>
        </w:rPr>
      </w:pPr>
      <w:r>
        <w:rPr>
          <w:rFonts w:hint="eastAsia"/>
          <w:sz w:val="30"/>
          <w:szCs w:val="30"/>
        </w:rPr>
        <w:t>二审法院认为，本案二审期间争议焦点为：</w:t>
      </w:r>
      <w:r>
        <w:rPr>
          <w:rFonts w:hint="eastAsia"/>
          <w:sz w:val="30"/>
          <w:szCs w:val="30"/>
        </w:rPr>
        <w:t>1</w:t>
      </w:r>
      <w:r>
        <w:rPr>
          <w:rFonts w:hint="eastAsia"/>
          <w:sz w:val="30"/>
          <w:szCs w:val="30"/>
        </w:rPr>
        <w:t>．死亡赔</w:t>
      </w:r>
      <w:r>
        <w:rPr>
          <w:rFonts w:hint="eastAsia"/>
          <w:sz w:val="30"/>
          <w:szCs w:val="30"/>
        </w:rPr>
        <w:t>偿金标准；</w:t>
      </w:r>
      <w:r>
        <w:rPr>
          <w:rFonts w:hint="eastAsia"/>
          <w:sz w:val="30"/>
          <w:szCs w:val="30"/>
        </w:rPr>
        <w:t>2</w:t>
      </w:r>
      <w:r>
        <w:rPr>
          <w:rFonts w:hint="eastAsia"/>
          <w:sz w:val="30"/>
          <w:szCs w:val="30"/>
        </w:rPr>
        <w:t>．鉴定费、精神抚慰金应否各半负担；</w:t>
      </w:r>
      <w:r>
        <w:rPr>
          <w:rFonts w:hint="eastAsia"/>
          <w:sz w:val="30"/>
          <w:szCs w:val="30"/>
        </w:rPr>
        <w:t>3</w:t>
      </w:r>
      <w:r>
        <w:rPr>
          <w:rFonts w:hint="eastAsia"/>
          <w:sz w:val="30"/>
          <w:szCs w:val="30"/>
        </w:rPr>
        <w:t>．误工费标准；</w:t>
      </w:r>
      <w:r>
        <w:rPr>
          <w:rFonts w:hint="eastAsia"/>
          <w:sz w:val="30"/>
          <w:szCs w:val="30"/>
        </w:rPr>
        <w:t>4</w:t>
      </w:r>
      <w:r>
        <w:rPr>
          <w:rFonts w:hint="eastAsia"/>
          <w:sz w:val="30"/>
          <w:szCs w:val="30"/>
        </w:rPr>
        <w:t>．护理期和营养期的确定。</w:t>
      </w:r>
    </w:p>
    <w:p w:rsidR="00000000" w:rsidRDefault="009E5248">
      <w:pPr>
        <w:spacing w:line="500" w:lineRule="atLeast"/>
        <w:ind w:firstLine="600"/>
        <w:divId w:val="2128891688"/>
        <w:rPr>
          <w:rFonts w:hint="eastAsia"/>
          <w:sz w:val="30"/>
          <w:szCs w:val="30"/>
        </w:rPr>
      </w:pPr>
      <w:r>
        <w:rPr>
          <w:rFonts w:hint="eastAsia"/>
          <w:sz w:val="30"/>
          <w:szCs w:val="30"/>
        </w:rPr>
        <w:t>针对争议焦点，分述如下：第一，上诉人上诉所称山西省高级人民法院与山西省公安厅于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日联合发布的晋公通字（</w:t>
      </w:r>
      <w:r>
        <w:rPr>
          <w:rFonts w:hint="eastAsia"/>
          <w:sz w:val="30"/>
          <w:szCs w:val="30"/>
        </w:rPr>
        <w:t>2018</w:t>
      </w:r>
      <w:r>
        <w:rPr>
          <w:rFonts w:hint="eastAsia"/>
          <w:sz w:val="30"/>
          <w:szCs w:val="30"/>
        </w:rPr>
        <w:t>）</w:t>
      </w:r>
      <w:r>
        <w:rPr>
          <w:rFonts w:hint="eastAsia"/>
          <w:sz w:val="30"/>
          <w:szCs w:val="30"/>
        </w:rPr>
        <w:t>54</w:t>
      </w:r>
      <w:r>
        <w:rPr>
          <w:rFonts w:hint="eastAsia"/>
          <w:sz w:val="30"/>
          <w:szCs w:val="30"/>
        </w:rPr>
        <w:t>号关于转发山西省</w:t>
      </w:r>
      <w:r>
        <w:rPr>
          <w:rFonts w:hint="eastAsia"/>
          <w:sz w:val="30"/>
          <w:szCs w:val="30"/>
        </w:rPr>
        <w:t>2017</w:t>
      </w:r>
      <w:r>
        <w:rPr>
          <w:rFonts w:hint="eastAsia"/>
          <w:sz w:val="30"/>
          <w:szCs w:val="30"/>
        </w:rPr>
        <w:t>年有关统计数据的通知文件，按该文件规定，仅适用于道路交通事故责任纠纷案件，并不适用于其他人损案件。原审依据上一年度山西省农村居民人均可支配收入标准计算死亡赔偿金，符合法律规定，予以维护。第二，武士银、宋晓廷之子死亡为二人造成了相应的损失，但根据鉴定，该二人之子因脐带因</w:t>
      </w:r>
      <w:r>
        <w:rPr>
          <w:rFonts w:hint="eastAsia"/>
          <w:sz w:val="30"/>
          <w:szCs w:val="30"/>
        </w:rPr>
        <w:t>素（属于自身发育情况，非医源性因素所致）致分娩过程中出现宫内窘迫属于目前产科尚难以完全预防和避免的风险之一，临床处置存在一定的难度，故其自身发育因素及诊治过程中本身所具有的风险性与该患儿的损害后果的发生之间存在一定的因果关系；此因果关系与医院的医疗过错原因力大小为同等因果关系。因此，武士银、宋晓廷之全部损失，均应该由责任双方各半承担。二人上诉认为鉴定费、精神抚慰金不应该对半承担，无法律依据，不予支持。第三，关于误工费，一审按照居民服务、修理和其他服务业标准每年</w:t>
      </w:r>
      <w:r>
        <w:rPr>
          <w:rFonts w:hint="eastAsia"/>
          <w:sz w:val="30"/>
          <w:szCs w:val="30"/>
        </w:rPr>
        <w:t>38547</w:t>
      </w:r>
      <w:r>
        <w:rPr>
          <w:rFonts w:hint="eastAsia"/>
          <w:sz w:val="30"/>
          <w:szCs w:val="30"/>
        </w:rPr>
        <w:t>元计算，但武士银提供了其作为经营者的个</w:t>
      </w:r>
      <w:r>
        <w:rPr>
          <w:rFonts w:hint="eastAsia"/>
          <w:sz w:val="30"/>
          <w:szCs w:val="30"/>
        </w:rPr>
        <w:t>体工商户营业执照，其营业范围为补胎和零售轮胎，故其误工费应按照批发和零售业每年</w:t>
      </w:r>
      <w:r>
        <w:rPr>
          <w:rFonts w:hint="eastAsia"/>
          <w:sz w:val="30"/>
          <w:szCs w:val="30"/>
        </w:rPr>
        <w:t>43710</w:t>
      </w:r>
      <w:r>
        <w:rPr>
          <w:rFonts w:hint="eastAsia"/>
          <w:sz w:val="30"/>
          <w:szCs w:val="30"/>
        </w:rPr>
        <w:t>元计算。据此，二审法院调整武士银误工费为</w:t>
      </w:r>
      <w:r>
        <w:rPr>
          <w:rFonts w:hint="eastAsia"/>
          <w:sz w:val="30"/>
          <w:szCs w:val="30"/>
        </w:rPr>
        <w:t>11975.34</w:t>
      </w:r>
      <w:r>
        <w:rPr>
          <w:rFonts w:hint="eastAsia"/>
          <w:sz w:val="30"/>
          <w:szCs w:val="30"/>
        </w:rPr>
        <w:t>元（</w:t>
      </w:r>
      <w:r>
        <w:rPr>
          <w:rFonts w:hint="eastAsia"/>
          <w:sz w:val="30"/>
          <w:szCs w:val="30"/>
        </w:rPr>
        <w:t>43710</w:t>
      </w:r>
      <w:r>
        <w:rPr>
          <w:rFonts w:hint="eastAsia"/>
          <w:sz w:val="30"/>
          <w:szCs w:val="30"/>
        </w:rPr>
        <w:t>元÷</w:t>
      </w:r>
      <w:r>
        <w:rPr>
          <w:rFonts w:hint="eastAsia"/>
          <w:sz w:val="30"/>
          <w:szCs w:val="30"/>
        </w:rPr>
        <w:t>365</w:t>
      </w:r>
      <w:r>
        <w:rPr>
          <w:rFonts w:hint="eastAsia"/>
          <w:sz w:val="30"/>
          <w:szCs w:val="30"/>
        </w:rPr>
        <w:t>天×</w:t>
      </w:r>
      <w:r>
        <w:rPr>
          <w:rFonts w:hint="eastAsia"/>
          <w:sz w:val="30"/>
          <w:szCs w:val="30"/>
        </w:rPr>
        <w:t>100</w:t>
      </w:r>
      <w:r>
        <w:rPr>
          <w:rFonts w:hint="eastAsia"/>
          <w:sz w:val="30"/>
          <w:szCs w:val="30"/>
        </w:rPr>
        <w:t>天）。第四，关于护理期和营养期的确定，上诉人认为应该与误工期相同，该主张不具有法律依据，不予支持。该二人认为期限过短，也没有事实及法律依据，不予支持。综上所述，二审法院判决如下：一、撤销山西省介休市人民法院（</w:t>
      </w:r>
      <w:r>
        <w:rPr>
          <w:rFonts w:hint="eastAsia"/>
          <w:sz w:val="30"/>
          <w:szCs w:val="30"/>
        </w:rPr>
        <w:t>2018</w:t>
      </w:r>
      <w:r>
        <w:rPr>
          <w:rFonts w:hint="eastAsia"/>
          <w:sz w:val="30"/>
          <w:szCs w:val="30"/>
        </w:rPr>
        <w:t>）晋</w:t>
      </w:r>
      <w:r>
        <w:rPr>
          <w:rFonts w:hint="eastAsia"/>
          <w:sz w:val="30"/>
          <w:szCs w:val="30"/>
        </w:rPr>
        <w:t>0781</w:t>
      </w:r>
      <w:r>
        <w:rPr>
          <w:rFonts w:hint="eastAsia"/>
          <w:sz w:val="30"/>
          <w:szCs w:val="30"/>
        </w:rPr>
        <w:t>民初</w:t>
      </w:r>
      <w:r>
        <w:rPr>
          <w:rFonts w:hint="eastAsia"/>
          <w:sz w:val="30"/>
          <w:szCs w:val="30"/>
        </w:rPr>
        <w:t>57</w:t>
      </w:r>
      <w:r>
        <w:rPr>
          <w:rFonts w:hint="eastAsia"/>
          <w:sz w:val="30"/>
          <w:szCs w:val="30"/>
        </w:rPr>
        <w:t>号民事判决；二、介休市人民医院于本判决生效后十日内一次性赔偿宋晓廷、武士银各项损失共计</w:t>
      </w:r>
      <w:r>
        <w:rPr>
          <w:rFonts w:hint="eastAsia"/>
          <w:sz w:val="30"/>
          <w:szCs w:val="30"/>
        </w:rPr>
        <w:t>168024</w:t>
      </w:r>
      <w:r>
        <w:rPr>
          <w:rFonts w:hint="eastAsia"/>
          <w:sz w:val="30"/>
          <w:szCs w:val="30"/>
        </w:rPr>
        <w:t>.25</w:t>
      </w:r>
      <w:r>
        <w:rPr>
          <w:rFonts w:hint="eastAsia"/>
          <w:sz w:val="30"/>
          <w:szCs w:val="30"/>
        </w:rPr>
        <w:t>元。</w:t>
      </w:r>
    </w:p>
    <w:p w:rsidR="00000000" w:rsidRDefault="009E5248">
      <w:pPr>
        <w:spacing w:line="500" w:lineRule="atLeast"/>
        <w:ind w:firstLine="600"/>
        <w:divId w:val="1191846132"/>
        <w:rPr>
          <w:rFonts w:hint="eastAsia"/>
          <w:sz w:val="30"/>
          <w:szCs w:val="30"/>
        </w:rPr>
      </w:pPr>
      <w:r>
        <w:rPr>
          <w:rFonts w:hint="eastAsia"/>
          <w:sz w:val="30"/>
          <w:szCs w:val="30"/>
        </w:rPr>
        <w:t>二审法院判决后，宋晓廷、武士银不服，向本院提出再审申请。其再审请求：</w:t>
      </w:r>
      <w:r>
        <w:rPr>
          <w:rFonts w:hint="eastAsia"/>
          <w:sz w:val="30"/>
          <w:szCs w:val="30"/>
        </w:rPr>
        <w:t>1</w:t>
      </w:r>
      <w:r>
        <w:rPr>
          <w:rFonts w:hint="eastAsia"/>
          <w:sz w:val="30"/>
          <w:szCs w:val="30"/>
        </w:rPr>
        <w:t>．撤销山西省晋中市中级人民法院</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2019</w:t>
      </w:r>
      <w:r>
        <w:rPr>
          <w:rFonts w:hint="eastAsia"/>
          <w:sz w:val="30"/>
          <w:szCs w:val="30"/>
        </w:rPr>
        <w:t>）晋</w:t>
      </w:r>
      <w:r>
        <w:rPr>
          <w:rFonts w:hint="eastAsia"/>
          <w:sz w:val="30"/>
          <w:szCs w:val="30"/>
        </w:rPr>
        <w:t>07</w:t>
      </w:r>
      <w:r>
        <w:rPr>
          <w:rFonts w:hint="eastAsia"/>
          <w:sz w:val="30"/>
          <w:szCs w:val="30"/>
        </w:rPr>
        <w:t>民终</w:t>
      </w:r>
      <w:r>
        <w:rPr>
          <w:rFonts w:hint="eastAsia"/>
          <w:sz w:val="30"/>
          <w:szCs w:val="30"/>
        </w:rPr>
        <w:t>1136</w:t>
      </w:r>
      <w:r>
        <w:rPr>
          <w:rFonts w:hint="eastAsia"/>
          <w:sz w:val="30"/>
          <w:szCs w:val="30"/>
        </w:rPr>
        <w:t>号民事判决书；</w:t>
      </w:r>
      <w:r>
        <w:rPr>
          <w:rFonts w:hint="eastAsia"/>
          <w:sz w:val="30"/>
          <w:szCs w:val="30"/>
        </w:rPr>
        <w:t>2</w:t>
      </w:r>
      <w:r>
        <w:rPr>
          <w:rFonts w:hint="eastAsia"/>
          <w:sz w:val="30"/>
          <w:szCs w:val="30"/>
        </w:rPr>
        <w:t>．依法改判被申请人支付再审申请人各项赔偿总计</w:t>
      </w:r>
      <w:r>
        <w:rPr>
          <w:rFonts w:hint="eastAsia"/>
          <w:sz w:val="30"/>
          <w:szCs w:val="30"/>
        </w:rPr>
        <w:t>292765.52</w:t>
      </w:r>
      <w:r>
        <w:rPr>
          <w:rFonts w:hint="eastAsia"/>
          <w:sz w:val="30"/>
          <w:szCs w:val="30"/>
        </w:rPr>
        <w:t>元；</w:t>
      </w:r>
      <w:r>
        <w:rPr>
          <w:rFonts w:hint="eastAsia"/>
          <w:sz w:val="30"/>
          <w:szCs w:val="30"/>
        </w:rPr>
        <w:t>3</w:t>
      </w:r>
      <w:r>
        <w:rPr>
          <w:rFonts w:hint="eastAsia"/>
          <w:sz w:val="30"/>
          <w:szCs w:val="30"/>
        </w:rPr>
        <w:t>．一审、二审诉讼费用由被申请人承担。</w:t>
      </w:r>
    </w:p>
    <w:p w:rsidR="00000000" w:rsidRDefault="009E5248">
      <w:pPr>
        <w:spacing w:line="500" w:lineRule="atLeast"/>
        <w:ind w:firstLine="600"/>
        <w:divId w:val="1355812711"/>
        <w:rPr>
          <w:rFonts w:hint="eastAsia"/>
          <w:sz w:val="30"/>
          <w:szCs w:val="30"/>
        </w:rPr>
      </w:pPr>
      <w:r>
        <w:rPr>
          <w:rFonts w:hint="eastAsia"/>
          <w:sz w:val="30"/>
          <w:szCs w:val="30"/>
        </w:rPr>
        <w:t>主要申请理由：</w:t>
      </w:r>
      <w:r>
        <w:rPr>
          <w:rFonts w:hint="eastAsia"/>
          <w:sz w:val="30"/>
          <w:szCs w:val="30"/>
        </w:rPr>
        <w:t>1</w:t>
      </w:r>
      <w:r>
        <w:rPr>
          <w:rFonts w:hint="eastAsia"/>
          <w:sz w:val="30"/>
          <w:szCs w:val="30"/>
        </w:rPr>
        <w:t>、关于本案中死亡赔偿金的计算标准问题，一审及二审法院均以上一年度山西省农村居民人均可支配收入标准计算死亡赔偿金，申请人认为：根据《最高人民法院关于审理人身损害赔偿案件适用法律若干问题的解释》第二十九条规定：死</w:t>
      </w:r>
      <w:r>
        <w:rPr>
          <w:rFonts w:hint="eastAsia"/>
          <w:sz w:val="30"/>
          <w:szCs w:val="30"/>
        </w:rPr>
        <w:t>亡赔偿金按照受诉法院所在地上一年度城镇居民人均可支配收入或者农村居民人均纯收入标准计算，根据该规定可见，按照农村居民标准计算所依据的标准系农村居民人均纯收入来计算，并非农村居民人均可支配收入，而在本次医疗损害责任纠纷案一审时，所依据标准是</w:t>
      </w:r>
      <w:r>
        <w:rPr>
          <w:rFonts w:hint="eastAsia"/>
          <w:sz w:val="30"/>
          <w:szCs w:val="30"/>
        </w:rPr>
        <w:t>2017</w:t>
      </w:r>
      <w:r>
        <w:rPr>
          <w:rFonts w:hint="eastAsia"/>
          <w:sz w:val="30"/>
          <w:szCs w:val="30"/>
        </w:rPr>
        <w:t>年度有关统计数据为依据，可早在</w:t>
      </w:r>
      <w:r>
        <w:rPr>
          <w:rFonts w:hint="eastAsia"/>
          <w:sz w:val="30"/>
          <w:szCs w:val="30"/>
        </w:rPr>
        <w:t>2015</w:t>
      </w:r>
      <w:r>
        <w:rPr>
          <w:rFonts w:hint="eastAsia"/>
          <w:sz w:val="30"/>
          <w:szCs w:val="30"/>
        </w:rPr>
        <w:t>年至今，省统计局在公布年度有关统计数据时一直未公布“农村居民人均纯收入”这一数据，纵观先行的法律法规以及省内相关文件，均明确：“由于省统计局未公布我省</w:t>
      </w:r>
      <w:r>
        <w:rPr>
          <w:rFonts w:hint="eastAsia"/>
          <w:sz w:val="30"/>
          <w:szCs w:val="30"/>
        </w:rPr>
        <w:t>2017</w:t>
      </w:r>
      <w:r>
        <w:rPr>
          <w:rFonts w:hint="eastAsia"/>
          <w:sz w:val="30"/>
          <w:szCs w:val="30"/>
        </w:rPr>
        <w:t>年度农村居民人均纯收入，各地在计算农村居民损失参照农村居民人均生活消费</w:t>
      </w:r>
      <w:r>
        <w:rPr>
          <w:rFonts w:hint="eastAsia"/>
          <w:sz w:val="30"/>
          <w:szCs w:val="30"/>
        </w:rPr>
        <w:t>支出与农村居民人均可支配收入之和的标准执行”，一直到现在，</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山西省高级人民法院发布关于规范山西省机动车道路交通事故责任纠纷案件人身损害赔偿计算标准的通知中亦明确该项赔偿的计算，虽上述文件系计算交通事故涉及人损赔偿所适用，但本案中应医疗损害导致新生儿死亡计算其死亡赔偿金，在未有明确农村居民人均纯收入该项统计数据的发布，更不应草率按照农村居民人均可支配收入直接计算，该计算方式无法律依据，申请人请求贵院按照农村居民人均生活消费支出与可支配收入相加计算新生儿的死亡赔偿金。</w:t>
      </w:r>
      <w:r>
        <w:rPr>
          <w:rFonts w:hint="eastAsia"/>
          <w:sz w:val="30"/>
          <w:szCs w:val="30"/>
        </w:rPr>
        <w:t>2</w:t>
      </w:r>
      <w:r>
        <w:rPr>
          <w:rFonts w:hint="eastAsia"/>
          <w:sz w:val="30"/>
          <w:szCs w:val="30"/>
        </w:rPr>
        <w:t>．关于鉴定费以及精神抚慰</w:t>
      </w:r>
      <w:r>
        <w:rPr>
          <w:rFonts w:hint="eastAsia"/>
          <w:sz w:val="30"/>
          <w:szCs w:val="30"/>
        </w:rPr>
        <w:t>金的问题，因本案为涉医疗损害案件，二审申请人上诉时明确写明根据《医疗事故处理条例》中第三十四条：“医疗事故技术鉴定可以收取鉴定费用，经鉴定属于医疗事故的，鉴定费用由医疗机构支付，不属于医疗事故的，鉴定费用由提出医疗事故处理申请的乙方支付”之规定，本案中产生的鉴定费用，也是申请人为查明本案是否属于医疗过错纠纷以及承担多少过错而支出的合理的必要的费用，故鉴定费应由被申请人全额承担，可二审法院仅以申请人无法律依据驳回该上诉请求，同时，本次医疗损害事件给作为怀胎十月的二申请人造成不可磨灭的强烈打击，且精神抚慰金的对</w:t>
      </w:r>
      <w:r>
        <w:rPr>
          <w:rFonts w:hint="eastAsia"/>
          <w:sz w:val="30"/>
          <w:szCs w:val="30"/>
        </w:rPr>
        <w:t>象是精神损害，精神损害赔偿具有整体补偿性质，不应按比例分摊。</w:t>
      </w:r>
      <w:r>
        <w:rPr>
          <w:rFonts w:hint="eastAsia"/>
          <w:sz w:val="30"/>
          <w:szCs w:val="30"/>
        </w:rPr>
        <w:t>3</w:t>
      </w:r>
      <w:r>
        <w:rPr>
          <w:rFonts w:hint="eastAsia"/>
          <w:sz w:val="30"/>
          <w:szCs w:val="30"/>
        </w:rPr>
        <w:t>．关于计算申请人宋晓廷的护理期及营养期，一审判决误工期为</w:t>
      </w:r>
      <w:r>
        <w:rPr>
          <w:rFonts w:hint="eastAsia"/>
          <w:sz w:val="30"/>
          <w:szCs w:val="30"/>
        </w:rPr>
        <w:t>100</w:t>
      </w:r>
      <w:r>
        <w:rPr>
          <w:rFonts w:hint="eastAsia"/>
          <w:sz w:val="30"/>
          <w:szCs w:val="30"/>
        </w:rPr>
        <w:t>天，申请人认为，本次医疗损害事件的发生，给申请人带来了身体与心理的双重打击，虽然新生儿已故，但申请人已完成了分娩的过程，却遭受该结果，故申请人的护理期以及营养期望贵院调整为和误工期一致为盼。</w:t>
      </w:r>
    </w:p>
    <w:p w:rsidR="00000000" w:rsidRDefault="009E5248">
      <w:pPr>
        <w:spacing w:line="500" w:lineRule="atLeast"/>
        <w:ind w:firstLine="600"/>
        <w:divId w:val="2122991013"/>
        <w:rPr>
          <w:rFonts w:hint="eastAsia"/>
          <w:sz w:val="30"/>
          <w:szCs w:val="30"/>
        </w:rPr>
      </w:pPr>
      <w:r>
        <w:rPr>
          <w:rFonts w:hint="eastAsia"/>
          <w:sz w:val="30"/>
          <w:szCs w:val="30"/>
        </w:rPr>
        <w:t>介休市人民医院辩称：第一、再审申请人所述山西省</w:t>
      </w:r>
      <w:r>
        <w:rPr>
          <w:rFonts w:hint="eastAsia"/>
          <w:sz w:val="30"/>
          <w:szCs w:val="30"/>
        </w:rPr>
        <w:t>2017</w:t>
      </w:r>
      <w:r>
        <w:rPr>
          <w:rFonts w:hint="eastAsia"/>
          <w:sz w:val="30"/>
          <w:szCs w:val="30"/>
        </w:rPr>
        <w:t>年有关统计数据的通知文件，按该文件规定，仅适用于道路交通事故责任纠纷案件，并不适用于其他人损案件。原审依据上一年度山西省农村居民人均可支配收入</w:t>
      </w:r>
      <w:r>
        <w:rPr>
          <w:rFonts w:hint="eastAsia"/>
          <w:sz w:val="30"/>
          <w:szCs w:val="30"/>
        </w:rPr>
        <w:t>标准计算死亡赔偿金，符合法律规定。第二、根据司法鉴定意见，再审申请人之子因脐带因素（属于自身发育情况，非医源性因素所致）致分娩过程中出现宫内窘迫属于目前产科尚难以完全预防和避免的风险之一，临床处置存在一定的难度。故其自身发育因素及诊治过程中本身所具有的风险性与该患儿的损害后果的发生之间存在一定的因果关系；此因果关系与医院的医疗过错原因力大小为同等因果关系。因此，再审申请人的全部损失，均应该由双方各半承担，再审申请人主张的鉴定费及精神损害抚慰金全由被申请人承担无法律依据。第三，关于护理期和营养期。原审法院认定</w:t>
      </w:r>
      <w:r>
        <w:rPr>
          <w:rFonts w:hint="eastAsia"/>
          <w:sz w:val="30"/>
          <w:szCs w:val="30"/>
        </w:rPr>
        <w:t>的期限及标准符合法律及事实，再审申请人的主张没有证据支持。综上，请求驳回再审申请人的诉请。</w:t>
      </w:r>
    </w:p>
    <w:p w:rsidR="00000000" w:rsidRDefault="009E5248">
      <w:pPr>
        <w:spacing w:line="500" w:lineRule="atLeast"/>
        <w:ind w:firstLine="600"/>
        <w:divId w:val="1543712342"/>
        <w:rPr>
          <w:rFonts w:hint="eastAsia"/>
          <w:sz w:val="30"/>
          <w:szCs w:val="30"/>
        </w:rPr>
      </w:pPr>
      <w:r>
        <w:rPr>
          <w:rFonts w:hint="eastAsia"/>
          <w:sz w:val="30"/>
          <w:szCs w:val="30"/>
        </w:rPr>
        <w:t>本院经审理查明的事实与原审查明的事实一致。</w:t>
      </w:r>
    </w:p>
    <w:p w:rsidR="00000000" w:rsidRDefault="009E5248">
      <w:pPr>
        <w:spacing w:line="500" w:lineRule="atLeast"/>
        <w:ind w:firstLine="600"/>
        <w:divId w:val="994800719"/>
        <w:rPr>
          <w:rFonts w:hint="eastAsia"/>
          <w:sz w:val="30"/>
          <w:szCs w:val="30"/>
        </w:rPr>
      </w:pPr>
      <w:r>
        <w:rPr>
          <w:rFonts w:hint="eastAsia"/>
          <w:sz w:val="30"/>
          <w:szCs w:val="30"/>
        </w:rPr>
        <w:t>本案庭审过程中，再审申请人宋晓廷、武士银请求变更再审请求，将第二项变更为“依法改判被申请人支付再审申请人各项赔偿总计</w:t>
      </w:r>
      <w:r>
        <w:rPr>
          <w:rFonts w:hint="eastAsia"/>
          <w:sz w:val="30"/>
          <w:szCs w:val="30"/>
        </w:rPr>
        <w:t>370160.45</w:t>
      </w:r>
      <w:r>
        <w:rPr>
          <w:rFonts w:hint="eastAsia"/>
          <w:sz w:val="30"/>
          <w:szCs w:val="30"/>
        </w:rPr>
        <w:t>元；”事实和理由是死亡赔偿金标准应当按照城镇居民标准计算。本院当庭向其释明，死亡赔偿金标准应当按照事故发生时的户口属性进行确定，本案发生于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月，应当以农村居民标准计算赔偿金。</w:t>
      </w:r>
    </w:p>
    <w:p w:rsidR="00000000" w:rsidRDefault="009E5248">
      <w:pPr>
        <w:spacing w:line="500" w:lineRule="atLeast"/>
        <w:ind w:firstLine="600"/>
        <w:divId w:val="592784138"/>
        <w:rPr>
          <w:rFonts w:hint="eastAsia"/>
          <w:sz w:val="30"/>
          <w:szCs w:val="30"/>
        </w:rPr>
      </w:pPr>
      <w:r>
        <w:rPr>
          <w:rFonts w:hint="eastAsia"/>
          <w:sz w:val="30"/>
          <w:szCs w:val="30"/>
        </w:rPr>
        <w:t>本院认为，本案的争议焦点为三个问题：一是关于本案中死亡赔</w:t>
      </w:r>
      <w:r>
        <w:rPr>
          <w:rFonts w:hint="eastAsia"/>
          <w:sz w:val="30"/>
          <w:szCs w:val="30"/>
        </w:rPr>
        <w:t>偿金的计算标准问题；二是关于鉴定费以及精神抚慰金的问题；三是关于计算申请人宋晓廷的护理期及营养期误工费的问题。本院分别阐述如下：</w:t>
      </w:r>
    </w:p>
    <w:p w:rsidR="00000000" w:rsidRDefault="009E5248">
      <w:pPr>
        <w:spacing w:line="500" w:lineRule="atLeast"/>
        <w:ind w:firstLine="600"/>
        <w:divId w:val="686372887"/>
        <w:rPr>
          <w:rFonts w:hint="eastAsia"/>
          <w:sz w:val="30"/>
          <w:szCs w:val="30"/>
        </w:rPr>
      </w:pPr>
      <w:r>
        <w:rPr>
          <w:rFonts w:hint="eastAsia"/>
          <w:sz w:val="30"/>
          <w:szCs w:val="30"/>
        </w:rPr>
        <w:t>第一，关于本案中死亡赔偿金的计算标准问题。根据《最高人民法院关于审理人身损害赔偿案件适用法律若干问题的解释》第二十九条规定：死亡赔偿金按照受诉法院所在地上一年度城镇居民人均可支配收入或者农村居民人均纯收入标准计算。根据该规定，按照农村居民标准计算所依据的标准系农村居民人均纯收入来计算。但从</w:t>
      </w:r>
      <w:r>
        <w:rPr>
          <w:rFonts w:hint="eastAsia"/>
          <w:sz w:val="30"/>
          <w:szCs w:val="30"/>
        </w:rPr>
        <w:t>2015</w:t>
      </w:r>
      <w:r>
        <w:rPr>
          <w:rFonts w:hint="eastAsia"/>
          <w:sz w:val="30"/>
          <w:szCs w:val="30"/>
        </w:rPr>
        <w:t>年至今，省统计局在公布年度有关统计数据时一直未公布“农村居民人均纯收入”这一数据项目</w:t>
      </w:r>
      <w:r>
        <w:rPr>
          <w:rFonts w:hint="eastAsia"/>
          <w:sz w:val="30"/>
          <w:szCs w:val="30"/>
        </w:rPr>
        <w:t>，为此，在审理道路交通纠纷中，</w:t>
      </w:r>
      <w:r>
        <w:rPr>
          <w:rFonts w:hint="eastAsia"/>
          <w:sz w:val="30"/>
          <w:szCs w:val="30"/>
        </w:rPr>
        <w:t>2018</w:t>
      </w:r>
      <w:r>
        <w:rPr>
          <w:rFonts w:hint="eastAsia"/>
          <w:sz w:val="30"/>
          <w:szCs w:val="30"/>
        </w:rPr>
        <w:t>年、</w:t>
      </w:r>
      <w:r>
        <w:rPr>
          <w:rFonts w:hint="eastAsia"/>
          <w:sz w:val="30"/>
          <w:szCs w:val="30"/>
        </w:rPr>
        <w:t>2019</w:t>
      </w:r>
      <w:r>
        <w:rPr>
          <w:rFonts w:hint="eastAsia"/>
          <w:sz w:val="30"/>
          <w:szCs w:val="30"/>
        </w:rPr>
        <w:t>年省法院明确：由于省统计局未公布我省上年度农村居民人均纯收入，各地在计算农村居民损失参照农村居民人均生活消费支出与农村居民人均可支配收入之和的标准执行。虽上述文件系计算交通事故涉及人损赔偿所适用，但本案中应医疗损害导致新生儿死亡计算其死亡赔偿金，也应参照适用，才能体现同命同价的司法理念和社会价值认同，才更加加公平合理。案涉死亡赔偿金的计算，经本院核实应按照</w:t>
      </w:r>
      <w:r>
        <w:rPr>
          <w:rFonts w:hint="eastAsia"/>
          <w:sz w:val="30"/>
          <w:szCs w:val="30"/>
        </w:rPr>
        <w:t>2017</w:t>
      </w:r>
      <w:r>
        <w:rPr>
          <w:rFonts w:hint="eastAsia"/>
          <w:sz w:val="30"/>
          <w:szCs w:val="30"/>
        </w:rPr>
        <w:t>度山西省农村居民人均可支配收入为</w:t>
      </w:r>
      <w:r>
        <w:rPr>
          <w:rFonts w:hint="eastAsia"/>
          <w:sz w:val="30"/>
          <w:szCs w:val="30"/>
        </w:rPr>
        <w:t>10788</w:t>
      </w:r>
      <w:r>
        <w:rPr>
          <w:rFonts w:hint="eastAsia"/>
          <w:sz w:val="30"/>
          <w:szCs w:val="30"/>
        </w:rPr>
        <w:t>元，农村居民人均消费支出为</w:t>
      </w:r>
      <w:r>
        <w:rPr>
          <w:rFonts w:hint="eastAsia"/>
          <w:sz w:val="30"/>
          <w:szCs w:val="30"/>
        </w:rPr>
        <w:t>8424</w:t>
      </w:r>
      <w:r>
        <w:rPr>
          <w:rFonts w:hint="eastAsia"/>
          <w:sz w:val="30"/>
          <w:szCs w:val="30"/>
        </w:rPr>
        <w:t>元，两项共计</w:t>
      </w:r>
      <w:r>
        <w:rPr>
          <w:rFonts w:hint="eastAsia"/>
          <w:sz w:val="30"/>
          <w:szCs w:val="30"/>
        </w:rPr>
        <w:t>1921</w:t>
      </w:r>
      <w:r>
        <w:rPr>
          <w:rFonts w:hint="eastAsia"/>
          <w:sz w:val="30"/>
          <w:szCs w:val="30"/>
        </w:rPr>
        <w:t>2</w:t>
      </w:r>
      <w:r>
        <w:rPr>
          <w:rFonts w:hint="eastAsia"/>
          <w:sz w:val="30"/>
          <w:szCs w:val="30"/>
        </w:rPr>
        <w:t>元，死亡赔偿金参照此标准计算</w:t>
      </w:r>
      <w:r>
        <w:rPr>
          <w:rFonts w:hint="eastAsia"/>
          <w:sz w:val="30"/>
          <w:szCs w:val="30"/>
        </w:rPr>
        <w:t>20</w:t>
      </w:r>
      <w:r>
        <w:rPr>
          <w:rFonts w:hint="eastAsia"/>
          <w:sz w:val="30"/>
          <w:szCs w:val="30"/>
        </w:rPr>
        <w:t>年为</w:t>
      </w:r>
      <w:r>
        <w:rPr>
          <w:rFonts w:hint="eastAsia"/>
          <w:sz w:val="30"/>
          <w:szCs w:val="30"/>
        </w:rPr>
        <w:t>19212</w:t>
      </w:r>
      <w:r>
        <w:rPr>
          <w:rFonts w:hint="eastAsia"/>
          <w:sz w:val="30"/>
          <w:szCs w:val="30"/>
        </w:rPr>
        <w:t>元×</w:t>
      </w:r>
      <w:r>
        <w:rPr>
          <w:rFonts w:hint="eastAsia"/>
          <w:sz w:val="30"/>
          <w:szCs w:val="30"/>
        </w:rPr>
        <w:t>20</w:t>
      </w:r>
      <w:r>
        <w:rPr>
          <w:rFonts w:hint="eastAsia"/>
          <w:sz w:val="30"/>
          <w:szCs w:val="30"/>
        </w:rPr>
        <w:t>年＝</w:t>
      </w:r>
      <w:r>
        <w:rPr>
          <w:rFonts w:hint="eastAsia"/>
          <w:sz w:val="30"/>
          <w:szCs w:val="30"/>
        </w:rPr>
        <w:t>384240</w:t>
      </w:r>
      <w:r>
        <w:rPr>
          <w:rFonts w:hint="eastAsia"/>
          <w:sz w:val="30"/>
          <w:szCs w:val="30"/>
        </w:rPr>
        <w:t>元；</w:t>
      </w:r>
    </w:p>
    <w:p w:rsidR="00000000" w:rsidRDefault="009E5248">
      <w:pPr>
        <w:spacing w:line="500" w:lineRule="atLeast"/>
        <w:ind w:firstLine="600"/>
        <w:divId w:val="1543176977"/>
        <w:rPr>
          <w:rFonts w:hint="eastAsia"/>
          <w:sz w:val="30"/>
          <w:szCs w:val="30"/>
        </w:rPr>
      </w:pPr>
      <w:r>
        <w:rPr>
          <w:rFonts w:hint="eastAsia"/>
          <w:sz w:val="30"/>
          <w:szCs w:val="30"/>
        </w:rPr>
        <w:t>第二，关于鉴定费以及精神抚慰金的问题。武士银、宋晓廷之子死亡为二人造成了相应的损失，但根据鉴定，其自身发育因素及诊治过程中本身所具有的风险性与该患儿的损害后果的发生之间存在一定的因果关系，此因果关系与医院的医疗过错原因力大小为同等因果关系。因此，原审认定鉴定费以及精神抚慰金等损失，由双方各半承担，于法有据，并无不当。</w:t>
      </w:r>
    </w:p>
    <w:p w:rsidR="00000000" w:rsidRDefault="009E5248">
      <w:pPr>
        <w:spacing w:line="500" w:lineRule="atLeast"/>
        <w:ind w:firstLine="600"/>
        <w:divId w:val="479421390"/>
        <w:rPr>
          <w:rFonts w:hint="eastAsia"/>
          <w:sz w:val="30"/>
          <w:szCs w:val="30"/>
        </w:rPr>
      </w:pPr>
      <w:r>
        <w:rPr>
          <w:rFonts w:hint="eastAsia"/>
          <w:sz w:val="30"/>
          <w:szCs w:val="30"/>
        </w:rPr>
        <w:t>第</w:t>
      </w:r>
      <w:r>
        <w:rPr>
          <w:rFonts w:hint="eastAsia"/>
          <w:sz w:val="30"/>
          <w:szCs w:val="30"/>
        </w:rPr>
        <w:t>三，关于计算申请人宋晓廷的护理期及营养期误工费的问题。原审法院已作出充分考虑，确定了合理的赔偿数额，申请人认为期限过短，没有事实及法律依据。</w:t>
      </w:r>
    </w:p>
    <w:p w:rsidR="00000000" w:rsidRDefault="009E5248">
      <w:pPr>
        <w:spacing w:line="500" w:lineRule="atLeast"/>
        <w:ind w:firstLine="600"/>
        <w:divId w:val="2039888715"/>
        <w:rPr>
          <w:rFonts w:hint="eastAsia"/>
          <w:sz w:val="30"/>
          <w:szCs w:val="30"/>
        </w:rPr>
      </w:pPr>
      <w:r>
        <w:rPr>
          <w:rFonts w:hint="eastAsia"/>
          <w:sz w:val="30"/>
          <w:szCs w:val="30"/>
        </w:rPr>
        <w:t>根据上述分析，本院对宋晓廷及武士银主张的涉案各项赔偿费用作出如下认定：医疗费</w:t>
      </w:r>
      <w:r>
        <w:rPr>
          <w:rFonts w:hint="eastAsia"/>
          <w:sz w:val="30"/>
          <w:szCs w:val="30"/>
        </w:rPr>
        <w:t>1001.40</w:t>
      </w:r>
      <w:r>
        <w:rPr>
          <w:rFonts w:hint="eastAsia"/>
          <w:sz w:val="30"/>
          <w:szCs w:val="30"/>
        </w:rPr>
        <w:t>元予以支持；误工费</w:t>
      </w:r>
      <w:r>
        <w:rPr>
          <w:rFonts w:hint="eastAsia"/>
          <w:sz w:val="30"/>
          <w:szCs w:val="30"/>
        </w:rPr>
        <w:t>11975.34</w:t>
      </w:r>
      <w:r>
        <w:rPr>
          <w:rFonts w:hint="eastAsia"/>
          <w:sz w:val="30"/>
          <w:szCs w:val="30"/>
        </w:rPr>
        <w:t>元，护理费为</w:t>
      </w:r>
      <w:r>
        <w:rPr>
          <w:rFonts w:hint="eastAsia"/>
          <w:sz w:val="30"/>
          <w:szCs w:val="30"/>
        </w:rPr>
        <w:t>3168.20</w:t>
      </w:r>
      <w:r>
        <w:rPr>
          <w:rFonts w:hint="eastAsia"/>
          <w:sz w:val="30"/>
          <w:szCs w:val="30"/>
        </w:rPr>
        <w:t>元；营养费为</w:t>
      </w:r>
      <w:r>
        <w:rPr>
          <w:rFonts w:hint="eastAsia"/>
          <w:sz w:val="30"/>
          <w:szCs w:val="30"/>
        </w:rPr>
        <w:t>1500</w:t>
      </w:r>
      <w:r>
        <w:rPr>
          <w:rFonts w:hint="eastAsia"/>
          <w:sz w:val="30"/>
          <w:szCs w:val="30"/>
        </w:rPr>
        <w:t>元；住院伙食补助费为</w:t>
      </w:r>
      <w:r>
        <w:rPr>
          <w:rFonts w:hint="eastAsia"/>
          <w:sz w:val="30"/>
          <w:szCs w:val="30"/>
        </w:rPr>
        <w:t>2200</w:t>
      </w:r>
      <w:r>
        <w:rPr>
          <w:rFonts w:hint="eastAsia"/>
          <w:sz w:val="30"/>
          <w:szCs w:val="30"/>
        </w:rPr>
        <w:t>元，交通费为</w:t>
      </w:r>
      <w:r>
        <w:rPr>
          <w:rFonts w:hint="eastAsia"/>
          <w:sz w:val="30"/>
          <w:szCs w:val="30"/>
        </w:rPr>
        <w:t>1439</w:t>
      </w:r>
      <w:r>
        <w:rPr>
          <w:rFonts w:hint="eastAsia"/>
          <w:sz w:val="30"/>
          <w:szCs w:val="30"/>
        </w:rPr>
        <w:t>元；住宿费为</w:t>
      </w:r>
      <w:r>
        <w:rPr>
          <w:rFonts w:hint="eastAsia"/>
          <w:sz w:val="30"/>
          <w:szCs w:val="30"/>
        </w:rPr>
        <w:t>231.07</w:t>
      </w:r>
      <w:r>
        <w:rPr>
          <w:rFonts w:hint="eastAsia"/>
          <w:sz w:val="30"/>
          <w:szCs w:val="30"/>
        </w:rPr>
        <w:t>元；丧葬费为</w:t>
      </w:r>
      <w:r>
        <w:rPr>
          <w:rFonts w:hint="eastAsia"/>
          <w:sz w:val="30"/>
          <w:szCs w:val="30"/>
        </w:rPr>
        <w:t>30773.50</w:t>
      </w:r>
      <w:r>
        <w:rPr>
          <w:rFonts w:hint="eastAsia"/>
          <w:sz w:val="30"/>
          <w:szCs w:val="30"/>
        </w:rPr>
        <w:t>元，死亡赔偿金</w:t>
      </w:r>
      <w:r>
        <w:rPr>
          <w:rFonts w:hint="eastAsia"/>
          <w:sz w:val="30"/>
          <w:szCs w:val="30"/>
        </w:rPr>
        <w:t>384240</w:t>
      </w:r>
      <w:r>
        <w:rPr>
          <w:rFonts w:hint="eastAsia"/>
          <w:sz w:val="30"/>
          <w:szCs w:val="30"/>
        </w:rPr>
        <w:t>元，精神损害抚慰金</w:t>
      </w:r>
      <w:r>
        <w:rPr>
          <w:rFonts w:hint="eastAsia"/>
          <w:sz w:val="30"/>
          <w:szCs w:val="30"/>
        </w:rPr>
        <w:t>50000</w:t>
      </w:r>
      <w:r>
        <w:rPr>
          <w:rFonts w:hint="eastAsia"/>
          <w:sz w:val="30"/>
          <w:szCs w:val="30"/>
        </w:rPr>
        <w:t>元，鉴定费</w:t>
      </w:r>
      <w:r>
        <w:rPr>
          <w:rFonts w:hint="eastAsia"/>
          <w:sz w:val="30"/>
          <w:szCs w:val="30"/>
        </w:rPr>
        <w:t>18000</w:t>
      </w:r>
      <w:r>
        <w:rPr>
          <w:rFonts w:hint="eastAsia"/>
          <w:sz w:val="30"/>
          <w:szCs w:val="30"/>
        </w:rPr>
        <w:t>元，以上各项费用共计</w:t>
      </w:r>
      <w:r>
        <w:rPr>
          <w:rFonts w:hint="eastAsia"/>
          <w:sz w:val="30"/>
          <w:szCs w:val="30"/>
        </w:rPr>
        <w:t>504</w:t>
      </w:r>
      <w:r>
        <w:rPr>
          <w:rFonts w:hint="eastAsia"/>
          <w:sz w:val="30"/>
          <w:szCs w:val="30"/>
        </w:rPr>
        <w:t>528.51</w:t>
      </w:r>
      <w:r>
        <w:rPr>
          <w:rFonts w:hint="eastAsia"/>
          <w:sz w:val="30"/>
          <w:szCs w:val="30"/>
        </w:rPr>
        <w:t>元，按医疗责任划分介休市人民医院应承担赔偿数额为</w:t>
      </w:r>
      <w:r>
        <w:rPr>
          <w:rFonts w:hint="eastAsia"/>
          <w:sz w:val="30"/>
          <w:szCs w:val="30"/>
        </w:rPr>
        <w:t>504528.51</w:t>
      </w:r>
      <w:r>
        <w:rPr>
          <w:rFonts w:hint="eastAsia"/>
          <w:sz w:val="30"/>
          <w:szCs w:val="30"/>
        </w:rPr>
        <w:t>．元÷</w:t>
      </w:r>
      <w:r>
        <w:rPr>
          <w:rFonts w:hint="eastAsia"/>
          <w:sz w:val="30"/>
          <w:szCs w:val="30"/>
        </w:rPr>
        <w:t>2</w:t>
      </w:r>
      <w:r>
        <w:rPr>
          <w:rFonts w:hint="eastAsia"/>
          <w:sz w:val="30"/>
          <w:szCs w:val="30"/>
        </w:rPr>
        <w:t>＝</w:t>
      </w:r>
      <w:r>
        <w:rPr>
          <w:rFonts w:hint="eastAsia"/>
          <w:sz w:val="30"/>
          <w:szCs w:val="30"/>
        </w:rPr>
        <w:t>252264.26</w:t>
      </w:r>
      <w:r>
        <w:rPr>
          <w:rFonts w:hint="eastAsia"/>
          <w:sz w:val="30"/>
          <w:szCs w:val="30"/>
        </w:rPr>
        <w:t>元。</w:t>
      </w:r>
    </w:p>
    <w:p w:rsidR="00000000" w:rsidRDefault="009E5248">
      <w:pPr>
        <w:spacing w:line="500" w:lineRule="atLeast"/>
        <w:ind w:firstLine="600"/>
        <w:divId w:val="1278487549"/>
        <w:rPr>
          <w:rFonts w:hint="eastAsia"/>
          <w:sz w:val="30"/>
          <w:szCs w:val="30"/>
        </w:rPr>
      </w:pPr>
      <w:r>
        <w:rPr>
          <w:rFonts w:hint="eastAsia"/>
          <w:sz w:val="30"/>
          <w:szCs w:val="30"/>
        </w:rPr>
        <w:t>综上，原审判决认定事实清楚，但适用法律不当。再审申请人宋晓廷及武士银再审申请理由部分成立，对其再审请求，本院依法予以部分支持。依照《中华人民共和国民事诉讼法》第二百零七条、第一百七十条第一款第（二）项之规定，判决如下：</w:t>
      </w:r>
    </w:p>
    <w:p w:rsidR="00000000" w:rsidRDefault="009E5248">
      <w:pPr>
        <w:spacing w:line="500" w:lineRule="atLeast"/>
        <w:ind w:firstLine="600"/>
        <w:divId w:val="520319392"/>
        <w:rPr>
          <w:rFonts w:hint="eastAsia"/>
          <w:sz w:val="30"/>
          <w:szCs w:val="30"/>
        </w:rPr>
      </w:pPr>
      <w:r>
        <w:rPr>
          <w:rFonts w:hint="eastAsia"/>
          <w:sz w:val="30"/>
          <w:szCs w:val="30"/>
        </w:rPr>
        <w:t>一、撤销山西省介休市人民法院（</w:t>
      </w:r>
      <w:r>
        <w:rPr>
          <w:rFonts w:hint="eastAsia"/>
          <w:sz w:val="30"/>
          <w:szCs w:val="30"/>
        </w:rPr>
        <w:t>2018</w:t>
      </w:r>
      <w:r>
        <w:rPr>
          <w:rFonts w:hint="eastAsia"/>
          <w:sz w:val="30"/>
          <w:szCs w:val="30"/>
        </w:rPr>
        <w:t>）晋</w:t>
      </w:r>
      <w:r>
        <w:rPr>
          <w:rFonts w:hint="eastAsia"/>
          <w:sz w:val="30"/>
          <w:szCs w:val="30"/>
        </w:rPr>
        <w:t>0781</w:t>
      </w:r>
      <w:r>
        <w:rPr>
          <w:rFonts w:hint="eastAsia"/>
          <w:sz w:val="30"/>
          <w:szCs w:val="30"/>
        </w:rPr>
        <w:t>民初</w:t>
      </w:r>
      <w:r>
        <w:rPr>
          <w:rFonts w:hint="eastAsia"/>
          <w:sz w:val="30"/>
          <w:szCs w:val="30"/>
        </w:rPr>
        <w:t>57</w:t>
      </w:r>
      <w:r>
        <w:rPr>
          <w:rFonts w:hint="eastAsia"/>
          <w:sz w:val="30"/>
          <w:szCs w:val="30"/>
        </w:rPr>
        <w:t>号民事判决，撤销山西省晋中市中级人民法院（</w:t>
      </w:r>
      <w:r>
        <w:rPr>
          <w:rFonts w:hint="eastAsia"/>
          <w:sz w:val="30"/>
          <w:szCs w:val="30"/>
        </w:rPr>
        <w:t>2019</w:t>
      </w:r>
      <w:r>
        <w:rPr>
          <w:rFonts w:hint="eastAsia"/>
          <w:sz w:val="30"/>
          <w:szCs w:val="30"/>
        </w:rPr>
        <w:t>）晋</w:t>
      </w:r>
      <w:r>
        <w:rPr>
          <w:rFonts w:hint="eastAsia"/>
          <w:sz w:val="30"/>
          <w:szCs w:val="30"/>
        </w:rPr>
        <w:t>07</w:t>
      </w:r>
      <w:r>
        <w:rPr>
          <w:rFonts w:hint="eastAsia"/>
          <w:sz w:val="30"/>
          <w:szCs w:val="30"/>
        </w:rPr>
        <w:t>民终</w:t>
      </w:r>
      <w:r>
        <w:rPr>
          <w:rFonts w:hint="eastAsia"/>
          <w:sz w:val="30"/>
          <w:szCs w:val="30"/>
        </w:rPr>
        <w:t>1136</w:t>
      </w:r>
      <w:r>
        <w:rPr>
          <w:rFonts w:hint="eastAsia"/>
          <w:sz w:val="30"/>
          <w:szCs w:val="30"/>
        </w:rPr>
        <w:t>号民事判决；</w:t>
      </w:r>
    </w:p>
    <w:p w:rsidR="00000000" w:rsidRDefault="009E5248">
      <w:pPr>
        <w:spacing w:line="500" w:lineRule="atLeast"/>
        <w:ind w:firstLine="600"/>
        <w:divId w:val="1047878884"/>
        <w:rPr>
          <w:rFonts w:hint="eastAsia"/>
          <w:sz w:val="30"/>
          <w:szCs w:val="30"/>
        </w:rPr>
      </w:pPr>
      <w:r>
        <w:rPr>
          <w:rFonts w:hint="eastAsia"/>
          <w:sz w:val="30"/>
          <w:szCs w:val="30"/>
        </w:rPr>
        <w:t>二、限介休市人民医院于本判决生效后十日</w:t>
      </w:r>
      <w:r>
        <w:rPr>
          <w:rFonts w:hint="eastAsia"/>
          <w:sz w:val="30"/>
          <w:szCs w:val="30"/>
        </w:rPr>
        <w:t>内一次性赔偿宋晓廷、武士银各项损失共计</w:t>
      </w:r>
      <w:r>
        <w:rPr>
          <w:rFonts w:hint="eastAsia"/>
          <w:sz w:val="30"/>
          <w:szCs w:val="30"/>
        </w:rPr>
        <w:t>252264.26</w:t>
      </w:r>
      <w:r>
        <w:rPr>
          <w:rFonts w:hint="eastAsia"/>
          <w:sz w:val="30"/>
          <w:szCs w:val="30"/>
        </w:rPr>
        <w:t>元。</w:t>
      </w:r>
    </w:p>
    <w:p w:rsidR="00000000" w:rsidRDefault="009E5248">
      <w:pPr>
        <w:spacing w:line="500" w:lineRule="atLeast"/>
        <w:ind w:firstLine="600"/>
        <w:divId w:val="1221215220"/>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rsidR="00000000" w:rsidRDefault="009E5248">
      <w:pPr>
        <w:spacing w:line="500" w:lineRule="atLeast"/>
        <w:ind w:firstLine="600"/>
        <w:divId w:val="1933582906"/>
        <w:rPr>
          <w:rFonts w:hint="eastAsia"/>
          <w:sz w:val="30"/>
          <w:szCs w:val="30"/>
        </w:rPr>
      </w:pPr>
      <w:r>
        <w:rPr>
          <w:rFonts w:hint="eastAsia"/>
          <w:sz w:val="30"/>
          <w:szCs w:val="30"/>
        </w:rPr>
        <w:t>一审案件受理费用</w:t>
      </w:r>
      <w:r>
        <w:rPr>
          <w:rFonts w:hint="eastAsia"/>
          <w:sz w:val="30"/>
          <w:szCs w:val="30"/>
        </w:rPr>
        <w:t>7179.5</w:t>
      </w:r>
      <w:r>
        <w:rPr>
          <w:rFonts w:hint="eastAsia"/>
          <w:sz w:val="30"/>
          <w:szCs w:val="30"/>
        </w:rPr>
        <w:t>元，二审案件受理费用</w:t>
      </w:r>
      <w:r>
        <w:rPr>
          <w:rFonts w:hint="eastAsia"/>
          <w:sz w:val="30"/>
          <w:szCs w:val="30"/>
        </w:rPr>
        <w:t>2808</w:t>
      </w:r>
      <w:r>
        <w:rPr>
          <w:rFonts w:hint="eastAsia"/>
          <w:sz w:val="30"/>
          <w:szCs w:val="30"/>
        </w:rPr>
        <w:t>元，共计</w:t>
      </w:r>
      <w:r>
        <w:rPr>
          <w:rFonts w:hint="eastAsia"/>
          <w:sz w:val="30"/>
          <w:szCs w:val="30"/>
        </w:rPr>
        <w:t>9987.5</w:t>
      </w:r>
      <w:r>
        <w:rPr>
          <w:rFonts w:hint="eastAsia"/>
          <w:sz w:val="30"/>
          <w:szCs w:val="30"/>
        </w:rPr>
        <w:t>元，由介休市人民医院承担</w:t>
      </w:r>
      <w:r>
        <w:rPr>
          <w:rFonts w:hint="eastAsia"/>
          <w:sz w:val="30"/>
          <w:szCs w:val="30"/>
        </w:rPr>
        <w:t>4993.75</w:t>
      </w:r>
      <w:r>
        <w:rPr>
          <w:rFonts w:hint="eastAsia"/>
          <w:sz w:val="30"/>
          <w:szCs w:val="30"/>
        </w:rPr>
        <w:t>元，由宋晓廷、武士银承担</w:t>
      </w:r>
      <w:r>
        <w:rPr>
          <w:rFonts w:hint="eastAsia"/>
          <w:sz w:val="30"/>
          <w:szCs w:val="30"/>
        </w:rPr>
        <w:t>4993.75</w:t>
      </w:r>
      <w:r>
        <w:rPr>
          <w:rFonts w:hint="eastAsia"/>
          <w:sz w:val="30"/>
          <w:szCs w:val="30"/>
        </w:rPr>
        <w:t>元。</w:t>
      </w:r>
    </w:p>
    <w:p w:rsidR="00000000" w:rsidRDefault="009E5248">
      <w:pPr>
        <w:spacing w:line="500" w:lineRule="atLeast"/>
        <w:ind w:firstLine="600"/>
        <w:divId w:val="643434073"/>
        <w:rPr>
          <w:rFonts w:hint="eastAsia"/>
          <w:sz w:val="30"/>
          <w:szCs w:val="30"/>
        </w:rPr>
      </w:pPr>
      <w:r>
        <w:rPr>
          <w:rFonts w:hint="eastAsia"/>
          <w:sz w:val="30"/>
          <w:szCs w:val="30"/>
        </w:rPr>
        <w:t>本判决为终审判决。</w:t>
      </w:r>
    </w:p>
    <w:p w:rsidR="00000000" w:rsidRDefault="009E5248">
      <w:pPr>
        <w:spacing w:line="500" w:lineRule="atLeast"/>
        <w:jc w:val="right"/>
        <w:divId w:val="84034315"/>
        <w:rPr>
          <w:rFonts w:hint="eastAsia"/>
          <w:sz w:val="30"/>
          <w:szCs w:val="30"/>
        </w:rPr>
      </w:pPr>
      <w:r>
        <w:rPr>
          <w:rFonts w:hint="eastAsia"/>
          <w:sz w:val="30"/>
          <w:szCs w:val="30"/>
        </w:rPr>
        <w:t>审判长　凌　宇</w:t>
      </w:r>
    </w:p>
    <w:p w:rsidR="00000000" w:rsidRDefault="009E5248">
      <w:pPr>
        <w:spacing w:line="500" w:lineRule="atLeast"/>
        <w:jc w:val="right"/>
        <w:divId w:val="288511183"/>
        <w:rPr>
          <w:rFonts w:hint="eastAsia"/>
          <w:sz w:val="30"/>
          <w:szCs w:val="30"/>
        </w:rPr>
      </w:pPr>
      <w:r>
        <w:rPr>
          <w:rFonts w:hint="eastAsia"/>
          <w:sz w:val="30"/>
          <w:szCs w:val="30"/>
        </w:rPr>
        <w:t>审判员　刘　涌</w:t>
      </w:r>
    </w:p>
    <w:p w:rsidR="00000000" w:rsidRDefault="009E5248">
      <w:pPr>
        <w:spacing w:line="500" w:lineRule="atLeast"/>
        <w:jc w:val="right"/>
        <w:divId w:val="512959062"/>
        <w:rPr>
          <w:rFonts w:hint="eastAsia"/>
          <w:sz w:val="30"/>
          <w:szCs w:val="30"/>
        </w:rPr>
      </w:pPr>
      <w:r>
        <w:rPr>
          <w:rFonts w:hint="eastAsia"/>
          <w:sz w:val="30"/>
          <w:szCs w:val="30"/>
        </w:rPr>
        <w:t>审判员　宋丽蓉</w:t>
      </w:r>
    </w:p>
    <w:p w:rsidR="00000000" w:rsidRDefault="009E5248">
      <w:pPr>
        <w:spacing w:line="500" w:lineRule="atLeast"/>
        <w:jc w:val="right"/>
        <w:divId w:val="1204321497"/>
        <w:rPr>
          <w:rFonts w:hint="eastAsia"/>
          <w:sz w:val="30"/>
          <w:szCs w:val="30"/>
        </w:rPr>
      </w:pPr>
      <w:r>
        <w:rPr>
          <w:rFonts w:hint="eastAsia"/>
          <w:sz w:val="30"/>
          <w:szCs w:val="30"/>
        </w:rPr>
        <w:t>二〇二一年七月九日</w:t>
      </w:r>
    </w:p>
    <w:p w:rsidR="00000000" w:rsidRDefault="009E5248">
      <w:pPr>
        <w:spacing w:line="500" w:lineRule="atLeast"/>
        <w:jc w:val="right"/>
        <w:divId w:val="761334855"/>
        <w:rPr>
          <w:rFonts w:hint="eastAsia"/>
          <w:sz w:val="30"/>
          <w:szCs w:val="30"/>
        </w:rPr>
      </w:pPr>
      <w:r>
        <w:rPr>
          <w:rFonts w:hint="eastAsia"/>
          <w:sz w:val="30"/>
          <w:szCs w:val="30"/>
        </w:rPr>
        <w:t>书记员　刘美微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248" w:rsidRDefault="009E5248" w:rsidP="009E5248">
      <w:r>
        <w:separator/>
      </w:r>
    </w:p>
  </w:endnote>
  <w:endnote w:type="continuationSeparator" w:id="0">
    <w:p w:rsidR="009E5248" w:rsidRDefault="009E5248" w:rsidP="009E5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248" w:rsidRDefault="009E5248" w:rsidP="009E5248">
      <w:r>
        <w:separator/>
      </w:r>
    </w:p>
  </w:footnote>
  <w:footnote w:type="continuationSeparator" w:id="0">
    <w:p w:rsidR="009E5248" w:rsidRDefault="009E5248" w:rsidP="009E52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5248"/>
    <w:rsid w:val="009E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E52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5248"/>
    <w:rPr>
      <w:rFonts w:ascii="宋体" w:eastAsia="宋体" w:hAnsi="宋体" w:cs="宋体"/>
      <w:sz w:val="18"/>
      <w:szCs w:val="18"/>
    </w:rPr>
  </w:style>
  <w:style w:type="paragraph" w:styleId="a5">
    <w:name w:val="footer"/>
    <w:basedOn w:val="a"/>
    <w:link w:val="a6"/>
    <w:uiPriority w:val="99"/>
    <w:unhideWhenUsed/>
    <w:rsid w:val="009E5248"/>
    <w:pPr>
      <w:tabs>
        <w:tab w:val="center" w:pos="4153"/>
        <w:tab w:val="right" w:pos="8306"/>
      </w:tabs>
      <w:snapToGrid w:val="0"/>
    </w:pPr>
    <w:rPr>
      <w:sz w:val="18"/>
      <w:szCs w:val="18"/>
    </w:rPr>
  </w:style>
  <w:style w:type="character" w:customStyle="1" w:styleId="a6">
    <w:name w:val="页脚 字符"/>
    <w:basedOn w:val="a0"/>
    <w:link w:val="a5"/>
    <w:uiPriority w:val="99"/>
    <w:rsid w:val="009E524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702">
      <w:marLeft w:val="0"/>
      <w:marRight w:val="0"/>
      <w:marTop w:val="10"/>
      <w:marBottom w:val="10"/>
      <w:divBdr>
        <w:top w:val="none" w:sz="0" w:space="0" w:color="auto"/>
        <w:left w:val="none" w:sz="0" w:space="0" w:color="auto"/>
        <w:bottom w:val="none" w:sz="0" w:space="0" w:color="auto"/>
        <w:right w:val="none" w:sz="0" w:space="0" w:color="auto"/>
      </w:divBdr>
    </w:div>
    <w:div w:id="84034315">
      <w:marLeft w:val="0"/>
      <w:marRight w:val="720"/>
      <w:marTop w:val="10"/>
      <w:marBottom w:val="10"/>
      <w:divBdr>
        <w:top w:val="none" w:sz="0" w:space="0" w:color="auto"/>
        <w:left w:val="none" w:sz="0" w:space="0" w:color="auto"/>
        <w:bottom w:val="none" w:sz="0" w:space="0" w:color="auto"/>
        <w:right w:val="none" w:sz="0" w:space="0" w:color="auto"/>
      </w:divBdr>
    </w:div>
    <w:div w:id="101922333">
      <w:marLeft w:val="0"/>
      <w:marRight w:val="0"/>
      <w:marTop w:val="10"/>
      <w:marBottom w:val="10"/>
      <w:divBdr>
        <w:top w:val="none" w:sz="0" w:space="0" w:color="auto"/>
        <w:left w:val="none" w:sz="0" w:space="0" w:color="auto"/>
        <w:bottom w:val="none" w:sz="0" w:space="0" w:color="auto"/>
        <w:right w:val="none" w:sz="0" w:space="0" w:color="auto"/>
      </w:divBdr>
    </w:div>
    <w:div w:id="170536565">
      <w:marLeft w:val="0"/>
      <w:marRight w:val="0"/>
      <w:marTop w:val="10"/>
      <w:marBottom w:val="10"/>
      <w:divBdr>
        <w:top w:val="none" w:sz="0" w:space="0" w:color="auto"/>
        <w:left w:val="none" w:sz="0" w:space="0" w:color="auto"/>
        <w:bottom w:val="none" w:sz="0" w:space="0" w:color="auto"/>
        <w:right w:val="none" w:sz="0" w:space="0" w:color="auto"/>
      </w:divBdr>
    </w:div>
    <w:div w:id="272829158">
      <w:marLeft w:val="0"/>
      <w:marRight w:val="0"/>
      <w:marTop w:val="10"/>
      <w:marBottom w:val="10"/>
      <w:divBdr>
        <w:top w:val="none" w:sz="0" w:space="0" w:color="auto"/>
        <w:left w:val="none" w:sz="0" w:space="0" w:color="auto"/>
        <w:bottom w:val="none" w:sz="0" w:space="0" w:color="auto"/>
        <w:right w:val="none" w:sz="0" w:space="0" w:color="auto"/>
      </w:divBdr>
    </w:div>
    <w:div w:id="288511183">
      <w:marLeft w:val="0"/>
      <w:marRight w:val="720"/>
      <w:marTop w:val="10"/>
      <w:marBottom w:val="10"/>
      <w:divBdr>
        <w:top w:val="none" w:sz="0" w:space="0" w:color="auto"/>
        <w:left w:val="none" w:sz="0" w:space="0" w:color="auto"/>
        <w:bottom w:val="none" w:sz="0" w:space="0" w:color="auto"/>
        <w:right w:val="none" w:sz="0" w:space="0" w:color="auto"/>
      </w:divBdr>
    </w:div>
    <w:div w:id="324431875">
      <w:marLeft w:val="0"/>
      <w:marRight w:val="0"/>
      <w:marTop w:val="10"/>
      <w:marBottom w:val="10"/>
      <w:divBdr>
        <w:top w:val="none" w:sz="0" w:space="0" w:color="auto"/>
        <w:left w:val="none" w:sz="0" w:space="0" w:color="auto"/>
        <w:bottom w:val="none" w:sz="0" w:space="0" w:color="auto"/>
        <w:right w:val="none" w:sz="0" w:space="0" w:color="auto"/>
      </w:divBdr>
    </w:div>
    <w:div w:id="479421390">
      <w:marLeft w:val="0"/>
      <w:marRight w:val="0"/>
      <w:marTop w:val="10"/>
      <w:marBottom w:val="10"/>
      <w:divBdr>
        <w:top w:val="none" w:sz="0" w:space="0" w:color="auto"/>
        <w:left w:val="none" w:sz="0" w:space="0" w:color="auto"/>
        <w:bottom w:val="none" w:sz="0" w:space="0" w:color="auto"/>
        <w:right w:val="none" w:sz="0" w:space="0" w:color="auto"/>
      </w:divBdr>
    </w:div>
    <w:div w:id="512959062">
      <w:marLeft w:val="0"/>
      <w:marRight w:val="720"/>
      <w:marTop w:val="10"/>
      <w:marBottom w:val="10"/>
      <w:divBdr>
        <w:top w:val="none" w:sz="0" w:space="0" w:color="auto"/>
        <w:left w:val="none" w:sz="0" w:space="0" w:color="auto"/>
        <w:bottom w:val="none" w:sz="0" w:space="0" w:color="auto"/>
        <w:right w:val="none" w:sz="0" w:space="0" w:color="auto"/>
      </w:divBdr>
    </w:div>
    <w:div w:id="520319392">
      <w:marLeft w:val="0"/>
      <w:marRight w:val="0"/>
      <w:marTop w:val="10"/>
      <w:marBottom w:val="10"/>
      <w:divBdr>
        <w:top w:val="none" w:sz="0" w:space="0" w:color="auto"/>
        <w:left w:val="none" w:sz="0" w:space="0" w:color="auto"/>
        <w:bottom w:val="none" w:sz="0" w:space="0" w:color="auto"/>
        <w:right w:val="none" w:sz="0" w:space="0" w:color="auto"/>
      </w:divBdr>
    </w:div>
    <w:div w:id="592784138">
      <w:marLeft w:val="0"/>
      <w:marRight w:val="0"/>
      <w:marTop w:val="10"/>
      <w:marBottom w:val="10"/>
      <w:divBdr>
        <w:top w:val="none" w:sz="0" w:space="0" w:color="auto"/>
        <w:left w:val="none" w:sz="0" w:space="0" w:color="auto"/>
        <w:bottom w:val="none" w:sz="0" w:space="0" w:color="auto"/>
        <w:right w:val="none" w:sz="0" w:space="0" w:color="auto"/>
      </w:divBdr>
    </w:div>
    <w:div w:id="643434073">
      <w:marLeft w:val="0"/>
      <w:marRight w:val="0"/>
      <w:marTop w:val="10"/>
      <w:marBottom w:val="10"/>
      <w:divBdr>
        <w:top w:val="none" w:sz="0" w:space="0" w:color="auto"/>
        <w:left w:val="none" w:sz="0" w:space="0" w:color="auto"/>
        <w:bottom w:val="none" w:sz="0" w:space="0" w:color="auto"/>
        <w:right w:val="none" w:sz="0" w:space="0" w:color="auto"/>
      </w:divBdr>
    </w:div>
    <w:div w:id="686372887">
      <w:marLeft w:val="0"/>
      <w:marRight w:val="0"/>
      <w:marTop w:val="10"/>
      <w:marBottom w:val="10"/>
      <w:divBdr>
        <w:top w:val="none" w:sz="0" w:space="0" w:color="auto"/>
        <w:left w:val="none" w:sz="0" w:space="0" w:color="auto"/>
        <w:bottom w:val="none" w:sz="0" w:space="0" w:color="auto"/>
        <w:right w:val="none" w:sz="0" w:space="0" w:color="auto"/>
      </w:divBdr>
    </w:div>
    <w:div w:id="761334855">
      <w:marLeft w:val="0"/>
      <w:marRight w:val="720"/>
      <w:marTop w:val="10"/>
      <w:marBottom w:val="10"/>
      <w:divBdr>
        <w:top w:val="none" w:sz="0" w:space="0" w:color="auto"/>
        <w:left w:val="none" w:sz="0" w:space="0" w:color="auto"/>
        <w:bottom w:val="none" w:sz="0" w:space="0" w:color="auto"/>
        <w:right w:val="none" w:sz="0" w:space="0" w:color="auto"/>
      </w:divBdr>
    </w:div>
    <w:div w:id="891649193">
      <w:marLeft w:val="0"/>
      <w:marRight w:val="0"/>
      <w:marTop w:val="10"/>
      <w:marBottom w:val="10"/>
      <w:divBdr>
        <w:top w:val="none" w:sz="0" w:space="0" w:color="auto"/>
        <w:left w:val="none" w:sz="0" w:space="0" w:color="auto"/>
        <w:bottom w:val="none" w:sz="0" w:space="0" w:color="auto"/>
        <w:right w:val="none" w:sz="0" w:space="0" w:color="auto"/>
      </w:divBdr>
    </w:div>
    <w:div w:id="994800719">
      <w:marLeft w:val="0"/>
      <w:marRight w:val="0"/>
      <w:marTop w:val="10"/>
      <w:marBottom w:val="10"/>
      <w:divBdr>
        <w:top w:val="none" w:sz="0" w:space="0" w:color="auto"/>
        <w:left w:val="none" w:sz="0" w:space="0" w:color="auto"/>
        <w:bottom w:val="none" w:sz="0" w:space="0" w:color="auto"/>
        <w:right w:val="none" w:sz="0" w:space="0" w:color="auto"/>
      </w:divBdr>
    </w:div>
    <w:div w:id="1047878884">
      <w:marLeft w:val="0"/>
      <w:marRight w:val="0"/>
      <w:marTop w:val="10"/>
      <w:marBottom w:val="10"/>
      <w:divBdr>
        <w:top w:val="none" w:sz="0" w:space="0" w:color="auto"/>
        <w:left w:val="none" w:sz="0" w:space="0" w:color="auto"/>
        <w:bottom w:val="none" w:sz="0" w:space="0" w:color="auto"/>
        <w:right w:val="none" w:sz="0" w:space="0" w:color="auto"/>
      </w:divBdr>
    </w:div>
    <w:div w:id="1191846132">
      <w:marLeft w:val="0"/>
      <w:marRight w:val="0"/>
      <w:marTop w:val="10"/>
      <w:marBottom w:val="10"/>
      <w:divBdr>
        <w:top w:val="none" w:sz="0" w:space="0" w:color="auto"/>
        <w:left w:val="none" w:sz="0" w:space="0" w:color="auto"/>
        <w:bottom w:val="none" w:sz="0" w:space="0" w:color="auto"/>
        <w:right w:val="none" w:sz="0" w:space="0" w:color="auto"/>
      </w:divBdr>
    </w:div>
    <w:div w:id="1204321497">
      <w:marLeft w:val="0"/>
      <w:marRight w:val="720"/>
      <w:marTop w:val="10"/>
      <w:marBottom w:val="10"/>
      <w:divBdr>
        <w:top w:val="none" w:sz="0" w:space="0" w:color="auto"/>
        <w:left w:val="none" w:sz="0" w:space="0" w:color="auto"/>
        <w:bottom w:val="none" w:sz="0" w:space="0" w:color="auto"/>
        <w:right w:val="none" w:sz="0" w:space="0" w:color="auto"/>
      </w:divBdr>
    </w:div>
    <w:div w:id="1221215220">
      <w:marLeft w:val="0"/>
      <w:marRight w:val="0"/>
      <w:marTop w:val="10"/>
      <w:marBottom w:val="10"/>
      <w:divBdr>
        <w:top w:val="none" w:sz="0" w:space="0" w:color="auto"/>
        <w:left w:val="none" w:sz="0" w:space="0" w:color="auto"/>
        <w:bottom w:val="none" w:sz="0" w:space="0" w:color="auto"/>
        <w:right w:val="none" w:sz="0" w:space="0" w:color="auto"/>
      </w:divBdr>
    </w:div>
    <w:div w:id="1268080733">
      <w:marLeft w:val="0"/>
      <w:marRight w:val="0"/>
      <w:marTop w:val="10"/>
      <w:marBottom w:val="10"/>
      <w:divBdr>
        <w:top w:val="none" w:sz="0" w:space="0" w:color="auto"/>
        <w:left w:val="none" w:sz="0" w:space="0" w:color="auto"/>
        <w:bottom w:val="none" w:sz="0" w:space="0" w:color="auto"/>
        <w:right w:val="none" w:sz="0" w:space="0" w:color="auto"/>
      </w:divBdr>
    </w:div>
    <w:div w:id="1278487549">
      <w:marLeft w:val="0"/>
      <w:marRight w:val="0"/>
      <w:marTop w:val="10"/>
      <w:marBottom w:val="10"/>
      <w:divBdr>
        <w:top w:val="none" w:sz="0" w:space="0" w:color="auto"/>
        <w:left w:val="none" w:sz="0" w:space="0" w:color="auto"/>
        <w:bottom w:val="none" w:sz="0" w:space="0" w:color="auto"/>
        <w:right w:val="none" w:sz="0" w:space="0" w:color="auto"/>
      </w:divBdr>
    </w:div>
    <w:div w:id="1314914720">
      <w:marLeft w:val="0"/>
      <w:marRight w:val="0"/>
      <w:marTop w:val="10"/>
      <w:marBottom w:val="10"/>
      <w:divBdr>
        <w:top w:val="none" w:sz="0" w:space="0" w:color="auto"/>
        <w:left w:val="none" w:sz="0" w:space="0" w:color="auto"/>
        <w:bottom w:val="none" w:sz="0" w:space="0" w:color="auto"/>
        <w:right w:val="none" w:sz="0" w:space="0" w:color="auto"/>
      </w:divBdr>
    </w:div>
    <w:div w:id="1322079664">
      <w:marLeft w:val="0"/>
      <w:marRight w:val="0"/>
      <w:marTop w:val="10"/>
      <w:marBottom w:val="10"/>
      <w:divBdr>
        <w:top w:val="none" w:sz="0" w:space="0" w:color="auto"/>
        <w:left w:val="none" w:sz="0" w:space="0" w:color="auto"/>
        <w:bottom w:val="none" w:sz="0" w:space="0" w:color="auto"/>
        <w:right w:val="none" w:sz="0" w:space="0" w:color="auto"/>
      </w:divBdr>
    </w:div>
    <w:div w:id="1342508318">
      <w:marLeft w:val="0"/>
      <w:marRight w:val="0"/>
      <w:marTop w:val="10"/>
      <w:marBottom w:val="10"/>
      <w:divBdr>
        <w:top w:val="none" w:sz="0" w:space="0" w:color="auto"/>
        <w:left w:val="none" w:sz="0" w:space="0" w:color="auto"/>
        <w:bottom w:val="none" w:sz="0" w:space="0" w:color="auto"/>
        <w:right w:val="none" w:sz="0" w:space="0" w:color="auto"/>
      </w:divBdr>
    </w:div>
    <w:div w:id="1355812711">
      <w:marLeft w:val="0"/>
      <w:marRight w:val="0"/>
      <w:marTop w:val="10"/>
      <w:marBottom w:val="10"/>
      <w:divBdr>
        <w:top w:val="none" w:sz="0" w:space="0" w:color="auto"/>
        <w:left w:val="none" w:sz="0" w:space="0" w:color="auto"/>
        <w:bottom w:val="none" w:sz="0" w:space="0" w:color="auto"/>
        <w:right w:val="none" w:sz="0" w:space="0" w:color="auto"/>
      </w:divBdr>
    </w:div>
    <w:div w:id="1401438456">
      <w:marLeft w:val="0"/>
      <w:marRight w:val="0"/>
      <w:marTop w:val="10"/>
      <w:marBottom w:val="10"/>
      <w:divBdr>
        <w:top w:val="none" w:sz="0" w:space="0" w:color="auto"/>
        <w:left w:val="none" w:sz="0" w:space="0" w:color="auto"/>
        <w:bottom w:val="none" w:sz="0" w:space="0" w:color="auto"/>
        <w:right w:val="none" w:sz="0" w:space="0" w:color="auto"/>
      </w:divBdr>
    </w:div>
    <w:div w:id="1467163286">
      <w:marLeft w:val="0"/>
      <w:marRight w:val="0"/>
      <w:marTop w:val="10"/>
      <w:marBottom w:val="10"/>
      <w:divBdr>
        <w:top w:val="none" w:sz="0" w:space="0" w:color="auto"/>
        <w:left w:val="none" w:sz="0" w:space="0" w:color="auto"/>
        <w:bottom w:val="none" w:sz="0" w:space="0" w:color="auto"/>
        <w:right w:val="none" w:sz="0" w:space="0" w:color="auto"/>
      </w:divBdr>
    </w:div>
    <w:div w:id="1543176977">
      <w:marLeft w:val="0"/>
      <w:marRight w:val="0"/>
      <w:marTop w:val="10"/>
      <w:marBottom w:val="10"/>
      <w:divBdr>
        <w:top w:val="none" w:sz="0" w:space="0" w:color="auto"/>
        <w:left w:val="none" w:sz="0" w:space="0" w:color="auto"/>
        <w:bottom w:val="none" w:sz="0" w:space="0" w:color="auto"/>
        <w:right w:val="none" w:sz="0" w:space="0" w:color="auto"/>
      </w:divBdr>
    </w:div>
    <w:div w:id="1543712342">
      <w:marLeft w:val="0"/>
      <w:marRight w:val="0"/>
      <w:marTop w:val="10"/>
      <w:marBottom w:val="10"/>
      <w:divBdr>
        <w:top w:val="none" w:sz="0" w:space="0" w:color="auto"/>
        <w:left w:val="none" w:sz="0" w:space="0" w:color="auto"/>
        <w:bottom w:val="none" w:sz="0" w:space="0" w:color="auto"/>
        <w:right w:val="none" w:sz="0" w:space="0" w:color="auto"/>
      </w:divBdr>
    </w:div>
    <w:div w:id="1664890056">
      <w:marLeft w:val="0"/>
      <w:marRight w:val="0"/>
      <w:marTop w:val="10"/>
      <w:marBottom w:val="10"/>
      <w:divBdr>
        <w:top w:val="none" w:sz="0" w:space="0" w:color="auto"/>
        <w:left w:val="none" w:sz="0" w:space="0" w:color="auto"/>
        <w:bottom w:val="none" w:sz="0" w:space="0" w:color="auto"/>
        <w:right w:val="none" w:sz="0" w:space="0" w:color="auto"/>
      </w:divBdr>
    </w:div>
    <w:div w:id="1891380997">
      <w:marLeft w:val="0"/>
      <w:marRight w:val="0"/>
      <w:marTop w:val="10"/>
      <w:marBottom w:val="10"/>
      <w:divBdr>
        <w:top w:val="none" w:sz="0" w:space="0" w:color="auto"/>
        <w:left w:val="none" w:sz="0" w:space="0" w:color="auto"/>
        <w:bottom w:val="none" w:sz="0" w:space="0" w:color="auto"/>
        <w:right w:val="none" w:sz="0" w:space="0" w:color="auto"/>
      </w:divBdr>
    </w:div>
    <w:div w:id="1933582906">
      <w:marLeft w:val="0"/>
      <w:marRight w:val="0"/>
      <w:marTop w:val="10"/>
      <w:marBottom w:val="10"/>
      <w:divBdr>
        <w:top w:val="none" w:sz="0" w:space="0" w:color="auto"/>
        <w:left w:val="none" w:sz="0" w:space="0" w:color="auto"/>
        <w:bottom w:val="none" w:sz="0" w:space="0" w:color="auto"/>
        <w:right w:val="none" w:sz="0" w:space="0" w:color="auto"/>
      </w:divBdr>
    </w:div>
    <w:div w:id="1982613101">
      <w:marLeft w:val="0"/>
      <w:marRight w:val="0"/>
      <w:marTop w:val="10"/>
      <w:marBottom w:val="10"/>
      <w:divBdr>
        <w:top w:val="none" w:sz="0" w:space="0" w:color="auto"/>
        <w:left w:val="none" w:sz="0" w:space="0" w:color="auto"/>
        <w:bottom w:val="none" w:sz="0" w:space="0" w:color="auto"/>
        <w:right w:val="none" w:sz="0" w:space="0" w:color="auto"/>
      </w:divBdr>
    </w:div>
    <w:div w:id="2039888715">
      <w:marLeft w:val="0"/>
      <w:marRight w:val="0"/>
      <w:marTop w:val="10"/>
      <w:marBottom w:val="10"/>
      <w:divBdr>
        <w:top w:val="none" w:sz="0" w:space="0" w:color="auto"/>
        <w:left w:val="none" w:sz="0" w:space="0" w:color="auto"/>
        <w:bottom w:val="none" w:sz="0" w:space="0" w:color="auto"/>
        <w:right w:val="none" w:sz="0" w:space="0" w:color="auto"/>
      </w:divBdr>
    </w:div>
    <w:div w:id="2066490711">
      <w:marLeft w:val="0"/>
      <w:marRight w:val="0"/>
      <w:marTop w:val="10"/>
      <w:marBottom w:val="10"/>
      <w:divBdr>
        <w:top w:val="none" w:sz="0" w:space="0" w:color="auto"/>
        <w:left w:val="none" w:sz="0" w:space="0" w:color="auto"/>
        <w:bottom w:val="none" w:sz="0" w:space="0" w:color="auto"/>
        <w:right w:val="none" w:sz="0" w:space="0" w:color="auto"/>
      </w:divBdr>
    </w:div>
    <w:div w:id="2089040532">
      <w:marLeft w:val="0"/>
      <w:marRight w:val="0"/>
      <w:marTop w:val="10"/>
      <w:marBottom w:val="10"/>
      <w:divBdr>
        <w:top w:val="none" w:sz="0" w:space="0" w:color="auto"/>
        <w:left w:val="none" w:sz="0" w:space="0" w:color="auto"/>
        <w:bottom w:val="none" w:sz="0" w:space="0" w:color="auto"/>
        <w:right w:val="none" w:sz="0" w:space="0" w:color="auto"/>
      </w:divBdr>
    </w:div>
    <w:div w:id="2122991013">
      <w:marLeft w:val="0"/>
      <w:marRight w:val="0"/>
      <w:marTop w:val="10"/>
      <w:marBottom w:val="10"/>
      <w:divBdr>
        <w:top w:val="none" w:sz="0" w:space="0" w:color="auto"/>
        <w:left w:val="none" w:sz="0" w:space="0" w:color="auto"/>
        <w:bottom w:val="none" w:sz="0" w:space="0" w:color="auto"/>
        <w:right w:val="none" w:sz="0" w:space="0" w:color="auto"/>
      </w:divBdr>
    </w:div>
    <w:div w:id="21288916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