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4661D">
      <w:pPr>
        <w:spacing w:line="500" w:lineRule="atLeast"/>
        <w:jc w:val="center"/>
        <w:divId w:val="1994093309"/>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84661D">
      <w:pPr>
        <w:spacing w:line="500" w:lineRule="atLeast"/>
        <w:jc w:val="center"/>
        <w:divId w:val="2775644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4661D">
      <w:pPr>
        <w:spacing w:line="500" w:lineRule="atLeast"/>
        <w:jc w:val="right"/>
        <w:divId w:val="256183972"/>
        <w:rPr>
          <w:rFonts w:hint="eastAsia"/>
          <w:sz w:val="30"/>
          <w:szCs w:val="30"/>
        </w:rPr>
      </w:pPr>
      <w:r>
        <w:rPr>
          <w:rFonts w:hint="eastAsia"/>
          <w:sz w:val="30"/>
          <w:szCs w:val="30"/>
        </w:rPr>
        <w:t>（</w:t>
      </w:r>
      <w:r>
        <w:rPr>
          <w:rFonts w:hint="eastAsia"/>
          <w:sz w:val="30"/>
          <w:szCs w:val="30"/>
        </w:rPr>
        <w:t>2022</w:t>
      </w:r>
      <w:r>
        <w:rPr>
          <w:rFonts w:hint="eastAsia"/>
          <w:sz w:val="30"/>
          <w:szCs w:val="30"/>
        </w:rPr>
        <w:t>）鄂</w:t>
      </w:r>
      <w:r>
        <w:rPr>
          <w:rFonts w:hint="eastAsia"/>
          <w:sz w:val="30"/>
          <w:szCs w:val="30"/>
        </w:rPr>
        <w:t>05</w:t>
      </w:r>
      <w:r>
        <w:rPr>
          <w:rFonts w:hint="eastAsia"/>
          <w:sz w:val="30"/>
          <w:szCs w:val="30"/>
        </w:rPr>
        <w:t>民终</w:t>
      </w:r>
      <w:r>
        <w:rPr>
          <w:rFonts w:hint="eastAsia"/>
          <w:sz w:val="30"/>
          <w:szCs w:val="30"/>
        </w:rPr>
        <w:t>1486</w:t>
      </w:r>
      <w:r>
        <w:rPr>
          <w:rFonts w:hint="eastAsia"/>
          <w:sz w:val="30"/>
          <w:szCs w:val="30"/>
        </w:rPr>
        <w:t>号</w:t>
      </w:r>
    </w:p>
    <w:p w:rsidR="00000000" w:rsidRDefault="0084661D">
      <w:pPr>
        <w:spacing w:line="500" w:lineRule="atLeast"/>
        <w:ind w:firstLine="600"/>
        <w:divId w:val="1052460440"/>
        <w:rPr>
          <w:rFonts w:hint="eastAsia"/>
          <w:sz w:val="30"/>
          <w:szCs w:val="30"/>
        </w:rPr>
      </w:pPr>
      <w:r>
        <w:rPr>
          <w:rFonts w:hint="eastAsia"/>
          <w:sz w:val="30"/>
          <w:szCs w:val="30"/>
        </w:rPr>
        <w:t>上诉人（原审被告）：宜昌市伍家岗区花艳社区卫生服务中心，住所地宜昌市伍家岗区伍家岗乡共和村</w:t>
      </w:r>
      <w:r>
        <w:rPr>
          <w:rFonts w:hint="eastAsia"/>
          <w:sz w:val="30"/>
          <w:szCs w:val="30"/>
        </w:rPr>
        <w:t>5</w:t>
      </w:r>
      <w:r>
        <w:rPr>
          <w:rFonts w:hint="eastAsia"/>
          <w:sz w:val="30"/>
          <w:szCs w:val="30"/>
        </w:rPr>
        <w:t>组。统一社会信用代码</w:t>
      </w:r>
      <w:r>
        <w:rPr>
          <w:rFonts w:hint="eastAsia"/>
          <w:sz w:val="30"/>
          <w:szCs w:val="30"/>
        </w:rPr>
        <w:t>12420503309827452K</w:t>
      </w:r>
      <w:r>
        <w:rPr>
          <w:rFonts w:hint="eastAsia"/>
          <w:sz w:val="30"/>
          <w:szCs w:val="30"/>
        </w:rPr>
        <w:t>。</w:t>
      </w:r>
    </w:p>
    <w:p w:rsidR="00000000" w:rsidRDefault="0084661D">
      <w:pPr>
        <w:spacing w:line="500" w:lineRule="atLeast"/>
        <w:ind w:firstLine="600"/>
        <w:divId w:val="20471729"/>
        <w:rPr>
          <w:rFonts w:hint="eastAsia"/>
          <w:sz w:val="30"/>
          <w:szCs w:val="30"/>
        </w:rPr>
      </w:pPr>
      <w:r>
        <w:rPr>
          <w:rFonts w:hint="eastAsia"/>
          <w:sz w:val="30"/>
          <w:szCs w:val="30"/>
        </w:rPr>
        <w:t>法定代表人：林吉敏，该中心主任。</w:t>
      </w:r>
    </w:p>
    <w:p w:rsidR="00000000" w:rsidRDefault="0084661D">
      <w:pPr>
        <w:spacing w:line="500" w:lineRule="atLeast"/>
        <w:ind w:firstLine="600"/>
        <w:divId w:val="970400082"/>
        <w:rPr>
          <w:rFonts w:hint="eastAsia"/>
          <w:sz w:val="30"/>
          <w:szCs w:val="30"/>
        </w:rPr>
      </w:pPr>
      <w:r>
        <w:rPr>
          <w:rFonts w:hint="eastAsia"/>
          <w:sz w:val="30"/>
          <w:szCs w:val="30"/>
        </w:rPr>
        <w:t>委托诉讼代理人：童成祥，湖北善迁律师事务所律师。</w:t>
      </w:r>
    </w:p>
    <w:p w:rsidR="00000000" w:rsidRDefault="0084661D">
      <w:pPr>
        <w:spacing w:line="500" w:lineRule="atLeast"/>
        <w:ind w:firstLine="600"/>
        <w:divId w:val="1770277966"/>
        <w:rPr>
          <w:rFonts w:hint="eastAsia"/>
          <w:sz w:val="30"/>
          <w:szCs w:val="30"/>
        </w:rPr>
      </w:pPr>
      <w:r>
        <w:rPr>
          <w:rFonts w:hint="eastAsia"/>
          <w:sz w:val="30"/>
          <w:szCs w:val="30"/>
        </w:rPr>
        <w:t>被上诉人（原审原告）：王祖珍，女，</w:t>
      </w:r>
      <w:r>
        <w:rPr>
          <w:rFonts w:hint="eastAsia"/>
          <w:sz w:val="30"/>
          <w:szCs w:val="30"/>
        </w:rPr>
        <w:t>1971</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日出生，汉族，住宜昌市伍家岗区。</w:t>
      </w:r>
    </w:p>
    <w:p w:rsidR="00000000" w:rsidRDefault="0084661D">
      <w:pPr>
        <w:spacing w:line="500" w:lineRule="atLeast"/>
        <w:ind w:firstLine="600"/>
        <w:divId w:val="2029915362"/>
        <w:rPr>
          <w:rFonts w:hint="eastAsia"/>
          <w:sz w:val="30"/>
          <w:szCs w:val="30"/>
        </w:rPr>
      </w:pPr>
      <w:r>
        <w:rPr>
          <w:rFonts w:hint="eastAsia"/>
          <w:sz w:val="30"/>
          <w:szCs w:val="30"/>
        </w:rPr>
        <w:t>委托诉讼代理人：余立宁，湖北三雄律师事务所律师。</w:t>
      </w:r>
    </w:p>
    <w:p w:rsidR="00000000" w:rsidRDefault="0084661D">
      <w:pPr>
        <w:spacing w:line="500" w:lineRule="atLeast"/>
        <w:ind w:firstLine="600"/>
        <w:divId w:val="1101995413"/>
        <w:rPr>
          <w:rFonts w:hint="eastAsia"/>
          <w:sz w:val="30"/>
          <w:szCs w:val="30"/>
        </w:rPr>
      </w:pPr>
      <w:r>
        <w:rPr>
          <w:rFonts w:hint="eastAsia"/>
          <w:sz w:val="30"/>
          <w:szCs w:val="30"/>
        </w:rPr>
        <w:t>委托诉讼代理人：刘金波，湖北三雄律师事务所律师。</w:t>
      </w:r>
    </w:p>
    <w:p w:rsidR="00000000" w:rsidRDefault="0084661D">
      <w:pPr>
        <w:spacing w:line="500" w:lineRule="atLeast"/>
        <w:ind w:firstLine="600"/>
        <w:divId w:val="2013530788"/>
        <w:rPr>
          <w:rFonts w:hint="eastAsia"/>
          <w:sz w:val="30"/>
          <w:szCs w:val="30"/>
        </w:rPr>
      </w:pPr>
      <w:r>
        <w:rPr>
          <w:rFonts w:hint="eastAsia"/>
          <w:sz w:val="30"/>
          <w:szCs w:val="30"/>
        </w:rPr>
        <w:t>上诉人宜昌市伍家岗区华艳社区卫生服务中心（以下简称花艳卫生所）因与被上诉人王祖珍医疗损害责任纠纷一案，不服湖北省宜昌市伍家岗区人民法院（</w:t>
      </w:r>
      <w:r>
        <w:rPr>
          <w:rFonts w:hint="eastAsia"/>
          <w:sz w:val="30"/>
          <w:szCs w:val="30"/>
        </w:rPr>
        <w:t>2021</w:t>
      </w:r>
      <w:r>
        <w:rPr>
          <w:rFonts w:hint="eastAsia"/>
          <w:sz w:val="30"/>
          <w:szCs w:val="30"/>
        </w:rPr>
        <w:t>）鄂</w:t>
      </w:r>
      <w:r>
        <w:rPr>
          <w:rFonts w:hint="eastAsia"/>
          <w:sz w:val="30"/>
          <w:szCs w:val="30"/>
        </w:rPr>
        <w:t>0503</w:t>
      </w:r>
      <w:r>
        <w:rPr>
          <w:rFonts w:hint="eastAsia"/>
          <w:sz w:val="30"/>
          <w:szCs w:val="30"/>
        </w:rPr>
        <w:t>民初</w:t>
      </w:r>
      <w:r>
        <w:rPr>
          <w:rFonts w:hint="eastAsia"/>
          <w:sz w:val="30"/>
          <w:szCs w:val="30"/>
        </w:rPr>
        <w:t>1548</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日立案后，依法由审判员陈继雄独任审判，公开开庭进行了审理。上诉人花艳卫生所的委托诉讼代理人童成祥，被上诉人王祖珍及其委托诉讼代理人余立宁、刘金波到庭参加诉讼。本案现已审理终结。</w:t>
      </w:r>
    </w:p>
    <w:p w:rsidR="00000000" w:rsidRDefault="0084661D">
      <w:pPr>
        <w:spacing w:line="500" w:lineRule="atLeast"/>
        <w:ind w:firstLine="600"/>
        <w:divId w:val="1390692504"/>
        <w:rPr>
          <w:rFonts w:hint="eastAsia"/>
          <w:sz w:val="30"/>
          <w:szCs w:val="30"/>
        </w:rPr>
      </w:pPr>
      <w:r>
        <w:rPr>
          <w:rFonts w:hint="eastAsia"/>
          <w:sz w:val="30"/>
          <w:szCs w:val="30"/>
        </w:rPr>
        <w:t>花艳卫生所上诉请求：撤销一审判决，改判驳回王祖珍的全部诉讼请求。事实和理由：</w:t>
      </w:r>
    </w:p>
    <w:p w:rsidR="00000000" w:rsidRDefault="0084661D">
      <w:pPr>
        <w:spacing w:line="500" w:lineRule="atLeast"/>
        <w:ind w:firstLine="600"/>
        <w:divId w:val="307365827"/>
        <w:rPr>
          <w:rFonts w:hint="eastAsia"/>
          <w:sz w:val="30"/>
          <w:szCs w:val="30"/>
        </w:rPr>
      </w:pPr>
      <w:r>
        <w:rPr>
          <w:rFonts w:hint="eastAsia"/>
          <w:sz w:val="30"/>
          <w:szCs w:val="30"/>
        </w:rPr>
        <w:t>一、一审法院要求花艳卫生所提出重新鉴定</w:t>
      </w:r>
      <w:r>
        <w:rPr>
          <w:rFonts w:hint="eastAsia"/>
          <w:sz w:val="30"/>
          <w:szCs w:val="30"/>
        </w:rPr>
        <w:t>，又突然判决不予准许，明显前后矛盾，同时一审法院采信宜昌仁和司法鉴定所出具的《司法鉴意见书》，明显违法且依据不足。首先，鉴定机构是对王祖珍在宜昌市中心人民医院进行手术后的伤残情况进行评定，并非对王祖珍在花艳卫生所处治疗后的伤残情</w:t>
      </w:r>
      <w:r>
        <w:rPr>
          <w:rFonts w:hint="eastAsia"/>
          <w:sz w:val="30"/>
          <w:szCs w:val="30"/>
        </w:rPr>
        <w:lastRenderedPageBreak/>
        <w:t>况进行的评定，王祖珍委托鉴定的事项明显与本案无关，缺乏因果关系，且根据该鉴定意见，无法排除该伤残系在宜昌市中心人民医院住院治疗并接受手术时造成的客观事实。其次，因该鉴定意见系王祖珍单方委托，且鉴定依据无法确认与花艳卫生所有因果关系，故花艳卫生所的重新鉴定申请应当得到批准。</w:t>
      </w:r>
    </w:p>
    <w:p w:rsidR="00000000" w:rsidRDefault="0084661D">
      <w:pPr>
        <w:spacing w:line="500" w:lineRule="atLeast"/>
        <w:ind w:firstLine="600"/>
        <w:divId w:val="1247812555"/>
        <w:rPr>
          <w:rFonts w:hint="eastAsia"/>
          <w:sz w:val="30"/>
          <w:szCs w:val="30"/>
        </w:rPr>
      </w:pPr>
      <w:r>
        <w:rPr>
          <w:rFonts w:hint="eastAsia"/>
          <w:sz w:val="30"/>
          <w:szCs w:val="30"/>
        </w:rPr>
        <w:t>二、本案武</w:t>
      </w:r>
      <w:r>
        <w:rPr>
          <w:rFonts w:hint="eastAsia"/>
          <w:sz w:val="30"/>
          <w:szCs w:val="30"/>
        </w:rPr>
        <w:t>汉福田爱民司法鉴定中心出具的司法鉴定意见书，其鉴定材料存在明显错误和不足，并且部分事实认定有误，鉴定结论过于主观，对花艳卫生所在此次医疗事故中的医疗过失参与度认定失衡，应当予以纠正。</w:t>
      </w:r>
      <w:r>
        <w:rPr>
          <w:rFonts w:hint="eastAsia"/>
          <w:sz w:val="30"/>
          <w:szCs w:val="30"/>
        </w:rPr>
        <w:t>1.</w:t>
      </w:r>
      <w:r>
        <w:rPr>
          <w:rFonts w:hint="eastAsia"/>
          <w:sz w:val="30"/>
          <w:szCs w:val="30"/>
        </w:rPr>
        <w:t>鉴定材料中的司法鉴定意见书并非双方无异议证据，并且花艳卫生所在庭审中已经申请重新鉴定，故该鉴定意见不应当作为鉴定依据；</w:t>
      </w:r>
      <w:r>
        <w:rPr>
          <w:rFonts w:hint="eastAsia"/>
          <w:sz w:val="30"/>
          <w:szCs w:val="30"/>
        </w:rPr>
        <w:t>2.</w:t>
      </w:r>
      <w:r>
        <w:rPr>
          <w:rFonts w:hint="eastAsia"/>
          <w:sz w:val="30"/>
          <w:szCs w:val="30"/>
        </w:rPr>
        <w:t>该鉴定的委托鉴定事项为花艳卫生所是否存在医疗过失行为，以及该行为与王祖珍伤残的因果关系、参与度，据此鉴定材料应当包括王祖珍在花艳卫生所处就诊时的完整病历，包括手术谈话记录、风险告知、术后风险告知等，上述材</w:t>
      </w:r>
      <w:r>
        <w:rPr>
          <w:rFonts w:hint="eastAsia"/>
          <w:sz w:val="30"/>
          <w:szCs w:val="30"/>
        </w:rPr>
        <w:t>料花艳卫生所已经完整、充分地提供，但该鉴定机构在鉴定时并未采用，明显属于鉴定依据不足，片面主观鉴定。</w:t>
      </w:r>
      <w:r>
        <w:rPr>
          <w:rFonts w:hint="eastAsia"/>
          <w:sz w:val="30"/>
          <w:szCs w:val="30"/>
        </w:rPr>
        <w:t>3.</w:t>
      </w:r>
      <w:r>
        <w:rPr>
          <w:rFonts w:hint="eastAsia"/>
          <w:sz w:val="30"/>
          <w:szCs w:val="30"/>
        </w:rPr>
        <w:t>武福爱</w:t>
      </w:r>
      <w:r>
        <w:rPr>
          <w:rFonts w:hint="eastAsia"/>
          <w:sz w:val="30"/>
          <w:szCs w:val="30"/>
        </w:rPr>
        <w:t>[2021]</w:t>
      </w:r>
      <w:r>
        <w:rPr>
          <w:rFonts w:hint="eastAsia"/>
          <w:sz w:val="30"/>
          <w:szCs w:val="30"/>
        </w:rPr>
        <w:t>临鉴字第</w:t>
      </w:r>
      <w:r>
        <w:rPr>
          <w:rFonts w:hint="eastAsia"/>
          <w:sz w:val="30"/>
          <w:szCs w:val="30"/>
        </w:rPr>
        <w:t>2903</w:t>
      </w:r>
      <w:r>
        <w:rPr>
          <w:rFonts w:hint="eastAsia"/>
          <w:sz w:val="30"/>
          <w:szCs w:val="30"/>
        </w:rPr>
        <w:t>号司法鉴定意见书载明的“基本案情”部分明显有误，与事实不符。其第</w:t>
      </w:r>
      <w:r>
        <w:rPr>
          <w:rFonts w:hint="eastAsia"/>
          <w:sz w:val="30"/>
          <w:szCs w:val="30"/>
        </w:rPr>
        <w:t>1</w:t>
      </w:r>
      <w:r>
        <w:rPr>
          <w:rFonts w:hint="eastAsia"/>
          <w:sz w:val="30"/>
          <w:szCs w:val="30"/>
        </w:rPr>
        <w:t>页基本案情部分“次日六点，医生建议出院，说是环没有取出，属正常情况”无相应证据印证，并与现有证据相矛盾。</w:t>
      </w:r>
      <w:r>
        <w:rPr>
          <w:rFonts w:hint="eastAsia"/>
          <w:sz w:val="30"/>
          <w:szCs w:val="30"/>
        </w:rPr>
        <w:t>4.</w:t>
      </w:r>
      <w:r>
        <w:rPr>
          <w:rFonts w:hint="eastAsia"/>
          <w:sz w:val="30"/>
          <w:szCs w:val="30"/>
        </w:rPr>
        <w:t>本案中王祖珍自身病情特殊，王祖珍子宫颈萎缩，宫颈展平外口结构消失，解剖结构变异，导致手术难度增加；且花艳卫生所在手术知情同意书中已经明确告知宫腔镜术中可能出现邻近脏器损伤，手术操作符合手术规范，未违反</w:t>
      </w:r>
      <w:r>
        <w:rPr>
          <w:rFonts w:hint="eastAsia"/>
          <w:sz w:val="30"/>
          <w:szCs w:val="30"/>
        </w:rPr>
        <w:t>医疗原则。即使花艳卫生所在术中存在一定的疏忽及采取措施</w:t>
      </w:r>
      <w:r>
        <w:rPr>
          <w:rFonts w:hint="eastAsia"/>
          <w:sz w:val="30"/>
          <w:szCs w:val="30"/>
        </w:rPr>
        <w:lastRenderedPageBreak/>
        <w:t>不及时，其过失参与度也不应当达到</w:t>
      </w:r>
      <w:r>
        <w:rPr>
          <w:rFonts w:hint="eastAsia"/>
          <w:sz w:val="30"/>
          <w:szCs w:val="30"/>
        </w:rPr>
        <w:t>80%-90%</w:t>
      </w:r>
      <w:r>
        <w:rPr>
          <w:rFonts w:hint="eastAsia"/>
          <w:sz w:val="30"/>
          <w:szCs w:val="30"/>
        </w:rPr>
        <w:t>，该鉴定结论明显有失偏颇，过分加重了花艳卫生所的责任。</w:t>
      </w:r>
    </w:p>
    <w:p w:rsidR="00000000" w:rsidRDefault="0084661D">
      <w:pPr>
        <w:spacing w:line="500" w:lineRule="atLeast"/>
        <w:ind w:firstLine="600"/>
        <w:divId w:val="1340811232"/>
        <w:rPr>
          <w:rFonts w:hint="eastAsia"/>
          <w:sz w:val="30"/>
          <w:szCs w:val="30"/>
        </w:rPr>
      </w:pPr>
      <w:r>
        <w:rPr>
          <w:rFonts w:hint="eastAsia"/>
          <w:sz w:val="30"/>
          <w:szCs w:val="30"/>
        </w:rPr>
        <w:t>三、一审法院按照城镇标准计算王祖珍的残疾赔偿金明显依据不足，判决错误。一审中王祖珍提供的《居住证明》上明确载明，王祖珍的户籍地址为湖北省巴东县××镇××村××组××号，自</w:t>
      </w:r>
      <w:r>
        <w:rPr>
          <w:rFonts w:hint="eastAsia"/>
          <w:sz w:val="30"/>
          <w:szCs w:val="30"/>
        </w:rPr>
        <w:t>2005</w:t>
      </w:r>
      <w:r>
        <w:rPr>
          <w:rFonts w:hint="eastAsia"/>
          <w:sz w:val="30"/>
          <w:szCs w:val="30"/>
        </w:rPr>
        <w:t>年</w:t>
      </w:r>
      <w:r>
        <w:rPr>
          <w:rFonts w:hint="eastAsia"/>
          <w:sz w:val="30"/>
          <w:szCs w:val="30"/>
        </w:rPr>
        <w:t>6</w:t>
      </w:r>
      <w:r>
        <w:rPr>
          <w:rFonts w:hint="eastAsia"/>
          <w:sz w:val="30"/>
          <w:szCs w:val="30"/>
        </w:rPr>
        <w:t>月以来王祖珍在伍家乡前坪村长期居住生活，据此可以认定，王祖珍的户籍地和经常居住地均在农村；同时王祖珍提供的《证人证言》也无法证明王祖珍的日常收入来源于城镇。</w:t>
      </w:r>
    </w:p>
    <w:p w:rsidR="00000000" w:rsidRDefault="0084661D">
      <w:pPr>
        <w:spacing w:line="500" w:lineRule="atLeast"/>
        <w:ind w:firstLine="600"/>
        <w:divId w:val="1103645416"/>
        <w:rPr>
          <w:rFonts w:hint="eastAsia"/>
          <w:sz w:val="30"/>
          <w:szCs w:val="30"/>
        </w:rPr>
      </w:pPr>
      <w:r>
        <w:rPr>
          <w:rFonts w:hint="eastAsia"/>
          <w:sz w:val="30"/>
          <w:szCs w:val="30"/>
        </w:rPr>
        <w:t>王祖珍辩称，花艳</w:t>
      </w:r>
      <w:r>
        <w:rPr>
          <w:rFonts w:hint="eastAsia"/>
          <w:sz w:val="30"/>
          <w:szCs w:val="30"/>
        </w:rPr>
        <w:t>卫生所述鉴定材料未经质证违法，与客观事实不符。在法医鉴定的听证程序中，花艳卫生所对于提交鉴定的材料没有提出异议，只是王祖珍认为部分病历材料记载不够真实而提出异议。当时鉴定机构就对王祖珍进行释明，如果王祖珍认为该病历材料不能作为鉴定依据，将退回鉴定。在考虑到这一严重后果的情况下，王祖珍认可了该鉴定材料作为鉴定依据。花艳卫生所对鉴定材料在整个一审程序中是没有提出异议的。如果花艳卫生所认为患者的病情特殊情况，超出了其自己的手术能力，就应该及时转诊，中止手术，防止对患者造成损害。但是，花艳卫生所在利益驱动下，在第一</w:t>
      </w:r>
      <w:r>
        <w:rPr>
          <w:rFonts w:hint="eastAsia"/>
          <w:sz w:val="30"/>
          <w:szCs w:val="30"/>
        </w:rPr>
        <w:t>次手术失败之后，并没有要求患者转上级医院就诊，而是继续采取错误的方法对患者进行取环手术。在造成患者身体损害的情况下，没有提示患者转诊。在责任比例划分时，花艳卫生所运用了《湖北省医疗损害司法鉴定实施暂行规定（试行）》第</w:t>
      </w:r>
      <w:r>
        <w:rPr>
          <w:rFonts w:hint="eastAsia"/>
          <w:sz w:val="30"/>
          <w:szCs w:val="30"/>
        </w:rPr>
        <w:t>18</w:t>
      </w:r>
      <w:r>
        <w:rPr>
          <w:rFonts w:hint="eastAsia"/>
          <w:sz w:val="30"/>
          <w:szCs w:val="30"/>
        </w:rPr>
        <w:t>条的规定，参与度为</w:t>
      </w:r>
      <w:r>
        <w:rPr>
          <w:rFonts w:hint="eastAsia"/>
          <w:sz w:val="30"/>
          <w:szCs w:val="30"/>
        </w:rPr>
        <w:t>61</w:t>
      </w:r>
      <w:r>
        <w:rPr>
          <w:rFonts w:hint="eastAsia"/>
          <w:sz w:val="30"/>
          <w:szCs w:val="30"/>
        </w:rPr>
        <w:t>—</w:t>
      </w:r>
      <w:r>
        <w:rPr>
          <w:rFonts w:hint="eastAsia"/>
          <w:sz w:val="30"/>
          <w:szCs w:val="30"/>
        </w:rPr>
        <w:t>90%</w:t>
      </w:r>
      <w:r>
        <w:rPr>
          <w:rFonts w:hint="eastAsia"/>
          <w:sz w:val="30"/>
          <w:szCs w:val="30"/>
        </w:rPr>
        <w:t>，而本案鉴定机构鉴定认为</w:t>
      </w:r>
      <w:r>
        <w:rPr>
          <w:rFonts w:hint="eastAsia"/>
          <w:sz w:val="30"/>
          <w:szCs w:val="30"/>
        </w:rPr>
        <w:t>80%</w:t>
      </w:r>
      <w:r>
        <w:rPr>
          <w:rFonts w:hint="eastAsia"/>
          <w:sz w:val="30"/>
          <w:szCs w:val="30"/>
        </w:rPr>
        <w:t>到</w:t>
      </w:r>
      <w:r>
        <w:rPr>
          <w:rFonts w:hint="eastAsia"/>
          <w:sz w:val="30"/>
          <w:szCs w:val="30"/>
        </w:rPr>
        <w:t>90%</w:t>
      </w:r>
      <w:r>
        <w:rPr>
          <w:rFonts w:hint="eastAsia"/>
          <w:sz w:val="30"/>
          <w:szCs w:val="30"/>
        </w:rPr>
        <w:t>，没有超出该标准范围。花艳卫生所的上诉请求没有事实依据和法律依据，请求二审驳回上诉，维持原判。</w:t>
      </w:r>
    </w:p>
    <w:p w:rsidR="00000000" w:rsidRDefault="0084661D">
      <w:pPr>
        <w:spacing w:line="500" w:lineRule="atLeast"/>
        <w:ind w:firstLine="600"/>
        <w:divId w:val="886379186"/>
        <w:rPr>
          <w:rFonts w:hint="eastAsia"/>
          <w:sz w:val="30"/>
          <w:szCs w:val="30"/>
        </w:rPr>
      </w:pPr>
      <w:r>
        <w:rPr>
          <w:rFonts w:hint="eastAsia"/>
          <w:sz w:val="30"/>
          <w:szCs w:val="30"/>
        </w:rPr>
        <w:t>王祖珍向一审法院起诉请求：判令花艳卫生所赔偿王祖珍在花艳卫生所和宜昌市中心医院两次住院期间的医疗费总计</w:t>
      </w:r>
      <w:r>
        <w:rPr>
          <w:rFonts w:hint="eastAsia"/>
          <w:sz w:val="30"/>
          <w:szCs w:val="30"/>
        </w:rPr>
        <w:t>19721</w:t>
      </w:r>
      <w:r>
        <w:rPr>
          <w:rFonts w:hint="eastAsia"/>
          <w:sz w:val="30"/>
          <w:szCs w:val="30"/>
        </w:rPr>
        <w:t>元，交通费</w:t>
      </w:r>
      <w:r>
        <w:rPr>
          <w:rFonts w:hint="eastAsia"/>
          <w:sz w:val="30"/>
          <w:szCs w:val="30"/>
        </w:rPr>
        <w:t>200</w:t>
      </w:r>
      <w:r>
        <w:rPr>
          <w:rFonts w:hint="eastAsia"/>
          <w:sz w:val="30"/>
          <w:szCs w:val="30"/>
        </w:rPr>
        <w:t>0</w:t>
      </w:r>
      <w:r>
        <w:rPr>
          <w:rFonts w:hint="eastAsia"/>
          <w:sz w:val="30"/>
          <w:szCs w:val="30"/>
        </w:rPr>
        <w:t>元，</w:t>
      </w:r>
      <w:r>
        <w:rPr>
          <w:rFonts w:hint="eastAsia"/>
          <w:sz w:val="30"/>
          <w:szCs w:val="30"/>
        </w:rPr>
        <w:t>6394</w:t>
      </w:r>
      <w:r>
        <w:rPr>
          <w:rFonts w:hint="eastAsia"/>
          <w:sz w:val="30"/>
          <w:szCs w:val="30"/>
        </w:rPr>
        <w:t>元，营养费</w:t>
      </w:r>
      <w:r>
        <w:rPr>
          <w:rFonts w:hint="eastAsia"/>
          <w:sz w:val="30"/>
          <w:szCs w:val="30"/>
        </w:rPr>
        <w:t>1500</w:t>
      </w:r>
      <w:r>
        <w:rPr>
          <w:rFonts w:hint="eastAsia"/>
          <w:sz w:val="30"/>
          <w:szCs w:val="30"/>
        </w:rPr>
        <w:t>元，住院伙食补助费</w:t>
      </w:r>
      <w:r>
        <w:rPr>
          <w:rFonts w:hint="eastAsia"/>
          <w:sz w:val="30"/>
          <w:szCs w:val="30"/>
        </w:rPr>
        <w:t>3000</w:t>
      </w:r>
      <w:r>
        <w:rPr>
          <w:rFonts w:hint="eastAsia"/>
          <w:sz w:val="30"/>
          <w:szCs w:val="30"/>
        </w:rPr>
        <w:t>元，误工费</w:t>
      </w:r>
      <w:r>
        <w:rPr>
          <w:rFonts w:hint="eastAsia"/>
          <w:sz w:val="30"/>
          <w:szCs w:val="30"/>
        </w:rPr>
        <w:t>36000</w:t>
      </w:r>
      <w:r>
        <w:rPr>
          <w:rFonts w:hint="eastAsia"/>
          <w:sz w:val="30"/>
          <w:szCs w:val="30"/>
        </w:rPr>
        <w:t>元，鉴定费</w:t>
      </w:r>
      <w:r>
        <w:rPr>
          <w:rFonts w:hint="eastAsia"/>
          <w:sz w:val="30"/>
          <w:szCs w:val="30"/>
        </w:rPr>
        <w:t>3500</w:t>
      </w:r>
      <w:r>
        <w:rPr>
          <w:rFonts w:hint="eastAsia"/>
          <w:sz w:val="30"/>
          <w:szCs w:val="30"/>
        </w:rPr>
        <w:t>元，后期治疗费</w:t>
      </w:r>
      <w:r>
        <w:rPr>
          <w:rFonts w:hint="eastAsia"/>
          <w:sz w:val="30"/>
          <w:szCs w:val="30"/>
        </w:rPr>
        <w:t>2000</w:t>
      </w:r>
      <w:r>
        <w:rPr>
          <w:rFonts w:hint="eastAsia"/>
          <w:sz w:val="30"/>
          <w:szCs w:val="30"/>
        </w:rPr>
        <w:t>元，残赔偿金</w:t>
      </w:r>
      <w:r>
        <w:rPr>
          <w:rFonts w:hint="eastAsia"/>
          <w:sz w:val="30"/>
          <w:szCs w:val="30"/>
        </w:rPr>
        <w:t>225606</w:t>
      </w:r>
      <w:r>
        <w:rPr>
          <w:rFonts w:hint="eastAsia"/>
          <w:sz w:val="30"/>
          <w:szCs w:val="30"/>
        </w:rPr>
        <w:t>元</w:t>
      </w:r>
      <w:r>
        <w:rPr>
          <w:rFonts w:hint="eastAsia"/>
          <w:sz w:val="30"/>
          <w:szCs w:val="30"/>
        </w:rPr>
        <w:t>2</w:t>
      </w:r>
      <w:r>
        <w:rPr>
          <w:rFonts w:hint="eastAsia"/>
          <w:sz w:val="30"/>
          <w:szCs w:val="30"/>
        </w:rPr>
        <w:t>．精神损害</w:t>
      </w:r>
      <w:r>
        <w:rPr>
          <w:rFonts w:hint="eastAsia"/>
          <w:sz w:val="30"/>
          <w:szCs w:val="30"/>
        </w:rPr>
        <w:t>20000</w:t>
      </w:r>
      <w:r>
        <w:rPr>
          <w:rFonts w:hint="eastAsia"/>
          <w:sz w:val="30"/>
          <w:szCs w:val="30"/>
        </w:rPr>
        <w:t>元。以上共计</w:t>
      </w:r>
      <w:r>
        <w:rPr>
          <w:rFonts w:hint="eastAsia"/>
          <w:sz w:val="30"/>
          <w:szCs w:val="30"/>
        </w:rPr>
        <w:t>312721</w:t>
      </w:r>
      <w:r>
        <w:rPr>
          <w:rFonts w:hint="eastAsia"/>
          <w:sz w:val="30"/>
          <w:szCs w:val="30"/>
        </w:rPr>
        <w:t>元。</w:t>
      </w:r>
    </w:p>
    <w:p w:rsidR="00000000" w:rsidRDefault="0084661D">
      <w:pPr>
        <w:spacing w:line="500" w:lineRule="atLeast"/>
        <w:ind w:firstLine="600"/>
        <w:divId w:val="879441849"/>
        <w:rPr>
          <w:rFonts w:hint="eastAsia"/>
          <w:sz w:val="30"/>
          <w:szCs w:val="30"/>
        </w:rPr>
      </w:pPr>
      <w:r>
        <w:rPr>
          <w:rFonts w:hint="eastAsia"/>
          <w:sz w:val="30"/>
          <w:szCs w:val="30"/>
        </w:rPr>
        <w:t>一审法院认定事实：</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日，王祖珍到花艳卫生所进行取节育环手术，当日未成功，办理住院手术后，次日再行宫腔镜取环仍未成功。王祖珍为此自行支付</w:t>
      </w:r>
      <w:r>
        <w:rPr>
          <w:rFonts w:hint="eastAsia"/>
          <w:sz w:val="30"/>
          <w:szCs w:val="30"/>
        </w:rPr>
        <w:t>1487.35</w:t>
      </w:r>
      <w:r>
        <w:rPr>
          <w:rFonts w:hint="eastAsia"/>
          <w:sz w:val="30"/>
          <w:szCs w:val="30"/>
        </w:rPr>
        <w:t>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日，王祖珍转入宜昌市中心人民医院进行住院治疗，直至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日出院，共计住院</w:t>
      </w:r>
      <w:r>
        <w:rPr>
          <w:rFonts w:hint="eastAsia"/>
          <w:sz w:val="30"/>
          <w:szCs w:val="30"/>
        </w:rPr>
        <w:t>28</w:t>
      </w:r>
      <w:r>
        <w:rPr>
          <w:rFonts w:hint="eastAsia"/>
          <w:sz w:val="30"/>
          <w:szCs w:val="30"/>
        </w:rPr>
        <w:t>天。出院诊断：左侧创伤性输尿管断裂、避孕环</w:t>
      </w:r>
      <w:r>
        <w:rPr>
          <w:rFonts w:hint="eastAsia"/>
          <w:sz w:val="30"/>
          <w:szCs w:val="30"/>
        </w:rPr>
        <w:t>嵌顿、宫腔镜检查术后、宫颈粘连、腹腔积液、低钠血症、引导开放性损伤、电解质紊乱、双肾积水、右肾结石、双侧输尿管扩张、双侧胸腔积液、盆腔积液</w:t>
      </w:r>
      <w:r>
        <w:rPr>
          <w:rFonts w:hint="eastAsia"/>
          <w:sz w:val="30"/>
          <w:szCs w:val="30"/>
        </w:rPr>
        <w:t>......</w:t>
      </w:r>
      <w:r>
        <w:rPr>
          <w:rFonts w:hint="eastAsia"/>
          <w:sz w:val="30"/>
          <w:szCs w:val="30"/>
        </w:rPr>
        <w:t>慢性输尿管炎、肠粘连、女性盆腔粘连、女性盆腔炎性疾病、双侧输尿管支架置入术后、宫颈萎缩、术后脂肪液化等。出院医嘱建议：注意休息、卫生、营养、全休壹月，</w:t>
      </w:r>
      <w:r>
        <w:rPr>
          <w:rFonts w:hint="eastAsia"/>
          <w:sz w:val="30"/>
          <w:szCs w:val="30"/>
        </w:rPr>
        <w:t>1</w:t>
      </w:r>
      <w:r>
        <w:rPr>
          <w:rFonts w:hint="eastAsia"/>
          <w:sz w:val="30"/>
          <w:szCs w:val="30"/>
        </w:rPr>
        <w:t>月后复诊等。王祖珍为此自行用去医疗费</w:t>
      </w:r>
      <w:r>
        <w:rPr>
          <w:rFonts w:hint="eastAsia"/>
          <w:sz w:val="30"/>
          <w:szCs w:val="30"/>
        </w:rPr>
        <w:t>18234.34</w:t>
      </w:r>
      <w:r>
        <w:rPr>
          <w:rFonts w:hint="eastAsia"/>
          <w:sz w:val="30"/>
          <w:szCs w:val="30"/>
        </w:rPr>
        <w:t>元。</w:t>
      </w:r>
    </w:p>
    <w:p w:rsidR="00000000" w:rsidRDefault="0084661D">
      <w:pPr>
        <w:spacing w:line="500" w:lineRule="atLeast"/>
        <w:ind w:firstLine="600"/>
        <w:divId w:val="1604535465"/>
        <w:rPr>
          <w:rFonts w:hint="eastAsia"/>
          <w:sz w:val="30"/>
          <w:szCs w:val="30"/>
        </w:rPr>
      </w:pPr>
      <w:r>
        <w:rPr>
          <w:rFonts w:hint="eastAsia"/>
          <w:sz w:val="30"/>
          <w:szCs w:val="30"/>
        </w:rPr>
        <w:t>宜昌仁和司法鉴定所接受王祖珍委托，于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日作出司法鉴定意见书，认为：被鉴定人王祖珍左侧输尿管断裂、左侧输尿管支架置入术后、左侧输尿管膀胱吻</w:t>
      </w:r>
      <w:r>
        <w:rPr>
          <w:rFonts w:hint="eastAsia"/>
          <w:sz w:val="30"/>
          <w:szCs w:val="30"/>
        </w:rPr>
        <w:t>合（改道术）术后的伤残等级为八级；后续检查治疗费</w:t>
      </w:r>
      <w:r>
        <w:rPr>
          <w:rFonts w:hint="eastAsia"/>
          <w:sz w:val="30"/>
          <w:szCs w:val="30"/>
        </w:rPr>
        <w:t>2000</w:t>
      </w:r>
      <w:r>
        <w:rPr>
          <w:rFonts w:hint="eastAsia"/>
          <w:sz w:val="30"/>
          <w:szCs w:val="30"/>
        </w:rPr>
        <w:t>元。并对误工期、护理期、营养期进行了鉴定。王祖珍为此用去鉴定费</w:t>
      </w:r>
      <w:r>
        <w:rPr>
          <w:rFonts w:hint="eastAsia"/>
          <w:sz w:val="30"/>
          <w:szCs w:val="30"/>
        </w:rPr>
        <w:t>2280</w:t>
      </w:r>
      <w:r>
        <w:rPr>
          <w:rFonts w:hint="eastAsia"/>
          <w:sz w:val="30"/>
          <w:szCs w:val="30"/>
        </w:rPr>
        <w:t>元。</w:t>
      </w:r>
    </w:p>
    <w:p w:rsidR="00000000" w:rsidRDefault="0084661D">
      <w:pPr>
        <w:spacing w:line="500" w:lineRule="atLeast"/>
        <w:ind w:firstLine="600"/>
        <w:divId w:val="373428150"/>
        <w:rPr>
          <w:rFonts w:hint="eastAsia"/>
          <w:sz w:val="30"/>
          <w:szCs w:val="30"/>
        </w:rPr>
      </w:pPr>
      <w:r>
        <w:rPr>
          <w:rFonts w:hint="eastAsia"/>
          <w:sz w:val="30"/>
          <w:szCs w:val="30"/>
        </w:rPr>
        <w:t>经王祖珍申请，一审法院委托武汉福田爱民司法鉴定中心对花艳卫生所的诊疗行为的医疗过失、因果关系、参与度进行了鉴定，武汉福田爱民司法鉴定中心为此于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日作出司法鉴定意见书，认为：被鉴定人王祖珍在医方治疗过程中，医方存在过错，与被鉴定人遗留左侧输尿管断裂等后遗症有直接因果关系，医方负主要责任，为主要作用，构成</w:t>
      </w:r>
      <w:r>
        <w:rPr>
          <w:rFonts w:hint="eastAsia"/>
          <w:sz w:val="30"/>
          <w:szCs w:val="30"/>
        </w:rPr>
        <w:t>E</w:t>
      </w:r>
      <w:r>
        <w:rPr>
          <w:rFonts w:hint="eastAsia"/>
          <w:sz w:val="30"/>
          <w:szCs w:val="30"/>
        </w:rPr>
        <w:t>级医疗过失，其医疗过失参与度为</w:t>
      </w:r>
      <w:r>
        <w:rPr>
          <w:rFonts w:hint="eastAsia"/>
          <w:sz w:val="30"/>
          <w:szCs w:val="30"/>
        </w:rPr>
        <w:t>80-90%</w:t>
      </w:r>
      <w:r>
        <w:rPr>
          <w:rFonts w:hint="eastAsia"/>
          <w:sz w:val="30"/>
          <w:szCs w:val="30"/>
        </w:rPr>
        <w:t>左右。王祖珍为此垫付</w:t>
      </w:r>
      <w:r>
        <w:rPr>
          <w:rFonts w:hint="eastAsia"/>
          <w:sz w:val="30"/>
          <w:szCs w:val="30"/>
        </w:rPr>
        <w:t>鉴定费</w:t>
      </w:r>
      <w:r>
        <w:rPr>
          <w:rFonts w:hint="eastAsia"/>
          <w:sz w:val="30"/>
          <w:szCs w:val="30"/>
        </w:rPr>
        <w:t>12000</w:t>
      </w:r>
      <w:r>
        <w:rPr>
          <w:rFonts w:hint="eastAsia"/>
          <w:sz w:val="30"/>
          <w:szCs w:val="30"/>
        </w:rPr>
        <w:t>元及专家会诊费</w:t>
      </w:r>
      <w:r>
        <w:rPr>
          <w:rFonts w:hint="eastAsia"/>
          <w:sz w:val="30"/>
          <w:szCs w:val="30"/>
        </w:rPr>
        <w:t>3000</w:t>
      </w:r>
      <w:r>
        <w:rPr>
          <w:rFonts w:hint="eastAsia"/>
          <w:sz w:val="30"/>
          <w:szCs w:val="30"/>
        </w:rPr>
        <w:t>元。</w:t>
      </w:r>
    </w:p>
    <w:p w:rsidR="00000000" w:rsidRDefault="0084661D">
      <w:pPr>
        <w:spacing w:line="500" w:lineRule="atLeast"/>
        <w:ind w:firstLine="600"/>
        <w:divId w:val="1011570968"/>
        <w:rPr>
          <w:rFonts w:hint="eastAsia"/>
          <w:sz w:val="30"/>
          <w:szCs w:val="30"/>
        </w:rPr>
      </w:pPr>
      <w:r>
        <w:rPr>
          <w:rFonts w:hint="eastAsia"/>
          <w:sz w:val="30"/>
          <w:szCs w:val="30"/>
        </w:rPr>
        <w:t>发生事故前，王祖珍在宜昌市伍家岗区××村××组经营“宜昌市伍家岗区珍珠理发店”为生。</w:t>
      </w:r>
    </w:p>
    <w:p w:rsidR="00000000" w:rsidRDefault="0084661D">
      <w:pPr>
        <w:spacing w:line="500" w:lineRule="atLeast"/>
        <w:ind w:firstLine="600"/>
        <w:divId w:val="2147117034"/>
        <w:rPr>
          <w:rFonts w:hint="eastAsia"/>
          <w:sz w:val="30"/>
          <w:szCs w:val="30"/>
        </w:rPr>
      </w:pPr>
      <w:r>
        <w:rPr>
          <w:rFonts w:hint="eastAsia"/>
          <w:sz w:val="30"/>
          <w:szCs w:val="30"/>
        </w:rPr>
        <w:t>一审法院认为，公民的人身权健康权受法律保护，侵害民事权益，应当承担侵权责任。花艳卫生所对王祖珍进行取环手术的过程存在医疗过失，应当对王祖珍的损失承担赔偿责任，根据鉴定意见，一审法院酌定由花艳卫生所对王祖珍损失承担</w:t>
      </w:r>
      <w:r>
        <w:rPr>
          <w:rFonts w:hint="eastAsia"/>
          <w:sz w:val="30"/>
          <w:szCs w:val="30"/>
        </w:rPr>
        <w:t>90%</w:t>
      </w:r>
      <w:r>
        <w:rPr>
          <w:rFonts w:hint="eastAsia"/>
          <w:sz w:val="30"/>
          <w:szCs w:val="30"/>
        </w:rPr>
        <w:t>责任。花艳卫生所要求对王祖珍的伤情进行重新鉴定，但未提交充分确实的证据予以佐证，且其理由亦不符合重新鉴定所需条件，一审法院对此不予支持。王祖珍的损失确认如下</w:t>
      </w:r>
      <w:r>
        <w:rPr>
          <w:rFonts w:hint="eastAsia"/>
          <w:sz w:val="30"/>
          <w:szCs w:val="30"/>
        </w:rPr>
        <w:t>:1.</w:t>
      </w:r>
      <w:r>
        <w:rPr>
          <w:rFonts w:hint="eastAsia"/>
          <w:sz w:val="30"/>
          <w:szCs w:val="30"/>
        </w:rPr>
        <w:t>医</w:t>
      </w:r>
      <w:r>
        <w:rPr>
          <w:rFonts w:hint="eastAsia"/>
          <w:sz w:val="30"/>
          <w:szCs w:val="30"/>
        </w:rPr>
        <w:t>疗费根据医疗机构出具的医药费、住院费等收款凭证，结合病历和诊断证明等相关证据确定。根据王祖珍提交的宜昌市城乡居民医疗保险费用结算单和诊断证明可以确定其医疗费为</w:t>
      </w:r>
      <w:r>
        <w:rPr>
          <w:rFonts w:hint="eastAsia"/>
          <w:sz w:val="30"/>
          <w:szCs w:val="30"/>
        </w:rPr>
        <w:t>19721.96</w:t>
      </w:r>
      <w:r>
        <w:rPr>
          <w:rFonts w:hint="eastAsia"/>
          <w:sz w:val="30"/>
          <w:szCs w:val="30"/>
        </w:rPr>
        <w:t>元，后续治疗费</w:t>
      </w:r>
      <w:r>
        <w:rPr>
          <w:rFonts w:hint="eastAsia"/>
          <w:sz w:val="30"/>
          <w:szCs w:val="30"/>
        </w:rPr>
        <w:t>2000</w:t>
      </w:r>
      <w:r>
        <w:rPr>
          <w:rFonts w:hint="eastAsia"/>
          <w:sz w:val="30"/>
          <w:szCs w:val="30"/>
        </w:rPr>
        <w:t>元有鉴定意见为凭，一审法院予以支持；</w:t>
      </w:r>
      <w:r>
        <w:rPr>
          <w:rFonts w:hint="eastAsia"/>
          <w:sz w:val="30"/>
          <w:szCs w:val="30"/>
        </w:rPr>
        <w:t>2.</w:t>
      </w:r>
      <w:r>
        <w:rPr>
          <w:rFonts w:hint="eastAsia"/>
          <w:sz w:val="30"/>
          <w:szCs w:val="30"/>
        </w:rPr>
        <w:t>住院伙食补助费</w:t>
      </w:r>
      <w:r>
        <w:rPr>
          <w:rFonts w:hint="eastAsia"/>
          <w:sz w:val="30"/>
          <w:szCs w:val="30"/>
        </w:rPr>
        <w:t>1500</w:t>
      </w:r>
      <w:r>
        <w:rPr>
          <w:rFonts w:hint="eastAsia"/>
          <w:sz w:val="30"/>
          <w:szCs w:val="30"/>
        </w:rPr>
        <w:t>元（</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30</w:t>
      </w:r>
      <w:r>
        <w:rPr>
          <w:rFonts w:hint="eastAsia"/>
          <w:sz w:val="30"/>
          <w:szCs w:val="30"/>
        </w:rPr>
        <w:t>天）；</w:t>
      </w:r>
      <w:r>
        <w:rPr>
          <w:rFonts w:hint="eastAsia"/>
          <w:sz w:val="30"/>
          <w:szCs w:val="30"/>
        </w:rPr>
        <w:t>3.</w:t>
      </w:r>
      <w:r>
        <w:rPr>
          <w:rFonts w:hint="eastAsia"/>
          <w:sz w:val="30"/>
          <w:szCs w:val="30"/>
        </w:rPr>
        <w:t>营养费根据医嘱建议，一审法院支持其住院及全休期间营养费</w:t>
      </w:r>
      <w:r>
        <w:rPr>
          <w:rFonts w:hint="eastAsia"/>
          <w:sz w:val="30"/>
          <w:szCs w:val="30"/>
        </w:rPr>
        <w:t>1800</w:t>
      </w:r>
      <w:r>
        <w:rPr>
          <w:rFonts w:hint="eastAsia"/>
          <w:sz w:val="30"/>
          <w:szCs w:val="30"/>
        </w:rPr>
        <w:t>元（</w:t>
      </w:r>
      <w:r>
        <w:rPr>
          <w:rFonts w:hint="eastAsia"/>
          <w:sz w:val="30"/>
          <w:szCs w:val="30"/>
        </w:rPr>
        <w:t>30</w:t>
      </w:r>
      <w:r>
        <w:rPr>
          <w:rFonts w:hint="eastAsia"/>
          <w:sz w:val="30"/>
          <w:szCs w:val="30"/>
        </w:rPr>
        <w:t>元</w:t>
      </w:r>
      <w:r>
        <w:rPr>
          <w:rFonts w:hint="eastAsia"/>
          <w:sz w:val="30"/>
          <w:szCs w:val="30"/>
        </w:rPr>
        <w:t>/</w:t>
      </w:r>
      <w:r>
        <w:rPr>
          <w:rFonts w:hint="eastAsia"/>
          <w:sz w:val="30"/>
          <w:szCs w:val="30"/>
        </w:rPr>
        <w:t>天×</w:t>
      </w:r>
      <w:r>
        <w:rPr>
          <w:rFonts w:hint="eastAsia"/>
          <w:sz w:val="30"/>
          <w:szCs w:val="30"/>
        </w:rPr>
        <w:t>60</w:t>
      </w:r>
      <w:r>
        <w:rPr>
          <w:rFonts w:hint="eastAsia"/>
          <w:sz w:val="30"/>
          <w:szCs w:val="30"/>
        </w:rPr>
        <w:t>天）；</w:t>
      </w:r>
      <w:r>
        <w:rPr>
          <w:rFonts w:hint="eastAsia"/>
          <w:sz w:val="30"/>
          <w:szCs w:val="30"/>
        </w:rPr>
        <w:t>4.</w:t>
      </w:r>
      <w:r>
        <w:rPr>
          <w:rFonts w:hint="eastAsia"/>
          <w:sz w:val="30"/>
          <w:szCs w:val="30"/>
        </w:rPr>
        <w:t>误工费根据受害人的误工时间和收入状况确定。误工时间根据受害人接受治疗的医疗机构出具的证明确定。受害人因伤致残持续误工的，误工时间可以</w:t>
      </w:r>
      <w:r>
        <w:rPr>
          <w:rFonts w:hint="eastAsia"/>
          <w:sz w:val="30"/>
          <w:szCs w:val="30"/>
        </w:rPr>
        <w:t>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王祖珍提交的证据仅能证明其系从事理发行业的个体工商户，其收入确应受到一定减损，一审法院酌情参照居民服务行业标准支持其直至定残前一天的误工损失为</w:t>
      </w:r>
      <w:r>
        <w:rPr>
          <w:rFonts w:hint="eastAsia"/>
          <w:sz w:val="30"/>
          <w:szCs w:val="30"/>
        </w:rPr>
        <w:t>12559</w:t>
      </w:r>
      <w:r>
        <w:rPr>
          <w:rFonts w:hint="eastAsia"/>
          <w:sz w:val="30"/>
          <w:szCs w:val="30"/>
        </w:rPr>
        <w:t>元（</w:t>
      </w:r>
      <w:r>
        <w:rPr>
          <w:rFonts w:hint="eastAsia"/>
          <w:sz w:val="30"/>
          <w:szCs w:val="30"/>
        </w:rPr>
        <w:t>44506</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103</w:t>
      </w:r>
      <w:r>
        <w:rPr>
          <w:rFonts w:hint="eastAsia"/>
          <w:sz w:val="30"/>
          <w:szCs w:val="30"/>
        </w:rPr>
        <w:t>天）；</w:t>
      </w:r>
      <w:r>
        <w:rPr>
          <w:rFonts w:hint="eastAsia"/>
          <w:sz w:val="30"/>
          <w:szCs w:val="30"/>
        </w:rPr>
        <w:t>5.</w:t>
      </w:r>
      <w:r>
        <w:rPr>
          <w:rFonts w:hint="eastAsia"/>
          <w:sz w:val="30"/>
          <w:szCs w:val="30"/>
        </w:rPr>
        <w:t>护理费根据护理人员的收入状况和护理人数、护理期限确定。护理人员有收入的，参照误工</w:t>
      </w:r>
      <w:r>
        <w:rPr>
          <w:rFonts w:hint="eastAsia"/>
          <w:sz w:val="30"/>
          <w:szCs w:val="30"/>
        </w:rPr>
        <w:t>费的规定计算；护理人员没有收入或者雇佣护工的，参照当地护工从事同等级别护理的劳务报酬标准计算。护理人员原则上为一人，但医疗机构或者鉴定机构有明确意见的，可以参照确定护理人员人数。王祖珍因此次事故致残，根据其伤情，确应得到适当的护理，王祖珍所诉护理费</w:t>
      </w:r>
      <w:r>
        <w:rPr>
          <w:rFonts w:hint="eastAsia"/>
          <w:sz w:val="30"/>
          <w:szCs w:val="30"/>
        </w:rPr>
        <w:t>6394</w:t>
      </w:r>
      <w:r>
        <w:rPr>
          <w:rFonts w:hint="eastAsia"/>
          <w:sz w:val="30"/>
          <w:szCs w:val="30"/>
        </w:rPr>
        <w:t>元未超过行业标准及合理期间，一审法院予以支持；</w:t>
      </w:r>
      <w:r>
        <w:rPr>
          <w:rFonts w:hint="eastAsia"/>
          <w:sz w:val="30"/>
          <w:szCs w:val="30"/>
        </w:rPr>
        <w:t>6.</w:t>
      </w:r>
      <w:r>
        <w:rPr>
          <w:rFonts w:hint="eastAsia"/>
          <w:sz w:val="30"/>
          <w:szCs w:val="30"/>
        </w:rPr>
        <w:t>交通费</w:t>
      </w:r>
      <w:r>
        <w:rPr>
          <w:rFonts w:hint="eastAsia"/>
          <w:sz w:val="30"/>
          <w:szCs w:val="30"/>
        </w:rPr>
        <w:t>300</w:t>
      </w:r>
      <w:r>
        <w:rPr>
          <w:rFonts w:hint="eastAsia"/>
          <w:sz w:val="30"/>
          <w:szCs w:val="30"/>
        </w:rPr>
        <w:t>元；</w:t>
      </w:r>
      <w:r>
        <w:rPr>
          <w:rFonts w:hint="eastAsia"/>
          <w:sz w:val="30"/>
          <w:szCs w:val="30"/>
        </w:rPr>
        <w:t>7.</w:t>
      </w:r>
      <w:r>
        <w:rPr>
          <w:rFonts w:hint="eastAsia"/>
          <w:sz w:val="30"/>
          <w:szCs w:val="30"/>
        </w:rPr>
        <w:t>王祖珍因此次事故受到八级伤残，其残疾赔偿金为</w:t>
      </w:r>
      <w:r>
        <w:rPr>
          <w:rFonts w:hint="eastAsia"/>
          <w:sz w:val="30"/>
          <w:szCs w:val="30"/>
        </w:rPr>
        <w:t>225606</w:t>
      </w:r>
      <w:r>
        <w:rPr>
          <w:rFonts w:hint="eastAsia"/>
          <w:sz w:val="30"/>
          <w:szCs w:val="30"/>
        </w:rPr>
        <w:t>元（</w:t>
      </w:r>
      <w:r>
        <w:rPr>
          <w:rFonts w:hint="eastAsia"/>
          <w:sz w:val="30"/>
          <w:szCs w:val="30"/>
        </w:rPr>
        <w:t>37601</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30%</w:t>
      </w:r>
      <w:r>
        <w:rPr>
          <w:rFonts w:hint="eastAsia"/>
          <w:sz w:val="30"/>
          <w:szCs w:val="30"/>
        </w:rPr>
        <w:t>）；</w:t>
      </w:r>
      <w:r>
        <w:rPr>
          <w:rFonts w:hint="eastAsia"/>
          <w:sz w:val="30"/>
          <w:szCs w:val="30"/>
        </w:rPr>
        <w:t>8.</w:t>
      </w:r>
      <w:r>
        <w:rPr>
          <w:rFonts w:hint="eastAsia"/>
          <w:sz w:val="30"/>
          <w:szCs w:val="30"/>
        </w:rPr>
        <w:t>王祖珍因事故受到伤残，对其今后的生活确有一定影响，一审法院酌情支持精神损害抚慰金</w:t>
      </w:r>
      <w:r>
        <w:rPr>
          <w:rFonts w:hint="eastAsia"/>
          <w:sz w:val="30"/>
          <w:szCs w:val="30"/>
        </w:rPr>
        <w:t>600</w:t>
      </w:r>
      <w:r>
        <w:rPr>
          <w:rFonts w:hint="eastAsia"/>
          <w:sz w:val="30"/>
          <w:szCs w:val="30"/>
        </w:rPr>
        <w:t>0</w:t>
      </w:r>
      <w:r>
        <w:rPr>
          <w:rFonts w:hint="eastAsia"/>
          <w:sz w:val="30"/>
          <w:szCs w:val="30"/>
        </w:rPr>
        <w:t>元；</w:t>
      </w:r>
      <w:r>
        <w:rPr>
          <w:rFonts w:hint="eastAsia"/>
          <w:sz w:val="30"/>
          <w:szCs w:val="30"/>
        </w:rPr>
        <w:t>9.</w:t>
      </w:r>
      <w:r>
        <w:rPr>
          <w:rFonts w:hint="eastAsia"/>
          <w:sz w:val="30"/>
          <w:szCs w:val="30"/>
        </w:rPr>
        <w:t>仁和司法鉴定所的鉴定费</w:t>
      </w:r>
      <w:r>
        <w:rPr>
          <w:rFonts w:hint="eastAsia"/>
          <w:sz w:val="30"/>
          <w:szCs w:val="30"/>
        </w:rPr>
        <w:t>2280</w:t>
      </w:r>
      <w:r>
        <w:rPr>
          <w:rFonts w:hint="eastAsia"/>
          <w:sz w:val="30"/>
          <w:szCs w:val="30"/>
        </w:rPr>
        <w:t>元，根据采信程度，支持</w:t>
      </w:r>
      <w:r>
        <w:rPr>
          <w:rFonts w:hint="eastAsia"/>
          <w:sz w:val="30"/>
          <w:szCs w:val="30"/>
        </w:rPr>
        <w:t>1600</w:t>
      </w:r>
      <w:r>
        <w:rPr>
          <w:rFonts w:hint="eastAsia"/>
          <w:sz w:val="30"/>
          <w:szCs w:val="30"/>
        </w:rPr>
        <w:t>元；武汉福田爱民司法鉴定中心的鉴定费</w:t>
      </w:r>
      <w:r>
        <w:rPr>
          <w:rFonts w:hint="eastAsia"/>
          <w:sz w:val="30"/>
          <w:szCs w:val="30"/>
        </w:rPr>
        <w:t>12000</w:t>
      </w:r>
      <w:r>
        <w:rPr>
          <w:rFonts w:hint="eastAsia"/>
          <w:sz w:val="30"/>
          <w:szCs w:val="30"/>
        </w:rPr>
        <w:t>元及专家会诊费</w:t>
      </w:r>
      <w:r>
        <w:rPr>
          <w:rFonts w:hint="eastAsia"/>
          <w:sz w:val="30"/>
          <w:szCs w:val="30"/>
        </w:rPr>
        <w:t>3000</w:t>
      </w:r>
      <w:r>
        <w:rPr>
          <w:rFonts w:hint="eastAsia"/>
          <w:sz w:val="30"/>
          <w:szCs w:val="30"/>
        </w:rPr>
        <w:t>元均属必然发生的费用，一审法院予以支持。以上合计</w:t>
      </w:r>
      <w:r>
        <w:rPr>
          <w:rFonts w:hint="eastAsia"/>
          <w:sz w:val="30"/>
          <w:szCs w:val="30"/>
        </w:rPr>
        <w:t>292480.96</w:t>
      </w:r>
      <w:r>
        <w:rPr>
          <w:rFonts w:hint="eastAsia"/>
          <w:sz w:val="30"/>
          <w:szCs w:val="30"/>
        </w:rPr>
        <w:t>元，包含精神损害抚慰金</w:t>
      </w:r>
      <w:r>
        <w:rPr>
          <w:rFonts w:hint="eastAsia"/>
          <w:sz w:val="30"/>
          <w:szCs w:val="30"/>
        </w:rPr>
        <w:t>6000</w:t>
      </w:r>
      <w:r>
        <w:rPr>
          <w:rFonts w:hint="eastAsia"/>
          <w:sz w:val="30"/>
          <w:szCs w:val="30"/>
        </w:rPr>
        <w:t>元。花艳卫生所应赔偿王祖珍损失</w:t>
      </w:r>
      <w:r>
        <w:rPr>
          <w:rFonts w:hint="eastAsia"/>
          <w:sz w:val="30"/>
          <w:szCs w:val="30"/>
        </w:rPr>
        <w:t>257832.86</w:t>
      </w:r>
      <w:r>
        <w:rPr>
          <w:rFonts w:hint="eastAsia"/>
          <w:sz w:val="30"/>
          <w:szCs w:val="30"/>
        </w:rPr>
        <w:t>元</w:t>
      </w:r>
      <w:r>
        <w:rPr>
          <w:rFonts w:hint="eastAsia"/>
          <w:sz w:val="30"/>
          <w:szCs w:val="30"/>
        </w:rPr>
        <w:t>(286480.96</w:t>
      </w:r>
      <w:r>
        <w:rPr>
          <w:rFonts w:hint="eastAsia"/>
          <w:sz w:val="30"/>
          <w:szCs w:val="30"/>
        </w:rPr>
        <w:t>元×</w:t>
      </w:r>
      <w:r>
        <w:rPr>
          <w:rFonts w:hint="eastAsia"/>
          <w:sz w:val="30"/>
          <w:szCs w:val="30"/>
        </w:rPr>
        <w:t>90%)</w:t>
      </w:r>
      <w:r>
        <w:rPr>
          <w:rFonts w:hint="eastAsia"/>
          <w:sz w:val="30"/>
          <w:szCs w:val="30"/>
        </w:rPr>
        <w:t>及精神损害抚慰金</w:t>
      </w:r>
      <w:r>
        <w:rPr>
          <w:rFonts w:hint="eastAsia"/>
          <w:sz w:val="30"/>
          <w:szCs w:val="30"/>
        </w:rPr>
        <w:t>6000</w:t>
      </w:r>
      <w:r>
        <w:rPr>
          <w:rFonts w:hint="eastAsia"/>
          <w:sz w:val="30"/>
          <w:szCs w:val="30"/>
        </w:rPr>
        <w:t>元。</w:t>
      </w:r>
    </w:p>
    <w:p w:rsidR="00000000" w:rsidRDefault="0084661D">
      <w:pPr>
        <w:spacing w:line="500" w:lineRule="atLeast"/>
        <w:ind w:firstLine="600"/>
        <w:divId w:val="729112303"/>
        <w:rPr>
          <w:rFonts w:hint="eastAsia"/>
          <w:sz w:val="30"/>
          <w:szCs w:val="30"/>
        </w:rPr>
      </w:pPr>
      <w:r>
        <w:rPr>
          <w:rFonts w:hint="eastAsia"/>
          <w:sz w:val="30"/>
          <w:szCs w:val="30"/>
        </w:rPr>
        <w:t>综上，一审法院依照《中华人民共和国侵权责任法》第二条、第三条、第六条、第十六条、第二十条、第二十二条，最高人民法院《关于审理人身损害赔偿案件适用法律若干问题的解释》第</w:t>
      </w:r>
      <w:r>
        <w:rPr>
          <w:rFonts w:hint="eastAsia"/>
          <w:sz w:val="30"/>
          <w:szCs w:val="30"/>
        </w:rPr>
        <w:t>十七条、第十八条、第十九条、第二十条、第二十一条、第二十二条、第二十三条、第二十四条、第二十五条，《中华人民共和国民事诉讼法》第六十四条之规定</w:t>
      </w:r>
      <w:r>
        <w:rPr>
          <w:rFonts w:hint="eastAsia"/>
          <w:sz w:val="30"/>
          <w:szCs w:val="30"/>
        </w:rPr>
        <w:t>,</w:t>
      </w:r>
      <w:r>
        <w:rPr>
          <w:rFonts w:hint="eastAsia"/>
          <w:sz w:val="30"/>
          <w:szCs w:val="30"/>
        </w:rPr>
        <w:t>判决：一、花艳卫生所于判决生效之日起十日内赔偿王祖珍损失</w:t>
      </w:r>
      <w:r>
        <w:rPr>
          <w:rFonts w:hint="eastAsia"/>
          <w:sz w:val="30"/>
          <w:szCs w:val="30"/>
        </w:rPr>
        <w:t>257832.86</w:t>
      </w:r>
      <w:r>
        <w:rPr>
          <w:rFonts w:hint="eastAsia"/>
          <w:sz w:val="30"/>
          <w:szCs w:val="30"/>
        </w:rPr>
        <w:t>元，及精神损害抚慰金</w:t>
      </w:r>
      <w:r>
        <w:rPr>
          <w:rFonts w:hint="eastAsia"/>
          <w:sz w:val="30"/>
          <w:szCs w:val="30"/>
        </w:rPr>
        <w:t>6000</w:t>
      </w:r>
      <w:r>
        <w:rPr>
          <w:rFonts w:hint="eastAsia"/>
          <w:sz w:val="30"/>
          <w:szCs w:val="30"/>
        </w:rPr>
        <w:t>元；二、驳回王祖珍的其他诉讼请求。如果未按判决指定的期间履行金钱给付义务，应当依照《中华人民共和国民事诉讼法》第二百五十三条之规定，加倍支付迟延履行期间的债务利息。一审案件受理费减半收取</w:t>
      </w:r>
      <w:r>
        <w:rPr>
          <w:rFonts w:hint="eastAsia"/>
          <w:sz w:val="30"/>
          <w:szCs w:val="30"/>
        </w:rPr>
        <w:t>2995</w:t>
      </w:r>
      <w:r>
        <w:rPr>
          <w:rFonts w:hint="eastAsia"/>
          <w:sz w:val="30"/>
          <w:szCs w:val="30"/>
        </w:rPr>
        <w:t>元，由花艳卫生所负担</w:t>
      </w:r>
      <w:r>
        <w:rPr>
          <w:rFonts w:hint="eastAsia"/>
          <w:sz w:val="30"/>
          <w:szCs w:val="30"/>
        </w:rPr>
        <w:t>2527</w:t>
      </w:r>
      <w:r>
        <w:rPr>
          <w:rFonts w:hint="eastAsia"/>
          <w:sz w:val="30"/>
          <w:szCs w:val="30"/>
        </w:rPr>
        <w:t>元，王祖珍负担</w:t>
      </w:r>
      <w:r>
        <w:rPr>
          <w:rFonts w:hint="eastAsia"/>
          <w:sz w:val="30"/>
          <w:szCs w:val="30"/>
        </w:rPr>
        <w:t>468</w:t>
      </w:r>
      <w:r>
        <w:rPr>
          <w:rFonts w:hint="eastAsia"/>
          <w:sz w:val="30"/>
          <w:szCs w:val="30"/>
        </w:rPr>
        <w:t>元。</w:t>
      </w:r>
    </w:p>
    <w:p w:rsidR="00000000" w:rsidRDefault="0084661D">
      <w:pPr>
        <w:spacing w:line="500" w:lineRule="atLeast"/>
        <w:ind w:firstLine="600"/>
        <w:divId w:val="742919936"/>
        <w:rPr>
          <w:rFonts w:hint="eastAsia"/>
          <w:sz w:val="30"/>
          <w:szCs w:val="30"/>
        </w:rPr>
      </w:pPr>
      <w:r>
        <w:rPr>
          <w:rFonts w:hint="eastAsia"/>
          <w:sz w:val="30"/>
          <w:szCs w:val="30"/>
        </w:rPr>
        <w:t>二审中，当事人未提</w:t>
      </w:r>
      <w:r>
        <w:rPr>
          <w:rFonts w:hint="eastAsia"/>
          <w:sz w:val="30"/>
          <w:szCs w:val="30"/>
        </w:rPr>
        <w:t>交新证据。</w:t>
      </w:r>
    </w:p>
    <w:p w:rsidR="00000000" w:rsidRDefault="0084661D">
      <w:pPr>
        <w:spacing w:line="500" w:lineRule="atLeast"/>
        <w:ind w:firstLine="600"/>
        <w:divId w:val="283539052"/>
        <w:rPr>
          <w:rFonts w:hint="eastAsia"/>
          <w:sz w:val="30"/>
          <w:szCs w:val="30"/>
        </w:rPr>
      </w:pPr>
      <w:r>
        <w:rPr>
          <w:rFonts w:hint="eastAsia"/>
          <w:sz w:val="30"/>
          <w:szCs w:val="30"/>
        </w:rPr>
        <w:t>二审审理查明，一审法院认定的事实属实，本院予以确认。</w:t>
      </w:r>
    </w:p>
    <w:p w:rsidR="00000000" w:rsidRDefault="0084661D">
      <w:pPr>
        <w:spacing w:line="500" w:lineRule="atLeast"/>
        <w:ind w:firstLine="600"/>
        <w:divId w:val="978733048"/>
        <w:rPr>
          <w:rFonts w:hint="eastAsia"/>
          <w:sz w:val="30"/>
          <w:szCs w:val="30"/>
        </w:rPr>
      </w:pPr>
      <w:r>
        <w:rPr>
          <w:rFonts w:hint="eastAsia"/>
          <w:sz w:val="30"/>
          <w:szCs w:val="30"/>
        </w:rPr>
        <w:t>本院认为，综合双方当事人的诉辩意见，本案的争议焦点为案涉两份鉴定意见的采信问题。</w:t>
      </w:r>
      <w:r>
        <w:rPr>
          <w:rFonts w:hint="eastAsia"/>
          <w:sz w:val="30"/>
          <w:szCs w:val="30"/>
        </w:rPr>
        <w:t>1.</w:t>
      </w:r>
      <w:r>
        <w:rPr>
          <w:rFonts w:hint="eastAsia"/>
          <w:sz w:val="30"/>
          <w:szCs w:val="30"/>
        </w:rPr>
        <w:t>王祖珍委托宜昌仁和司法鉴定所鉴定的事项为：伤残等级鉴定、后续治疗费评定、误工期、护理期、营养期评定。即是对王祖珍的客观伤残情况及相关费用的鉴定。至于王祖珍的伤残是否系花艳卫生所的诊疗行为造成，不是该鉴定，而是医疗损害责任鉴定需要解决的问题。花艳卫生所以不能排除宜昌市中心人民医院的诊疗责任，及该鉴定系王祖珍单方委托为由申请重新鉴定，没有法律依据，本院不予支持。</w:t>
      </w:r>
      <w:r>
        <w:rPr>
          <w:rFonts w:hint="eastAsia"/>
          <w:sz w:val="30"/>
          <w:szCs w:val="30"/>
        </w:rPr>
        <w:t>2</w:t>
      </w:r>
      <w:r>
        <w:rPr>
          <w:rFonts w:hint="eastAsia"/>
          <w:sz w:val="30"/>
          <w:szCs w:val="30"/>
        </w:rPr>
        <w:t>.</w:t>
      </w:r>
      <w:r>
        <w:rPr>
          <w:rFonts w:hint="eastAsia"/>
          <w:sz w:val="30"/>
          <w:szCs w:val="30"/>
        </w:rPr>
        <w:t>花艳卫生所称武汉福田爱民司法鉴定中心的鉴定依据不足，对花艳卫生所提供的手术谈话记录、风险告知、术后风险告知等材料未采用。本院注意到，花艳卫生所提的上述材料均是履行“告知”义务的证据，而鉴定意见已明确花艳卫生所履行了告知义务。花艳卫生所以此否定鉴定意见的合理性，明显不能成立，本院予以驳回。武汉福田爱民司法鉴定中心的鉴定意见中关于基本案情部分的描述，已注明是患者“自诉”，而且该中心也未因此认定花艳卫生所的过错。至于花艳卫生所对鉴定意见中“分析说明”的异议，并不足以推翻该鉴定意见，本院不予采纳。一审法院根据该鉴</w:t>
      </w:r>
      <w:r>
        <w:rPr>
          <w:rFonts w:hint="eastAsia"/>
          <w:sz w:val="30"/>
          <w:szCs w:val="30"/>
        </w:rPr>
        <w:t>定意见明确花艳卫生所的责任比例，并未超出自由裁量权的范围，本院不作调整。</w:t>
      </w:r>
    </w:p>
    <w:p w:rsidR="00000000" w:rsidRDefault="0084661D">
      <w:pPr>
        <w:spacing w:line="500" w:lineRule="atLeast"/>
        <w:ind w:firstLine="600"/>
        <w:divId w:val="292709599"/>
        <w:rPr>
          <w:rFonts w:hint="eastAsia"/>
          <w:sz w:val="30"/>
          <w:szCs w:val="30"/>
        </w:rPr>
      </w:pPr>
      <w:r>
        <w:rPr>
          <w:rFonts w:hint="eastAsia"/>
          <w:sz w:val="30"/>
          <w:szCs w:val="30"/>
        </w:rPr>
        <w:t>王祖珍所提交的证据，已证明其长期在城镇生活，从事理发为生，即其经常居住地和收入来源地均为城镇。一审法院按照城镇标准计算其残疾赔偿金符合本案的实际情况，本院予以支持。</w:t>
      </w:r>
    </w:p>
    <w:p w:rsidR="00000000" w:rsidRDefault="0084661D">
      <w:pPr>
        <w:spacing w:line="500" w:lineRule="atLeast"/>
        <w:ind w:firstLine="600"/>
        <w:divId w:val="1767191582"/>
        <w:rPr>
          <w:rFonts w:hint="eastAsia"/>
          <w:sz w:val="30"/>
          <w:szCs w:val="30"/>
        </w:rPr>
      </w:pPr>
      <w:r>
        <w:rPr>
          <w:rFonts w:hint="eastAsia"/>
          <w:sz w:val="30"/>
          <w:szCs w:val="30"/>
        </w:rPr>
        <w:t>综上所述，花艳卫生所的上诉请求没有事实依据和法律依据，应予驳回。依照《中华人民共和国民事诉讼法》第一百七十七条第一款第一项之规定，判决如下：</w:t>
      </w:r>
    </w:p>
    <w:p w:rsidR="00000000" w:rsidRDefault="0084661D">
      <w:pPr>
        <w:spacing w:line="500" w:lineRule="atLeast"/>
        <w:ind w:firstLine="600"/>
        <w:divId w:val="2009558162"/>
        <w:rPr>
          <w:rFonts w:hint="eastAsia"/>
          <w:sz w:val="30"/>
          <w:szCs w:val="30"/>
        </w:rPr>
      </w:pPr>
      <w:r>
        <w:rPr>
          <w:rFonts w:hint="eastAsia"/>
          <w:sz w:val="30"/>
          <w:szCs w:val="30"/>
        </w:rPr>
        <w:t>驳回上诉，维持原判。</w:t>
      </w:r>
    </w:p>
    <w:p w:rsidR="00000000" w:rsidRDefault="0084661D">
      <w:pPr>
        <w:spacing w:line="500" w:lineRule="atLeast"/>
        <w:ind w:firstLine="600"/>
        <w:divId w:val="935136009"/>
        <w:rPr>
          <w:rFonts w:hint="eastAsia"/>
          <w:sz w:val="30"/>
          <w:szCs w:val="30"/>
        </w:rPr>
      </w:pPr>
      <w:r>
        <w:rPr>
          <w:rFonts w:hint="eastAsia"/>
          <w:sz w:val="30"/>
          <w:szCs w:val="30"/>
        </w:rPr>
        <w:t>二审案件受理费</w:t>
      </w:r>
      <w:r>
        <w:rPr>
          <w:rFonts w:hint="eastAsia"/>
          <w:sz w:val="30"/>
          <w:szCs w:val="30"/>
        </w:rPr>
        <w:t>5991</w:t>
      </w:r>
      <w:r>
        <w:rPr>
          <w:rFonts w:hint="eastAsia"/>
          <w:sz w:val="30"/>
          <w:szCs w:val="30"/>
        </w:rPr>
        <w:t>元，由宜昌市伍家岗区花艳社区卫生服务中心负担。</w:t>
      </w:r>
    </w:p>
    <w:p w:rsidR="00000000" w:rsidRDefault="0084661D">
      <w:pPr>
        <w:spacing w:line="500" w:lineRule="atLeast"/>
        <w:ind w:firstLine="600"/>
        <w:divId w:val="1554073273"/>
        <w:rPr>
          <w:rFonts w:hint="eastAsia"/>
          <w:sz w:val="30"/>
          <w:szCs w:val="30"/>
        </w:rPr>
      </w:pPr>
      <w:r>
        <w:rPr>
          <w:rFonts w:hint="eastAsia"/>
          <w:sz w:val="30"/>
          <w:szCs w:val="30"/>
        </w:rPr>
        <w:t>本判决为终审判决。</w:t>
      </w:r>
    </w:p>
    <w:p w:rsidR="00000000" w:rsidRDefault="0084661D">
      <w:pPr>
        <w:spacing w:line="500" w:lineRule="atLeast"/>
        <w:jc w:val="right"/>
        <w:divId w:val="88101725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陈继雄</w:t>
      </w:r>
    </w:p>
    <w:p w:rsidR="00000000" w:rsidRDefault="0084661D">
      <w:pPr>
        <w:spacing w:line="500" w:lineRule="atLeast"/>
        <w:jc w:val="right"/>
        <w:divId w:val="1554267237"/>
        <w:rPr>
          <w:rFonts w:hint="eastAsia"/>
          <w:sz w:val="30"/>
          <w:szCs w:val="30"/>
        </w:rPr>
      </w:pPr>
      <w:r>
        <w:rPr>
          <w:rFonts w:hint="eastAsia"/>
          <w:sz w:val="30"/>
          <w:szCs w:val="30"/>
        </w:rPr>
        <w:t>二〇二二年六月十五日</w:t>
      </w:r>
    </w:p>
    <w:p w:rsidR="00000000" w:rsidRDefault="0084661D">
      <w:pPr>
        <w:spacing w:line="500" w:lineRule="atLeast"/>
        <w:jc w:val="right"/>
        <w:divId w:val="2049989195"/>
        <w:rPr>
          <w:rFonts w:hint="eastAsia"/>
          <w:sz w:val="30"/>
          <w:szCs w:val="30"/>
        </w:rPr>
      </w:pPr>
      <w:r>
        <w:rPr>
          <w:rFonts w:hint="eastAsia"/>
          <w:sz w:val="30"/>
          <w:szCs w:val="30"/>
        </w:rPr>
        <w:t>法官助理　陈媛媛</w:t>
      </w:r>
    </w:p>
    <w:p w:rsidR="00000000" w:rsidRDefault="0084661D">
      <w:pPr>
        <w:spacing w:line="500" w:lineRule="atLeast"/>
        <w:jc w:val="right"/>
        <w:divId w:val="30824826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袁昌芹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61D" w:rsidRDefault="0084661D" w:rsidP="0084661D">
      <w:r>
        <w:separator/>
      </w:r>
    </w:p>
  </w:endnote>
  <w:endnote w:type="continuationSeparator" w:id="0">
    <w:p w:rsidR="0084661D" w:rsidRDefault="0084661D" w:rsidP="0084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61D" w:rsidRDefault="0084661D" w:rsidP="0084661D">
      <w:r>
        <w:separator/>
      </w:r>
    </w:p>
  </w:footnote>
  <w:footnote w:type="continuationSeparator" w:id="0">
    <w:p w:rsidR="0084661D" w:rsidRDefault="0084661D" w:rsidP="008466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661D"/>
    <w:rsid w:val="00846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466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61D"/>
    <w:rPr>
      <w:rFonts w:ascii="宋体" w:eastAsia="宋体" w:hAnsi="宋体" w:cs="宋体"/>
      <w:sz w:val="18"/>
      <w:szCs w:val="18"/>
    </w:rPr>
  </w:style>
  <w:style w:type="paragraph" w:styleId="a5">
    <w:name w:val="footer"/>
    <w:basedOn w:val="a"/>
    <w:link w:val="a6"/>
    <w:uiPriority w:val="99"/>
    <w:unhideWhenUsed/>
    <w:rsid w:val="0084661D"/>
    <w:pPr>
      <w:tabs>
        <w:tab w:val="center" w:pos="4153"/>
        <w:tab w:val="right" w:pos="8306"/>
      </w:tabs>
      <w:snapToGrid w:val="0"/>
    </w:pPr>
    <w:rPr>
      <w:sz w:val="18"/>
      <w:szCs w:val="18"/>
    </w:rPr>
  </w:style>
  <w:style w:type="character" w:customStyle="1" w:styleId="a6">
    <w:name w:val="页脚 字符"/>
    <w:basedOn w:val="a0"/>
    <w:link w:val="a5"/>
    <w:uiPriority w:val="99"/>
    <w:rsid w:val="0084661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1729">
      <w:marLeft w:val="0"/>
      <w:marRight w:val="0"/>
      <w:marTop w:val="10"/>
      <w:marBottom w:val="10"/>
      <w:divBdr>
        <w:top w:val="none" w:sz="0" w:space="0" w:color="auto"/>
        <w:left w:val="none" w:sz="0" w:space="0" w:color="auto"/>
        <w:bottom w:val="none" w:sz="0" w:space="0" w:color="auto"/>
        <w:right w:val="none" w:sz="0" w:space="0" w:color="auto"/>
      </w:divBdr>
    </w:div>
    <w:div w:id="256183972">
      <w:marLeft w:val="0"/>
      <w:marRight w:val="0"/>
      <w:marTop w:val="10"/>
      <w:marBottom w:val="10"/>
      <w:divBdr>
        <w:top w:val="none" w:sz="0" w:space="0" w:color="auto"/>
        <w:left w:val="none" w:sz="0" w:space="0" w:color="auto"/>
        <w:bottom w:val="none" w:sz="0" w:space="0" w:color="auto"/>
        <w:right w:val="none" w:sz="0" w:space="0" w:color="auto"/>
      </w:divBdr>
    </w:div>
    <w:div w:id="277564452">
      <w:marLeft w:val="0"/>
      <w:marRight w:val="0"/>
      <w:marTop w:val="10"/>
      <w:marBottom w:val="10"/>
      <w:divBdr>
        <w:top w:val="none" w:sz="0" w:space="0" w:color="auto"/>
        <w:left w:val="none" w:sz="0" w:space="0" w:color="auto"/>
        <w:bottom w:val="none" w:sz="0" w:space="0" w:color="auto"/>
        <w:right w:val="none" w:sz="0" w:space="0" w:color="auto"/>
      </w:divBdr>
    </w:div>
    <w:div w:id="283539052">
      <w:marLeft w:val="0"/>
      <w:marRight w:val="0"/>
      <w:marTop w:val="10"/>
      <w:marBottom w:val="10"/>
      <w:divBdr>
        <w:top w:val="none" w:sz="0" w:space="0" w:color="auto"/>
        <w:left w:val="none" w:sz="0" w:space="0" w:color="auto"/>
        <w:bottom w:val="none" w:sz="0" w:space="0" w:color="auto"/>
        <w:right w:val="none" w:sz="0" w:space="0" w:color="auto"/>
      </w:divBdr>
    </w:div>
    <w:div w:id="292709599">
      <w:marLeft w:val="0"/>
      <w:marRight w:val="0"/>
      <w:marTop w:val="10"/>
      <w:marBottom w:val="10"/>
      <w:divBdr>
        <w:top w:val="none" w:sz="0" w:space="0" w:color="auto"/>
        <w:left w:val="none" w:sz="0" w:space="0" w:color="auto"/>
        <w:bottom w:val="none" w:sz="0" w:space="0" w:color="auto"/>
        <w:right w:val="none" w:sz="0" w:space="0" w:color="auto"/>
      </w:divBdr>
    </w:div>
    <w:div w:id="307365827">
      <w:marLeft w:val="0"/>
      <w:marRight w:val="0"/>
      <w:marTop w:val="10"/>
      <w:marBottom w:val="10"/>
      <w:divBdr>
        <w:top w:val="none" w:sz="0" w:space="0" w:color="auto"/>
        <w:left w:val="none" w:sz="0" w:space="0" w:color="auto"/>
        <w:bottom w:val="none" w:sz="0" w:space="0" w:color="auto"/>
        <w:right w:val="none" w:sz="0" w:space="0" w:color="auto"/>
      </w:divBdr>
    </w:div>
    <w:div w:id="308248262">
      <w:marLeft w:val="0"/>
      <w:marRight w:val="720"/>
      <w:marTop w:val="10"/>
      <w:marBottom w:val="10"/>
      <w:divBdr>
        <w:top w:val="none" w:sz="0" w:space="0" w:color="auto"/>
        <w:left w:val="none" w:sz="0" w:space="0" w:color="auto"/>
        <w:bottom w:val="none" w:sz="0" w:space="0" w:color="auto"/>
        <w:right w:val="none" w:sz="0" w:space="0" w:color="auto"/>
      </w:divBdr>
    </w:div>
    <w:div w:id="373428150">
      <w:marLeft w:val="0"/>
      <w:marRight w:val="0"/>
      <w:marTop w:val="10"/>
      <w:marBottom w:val="10"/>
      <w:divBdr>
        <w:top w:val="none" w:sz="0" w:space="0" w:color="auto"/>
        <w:left w:val="none" w:sz="0" w:space="0" w:color="auto"/>
        <w:bottom w:val="none" w:sz="0" w:space="0" w:color="auto"/>
        <w:right w:val="none" w:sz="0" w:space="0" w:color="auto"/>
      </w:divBdr>
    </w:div>
    <w:div w:id="729112303">
      <w:marLeft w:val="0"/>
      <w:marRight w:val="0"/>
      <w:marTop w:val="10"/>
      <w:marBottom w:val="10"/>
      <w:divBdr>
        <w:top w:val="none" w:sz="0" w:space="0" w:color="auto"/>
        <w:left w:val="none" w:sz="0" w:space="0" w:color="auto"/>
        <w:bottom w:val="none" w:sz="0" w:space="0" w:color="auto"/>
        <w:right w:val="none" w:sz="0" w:space="0" w:color="auto"/>
      </w:divBdr>
    </w:div>
    <w:div w:id="742919936">
      <w:marLeft w:val="0"/>
      <w:marRight w:val="0"/>
      <w:marTop w:val="10"/>
      <w:marBottom w:val="10"/>
      <w:divBdr>
        <w:top w:val="none" w:sz="0" w:space="0" w:color="auto"/>
        <w:left w:val="none" w:sz="0" w:space="0" w:color="auto"/>
        <w:bottom w:val="none" w:sz="0" w:space="0" w:color="auto"/>
        <w:right w:val="none" w:sz="0" w:space="0" w:color="auto"/>
      </w:divBdr>
    </w:div>
    <w:div w:id="879441849">
      <w:marLeft w:val="0"/>
      <w:marRight w:val="0"/>
      <w:marTop w:val="10"/>
      <w:marBottom w:val="10"/>
      <w:divBdr>
        <w:top w:val="none" w:sz="0" w:space="0" w:color="auto"/>
        <w:left w:val="none" w:sz="0" w:space="0" w:color="auto"/>
        <w:bottom w:val="none" w:sz="0" w:space="0" w:color="auto"/>
        <w:right w:val="none" w:sz="0" w:space="0" w:color="auto"/>
      </w:divBdr>
    </w:div>
    <w:div w:id="881017256">
      <w:marLeft w:val="0"/>
      <w:marRight w:val="720"/>
      <w:marTop w:val="10"/>
      <w:marBottom w:val="10"/>
      <w:divBdr>
        <w:top w:val="none" w:sz="0" w:space="0" w:color="auto"/>
        <w:left w:val="none" w:sz="0" w:space="0" w:color="auto"/>
        <w:bottom w:val="none" w:sz="0" w:space="0" w:color="auto"/>
        <w:right w:val="none" w:sz="0" w:space="0" w:color="auto"/>
      </w:divBdr>
    </w:div>
    <w:div w:id="886379186">
      <w:marLeft w:val="0"/>
      <w:marRight w:val="0"/>
      <w:marTop w:val="10"/>
      <w:marBottom w:val="10"/>
      <w:divBdr>
        <w:top w:val="none" w:sz="0" w:space="0" w:color="auto"/>
        <w:left w:val="none" w:sz="0" w:space="0" w:color="auto"/>
        <w:bottom w:val="none" w:sz="0" w:space="0" w:color="auto"/>
        <w:right w:val="none" w:sz="0" w:space="0" w:color="auto"/>
      </w:divBdr>
    </w:div>
    <w:div w:id="935136009">
      <w:marLeft w:val="0"/>
      <w:marRight w:val="0"/>
      <w:marTop w:val="10"/>
      <w:marBottom w:val="10"/>
      <w:divBdr>
        <w:top w:val="none" w:sz="0" w:space="0" w:color="auto"/>
        <w:left w:val="none" w:sz="0" w:space="0" w:color="auto"/>
        <w:bottom w:val="none" w:sz="0" w:space="0" w:color="auto"/>
        <w:right w:val="none" w:sz="0" w:space="0" w:color="auto"/>
      </w:divBdr>
    </w:div>
    <w:div w:id="970400082">
      <w:marLeft w:val="0"/>
      <w:marRight w:val="0"/>
      <w:marTop w:val="10"/>
      <w:marBottom w:val="10"/>
      <w:divBdr>
        <w:top w:val="none" w:sz="0" w:space="0" w:color="auto"/>
        <w:left w:val="none" w:sz="0" w:space="0" w:color="auto"/>
        <w:bottom w:val="none" w:sz="0" w:space="0" w:color="auto"/>
        <w:right w:val="none" w:sz="0" w:space="0" w:color="auto"/>
      </w:divBdr>
    </w:div>
    <w:div w:id="978733048">
      <w:marLeft w:val="0"/>
      <w:marRight w:val="0"/>
      <w:marTop w:val="10"/>
      <w:marBottom w:val="10"/>
      <w:divBdr>
        <w:top w:val="none" w:sz="0" w:space="0" w:color="auto"/>
        <w:left w:val="none" w:sz="0" w:space="0" w:color="auto"/>
        <w:bottom w:val="none" w:sz="0" w:space="0" w:color="auto"/>
        <w:right w:val="none" w:sz="0" w:space="0" w:color="auto"/>
      </w:divBdr>
    </w:div>
    <w:div w:id="1011570968">
      <w:marLeft w:val="0"/>
      <w:marRight w:val="0"/>
      <w:marTop w:val="10"/>
      <w:marBottom w:val="10"/>
      <w:divBdr>
        <w:top w:val="none" w:sz="0" w:space="0" w:color="auto"/>
        <w:left w:val="none" w:sz="0" w:space="0" w:color="auto"/>
        <w:bottom w:val="none" w:sz="0" w:space="0" w:color="auto"/>
        <w:right w:val="none" w:sz="0" w:space="0" w:color="auto"/>
      </w:divBdr>
    </w:div>
    <w:div w:id="1052460440">
      <w:marLeft w:val="0"/>
      <w:marRight w:val="0"/>
      <w:marTop w:val="10"/>
      <w:marBottom w:val="10"/>
      <w:divBdr>
        <w:top w:val="none" w:sz="0" w:space="0" w:color="auto"/>
        <w:left w:val="none" w:sz="0" w:space="0" w:color="auto"/>
        <w:bottom w:val="none" w:sz="0" w:space="0" w:color="auto"/>
        <w:right w:val="none" w:sz="0" w:space="0" w:color="auto"/>
      </w:divBdr>
    </w:div>
    <w:div w:id="1101995413">
      <w:marLeft w:val="0"/>
      <w:marRight w:val="0"/>
      <w:marTop w:val="10"/>
      <w:marBottom w:val="10"/>
      <w:divBdr>
        <w:top w:val="none" w:sz="0" w:space="0" w:color="auto"/>
        <w:left w:val="none" w:sz="0" w:space="0" w:color="auto"/>
        <w:bottom w:val="none" w:sz="0" w:space="0" w:color="auto"/>
        <w:right w:val="none" w:sz="0" w:space="0" w:color="auto"/>
      </w:divBdr>
    </w:div>
    <w:div w:id="1103645416">
      <w:marLeft w:val="0"/>
      <w:marRight w:val="0"/>
      <w:marTop w:val="10"/>
      <w:marBottom w:val="10"/>
      <w:divBdr>
        <w:top w:val="none" w:sz="0" w:space="0" w:color="auto"/>
        <w:left w:val="none" w:sz="0" w:space="0" w:color="auto"/>
        <w:bottom w:val="none" w:sz="0" w:space="0" w:color="auto"/>
        <w:right w:val="none" w:sz="0" w:space="0" w:color="auto"/>
      </w:divBdr>
    </w:div>
    <w:div w:id="1247812555">
      <w:marLeft w:val="0"/>
      <w:marRight w:val="0"/>
      <w:marTop w:val="10"/>
      <w:marBottom w:val="10"/>
      <w:divBdr>
        <w:top w:val="none" w:sz="0" w:space="0" w:color="auto"/>
        <w:left w:val="none" w:sz="0" w:space="0" w:color="auto"/>
        <w:bottom w:val="none" w:sz="0" w:space="0" w:color="auto"/>
        <w:right w:val="none" w:sz="0" w:space="0" w:color="auto"/>
      </w:divBdr>
    </w:div>
    <w:div w:id="1340811232">
      <w:marLeft w:val="0"/>
      <w:marRight w:val="0"/>
      <w:marTop w:val="10"/>
      <w:marBottom w:val="10"/>
      <w:divBdr>
        <w:top w:val="none" w:sz="0" w:space="0" w:color="auto"/>
        <w:left w:val="none" w:sz="0" w:space="0" w:color="auto"/>
        <w:bottom w:val="none" w:sz="0" w:space="0" w:color="auto"/>
        <w:right w:val="none" w:sz="0" w:space="0" w:color="auto"/>
      </w:divBdr>
    </w:div>
    <w:div w:id="1390692504">
      <w:marLeft w:val="0"/>
      <w:marRight w:val="0"/>
      <w:marTop w:val="10"/>
      <w:marBottom w:val="10"/>
      <w:divBdr>
        <w:top w:val="none" w:sz="0" w:space="0" w:color="auto"/>
        <w:left w:val="none" w:sz="0" w:space="0" w:color="auto"/>
        <w:bottom w:val="none" w:sz="0" w:space="0" w:color="auto"/>
        <w:right w:val="none" w:sz="0" w:space="0" w:color="auto"/>
      </w:divBdr>
    </w:div>
    <w:div w:id="1554073273">
      <w:marLeft w:val="0"/>
      <w:marRight w:val="0"/>
      <w:marTop w:val="10"/>
      <w:marBottom w:val="10"/>
      <w:divBdr>
        <w:top w:val="none" w:sz="0" w:space="0" w:color="auto"/>
        <w:left w:val="none" w:sz="0" w:space="0" w:color="auto"/>
        <w:bottom w:val="none" w:sz="0" w:space="0" w:color="auto"/>
        <w:right w:val="none" w:sz="0" w:space="0" w:color="auto"/>
      </w:divBdr>
    </w:div>
    <w:div w:id="1554267237">
      <w:marLeft w:val="0"/>
      <w:marRight w:val="720"/>
      <w:marTop w:val="10"/>
      <w:marBottom w:val="10"/>
      <w:divBdr>
        <w:top w:val="none" w:sz="0" w:space="0" w:color="auto"/>
        <w:left w:val="none" w:sz="0" w:space="0" w:color="auto"/>
        <w:bottom w:val="none" w:sz="0" w:space="0" w:color="auto"/>
        <w:right w:val="none" w:sz="0" w:space="0" w:color="auto"/>
      </w:divBdr>
    </w:div>
    <w:div w:id="1604535465">
      <w:marLeft w:val="0"/>
      <w:marRight w:val="0"/>
      <w:marTop w:val="10"/>
      <w:marBottom w:val="10"/>
      <w:divBdr>
        <w:top w:val="none" w:sz="0" w:space="0" w:color="auto"/>
        <w:left w:val="none" w:sz="0" w:space="0" w:color="auto"/>
        <w:bottom w:val="none" w:sz="0" w:space="0" w:color="auto"/>
        <w:right w:val="none" w:sz="0" w:space="0" w:color="auto"/>
      </w:divBdr>
    </w:div>
    <w:div w:id="1767191582">
      <w:marLeft w:val="0"/>
      <w:marRight w:val="0"/>
      <w:marTop w:val="10"/>
      <w:marBottom w:val="10"/>
      <w:divBdr>
        <w:top w:val="none" w:sz="0" w:space="0" w:color="auto"/>
        <w:left w:val="none" w:sz="0" w:space="0" w:color="auto"/>
        <w:bottom w:val="none" w:sz="0" w:space="0" w:color="auto"/>
        <w:right w:val="none" w:sz="0" w:space="0" w:color="auto"/>
      </w:divBdr>
    </w:div>
    <w:div w:id="1770277966">
      <w:marLeft w:val="0"/>
      <w:marRight w:val="0"/>
      <w:marTop w:val="10"/>
      <w:marBottom w:val="10"/>
      <w:divBdr>
        <w:top w:val="none" w:sz="0" w:space="0" w:color="auto"/>
        <w:left w:val="none" w:sz="0" w:space="0" w:color="auto"/>
        <w:bottom w:val="none" w:sz="0" w:space="0" w:color="auto"/>
        <w:right w:val="none" w:sz="0" w:space="0" w:color="auto"/>
      </w:divBdr>
    </w:div>
    <w:div w:id="1994093309">
      <w:marLeft w:val="0"/>
      <w:marRight w:val="0"/>
      <w:marTop w:val="10"/>
      <w:marBottom w:val="10"/>
      <w:divBdr>
        <w:top w:val="none" w:sz="0" w:space="0" w:color="auto"/>
        <w:left w:val="none" w:sz="0" w:space="0" w:color="auto"/>
        <w:bottom w:val="none" w:sz="0" w:space="0" w:color="auto"/>
        <w:right w:val="none" w:sz="0" w:space="0" w:color="auto"/>
      </w:divBdr>
    </w:div>
    <w:div w:id="2009558162">
      <w:marLeft w:val="0"/>
      <w:marRight w:val="0"/>
      <w:marTop w:val="10"/>
      <w:marBottom w:val="10"/>
      <w:divBdr>
        <w:top w:val="none" w:sz="0" w:space="0" w:color="auto"/>
        <w:left w:val="none" w:sz="0" w:space="0" w:color="auto"/>
        <w:bottom w:val="none" w:sz="0" w:space="0" w:color="auto"/>
        <w:right w:val="none" w:sz="0" w:space="0" w:color="auto"/>
      </w:divBdr>
    </w:div>
    <w:div w:id="2013530788">
      <w:marLeft w:val="0"/>
      <w:marRight w:val="0"/>
      <w:marTop w:val="10"/>
      <w:marBottom w:val="10"/>
      <w:divBdr>
        <w:top w:val="none" w:sz="0" w:space="0" w:color="auto"/>
        <w:left w:val="none" w:sz="0" w:space="0" w:color="auto"/>
        <w:bottom w:val="none" w:sz="0" w:space="0" w:color="auto"/>
        <w:right w:val="none" w:sz="0" w:space="0" w:color="auto"/>
      </w:divBdr>
    </w:div>
    <w:div w:id="2029915362">
      <w:marLeft w:val="0"/>
      <w:marRight w:val="0"/>
      <w:marTop w:val="10"/>
      <w:marBottom w:val="10"/>
      <w:divBdr>
        <w:top w:val="none" w:sz="0" w:space="0" w:color="auto"/>
        <w:left w:val="none" w:sz="0" w:space="0" w:color="auto"/>
        <w:bottom w:val="none" w:sz="0" w:space="0" w:color="auto"/>
        <w:right w:val="none" w:sz="0" w:space="0" w:color="auto"/>
      </w:divBdr>
    </w:div>
    <w:div w:id="2049989195">
      <w:marLeft w:val="0"/>
      <w:marRight w:val="720"/>
      <w:marTop w:val="10"/>
      <w:marBottom w:val="10"/>
      <w:divBdr>
        <w:top w:val="none" w:sz="0" w:space="0" w:color="auto"/>
        <w:left w:val="none" w:sz="0" w:space="0" w:color="auto"/>
        <w:bottom w:val="none" w:sz="0" w:space="0" w:color="auto"/>
        <w:right w:val="none" w:sz="0" w:space="0" w:color="auto"/>
      </w:divBdr>
    </w:div>
    <w:div w:id="21471170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