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2560">
      <w:pPr>
        <w:spacing w:line="500" w:lineRule="atLeast"/>
        <w:jc w:val="center"/>
        <w:divId w:val="261912368"/>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282560">
      <w:pPr>
        <w:spacing w:line="500" w:lineRule="atLeast"/>
        <w:jc w:val="center"/>
        <w:divId w:val="5136135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2560">
      <w:pPr>
        <w:spacing w:line="500" w:lineRule="atLeast"/>
        <w:jc w:val="right"/>
        <w:divId w:val="1775324737"/>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12992</w:t>
      </w:r>
      <w:r>
        <w:rPr>
          <w:rFonts w:hint="eastAsia"/>
          <w:sz w:val="30"/>
          <w:szCs w:val="30"/>
        </w:rPr>
        <w:t>号</w:t>
      </w:r>
    </w:p>
    <w:p w:rsidR="00000000" w:rsidRDefault="00282560">
      <w:pPr>
        <w:spacing w:line="500" w:lineRule="atLeast"/>
        <w:ind w:firstLine="600"/>
        <w:divId w:val="859054019"/>
        <w:rPr>
          <w:rFonts w:hint="eastAsia"/>
          <w:sz w:val="30"/>
          <w:szCs w:val="30"/>
        </w:rPr>
      </w:pPr>
      <w:r>
        <w:rPr>
          <w:rFonts w:hint="eastAsia"/>
          <w:sz w:val="30"/>
          <w:szCs w:val="30"/>
        </w:rPr>
        <w:t>上诉人（原审被告）：广州市南沙区第一人民医院，住所地广东省广州市南沙区万顷沙镇新兴路</w:t>
      </w:r>
      <w:r>
        <w:rPr>
          <w:rFonts w:hint="eastAsia"/>
          <w:sz w:val="30"/>
          <w:szCs w:val="30"/>
        </w:rPr>
        <w:t>88</w:t>
      </w:r>
      <w:r>
        <w:rPr>
          <w:rFonts w:hint="eastAsia"/>
          <w:sz w:val="30"/>
          <w:szCs w:val="30"/>
        </w:rPr>
        <w:t>号。</w:t>
      </w:r>
    </w:p>
    <w:p w:rsidR="00000000" w:rsidRDefault="00282560">
      <w:pPr>
        <w:spacing w:line="500" w:lineRule="atLeast"/>
        <w:ind w:firstLine="600"/>
        <w:divId w:val="445080798"/>
        <w:rPr>
          <w:rFonts w:hint="eastAsia"/>
          <w:sz w:val="30"/>
          <w:szCs w:val="30"/>
        </w:rPr>
      </w:pPr>
      <w:r>
        <w:rPr>
          <w:rFonts w:hint="eastAsia"/>
          <w:sz w:val="30"/>
          <w:szCs w:val="30"/>
        </w:rPr>
        <w:t>法定代表人：谢伟。</w:t>
      </w:r>
    </w:p>
    <w:p w:rsidR="00000000" w:rsidRDefault="00282560">
      <w:pPr>
        <w:spacing w:line="500" w:lineRule="atLeast"/>
        <w:ind w:firstLine="600"/>
        <w:divId w:val="1215894741"/>
        <w:rPr>
          <w:rFonts w:hint="eastAsia"/>
          <w:sz w:val="30"/>
          <w:szCs w:val="30"/>
        </w:rPr>
      </w:pPr>
      <w:r>
        <w:rPr>
          <w:rFonts w:hint="eastAsia"/>
          <w:sz w:val="30"/>
          <w:szCs w:val="30"/>
        </w:rPr>
        <w:t>委托诉讼代理人：何志坚，该医院员工。</w:t>
      </w:r>
    </w:p>
    <w:p w:rsidR="00000000" w:rsidRDefault="00282560">
      <w:pPr>
        <w:spacing w:line="500" w:lineRule="atLeast"/>
        <w:ind w:firstLine="600"/>
        <w:divId w:val="922494932"/>
        <w:rPr>
          <w:rFonts w:hint="eastAsia"/>
          <w:sz w:val="30"/>
          <w:szCs w:val="30"/>
        </w:rPr>
      </w:pPr>
      <w:r>
        <w:rPr>
          <w:rFonts w:hint="eastAsia"/>
          <w:sz w:val="30"/>
          <w:szCs w:val="30"/>
        </w:rPr>
        <w:t>委托诉讼代理人：郑伟佳，广东广信君达律师事务所律师。</w:t>
      </w:r>
    </w:p>
    <w:p w:rsidR="00000000" w:rsidRDefault="00282560">
      <w:pPr>
        <w:spacing w:line="500" w:lineRule="atLeast"/>
        <w:ind w:firstLine="600"/>
        <w:divId w:val="377164206"/>
        <w:rPr>
          <w:rFonts w:hint="eastAsia"/>
          <w:sz w:val="30"/>
          <w:szCs w:val="30"/>
        </w:rPr>
      </w:pPr>
      <w:r>
        <w:rPr>
          <w:rFonts w:hint="eastAsia"/>
          <w:sz w:val="30"/>
          <w:szCs w:val="30"/>
        </w:rPr>
        <w:t>被上诉人（原审原告）：刘红军，男，</w:t>
      </w:r>
      <w:r>
        <w:rPr>
          <w:rFonts w:hint="eastAsia"/>
          <w:sz w:val="30"/>
          <w:szCs w:val="30"/>
        </w:rPr>
        <w:t>1970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日出生，汉族，住江苏省沐阳县。</w:t>
      </w:r>
    </w:p>
    <w:p w:rsidR="00000000" w:rsidRDefault="00282560">
      <w:pPr>
        <w:spacing w:line="500" w:lineRule="atLeast"/>
        <w:ind w:firstLine="600"/>
        <w:divId w:val="1004747330"/>
        <w:rPr>
          <w:rFonts w:hint="eastAsia"/>
          <w:sz w:val="30"/>
          <w:szCs w:val="30"/>
        </w:rPr>
      </w:pPr>
      <w:r>
        <w:rPr>
          <w:rFonts w:hint="eastAsia"/>
          <w:sz w:val="30"/>
          <w:szCs w:val="30"/>
        </w:rPr>
        <w:t>委托诉讼代理人：左亮，江苏正伍律师事务所律师。</w:t>
      </w:r>
    </w:p>
    <w:p w:rsidR="00000000" w:rsidRDefault="00282560">
      <w:pPr>
        <w:spacing w:line="500" w:lineRule="atLeast"/>
        <w:ind w:firstLine="600"/>
        <w:divId w:val="262685662"/>
        <w:rPr>
          <w:rFonts w:hint="eastAsia"/>
          <w:sz w:val="30"/>
          <w:szCs w:val="30"/>
        </w:rPr>
      </w:pPr>
      <w:r>
        <w:rPr>
          <w:rFonts w:hint="eastAsia"/>
          <w:sz w:val="30"/>
          <w:szCs w:val="30"/>
        </w:rPr>
        <w:t>原审被告：广州市南沙区妇幼保健院，住所地广东省广州市南沙区南沙街海傍路</w:t>
      </w:r>
      <w:r>
        <w:rPr>
          <w:rFonts w:hint="eastAsia"/>
          <w:sz w:val="30"/>
          <w:szCs w:val="30"/>
        </w:rPr>
        <w:t>103</w:t>
      </w:r>
      <w:r>
        <w:rPr>
          <w:rFonts w:hint="eastAsia"/>
          <w:sz w:val="30"/>
          <w:szCs w:val="30"/>
        </w:rPr>
        <w:t>号。</w:t>
      </w:r>
    </w:p>
    <w:p w:rsidR="00000000" w:rsidRDefault="00282560">
      <w:pPr>
        <w:spacing w:line="500" w:lineRule="atLeast"/>
        <w:ind w:firstLine="600"/>
        <w:divId w:val="864250297"/>
        <w:rPr>
          <w:rFonts w:hint="eastAsia"/>
          <w:sz w:val="30"/>
          <w:szCs w:val="30"/>
        </w:rPr>
      </w:pPr>
      <w:r>
        <w:rPr>
          <w:rFonts w:hint="eastAsia"/>
          <w:sz w:val="30"/>
          <w:szCs w:val="30"/>
        </w:rPr>
        <w:t>法定代表人：陈志洪。</w:t>
      </w:r>
    </w:p>
    <w:p w:rsidR="00000000" w:rsidRDefault="00282560">
      <w:pPr>
        <w:spacing w:line="500" w:lineRule="atLeast"/>
        <w:ind w:firstLine="600"/>
        <w:divId w:val="1993562777"/>
        <w:rPr>
          <w:rFonts w:hint="eastAsia"/>
          <w:sz w:val="30"/>
          <w:szCs w:val="30"/>
        </w:rPr>
      </w:pPr>
      <w:r>
        <w:rPr>
          <w:rFonts w:hint="eastAsia"/>
          <w:sz w:val="30"/>
          <w:szCs w:val="30"/>
        </w:rPr>
        <w:t>原审被告：广州市南沙区</w:t>
      </w:r>
      <w:r>
        <w:rPr>
          <w:rFonts w:hint="eastAsia"/>
          <w:sz w:val="30"/>
          <w:szCs w:val="30"/>
        </w:rPr>
        <w:t>120</w:t>
      </w:r>
      <w:r>
        <w:rPr>
          <w:rFonts w:hint="eastAsia"/>
          <w:sz w:val="30"/>
          <w:szCs w:val="30"/>
        </w:rPr>
        <w:t>急救医疗指挥中心，住所地广东省广州市南沙区丰泽东路</w:t>
      </w:r>
      <w:r>
        <w:rPr>
          <w:rFonts w:hint="eastAsia"/>
          <w:sz w:val="30"/>
          <w:szCs w:val="30"/>
        </w:rPr>
        <w:t>105</w:t>
      </w:r>
      <w:r>
        <w:rPr>
          <w:rFonts w:hint="eastAsia"/>
          <w:sz w:val="30"/>
          <w:szCs w:val="30"/>
        </w:rPr>
        <w:t>号行政楼</w:t>
      </w:r>
      <w:r>
        <w:rPr>
          <w:rFonts w:hint="eastAsia"/>
          <w:sz w:val="30"/>
          <w:szCs w:val="30"/>
        </w:rPr>
        <w:t>6</w:t>
      </w:r>
      <w:r>
        <w:rPr>
          <w:rFonts w:hint="eastAsia"/>
          <w:sz w:val="30"/>
          <w:szCs w:val="30"/>
        </w:rPr>
        <w:t>楼。</w:t>
      </w:r>
    </w:p>
    <w:p w:rsidR="00000000" w:rsidRDefault="00282560">
      <w:pPr>
        <w:spacing w:line="500" w:lineRule="atLeast"/>
        <w:ind w:firstLine="600"/>
        <w:divId w:val="1159539165"/>
        <w:rPr>
          <w:rFonts w:hint="eastAsia"/>
          <w:sz w:val="30"/>
          <w:szCs w:val="30"/>
        </w:rPr>
      </w:pPr>
      <w:r>
        <w:rPr>
          <w:rFonts w:hint="eastAsia"/>
          <w:sz w:val="30"/>
          <w:szCs w:val="30"/>
        </w:rPr>
        <w:t>法定代表人：黄若钢。</w:t>
      </w:r>
    </w:p>
    <w:p w:rsidR="00000000" w:rsidRDefault="00282560">
      <w:pPr>
        <w:spacing w:line="500" w:lineRule="atLeast"/>
        <w:ind w:firstLine="600"/>
        <w:divId w:val="567037189"/>
        <w:rPr>
          <w:rFonts w:hint="eastAsia"/>
          <w:sz w:val="30"/>
          <w:szCs w:val="30"/>
        </w:rPr>
      </w:pPr>
      <w:r>
        <w:rPr>
          <w:rFonts w:hint="eastAsia"/>
          <w:sz w:val="30"/>
          <w:szCs w:val="30"/>
        </w:rPr>
        <w:t>上诉人广州市南沙区第一人民医院（以下简称南沙第一医院）因与被上诉人刘红军、原审被告广州市南沙区妇幼保健院（以下简称妇幼保健院）、广州市南沙区</w:t>
      </w:r>
      <w:r>
        <w:rPr>
          <w:rFonts w:hint="eastAsia"/>
          <w:sz w:val="30"/>
          <w:szCs w:val="30"/>
        </w:rPr>
        <w:t>120</w:t>
      </w:r>
      <w:r>
        <w:rPr>
          <w:rFonts w:hint="eastAsia"/>
          <w:sz w:val="30"/>
          <w:szCs w:val="30"/>
        </w:rPr>
        <w:t>急救医疗指挥中心（以下简称</w:t>
      </w:r>
      <w:r>
        <w:rPr>
          <w:rFonts w:hint="eastAsia"/>
          <w:sz w:val="30"/>
          <w:szCs w:val="30"/>
        </w:rPr>
        <w:t>120</w:t>
      </w:r>
      <w:r>
        <w:rPr>
          <w:rFonts w:hint="eastAsia"/>
          <w:sz w:val="30"/>
          <w:szCs w:val="30"/>
        </w:rPr>
        <w:t>急救中心）医疗损害责任纠纷一案，不服广州市南沙区人民法院（</w:t>
      </w:r>
      <w:r>
        <w:rPr>
          <w:rFonts w:hint="eastAsia"/>
          <w:sz w:val="30"/>
          <w:szCs w:val="30"/>
        </w:rPr>
        <w:t>2020</w:t>
      </w:r>
      <w:r>
        <w:rPr>
          <w:rFonts w:hint="eastAsia"/>
          <w:sz w:val="30"/>
          <w:szCs w:val="30"/>
        </w:rPr>
        <w:t>）粤</w:t>
      </w:r>
      <w:r>
        <w:rPr>
          <w:rFonts w:hint="eastAsia"/>
          <w:sz w:val="30"/>
          <w:szCs w:val="30"/>
        </w:rPr>
        <w:t>0115</w:t>
      </w:r>
      <w:r>
        <w:rPr>
          <w:rFonts w:hint="eastAsia"/>
          <w:sz w:val="30"/>
          <w:szCs w:val="30"/>
        </w:rPr>
        <w:t>民初</w:t>
      </w:r>
      <w:r>
        <w:rPr>
          <w:rFonts w:hint="eastAsia"/>
          <w:sz w:val="30"/>
          <w:szCs w:val="30"/>
        </w:rPr>
        <w:t>9139</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日立案受理后，依法适用第二审程序，由审判员独任审</w:t>
      </w:r>
      <w:r>
        <w:rPr>
          <w:rFonts w:hint="eastAsia"/>
          <w:sz w:val="30"/>
          <w:szCs w:val="30"/>
        </w:rPr>
        <w:t>理。本案现已审理终结。</w:t>
      </w:r>
    </w:p>
    <w:p w:rsidR="00000000" w:rsidRDefault="00282560">
      <w:pPr>
        <w:spacing w:line="500" w:lineRule="atLeast"/>
        <w:ind w:firstLine="600"/>
        <w:divId w:val="1769080021"/>
        <w:rPr>
          <w:rFonts w:hint="eastAsia"/>
          <w:sz w:val="30"/>
          <w:szCs w:val="30"/>
        </w:rPr>
      </w:pPr>
      <w:r>
        <w:rPr>
          <w:rFonts w:hint="eastAsia"/>
          <w:sz w:val="30"/>
          <w:szCs w:val="30"/>
        </w:rPr>
        <w:t>上诉人南沙第一医院上诉请求：</w:t>
      </w:r>
      <w:r>
        <w:rPr>
          <w:rFonts w:hint="eastAsia"/>
          <w:sz w:val="30"/>
          <w:szCs w:val="30"/>
        </w:rPr>
        <w:t>1.</w:t>
      </w:r>
      <w:r>
        <w:rPr>
          <w:rFonts w:hint="eastAsia"/>
          <w:sz w:val="30"/>
          <w:szCs w:val="30"/>
        </w:rPr>
        <w:t>依法撤销一审判决第一项，改判驳回刘红军全部诉讼请求；</w:t>
      </w:r>
      <w:r>
        <w:rPr>
          <w:rFonts w:hint="eastAsia"/>
          <w:sz w:val="30"/>
          <w:szCs w:val="30"/>
        </w:rPr>
        <w:t>2.</w:t>
      </w:r>
      <w:r>
        <w:rPr>
          <w:rFonts w:hint="eastAsia"/>
          <w:sz w:val="30"/>
          <w:szCs w:val="30"/>
        </w:rPr>
        <w:t>一、二审诉讼费用均由</w:t>
      </w:r>
      <w:r>
        <w:rPr>
          <w:rFonts w:hint="eastAsia"/>
          <w:sz w:val="30"/>
          <w:szCs w:val="30"/>
        </w:rPr>
        <w:lastRenderedPageBreak/>
        <w:t>刘红军承担。事实和理由：一审法院事实认定错误，机械地将医疗损害鉴定结论作为本案最终责任负担依据。但是，该鉴定是建立在鉴定材料不全的情况下的错误鉴定结论，且未充分考虑患者的原发疾病及医疗风险是造成其死亡后果的根本原因。一、鉴定机构的事实认定不清必然导致最终的认定过错责任错误，鉴定结论依法不应被法庭采信，应当认定医院不存在诊疗过错。医院诊断正确、诊疗过错积极得当、符合规范，患者的死</w:t>
      </w:r>
      <w:r>
        <w:rPr>
          <w:rFonts w:hint="eastAsia"/>
          <w:sz w:val="30"/>
          <w:szCs w:val="30"/>
        </w:rPr>
        <w:t>亡是自身病情的严重性与急骤性导致，与医院诊疗行为无关，不应当以结果反推义务而认定责任。</w:t>
      </w:r>
      <w:r>
        <w:rPr>
          <w:rFonts w:hint="eastAsia"/>
          <w:sz w:val="30"/>
          <w:szCs w:val="30"/>
        </w:rPr>
        <w:t>1</w:t>
      </w:r>
      <w:r>
        <w:rPr>
          <w:rFonts w:hint="eastAsia"/>
          <w:sz w:val="30"/>
          <w:szCs w:val="30"/>
        </w:rPr>
        <w:t>、关于龙穴门诊部</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15:43-16:07</w:t>
      </w:r>
      <w:r>
        <w:rPr>
          <w:rFonts w:hint="eastAsia"/>
          <w:sz w:val="30"/>
          <w:szCs w:val="30"/>
        </w:rPr>
        <w:t>所作院前抢救，在鉴定机构举行听证会时，医院已经阐述抢救过程，并在本案听证会后根据鉴定机构要求提交相关病历作为补充鉴定材料。一审法院未将医院提交的补充病历资料移送鉴定机构要求回复并修改鉴定意见，导致错误鉴定及判决错误认定，依法应当纠正。</w:t>
      </w:r>
      <w:r>
        <w:rPr>
          <w:rFonts w:hint="eastAsia"/>
          <w:sz w:val="30"/>
          <w:szCs w:val="30"/>
        </w:rPr>
        <w:t>2</w:t>
      </w:r>
      <w:r>
        <w:rPr>
          <w:rFonts w:hint="eastAsia"/>
          <w:sz w:val="30"/>
          <w:szCs w:val="30"/>
        </w:rPr>
        <w:t>、龙穴门诊部及医院本部急诊科均规范使用肾上腺素，对患者的突发病情进行积极抢救。根据医院本部急诊科</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日的《抢救记录》</w:t>
      </w:r>
      <w:r>
        <w:rPr>
          <w:rFonts w:hint="eastAsia"/>
          <w:sz w:val="30"/>
          <w:szCs w:val="30"/>
        </w:rPr>
        <w:t>，该病历中“抢救经过及措施”清晰记录：继续予持续胸外按压，静脉注射肾上腺素、呼吸机辅助呼吸、电击除颤等一系列抢救措施。</w:t>
      </w:r>
      <w:r>
        <w:rPr>
          <w:rFonts w:hint="eastAsia"/>
          <w:sz w:val="30"/>
          <w:szCs w:val="30"/>
        </w:rPr>
        <w:t>3</w:t>
      </w:r>
      <w:r>
        <w:rPr>
          <w:rFonts w:hint="eastAsia"/>
          <w:sz w:val="30"/>
          <w:szCs w:val="30"/>
        </w:rPr>
        <w:t>、医院认为鉴定机构的分析和认定存在错漏，导致认定过错责任及参与度错误，一审法院未充分考虑医院针对鉴定书的质证意见及异议，机械的采信鉴定结论，是错误的。二、一审法院未将医院补充的案涉关键鉴定材料移送鉴定机构，导致本案鉴定结论错误认定，认定的过错参与度过高。一审法院并未根据医院提出的质证意见及异议，要求鉴定机构回复、修正鉴定意见，或直接在裁判中予以修正，却机械地将错误的鉴定参与度作为本案最终责</w:t>
      </w:r>
      <w:r>
        <w:rPr>
          <w:rFonts w:hint="eastAsia"/>
          <w:sz w:val="30"/>
          <w:szCs w:val="30"/>
        </w:rPr>
        <w:t>任比例，错误以鉴代判，请求二审法院予以纠正。</w:t>
      </w:r>
      <w:r>
        <w:rPr>
          <w:rFonts w:hint="eastAsia"/>
          <w:sz w:val="30"/>
          <w:szCs w:val="30"/>
        </w:rPr>
        <w:t>1</w:t>
      </w:r>
      <w:r>
        <w:rPr>
          <w:rFonts w:hint="eastAsia"/>
          <w:sz w:val="30"/>
          <w:szCs w:val="30"/>
        </w:rPr>
        <w:t>、《鉴定书》基于相关过错分析</w:t>
      </w:r>
      <w:r>
        <w:rPr>
          <w:rFonts w:hint="eastAsia"/>
          <w:sz w:val="30"/>
          <w:szCs w:val="30"/>
        </w:rPr>
        <w:lastRenderedPageBreak/>
        <w:t>认定医院承担次要责任，是以死亡后果来增加医院诊疗责任，法院依法应当审查《鉴定书》，要求鉴定机构根据补充鉴定材料依法更正鉴定分析及结论。南沙第一医院一审中向法院申请鉴定机构回函解释或作出补充鉴定意见，但一审法院未予处理，程序不当。</w:t>
      </w:r>
      <w:r>
        <w:rPr>
          <w:rFonts w:hint="eastAsia"/>
          <w:sz w:val="30"/>
          <w:szCs w:val="30"/>
        </w:rPr>
        <w:t>2</w:t>
      </w:r>
      <w:r>
        <w:rPr>
          <w:rFonts w:hint="eastAsia"/>
          <w:sz w:val="30"/>
          <w:szCs w:val="30"/>
        </w:rPr>
        <w:t>、鉴定机构的过错因果关系认定，不符合本案客观事实，未充分考虑患者的不良结果是自身原发性疾病导致，与医院诊疗行为不存在因果关系。本案例属于当前医学科学无法挽回病情突变，无法完全避免的医疗风险，基于医院在诊疗过程</w:t>
      </w:r>
      <w:r>
        <w:rPr>
          <w:rFonts w:hint="eastAsia"/>
          <w:sz w:val="30"/>
          <w:szCs w:val="30"/>
        </w:rPr>
        <w:t>中已向患者充分知情告知及患者已同意签名，故相应医疗风险应当由患者自行承担。因此，医院的过错参与度应当为</w:t>
      </w:r>
      <w:r>
        <w:rPr>
          <w:rFonts w:hint="eastAsia"/>
          <w:sz w:val="30"/>
          <w:szCs w:val="30"/>
        </w:rPr>
        <w:t>0</w:t>
      </w:r>
      <w:r>
        <w:rPr>
          <w:rFonts w:hint="eastAsia"/>
          <w:sz w:val="30"/>
          <w:szCs w:val="30"/>
        </w:rPr>
        <w:t>。退一步讲，即便考虑公平责任，医院从人道主义角度承担的责任也不应当超过</w:t>
      </w:r>
      <w:r>
        <w:rPr>
          <w:rFonts w:hint="eastAsia"/>
          <w:sz w:val="30"/>
          <w:szCs w:val="30"/>
        </w:rPr>
        <w:t>5%</w:t>
      </w:r>
      <w:r>
        <w:rPr>
          <w:rFonts w:hint="eastAsia"/>
          <w:sz w:val="30"/>
          <w:szCs w:val="30"/>
        </w:rPr>
        <w:t>。</w:t>
      </w:r>
    </w:p>
    <w:p w:rsidR="00000000" w:rsidRDefault="00282560">
      <w:pPr>
        <w:spacing w:line="500" w:lineRule="atLeast"/>
        <w:ind w:firstLine="600"/>
        <w:divId w:val="1786072408"/>
        <w:rPr>
          <w:rFonts w:hint="eastAsia"/>
          <w:sz w:val="30"/>
          <w:szCs w:val="30"/>
        </w:rPr>
      </w:pPr>
      <w:r>
        <w:rPr>
          <w:rFonts w:hint="eastAsia"/>
          <w:sz w:val="30"/>
          <w:szCs w:val="30"/>
        </w:rPr>
        <w:t>被上诉人刘红军服从一审判决，不同意南沙第一医院的上诉请求。</w:t>
      </w:r>
    </w:p>
    <w:p w:rsidR="00000000" w:rsidRDefault="00282560">
      <w:pPr>
        <w:spacing w:line="500" w:lineRule="atLeast"/>
        <w:ind w:firstLine="600"/>
        <w:divId w:val="927231981"/>
        <w:rPr>
          <w:rFonts w:hint="eastAsia"/>
          <w:sz w:val="30"/>
          <w:szCs w:val="30"/>
        </w:rPr>
      </w:pPr>
      <w:r>
        <w:rPr>
          <w:rFonts w:hint="eastAsia"/>
          <w:sz w:val="30"/>
          <w:szCs w:val="30"/>
        </w:rPr>
        <w:t>原审被告妇幼保健院、</w:t>
      </w:r>
      <w:r>
        <w:rPr>
          <w:rFonts w:hint="eastAsia"/>
          <w:sz w:val="30"/>
          <w:szCs w:val="30"/>
        </w:rPr>
        <w:t>120</w:t>
      </w:r>
      <w:r>
        <w:rPr>
          <w:rFonts w:hint="eastAsia"/>
          <w:sz w:val="30"/>
          <w:szCs w:val="30"/>
        </w:rPr>
        <w:t>急救中心经本院合法传唤未到庭发表意见。</w:t>
      </w:r>
    </w:p>
    <w:p w:rsidR="00000000" w:rsidRDefault="00282560">
      <w:pPr>
        <w:spacing w:line="500" w:lineRule="atLeast"/>
        <w:ind w:firstLine="600"/>
        <w:divId w:val="2002074067"/>
        <w:rPr>
          <w:rFonts w:hint="eastAsia"/>
          <w:sz w:val="30"/>
          <w:szCs w:val="30"/>
        </w:rPr>
      </w:pPr>
      <w:r>
        <w:rPr>
          <w:rFonts w:hint="eastAsia"/>
          <w:sz w:val="30"/>
          <w:szCs w:val="30"/>
        </w:rPr>
        <w:t>刘红军向一审法院起诉请求：</w:t>
      </w:r>
      <w:r>
        <w:rPr>
          <w:rFonts w:hint="eastAsia"/>
          <w:sz w:val="30"/>
          <w:szCs w:val="30"/>
        </w:rPr>
        <w:t>1.</w:t>
      </w:r>
      <w:r>
        <w:rPr>
          <w:rFonts w:hint="eastAsia"/>
          <w:sz w:val="30"/>
          <w:szCs w:val="30"/>
        </w:rPr>
        <w:t>判令南沙第一医院、妇幼保健院、</w:t>
      </w:r>
      <w:r>
        <w:rPr>
          <w:rFonts w:hint="eastAsia"/>
          <w:sz w:val="30"/>
          <w:szCs w:val="30"/>
        </w:rPr>
        <w:t>120</w:t>
      </w:r>
      <w:r>
        <w:rPr>
          <w:rFonts w:hint="eastAsia"/>
          <w:sz w:val="30"/>
          <w:szCs w:val="30"/>
        </w:rPr>
        <w:t>急救中心赔偿死亡赔偿金、丧葬费、精神抚慰金、处理丧葬事宜人员误工、交通、食宿共</w:t>
      </w:r>
      <w:r>
        <w:rPr>
          <w:rFonts w:hint="eastAsia"/>
          <w:sz w:val="30"/>
          <w:szCs w:val="30"/>
        </w:rPr>
        <w:t>497540.4</w:t>
      </w:r>
      <w:r>
        <w:rPr>
          <w:rFonts w:hint="eastAsia"/>
          <w:sz w:val="30"/>
          <w:szCs w:val="30"/>
        </w:rPr>
        <w:t>元</w:t>
      </w:r>
      <w:r>
        <w:rPr>
          <w:rFonts w:hint="eastAsia"/>
          <w:sz w:val="30"/>
          <w:szCs w:val="30"/>
        </w:rPr>
        <w:t>[</w:t>
      </w:r>
      <w:r>
        <w:rPr>
          <w:rFonts w:hint="eastAsia"/>
          <w:sz w:val="30"/>
          <w:szCs w:val="30"/>
        </w:rPr>
        <w:t>其中，死亡赔偿金</w:t>
      </w:r>
      <w:r>
        <w:rPr>
          <w:rFonts w:hint="eastAsia"/>
          <w:sz w:val="30"/>
          <w:szCs w:val="30"/>
        </w:rPr>
        <w:t>53102*20</w:t>
      </w:r>
      <w:r>
        <w:rPr>
          <w:rFonts w:hint="eastAsia"/>
          <w:sz w:val="30"/>
          <w:szCs w:val="30"/>
        </w:rPr>
        <w:t>年</w:t>
      </w:r>
      <w:r>
        <w:rPr>
          <w:rFonts w:hint="eastAsia"/>
          <w:sz w:val="30"/>
          <w:szCs w:val="30"/>
        </w:rPr>
        <w:t>=10</w:t>
      </w:r>
      <w:r>
        <w:rPr>
          <w:rFonts w:hint="eastAsia"/>
          <w:sz w:val="30"/>
          <w:szCs w:val="30"/>
        </w:rPr>
        <w:t>62040</w:t>
      </w:r>
      <w:r>
        <w:rPr>
          <w:rFonts w:hint="eastAsia"/>
          <w:sz w:val="30"/>
          <w:szCs w:val="30"/>
        </w:rPr>
        <w:t>元（备注</w:t>
      </w:r>
      <w:r>
        <w:rPr>
          <w:rFonts w:hint="eastAsia"/>
          <w:sz w:val="30"/>
          <w:szCs w:val="30"/>
        </w:rPr>
        <w:t>2020</w:t>
      </w:r>
      <w:r>
        <w:rPr>
          <w:rFonts w:hint="eastAsia"/>
          <w:sz w:val="30"/>
          <w:szCs w:val="30"/>
        </w:rPr>
        <w:t>年江苏城镇居民人均可支配收入为</w:t>
      </w:r>
      <w:r>
        <w:rPr>
          <w:rFonts w:hint="eastAsia"/>
          <w:sz w:val="30"/>
          <w:szCs w:val="30"/>
        </w:rPr>
        <w:t>53102</w:t>
      </w:r>
      <w:r>
        <w:rPr>
          <w:rFonts w:hint="eastAsia"/>
          <w:sz w:val="30"/>
          <w:szCs w:val="30"/>
        </w:rPr>
        <w:t>元）；丧葬费</w:t>
      </w:r>
      <w:r>
        <w:rPr>
          <w:rFonts w:hint="eastAsia"/>
          <w:sz w:val="30"/>
          <w:szCs w:val="30"/>
        </w:rPr>
        <w:t>143622</w:t>
      </w:r>
      <w:r>
        <w:rPr>
          <w:rFonts w:hint="eastAsia"/>
          <w:sz w:val="30"/>
          <w:szCs w:val="30"/>
        </w:rPr>
        <w:t>／</w:t>
      </w:r>
      <w:r>
        <w:rPr>
          <w:rFonts w:hint="eastAsia"/>
          <w:sz w:val="30"/>
          <w:szCs w:val="30"/>
        </w:rPr>
        <w:t>2=71811</w:t>
      </w:r>
      <w:r>
        <w:rPr>
          <w:rFonts w:hint="eastAsia"/>
          <w:sz w:val="30"/>
          <w:szCs w:val="30"/>
        </w:rPr>
        <w:t>元；精神抚慰金</w:t>
      </w:r>
      <w:r>
        <w:rPr>
          <w:rFonts w:hint="eastAsia"/>
          <w:sz w:val="30"/>
          <w:szCs w:val="30"/>
        </w:rPr>
        <w:t>100000</w:t>
      </w:r>
      <w:r>
        <w:rPr>
          <w:rFonts w:hint="eastAsia"/>
          <w:sz w:val="30"/>
          <w:szCs w:val="30"/>
        </w:rPr>
        <w:t>元；处理丧葬事宜人员误工、交通、食宿</w:t>
      </w:r>
      <w:r>
        <w:rPr>
          <w:rFonts w:hint="eastAsia"/>
          <w:sz w:val="30"/>
          <w:szCs w:val="30"/>
        </w:rPr>
        <w:t>10000</w:t>
      </w:r>
      <w:r>
        <w:rPr>
          <w:rFonts w:hint="eastAsia"/>
          <w:sz w:val="30"/>
          <w:szCs w:val="30"/>
        </w:rPr>
        <w:t>元，南沙第一医院、妇幼保健院、</w:t>
      </w:r>
      <w:r>
        <w:rPr>
          <w:rFonts w:hint="eastAsia"/>
          <w:sz w:val="30"/>
          <w:szCs w:val="30"/>
        </w:rPr>
        <w:t>120</w:t>
      </w:r>
      <w:r>
        <w:rPr>
          <w:rFonts w:hint="eastAsia"/>
          <w:sz w:val="30"/>
          <w:szCs w:val="30"/>
        </w:rPr>
        <w:t>急救中心应承担</w:t>
      </w:r>
      <w:r>
        <w:rPr>
          <w:rFonts w:hint="eastAsia"/>
          <w:sz w:val="30"/>
          <w:szCs w:val="30"/>
        </w:rPr>
        <w:t>(1062040+71811+100000+10000)*0.4=497540.4</w:t>
      </w:r>
      <w:r>
        <w:rPr>
          <w:rFonts w:hint="eastAsia"/>
          <w:sz w:val="30"/>
          <w:szCs w:val="30"/>
        </w:rPr>
        <w:t>元</w:t>
      </w:r>
      <w:r>
        <w:rPr>
          <w:rFonts w:hint="eastAsia"/>
          <w:sz w:val="30"/>
          <w:szCs w:val="30"/>
        </w:rPr>
        <w:t>];2.</w:t>
      </w:r>
      <w:r>
        <w:rPr>
          <w:rFonts w:hint="eastAsia"/>
          <w:sz w:val="30"/>
          <w:szCs w:val="30"/>
        </w:rPr>
        <w:t>判令南沙第一医院、妇幼保健院、</w:t>
      </w:r>
      <w:r>
        <w:rPr>
          <w:rFonts w:hint="eastAsia"/>
          <w:sz w:val="30"/>
          <w:szCs w:val="30"/>
        </w:rPr>
        <w:t>120</w:t>
      </w:r>
      <w:r>
        <w:rPr>
          <w:rFonts w:hint="eastAsia"/>
          <w:sz w:val="30"/>
          <w:szCs w:val="30"/>
        </w:rPr>
        <w:t>急救中心支付鉴定费</w:t>
      </w:r>
      <w:r>
        <w:rPr>
          <w:rFonts w:hint="eastAsia"/>
          <w:sz w:val="30"/>
          <w:szCs w:val="30"/>
        </w:rPr>
        <w:t>31300</w:t>
      </w:r>
      <w:r>
        <w:rPr>
          <w:rFonts w:hint="eastAsia"/>
          <w:sz w:val="30"/>
          <w:szCs w:val="30"/>
        </w:rPr>
        <w:t>元；</w:t>
      </w:r>
      <w:r>
        <w:rPr>
          <w:rFonts w:hint="eastAsia"/>
          <w:sz w:val="30"/>
          <w:szCs w:val="30"/>
        </w:rPr>
        <w:t>3.</w:t>
      </w:r>
      <w:r>
        <w:rPr>
          <w:rFonts w:hint="eastAsia"/>
          <w:sz w:val="30"/>
          <w:szCs w:val="30"/>
        </w:rPr>
        <w:t>判令南沙第一医院、妇幼保健院、</w:t>
      </w:r>
      <w:r>
        <w:rPr>
          <w:rFonts w:hint="eastAsia"/>
          <w:sz w:val="30"/>
          <w:szCs w:val="30"/>
        </w:rPr>
        <w:t>120</w:t>
      </w:r>
      <w:r>
        <w:rPr>
          <w:rFonts w:hint="eastAsia"/>
          <w:sz w:val="30"/>
          <w:szCs w:val="30"/>
        </w:rPr>
        <w:t>急救中心承担本案的诉讼费用。</w:t>
      </w:r>
    </w:p>
    <w:p w:rsidR="00000000" w:rsidRDefault="00282560">
      <w:pPr>
        <w:spacing w:line="500" w:lineRule="atLeast"/>
        <w:ind w:firstLine="600"/>
        <w:divId w:val="1997150442"/>
        <w:rPr>
          <w:rFonts w:hint="eastAsia"/>
          <w:sz w:val="30"/>
          <w:szCs w:val="30"/>
        </w:rPr>
      </w:pPr>
      <w:r>
        <w:rPr>
          <w:rFonts w:hint="eastAsia"/>
          <w:sz w:val="30"/>
          <w:szCs w:val="30"/>
        </w:rPr>
        <w:t>一审法院认定事实：刘某于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13:55</w:t>
      </w:r>
      <w:r>
        <w:rPr>
          <w:rFonts w:hint="eastAsia"/>
          <w:sz w:val="30"/>
          <w:szCs w:val="30"/>
        </w:rPr>
        <w:t>以“身乏力、肌肉酸痛半天”为主诉就诊于医方广州市南沙区第一人民医院龙穴门诊部。</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w:t>
      </w:r>
      <w:r>
        <w:rPr>
          <w:rFonts w:hint="eastAsia"/>
          <w:sz w:val="30"/>
          <w:szCs w:val="30"/>
        </w:rPr>
        <w:t>，刘某突发倒地、意识丧失，考虑为心搏骤停，龙穴门诊部医务人员拨打“</w:t>
      </w:r>
      <w:r>
        <w:rPr>
          <w:rFonts w:hint="eastAsia"/>
          <w:sz w:val="30"/>
          <w:szCs w:val="30"/>
        </w:rPr>
        <w:t>120</w:t>
      </w:r>
      <w:r>
        <w:rPr>
          <w:rFonts w:hint="eastAsia"/>
          <w:sz w:val="30"/>
          <w:szCs w:val="30"/>
        </w:rPr>
        <w:t>”并电联南沙第一医院院本部，</w:t>
      </w:r>
      <w:r>
        <w:rPr>
          <w:rFonts w:hint="eastAsia"/>
          <w:sz w:val="30"/>
          <w:szCs w:val="30"/>
        </w:rPr>
        <w:t>120</w:t>
      </w:r>
      <w:r>
        <w:rPr>
          <w:rFonts w:hint="eastAsia"/>
          <w:sz w:val="30"/>
          <w:szCs w:val="30"/>
        </w:rPr>
        <w:t>急救中心指派妇幼保健院的救护车于</w:t>
      </w:r>
      <w:r>
        <w:rPr>
          <w:rFonts w:hint="eastAsia"/>
          <w:sz w:val="30"/>
          <w:szCs w:val="30"/>
        </w:rPr>
        <w:t>16:07</w:t>
      </w:r>
      <w:r>
        <w:rPr>
          <w:rFonts w:hint="eastAsia"/>
          <w:sz w:val="30"/>
          <w:szCs w:val="30"/>
        </w:rPr>
        <w:t>分到达现场施救，后在</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16:32</w:t>
      </w:r>
      <w:r>
        <w:rPr>
          <w:rFonts w:hint="eastAsia"/>
          <w:sz w:val="30"/>
          <w:szCs w:val="30"/>
        </w:rPr>
        <w:t>南沙第一医院救护车到达现场，对刘某予持续胸外按压、气管插管、呼吸机辅助呼吸、电击除颤等抢救措施。从刘红军提供的门诊病历一显示：科室为龙穴全科门诊，就诊时间为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13</w:t>
      </w:r>
      <w:r>
        <w:rPr>
          <w:rFonts w:hint="eastAsia"/>
          <w:sz w:val="30"/>
          <w:szCs w:val="30"/>
        </w:rPr>
        <w:t>时</w:t>
      </w:r>
      <w:r>
        <w:rPr>
          <w:rFonts w:hint="eastAsia"/>
          <w:sz w:val="30"/>
          <w:szCs w:val="30"/>
        </w:rPr>
        <w:t>55</w:t>
      </w:r>
      <w:r>
        <w:rPr>
          <w:rFonts w:hint="eastAsia"/>
          <w:sz w:val="30"/>
          <w:szCs w:val="30"/>
        </w:rPr>
        <w:t>分，诊断意见为中暑，</w:t>
      </w:r>
      <w:r>
        <w:rPr>
          <w:rFonts w:hint="eastAsia"/>
          <w:sz w:val="30"/>
          <w:szCs w:val="30"/>
        </w:rPr>
        <w:t>治疗及处理：（空白），西药处方：</w:t>
      </w:r>
      <w:r>
        <w:rPr>
          <w:rFonts w:hint="eastAsia"/>
          <w:sz w:val="30"/>
          <w:szCs w:val="30"/>
        </w:rPr>
        <w:t>1-1.0.9%</w:t>
      </w:r>
      <w:r>
        <w:rPr>
          <w:rFonts w:hint="eastAsia"/>
          <w:sz w:val="30"/>
          <w:szCs w:val="30"/>
        </w:rPr>
        <w:t>氯化钠注射液（玻瓶）</w:t>
      </w:r>
      <w:r>
        <w:rPr>
          <w:rFonts w:hint="eastAsia"/>
          <w:sz w:val="30"/>
          <w:szCs w:val="30"/>
        </w:rPr>
        <w:t>500ml*1</w:t>
      </w:r>
      <w:r>
        <w:rPr>
          <w:rFonts w:hint="eastAsia"/>
          <w:sz w:val="30"/>
          <w:szCs w:val="30"/>
        </w:rPr>
        <w:t>瓶；</w:t>
      </w:r>
      <w:r>
        <w:rPr>
          <w:rFonts w:hint="eastAsia"/>
          <w:sz w:val="30"/>
          <w:szCs w:val="30"/>
        </w:rPr>
        <w:t>1-2.</w:t>
      </w:r>
      <w:r>
        <w:rPr>
          <w:rFonts w:hint="eastAsia"/>
          <w:sz w:val="30"/>
          <w:szCs w:val="30"/>
        </w:rPr>
        <w:t>氯化钾注射液</w:t>
      </w:r>
      <w:r>
        <w:rPr>
          <w:rFonts w:hint="eastAsia"/>
          <w:sz w:val="30"/>
          <w:szCs w:val="30"/>
        </w:rPr>
        <w:t>10ml*1</w:t>
      </w:r>
      <w:r>
        <w:rPr>
          <w:rFonts w:hint="eastAsia"/>
          <w:sz w:val="30"/>
          <w:szCs w:val="30"/>
        </w:rPr>
        <w:t>支；</w:t>
      </w:r>
      <w:r>
        <w:rPr>
          <w:rFonts w:hint="eastAsia"/>
          <w:sz w:val="30"/>
          <w:szCs w:val="30"/>
        </w:rPr>
        <w:t>2-3.</w:t>
      </w:r>
      <w:r>
        <w:rPr>
          <w:rFonts w:hint="eastAsia"/>
          <w:sz w:val="30"/>
          <w:szCs w:val="30"/>
        </w:rPr>
        <w:t>复方氯化钠注射液</w:t>
      </w:r>
      <w:r>
        <w:rPr>
          <w:rFonts w:hint="eastAsia"/>
          <w:sz w:val="30"/>
          <w:szCs w:val="30"/>
        </w:rPr>
        <w:t>500ml*1</w:t>
      </w:r>
      <w:r>
        <w:rPr>
          <w:rFonts w:hint="eastAsia"/>
          <w:sz w:val="30"/>
          <w:szCs w:val="30"/>
        </w:rPr>
        <w:t>袋；</w:t>
      </w:r>
      <w:r>
        <w:rPr>
          <w:rFonts w:hint="eastAsia"/>
          <w:sz w:val="30"/>
          <w:szCs w:val="30"/>
        </w:rPr>
        <w:t>4</w:t>
      </w:r>
      <w:r>
        <w:rPr>
          <w:rFonts w:hint="eastAsia"/>
          <w:sz w:val="30"/>
          <w:szCs w:val="30"/>
        </w:rPr>
        <w:t>口服补液盐</w:t>
      </w:r>
      <w:r>
        <w:rPr>
          <w:rFonts w:hint="eastAsia"/>
          <w:sz w:val="30"/>
          <w:szCs w:val="30"/>
        </w:rPr>
        <w:t>III</w:t>
      </w:r>
      <w:r>
        <w:rPr>
          <w:rFonts w:hint="eastAsia"/>
          <w:sz w:val="30"/>
          <w:szCs w:val="30"/>
        </w:rPr>
        <w:t>；</w:t>
      </w:r>
      <w:r>
        <w:rPr>
          <w:rFonts w:hint="eastAsia"/>
          <w:sz w:val="30"/>
          <w:szCs w:val="30"/>
        </w:rPr>
        <w:t>5.125g*3</w:t>
      </w:r>
      <w:r>
        <w:rPr>
          <w:rFonts w:hint="eastAsia"/>
          <w:sz w:val="30"/>
          <w:szCs w:val="30"/>
        </w:rPr>
        <w:t>袋。门诊病历二显示：科室：急诊科，就诊时间：</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18</w:t>
      </w:r>
      <w:r>
        <w:rPr>
          <w:rFonts w:hint="eastAsia"/>
          <w:sz w:val="30"/>
          <w:szCs w:val="30"/>
        </w:rPr>
        <w:t>时</w:t>
      </w:r>
      <w:r>
        <w:rPr>
          <w:rFonts w:hint="eastAsia"/>
          <w:sz w:val="30"/>
          <w:szCs w:val="30"/>
        </w:rPr>
        <w:t>10</w:t>
      </w:r>
      <w:r>
        <w:rPr>
          <w:rFonts w:hint="eastAsia"/>
          <w:sz w:val="30"/>
          <w:szCs w:val="30"/>
        </w:rPr>
        <w:t>分，诊断意见为“被描述为心脏性猝死？”治疗及处理：立即送抢救室抢救。立即请韩文军主任医师到场指导抢救，继续予持续胸外按压，静脉注射肾上腺素，呼吸机辅助呼吸，电击除颤等一系列抢救措施，经积极抢救，患者双侧瞳孔散大固定，直径</w:t>
      </w:r>
      <w:r>
        <w:rPr>
          <w:rFonts w:hint="eastAsia"/>
          <w:sz w:val="30"/>
          <w:szCs w:val="30"/>
        </w:rPr>
        <w:t>5mm</w:t>
      </w:r>
      <w:r>
        <w:rPr>
          <w:rFonts w:hint="eastAsia"/>
          <w:sz w:val="30"/>
          <w:szCs w:val="30"/>
        </w:rPr>
        <w:t>。对光反射消</w:t>
      </w:r>
      <w:r>
        <w:rPr>
          <w:rFonts w:hint="eastAsia"/>
          <w:sz w:val="30"/>
          <w:szCs w:val="30"/>
        </w:rPr>
        <w:t>失；呼吸、心率仍为</w:t>
      </w:r>
      <w:r>
        <w:rPr>
          <w:rFonts w:hint="eastAsia"/>
          <w:sz w:val="30"/>
          <w:szCs w:val="30"/>
        </w:rPr>
        <w:t>0</w:t>
      </w:r>
      <w:r>
        <w:rPr>
          <w:rFonts w:hint="eastAsia"/>
          <w:sz w:val="30"/>
          <w:szCs w:val="30"/>
        </w:rPr>
        <w:t>次</w:t>
      </w:r>
      <w:r>
        <w:rPr>
          <w:rFonts w:hint="eastAsia"/>
          <w:sz w:val="30"/>
          <w:szCs w:val="30"/>
        </w:rPr>
        <w:t>/</w:t>
      </w:r>
      <w:r>
        <w:rPr>
          <w:rFonts w:hint="eastAsia"/>
          <w:sz w:val="30"/>
          <w:szCs w:val="30"/>
        </w:rPr>
        <w:t>分，生理反射消失，测血氧饱和度为</w:t>
      </w:r>
      <w:r>
        <w:rPr>
          <w:rFonts w:hint="eastAsia"/>
          <w:sz w:val="30"/>
          <w:szCs w:val="30"/>
        </w:rPr>
        <w:t>0%</w:t>
      </w:r>
      <w:r>
        <w:rPr>
          <w:rFonts w:hint="eastAsia"/>
          <w:sz w:val="30"/>
          <w:szCs w:val="30"/>
        </w:rPr>
        <w:t>。多次行心电图检查成一直线。</w:t>
      </w:r>
      <w:r>
        <w:rPr>
          <w:rFonts w:hint="eastAsia"/>
          <w:sz w:val="30"/>
          <w:szCs w:val="30"/>
        </w:rPr>
        <w:t>2020-5-1018:48</w:t>
      </w:r>
      <w:r>
        <w:rPr>
          <w:rFonts w:hint="eastAsia"/>
          <w:sz w:val="30"/>
          <w:szCs w:val="30"/>
        </w:rPr>
        <w:t>抢救无效死亡。西药处方：</w:t>
      </w:r>
      <w:r>
        <w:rPr>
          <w:rFonts w:hint="eastAsia"/>
          <w:sz w:val="30"/>
          <w:szCs w:val="30"/>
        </w:rPr>
        <w:t>1-1.</w:t>
      </w:r>
      <w:r>
        <w:rPr>
          <w:rFonts w:hint="eastAsia"/>
          <w:sz w:val="30"/>
          <w:szCs w:val="30"/>
        </w:rPr>
        <w:t>盐酸肾上腺素注射液</w:t>
      </w:r>
      <w:r>
        <w:rPr>
          <w:rFonts w:hint="eastAsia"/>
          <w:sz w:val="30"/>
          <w:szCs w:val="30"/>
        </w:rPr>
        <w:t>1mg*1</w:t>
      </w:r>
      <w:r>
        <w:rPr>
          <w:rFonts w:hint="eastAsia"/>
          <w:sz w:val="30"/>
          <w:szCs w:val="30"/>
        </w:rPr>
        <w:t>支</w:t>
      </w:r>
      <w:r>
        <w:rPr>
          <w:rFonts w:hint="eastAsia"/>
          <w:sz w:val="30"/>
          <w:szCs w:val="30"/>
        </w:rPr>
        <w:t>,2-2.0.9%</w:t>
      </w:r>
      <w:r>
        <w:rPr>
          <w:rFonts w:hint="eastAsia"/>
          <w:sz w:val="30"/>
          <w:szCs w:val="30"/>
        </w:rPr>
        <w:t>氯化钠注射液</w:t>
      </w:r>
      <w:r>
        <w:rPr>
          <w:rFonts w:hint="eastAsia"/>
          <w:sz w:val="30"/>
          <w:szCs w:val="30"/>
        </w:rPr>
        <w:t>10ml*1</w:t>
      </w:r>
      <w:r>
        <w:rPr>
          <w:rFonts w:hint="eastAsia"/>
          <w:sz w:val="30"/>
          <w:szCs w:val="30"/>
        </w:rPr>
        <w:t>支。处置：</w:t>
      </w:r>
      <w:r>
        <w:rPr>
          <w:rFonts w:hint="eastAsia"/>
          <w:sz w:val="30"/>
          <w:szCs w:val="30"/>
        </w:rPr>
        <w:t>1.</w:t>
      </w:r>
      <w:r>
        <w:rPr>
          <w:rFonts w:hint="eastAsia"/>
          <w:sz w:val="30"/>
          <w:szCs w:val="30"/>
        </w:rPr>
        <w:t>大抢救</w:t>
      </w:r>
      <w:r>
        <w:rPr>
          <w:rFonts w:hint="eastAsia"/>
          <w:sz w:val="30"/>
          <w:szCs w:val="30"/>
        </w:rPr>
        <w:t>1*</w:t>
      </w:r>
      <w:r>
        <w:rPr>
          <w:rFonts w:hint="eastAsia"/>
          <w:sz w:val="30"/>
          <w:szCs w:val="30"/>
        </w:rPr>
        <w:t>日；</w:t>
      </w:r>
      <w:r>
        <w:rPr>
          <w:rFonts w:hint="eastAsia"/>
          <w:sz w:val="30"/>
          <w:szCs w:val="30"/>
        </w:rPr>
        <w:t>2.</w:t>
      </w:r>
      <w:r>
        <w:rPr>
          <w:rFonts w:hint="eastAsia"/>
          <w:sz w:val="30"/>
          <w:szCs w:val="30"/>
        </w:rPr>
        <w:t>心脏电除颤术</w:t>
      </w:r>
      <w:r>
        <w:rPr>
          <w:rFonts w:hint="eastAsia"/>
          <w:sz w:val="30"/>
          <w:szCs w:val="30"/>
        </w:rPr>
        <w:t>3*</w:t>
      </w:r>
      <w:r>
        <w:rPr>
          <w:rFonts w:hint="eastAsia"/>
          <w:sz w:val="30"/>
          <w:szCs w:val="30"/>
        </w:rPr>
        <w:t>次。门诊病历三显示：科室：急诊科，就诊时间：</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19</w:t>
      </w:r>
      <w:r>
        <w:rPr>
          <w:rFonts w:hint="eastAsia"/>
          <w:sz w:val="30"/>
          <w:szCs w:val="30"/>
        </w:rPr>
        <w:t>时</w:t>
      </w:r>
      <w:r>
        <w:rPr>
          <w:rFonts w:hint="eastAsia"/>
          <w:sz w:val="30"/>
          <w:szCs w:val="30"/>
        </w:rPr>
        <w:t>38</w:t>
      </w:r>
      <w:r>
        <w:rPr>
          <w:rFonts w:hint="eastAsia"/>
          <w:sz w:val="30"/>
          <w:szCs w:val="30"/>
        </w:rPr>
        <w:t>分，诊断意见：西医诊断为被描述为心脏性猝死？治疗及处理：持续胸外按压，呼吸机辅助通气，送抢救室进一步抢救。西药处方：</w:t>
      </w:r>
      <w:r>
        <w:rPr>
          <w:rFonts w:hint="eastAsia"/>
          <w:sz w:val="30"/>
          <w:szCs w:val="30"/>
        </w:rPr>
        <w:t>1.0.9%</w:t>
      </w:r>
      <w:r>
        <w:rPr>
          <w:rFonts w:hint="eastAsia"/>
          <w:sz w:val="30"/>
          <w:szCs w:val="30"/>
        </w:rPr>
        <w:t>氯化钠注射液（玻瓶）</w:t>
      </w:r>
      <w:r>
        <w:rPr>
          <w:rFonts w:hint="eastAsia"/>
          <w:sz w:val="30"/>
          <w:szCs w:val="30"/>
        </w:rPr>
        <w:t>500ml*1</w:t>
      </w:r>
      <w:r>
        <w:rPr>
          <w:rFonts w:hint="eastAsia"/>
          <w:sz w:val="30"/>
          <w:szCs w:val="30"/>
        </w:rPr>
        <w:t>瓶。处置</w:t>
      </w:r>
      <w:r>
        <w:rPr>
          <w:rFonts w:hint="eastAsia"/>
          <w:sz w:val="30"/>
          <w:szCs w:val="30"/>
        </w:rPr>
        <w:t>：</w:t>
      </w:r>
      <w:r>
        <w:rPr>
          <w:rFonts w:hint="eastAsia"/>
          <w:sz w:val="30"/>
          <w:szCs w:val="30"/>
        </w:rPr>
        <w:t>1.</w:t>
      </w:r>
      <w:r>
        <w:rPr>
          <w:rFonts w:hint="eastAsia"/>
          <w:sz w:val="30"/>
          <w:szCs w:val="30"/>
        </w:rPr>
        <w:t>气管插管（</w:t>
      </w:r>
      <w:r>
        <w:rPr>
          <w:rFonts w:hint="eastAsia"/>
          <w:sz w:val="30"/>
          <w:szCs w:val="30"/>
        </w:rPr>
        <w:t>7.0</w:t>
      </w:r>
      <w:r>
        <w:rPr>
          <w:rFonts w:hint="eastAsia"/>
          <w:sz w:val="30"/>
          <w:szCs w:val="30"/>
        </w:rPr>
        <w:t>）</w:t>
      </w:r>
      <w:r>
        <w:rPr>
          <w:rFonts w:hint="eastAsia"/>
          <w:sz w:val="30"/>
          <w:szCs w:val="30"/>
        </w:rPr>
        <w:t>1*</w:t>
      </w:r>
      <w:r>
        <w:rPr>
          <w:rFonts w:hint="eastAsia"/>
          <w:sz w:val="30"/>
          <w:szCs w:val="30"/>
        </w:rPr>
        <w:t>条；</w:t>
      </w:r>
      <w:r>
        <w:rPr>
          <w:rFonts w:hint="eastAsia"/>
          <w:sz w:val="30"/>
          <w:szCs w:val="30"/>
        </w:rPr>
        <w:t>2.</w:t>
      </w:r>
      <w:r>
        <w:rPr>
          <w:rFonts w:hint="eastAsia"/>
          <w:sz w:val="30"/>
          <w:szCs w:val="30"/>
        </w:rPr>
        <w:t>气管插管术等等。</w:t>
      </w:r>
    </w:p>
    <w:p w:rsidR="00000000" w:rsidRDefault="00282560">
      <w:pPr>
        <w:spacing w:line="500" w:lineRule="atLeast"/>
        <w:ind w:firstLine="600"/>
        <w:divId w:val="1719864990"/>
        <w:rPr>
          <w:rFonts w:hint="eastAsia"/>
          <w:sz w:val="30"/>
          <w:szCs w:val="30"/>
        </w:rPr>
      </w:pPr>
      <w:r>
        <w:rPr>
          <w:rFonts w:hint="eastAsia"/>
          <w:sz w:val="30"/>
          <w:szCs w:val="30"/>
        </w:rPr>
        <w:t>本案一审诉讼过程中，一审法院依法委托广东华生司法鉴定中心对南沙第一医院、妇幼保健院、</w:t>
      </w:r>
      <w:r>
        <w:rPr>
          <w:rFonts w:hint="eastAsia"/>
          <w:sz w:val="30"/>
          <w:szCs w:val="30"/>
        </w:rPr>
        <w:t>120</w:t>
      </w:r>
      <w:r>
        <w:rPr>
          <w:rFonts w:hint="eastAsia"/>
          <w:sz w:val="30"/>
          <w:szCs w:val="30"/>
        </w:rPr>
        <w:t>急救中心的诊疗行为是否存在过错、其过错与患者刘某的死亡后果是否存在因果关系，以及其过错对患者刘某的死亡后果的原因力为多少进行鉴定。刘红军为此预交鉴定费用</w:t>
      </w:r>
      <w:r>
        <w:rPr>
          <w:rFonts w:hint="eastAsia"/>
          <w:sz w:val="30"/>
          <w:szCs w:val="30"/>
        </w:rPr>
        <w:t>31300</w:t>
      </w:r>
      <w:r>
        <w:rPr>
          <w:rFonts w:hint="eastAsia"/>
          <w:sz w:val="30"/>
          <w:szCs w:val="30"/>
        </w:rPr>
        <w:t>元。该鉴定中心于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日出具粤华生司鉴中心</w:t>
      </w:r>
      <w:r>
        <w:rPr>
          <w:rFonts w:hint="eastAsia"/>
          <w:sz w:val="30"/>
          <w:szCs w:val="30"/>
        </w:rPr>
        <w:t>[2021]</w:t>
      </w:r>
      <w:r>
        <w:rPr>
          <w:rFonts w:hint="eastAsia"/>
          <w:sz w:val="30"/>
          <w:szCs w:val="30"/>
        </w:rPr>
        <w:t>医鉴字第</w:t>
      </w:r>
      <w:r>
        <w:rPr>
          <w:rFonts w:hint="eastAsia"/>
          <w:sz w:val="30"/>
          <w:szCs w:val="30"/>
        </w:rPr>
        <w:t>150</w:t>
      </w:r>
      <w:r>
        <w:rPr>
          <w:rFonts w:hint="eastAsia"/>
          <w:sz w:val="30"/>
          <w:szCs w:val="30"/>
        </w:rPr>
        <w:t>号及粤华生司鉴中心</w:t>
      </w:r>
      <w:r>
        <w:rPr>
          <w:rFonts w:hint="eastAsia"/>
          <w:sz w:val="30"/>
          <w:szCs w:val="30"/>
        </w:rPr>
        <w:t>[2021]</w:t>
      </w:r>
      <w:r>
        <w:rPr>
          <w:rFonts w:hint="eastAsia"/>
          <w:sz w:val="30"/>
          <w:szCs w:val="30"/>
        </w:rPr>
        <w:t>医鉴字第</w:t>
      </w:r>
      <w:r>
        <w:rPr>
          <w:rFonts w:hint="eastAsia"/>
          <w:sz w:val="30"/>
          <w:szCs w:val="30"/>
        </w:rPr>
        <w:t>151</w:t>
      </w:r>
      <w:r>
        <w:rPr>
          <w:rFonts w:hint="eastAsia"/>
          <w:sz w:val="30"/>
          <w:szCs w:val="30"/>
        </w:rPr>
        <w:t>号二份司法鉴定意见书。其中，</w:t>
      </w:r>
      <w:r>
        <w:rPr>
          <w:rFonts w:hint="eastAsia"/>
          <w:sz w:val="30"/>
          <w:szCs w:val="30"/>
        </w:rPr>
        <w:t>[2021]</w:t>
      </w:r>
      <w:r>
        <w:rPr>
          <w:rFonts w:hint="eastAsia"/>
          <w:sz w:val="30"/>
          <w:szCs w:val="30"/>
        </w:rPr>
        <w:t>医鉴字第</w:t>
      </w:r>
      <w:r>
        <w:rPr>
          <w:rFonts w:hint="eastAsia"/>
          <w:sz w:val="30"/>
          <w:szCs w:val="30"/>
        </w:rPr>
        <w:t>150</w:t>
      </w:r>
      <w:r>
        <w:rPr>
          <w:rFonts w:hint="eastAsia"/>
          <w:sz w:val="30"/>
          <w:szCs w:val="30"/>
        </w:rPr>
        <w:t>号的鉴定意见书分析说明认为：</w:t>
      </w:r>
      <w:r>
        <w:rPr>
          <w:rFonts w:hint="eastAsia"/>
          <w:sz w:val="30"/>
          <w:szCs w:val="30"/>
        </w:rPr>
        <w:t>1</w:t>
      </w:r>
      <w:r>
        <w:rPr>
          <w:rFonts w:hint="eastAsia"/>
          <w:sz w:val="30"/>
          <w:szCs w:val="30"/>
        </w:rPr>
        <w:t>．依据委托方提交的中山大学法医鉴定中心司法鉴定意见书（中大法鉴中心</w:t>
      </w:r>
      <w:r>
        <w:rPr>
          <w:rFonts w:hint="eastAsia"/>
          <w:sz w:val="30"/>
          <w:szCs w:val="30"/>
        </w:rPr>
        <w:t>[2020]</w:t>
      </w:r>
      <w:r>
        <w:rPr>
          <w:rFonts w:hint="eastAsia"/>
          <w:sz w:val="30"/>
          <w:szCs w:val="30"/>
        </w:rPr>
        <w:t>病鉴宇第</w:t>
      </w:r>
      <w:r>
        <w:rPr>
          <w:rFonts w:hint="eastAsia"/>
          <w:sz w:val="30"/>
          <w:szCs w:val="30"/>
        </w:rPr>
        <w:t>B12186</w:t>
      </w:r>
      <w:r>
        <w:rPr>
          <w:rFonts w:hint="eastAsia"/>
          <w:sz w:val="30"/>
          <w:szCs w:val="30"/>
        </w:rPr>
        <w:t>号），明确被鉴定人刘某的死因为“符合因患轻度心肌炎、右冠状动脉开口位置异常等病变致急性心功能障碍而死亡，高温环境暴露（轻度中暑）等可为心脏病情加重致猝死的诱因”。</w:t>
      </w:r>
      <w:r>
        <w:rPr>
          <w:rFonts w:hint="eastAsia"/>
          <w:sz w:val="30"/>
          <w:szCs w:val="30"/>
        </w:rPr>
        <w:t>2</w:t>
      </w:r>
      <w:r>
        <w:rPr>
          <w:rFonts w:hint="eastAsia"/>
          <w:sz w:val="30"/>
          <w:szCs w:val="30"/>
        </w:rPr>
        <w:t>．中暑是指人体在高温环境下，由于水和电解质丢失过多、散热功能障碍，引起的以中枢神经系统和心血管功能障碍为主要表现的热损伤性疾病，是一种威胁生命的急症，可因中枢神经系统和循环功能障碍导致死亡、永久性脑损害或肾衰竭。……。口服钾盐用于治疗轻型低钾血症或</w:t>
      </w:r>
      <w:r>
        <w:rPr>
          <w:rFonts w:hint="eastAsia"/>
          <w:sz w:val="30"/>
          <w:szCs w:val="30"/>
        </w:rPr>
        <w:t>预防性用药，以及无胃肠道反应的病例。……氯化钾注射液（忌用直接静脉注射）适用于严重低钾血症或不能口服者。……补钾剂量、浓度和速度根据临床病情和血钾浓度及心电图缺钾图形改善等而定。根据鉴定资料，被鉴定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13:55</w:t>
      </w:r>
      <w:r>
        <w:rPr>
          <w:rFonts w:hint="eastAsia"/>
          <w:sz w:val="30"/>
          <w:szCs w:val="30"/>
        </w:rPr>
        <w:t>以“身乏力、肌肉酸痛半天”为主诉就诊于医方广州市南沙区第一人民医院龙穴门诊部，就诊前有高温作业史，有“乏力”等先兆中暑症状，故医方初步诊断被鉴定人为“中暑”，符合诊疗常规。但医方诊疗过程中存在以下过错：①未行血常规、心电图、电解质等辅助检查，未对病情进行进一步评估；②在未检测电解质</w:t>
      </w:r>
      <w:r>
        <w:rPr>
          <w:rFonts w:hint="eastAsia"/>
          <w:sz w:val="30"/>
          <w:szCs w:val="30"/>
        </w:rPr>
        <w:t>（血钾）、心电图的情况下，贸然使用氯化钾注射液静脉补钾。</w:t>
      </w:r>
      <w:r>
        <w:rPr>
          <w:rFonts w:hint="eastAsia"/>
          <w:sz w:val="30"/>
          <w:szCs w:val="30"/>
        </w:rPr>
        <w:t>3</w:t>
      </w:r>
      <w:r>
        <w:rPr>
          <w:rFonts w:hint="eastAsia"/>
          <w:sz w:val="30"/>
          <w:szCs w:val="30"/>
        </w:rPr>
        <w:t>．心脏骤停</w:t>
      </w:r>
      <w:r>
        <w:rPr>
          <w:rFonts w:hint="eastAsia"/>
          <w:sz w:val="30"/>
          <w:szCs w:val="30"/>
        </w:rPr>
        <w:t>(CA)</w:t>
      </w:r>
      <w:r>
        <w:rPr>
          <w:rFonts w:hint="eastAsia"/>
          <w:sz w:val="30"/>
          <w:szCs w:val="30"/>
        </w:rPr>
        <w:t>是指心脏射血功能突然终止，造成全身血液循环中断、呼吸停止和意识丧失。导致心脏骤停的病理生理机制最常见的为快速型室性心律失常（室颤和室速），其次为缓慢型心律失常或心脏停搏，较少见的为无脉性电活动</w:t>
      </w:r>
      <w:r>
        <w:rPr>
          <w:rFonts w:hint="eastAsia"/>
          <w:sz w:val="30"/>
          <w:szCs w:val="30"/>
        </w:rPr>
        <w:t>(PEA)</w:t>
      </w:r>
      <w:r>
        <w:rPr>
          <w:rFonts w:hint="eastAsia"/>
          <w:sz w:val="30"/>
          <w:szCs w:val="30"/>
        </w:rPr>
        <w:t>。心脏骤停发生后，由于脑血流突然中断，</w:t>
      </w:r>
      <w:r>
        <w:rPr>
          <w:rFonts w:hint="eastAsia"/>
          <w:sz w:val="30"/>
          <w:szCs w:val="30"/>
        </w:rPr>
        <w:t>10</w:t>
      </w:r>
      <w:r>
        <w:rPr>
          <w:rFonts w:hint="eastAsia"/>
          <w:sz w:val="30"/>
          <w:szCs w:val="30"/>
        </w:rPr>
        <w:t>秒左右病人即可出现意识丧失，如在</w:t>
      </w:r>
      <w:r>
        <w:rPr>
          <w:rFonts w:hint="eastAsia"/>
          <w:sz w:val="30"/>
          <w:szCs w:val="30"/>
        </w:rPr>
        <w:t>4-6</w:t>
      </w:r>
      <w:r>
        <w:rPr>
          <w:rFonts w:hint="eastAsia"/>
          <w:sz w:val="30"/>
          <w:szCs w:val="30"/>
        </w:rPr>
        <w:t>分钟黄金时段及时救治存活概率较高，否则将发生生物学死亡，罕见自发逆转者。心脏骤停常是心脏性猝死</w:t>
      </w:r>
      <w:r>
        <w:rPr>
          <w:rFonts w:hint="eastAsia"/>
          <w:sz w:val="30"/>
          <w:szCs w:val="30"/>
        </w:rPr>
        <w:t>(SCD)</w:t>
      </w:r>
      <w:r>
        <w:rPr>
          <w:rFonts w:hint="eastAsia"/>
          <w:sz w:val="30"/>
          <w:szCs w:val="30"/>
        </w:rPr>
        <w:t>的直接原因。……。抢救记录是指病人病情危重，采取抢</w:t>
      </w:r>
      <w:r>
        <w:rPr>
          <w:rFonts w:hint="eastAsia"/>
          <w:sz w:val="30"/>
          <w:szCs w:val="30"/>
        </w:rPr>
        <w:t>救措施时需做的记录。因抢救危急病人，未能及时书写病历的，有关医务人员应当在抢救结束后</w:t>
      </w:r>
      <w:r>
        <w:rPr>
          <w:rFonts w:hint="eastAsia"/>
          <w:sz w:val="30"/>
          <w:szCs w:val="30"/>
        </w:rPr>
        <w:t>6</w:t>
      </w:r>
      <w:r>
        <w:rPr>
          <w:rFonts w:hint="eastAsia"/>
          <w:sz w:val="30"/>
          <w:szCs w:val="30"/>
        </w:rPr>
        <w:t>小时内据实补记，并加以注明。内容包括病情变化情况、抢救时间及措施、参加抢救的医务人员姓名及专业技术职称等。记录抢救时间应当具体到分钟。……门（急）诊抢救危重病人时，应当书写门（急）诊抢救记录。书写内容及要求按照住院病历抢救记录要求执行。根据鉴定资料，被鉴定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w:t>
      </w:r>
      <w:r>
        <w:rPr>
          <w:rFonts w:hint="eastAsia"/>
          <w:sz w:val="30"/>
          <w:szCs w:val="30"/>
        </w:rPr>
        <w:t>突发倒地、意识丧失，考虑为心搏骤停，龙穴门诊部医务人员拨打“</w:t>
      </w:r>
      <w:r>
        <w:rPr>
          <w:rFonts w:hint="eastAsia"/>
          <w:sz w:val="30"/>
          <w:szCs w:val="30"/>
        </w:rPr>
        <w:t>120</w:t>
      </w:r>
      <w:r>
        <w:rPr>
          <w:rFonts w:hint="eastAsia"/>
          <w:sz w:val="30"/>
          <w:szCs w:val="30"/>
        </w:rPr>
        <w:t>”并电联南沙第一医院院本部，符合诊疗常规，但是鉴足资料中未见关键的</w:t>
      </w:r>
      <w:r>
        <w:rPr>
          <w:rFonts w:hint="eastAsia"/>
          <w:sz w:val="30"/>
          <w:szCs w:val="30"/>
        </w:rPr>
        <w:t>15:</w:t>
      </w:r>
      <w:r>
        <w:rPr>
          <w:rFonts w:hint="eastAsia"/>
          <w:sz w:val="30"/>
          <w:szCs w:val="30"/>
        </w:rPr>
        <w:t>43-16:07(24</w:t>
      </w:r>
      <w:r>
        <w:rPr>
          <w:rFonts w:hint="eastAsia"/>
          <w:sz w:val="30"/>
          <w:szCs w:val="30"/>
        </w:rPr>
        <w:t>分钟</w:t>
      </w:r>
      <w:r>
        <w:rPr>
          <w:rFonts w:hint="eastAsia"/>
          <w:sz w:val="30"/>
          <w:szCs w:val="30"/>
        </w:rPr>
        <w:t>)</w:t>
      </w:r>
      <w:r>
        <w:rPr>
          <w:rFonts w:hint="eastAsia"/>
          <w:sz w:val="30"/>
          <w:szCs w:val="30"/>
        </w:rPr>
        <w:t>医方抢救记录，不能明确医方是否采取了及时有效的心肺复苏等抢救措施，存在过错。</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16:32</w:t>
      </w:r>
      <w:r>
        <w:rPr>
          <w:rFonts w:hint="eastAsia"/>
          <w:sz w:val="30"/>
          <w:szCs w:val="30"/>
        </w:rPr>
        <w:t>南沙第一医院救护车到达现场，予持续胸外按压、气管插管、呼吸机辅助呼吸、电击除颤等抢救措施，符合诊疗常规。医方未按照规范充分使用肾上腺素，存在不足之处，但迄今为止未能证实任何药物应用与心搏骤停患者生存预后有关，心肺复苏和电除颤才是最重要的急救手段，故该不足之处与患者死亡后果之间仅存在轻微间接因果关系。</w:t>
      </w:r>
      <w:r>
        <w:rPr>
          <w:rFonts w:hint="eastAsia"/>
          <w:sz w:val="30"/>
          <w:szCs w:val="30"/>
        </w:rPr>
        <w:t>4</w:t>
      </w:r>
      <w:r>
        <w:rPr>
          <w:rFonts w:hint="eastAsia"/>
          <w:sz w:val="30"/>
          <w:szCs w:val="30"/>
        </w:rPr>
        <w:t>．（心肌炎）临床表现：①急性胸痛，心包炎，或心肌缺血类似表现；②发病前</w:t>
      </w:r>
      <w:r>
        <w:rPr>
          <w:rFonts w:hint="eastAsia"/>
          <w:sz w:val="30"/>
          <w:szCs w:val="30"/>
        </w:rPr>
        <w:t>1-3</w:t>
      </w:r>
      <w:r>
        <w:rPr>
          <w:rFonts w:hint="eastAsia"/>
          <w:sz w:val="30"/>
          <w:szCs w:val="30"/>
        </w:rPr>
        <w:t>周有上呼吸道、消化道等前驱感染症状；③</w:t>
      </w:r>
      <w:r>
        <w:rPr>
          <w:rFonts w:hint="eastAsia"/>
          <w:sz w:val="30"/>
          <w:szCs w:val="30"/>
        </w:rPr>
        <w:t>3</w:t>
      </w:r>
      <w:r>
        <w:rPr>
          <w:rFonts w:hint="eastAsia"/>
          <w:sz w:val="30"/>
          <w:szCs w:val="30"/>
        </w:rPr>
        <w:t>个月内新发或加重的：静息或运动时呼吸困难，和／或乏力，伴或不伴心衰表现；④亚急性／慢性</w:t>
      </w:r>
      <w:r>
        <w:rPr>
          <w:rFonts w:hint="eastAsia"/>
          <w:sz w:val="30"/>
          <w:szCs w:val="30"/>
        </w:rPr>
        <w:t>(&gt;3</w:t>
      </w:r>
      <w:r>
        <w:rPr>
          <w:rFonts w:hint="eastAsia"/>
          <w:sz w:val="30"/>
          <w:szCs w:val="30"/>
        </w:rPr>
        <w:t>月</w:t>
      </w:r>
      <w:r>
        <w:rPr>
          <w:rFonts w:hint="eastAsia"/>
          <w:sz w:val="30"/>
          <w:szCs w:val="30"/>
        </w:rPr>
        <w:t>)</w:t>
      </w:r>
      <w:r>
        <w:rPr>
          <w:rFonts w:hint="eastAsia"/>
          <w:sz w:val="30"/>
          <w:szCs w:val="30"/>
        </w:rPr>
        <w:t>或加重的：静息或运动时呼吸困难，和／或乏力，伴或不伴心衰表现；⑤心悸，和／或不能解释的心律失常症状（或晕厥），和／或“流产的”心脏性猝死，不能解释的心源性休克。根据鉴定资料，被鉴定人入院时并无心肌炎典型临床表现，且尸检亦未见典型心肌炎病理学改变，提示其病情具有一定隐匿性。综上所述，医方广州市南沙区第一人民医院对被鉴定人刘某的诊疗活动中存在入院后未行血常规、心电团、电解质等辅</w:t>
      </w:r>
      <w:r>
        <w:rPr>
          <w:rFonts w:hint="eastAsia"/>
          <w:sz w:val="30"/>
          <w:szCs w:val="30"/>
        </w:rPr>
        <w:t>助检查，未进一步评估病情；使用氯化钾注射液静脉补钾；缺少</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15:43-16:07</w:t>
      </w:r>
      <w:r>
        <w:rPr>
          <w:rFonts w:hint="eastAsia"/>
          <w:sz w:val="30"/>
          <w:szCs w:val="30"/>
        </w:rPr>
        <w:t>抢救记录；未按照规范充分使用肾上腺素的过错，其过错与被鉴定人死亡后果之间存在因果关系。综合考虑现代医学科学的局限性、高风险性、不能完全预测性及被鉴定人所患疾病凶险性、医方等级等因素，依据《最高人民法院关于审理医疗损害责任纠纷案件适用法律若干问题的解释》，医方的过错与被鉴定人刘某的死亡后果之间存在因果关系，原因力为次要原因。综上所述，鉴定意见为：</w:t>
      </w:r>
      <w:r>
        <w:rPr>
          <w:rFonts w:hint="eastAsia"/>
          <w:sz w:val="30"/>
          <w:szCs w:val="30"/>
        </w:rPr>
        <w:t>1.</w:t>
      </w:r>
      <w:r>
        <w:rPr>
          <w:rFonts w:hint="eastAsia"/>
          <w:sz w:val="30"/>
          <w:szCs w:val="30"/>
        </w:rPr>
        <w:t>医方南沙第一医院对被鉴定人刘某的诊疗活动中存在过错；</w:t>
      </w:r>
      <w:r>
        <w:rPr>
          <w:rFonts w:hint="eastAsia"/>
          <w:sz w:val="30"/>
          <w:szCs w:val="30"/>
        </w:rPr>
        <w:t>2.</w:t>
      </w:r>
      <w:r>
        <w:rPr>
          <w:rFonts w:hint="eastAsia"/>
          <w:sz w:val="30"/>
          <w:szCs w:val="30"/>
        </w:rPr>
        <w:t>医方南沙</w:t>
      </w:r>
      <w:r>
        <w:rPr>
          <w:rFonts w:hint="eastAsia"/>
          <w:sz w:val="30"/>
          <w:szCs w:val="30"/>
        </w:rPr>
        <w:t>第一医院对鉴定人刘某诊疗活动中的过错与被鉴定人的死亡后果之间存在因果关系，原因力为次要原因。</w:t>
      </w:r>
      <w:r>
        <w:rPr>
          <w:rFonts w:hint="eastAsia"/>
          <w:sz w:val="30"/>
          <w:szCs w:val="30"/>
        </w:rPr>
        <w:t>[2021]</w:t>
      </w:r>
      <w:r>
        <w:rPr>
          <w:rFonts w:hint="eastAsia"/>
          <w:sz w:val="30"/>
          <w:szCs w:val="30"/>
        </w:rPr>
        <w:t>医鉴字第</w:t>
      </w:r>
      <w:r>
        <w:rPr>
          <w:rFonts w:hint="eastAsia"/>
          <w:sz w:val="30"/>
          <w:szCs w:val="30"/>
        </w:rPr>
        <w:t>151</w:t>
      </w:r>
      <w:r>
        <w:rPr>
          <w:rFonts w:hint="eastAsia"/>
          <w:sz w:val="30"/>
          <w:szCs w:val="30"/>
        </w:rPr>
        <w:t>号的鉴定意见为：</w:t>
      </w:r>
      <w:r>
        <w:rPr>
          <w:rFonts w:hint="eastAsia"/>
          <w:sz w:val="30"/>
          <w:szCs w:val="30"/>
        </w:rPr>
        <w:t>1.</w:t>
      </w:r>
      <w:r>
        <w:rPr>
          <w:rFonts w:hint="eastAsia"/>
          <w:sz w:val="30"/>
          <w:szCs w:val="30"/>
        </w:rPr>
        <w:t>医方妇幼保健院对被鉴定人刘某的诊疗活动中不存在过错。</w:t>
      </w:r>
      <w:r>
        <w:rPr>
          <w:rFonts w:hint="eastAsia"/>
          <w:sz w:val="30"/>
          <w:szCs w:val="30"/>
        </w:rPr>
        <w:t>2.</w:t>
      </w:r>
      <w:r>
        <w:rPr>
          <w:rFonts w:hint="eastAsia"/>
          <w:sz w:val="30"/>
          <w:szCs w:val="30"/>
        </w:rPr>
        <w:t>医方妇幼保健院对鉴定人刘某的诊疗活动与被鉴定人的死亡后果之间不存在因果关系，原因力为无因果关系。另该鉴定中心明确</w:t>
      </w:r>
      <w:r>
        <w:rPr>
          <w:rFonts w:hint="eastAsia"/>
          <w:sz w:val="30"/>
          <w:szCs w:val="30"/>
        </w:rPr>
        <w:t>120</w:t>
      </w:r>
      <w:r>
        <w:rPr>
          <w:rFonts w:hint="eastAsia"/>
          <w:sz w:val="30"/>
          <w:szCs w:val="30"/>
        </w:rPr>
        <w:t>急救中心的指派行为不属于鉴定范围，故无法进行鉴定。刘红军对二份鉴定意见的三性均无意见，根据第</w:t>
      </w:r>
      <w:r>
        <w:rPr>
          <w:rFonts w:hint="eastAsia"/>
          <w:sz w:val="30"/>
          <w:szCs w:val="30"/>
        </w:rPr>
        <w:t>150</w:t>
      </w:r>
      <w:r>
        <w:rPr>
          <w:rFonts w:hint="eastAsia"/>
          <w:sz w:val="30"/>
          <w:szCs w:val="30"/>
        </w:rPr>
        <w:t>号的鉴定意见证实南沙第一医院在诊疗活动中存在过错，且与被鉴定人的死亡后果之间存在因果关系，原因力为次要</w:t>
      </w:r>
      <w:r>
        <w:rPr>
          <w:rFonts w:hint="eastAsia"/>
          <w:sz w:val="30"/>
          <w:szCs w:val="30"/>
        </w:rPr>
        <w:t>原因。南沙第一医院对第</w:t>
      </w:r>
      <w:r>
        <w:rPr>
          <w:rFonts w:hint="eastAsia"/>
          <w:sz w:val="30"/>
          <w:szCs w:val="30"/>
        </w:rPr>
        <w:t>150</w:t>
      </w:r>
      <w:r>
        <w:rPr>
          <w:rFonts w:hint="eastAsia"/>
          <w:sz w:val="30"/>
          <w:szCs w:val="30"/>
        </w:rPr>
        <w:t>号鉴定意见的质证意见如下：一、对该鉴定意见的真实性、合法性无异议；二、对该鉴定意见的关联性有异议，理由是：（一）我院认为鉴定机构的分析及鉴定结论的认定错误，我院诊断正确、诊疗过错积极得当、符合规范，患者的死亡是自身病情的严重性与急骤性导致，与我院诊疗行为无关，不应当以结果反推义务而认定责任。（二）关于我院龙穴门诊部的院前抢救，在鉴定机构举行听证会时，我院医生已经阐述抢救过程，并在本案听证会后已经提交相关病历作为补充鉴定材料。（三）《鉴定书》基于上述过错分析认定我院承担次要责任，是</w:t>
      </w:r>
      <w:r>
        <w:rPr>
          <w:rFonts w:hint="eastAsia"/>
          <w:sz w:val="30"/>
          <w:szCs w:val="30"/>
        </w:rPr>
        <w:t>以死亡后果来增加医院诊疗责任，对医院过于苛刻，恳请法院依法审查《鉴定书》，要求鉴定机构根据补充鉴定材料依法更正鉴定分析及结论。综上，该鉴定意见认定我院过错的理由牵强，与事实不符，以过高标准苛责，过错度认定明显不符合实际情况，请求法院依法予以调整，避免以鉴代判，维护我方的合法权益。另南沙第一医院对第</w:t>
      </w:r>
      <w:r>
        <w:rPr>
          <w:rFonts w:hint="eastAsia"/>
          <w:sz w:val="30"/>
          <w:szCs w:val="30"/>
        </w:rPr>
        <w:t>151</w:t>
      </w:r>
      <w:r>
        <w:rPr>
          <w:rFonts w:hint="eastAsia"/>
          <w:sz w:val="30"/>
          <w:szCs w:val="30"/>
        </w:rPr>
        <w:t>号鉴定意见的三性均无异议。妇幼保健院对第</w:t>
      </w:r>
      <w:r>
        <w:rPr>
          <w:rFonts w:hint="eastAsia"/>
          <w:sz w:val="30"/>
          <w:szCs w:val="30"/>
        </w:rPr>
        <w:t>150</w:t>
      </w:r>
      <w:r>
        <w:rPr>
          <w:rFonts w:hint="eastAsia"/>
          <w:sz w:val="30"/>
          <w:szCs w:val="30"/>
        </w:rPr>
        <w:t>、</w:t>
      </w:r>
      <w:r>
        <w:rPr>
          <w:rFonts w:hint="eastAsia"/>
          <w:sz w:val="30"/>
          <w:szCs w:val="30"/>
        </w:rPr>
        <w:t>151</w:t>
      </w:r>
      <w:r>
        <w:rPr>
          <w:rFonts w:hint="eastAsia"/>
          <w:sz w:val="30"/>
          <w:szCs w:val="30"/>
        </w:rPr>
        <w:t>号鉴定意见的三性均无异议，称该二份意见书足以证实患者刘某的死亡与妇幼保健院无关，刘红军请求妇幼保健院承担共同赔偿责任没有依据。</w:t>
      </w:r>
      <w:r>
        <w:rPr>
          <w:rFonts w:hint="eastAsia"/>
          <w:sz w:val="30"/>
          <w:szCs w:val="30"/>
        </w:rPr>
        <w:t>120</w:t>
      </w:r>
      <w:r>
        <w:rPr>
          <w:rFonts w:hint="eastAsia"/>
          <w:sz w:val="30"/>
          <w:szCs w:val="30"/>
        </w:rPr>
        <w:t>急救中心对第</w:t>
      </w:r>
      <w:r>
        <w:rPr>
          <w:rFonts w:hint="eastAsia"/>
          <w:sz w:val="30"/>
          <w:szCs w:val="30"/>
        </w:rPr>
        <w:t>150</w:t>
      </w:r>
      <w:r>
        <w:rPr>
          <w:rFonts w:hint="eastAsia"/>
          <w:sz w:val="30"/>
          <w:szCs w:val="30"/>
        </w:rPr>
        <w:t>、</w:t>
      </w:r>
      <w:r>
        <w:rPr>
          <w:rFonts w:hint="eastAsia"/>
          <w:sz w:val="30"/>
          <w:szCs w:val="30"/>
        </w:rPr>
        <w:t>1</w:t>
      </w:r>
      <w:r>
        <w:rPr>
          <w:rFonts w:hint="eastAsia"/>
          <w:sz w:val="30"/>
          <w:szCs w:val="30"/>
        </w:rPr>
        <w:t>51</w:t>
      </w:r>
      <w:r>
        <w:rPr>
          <w:rFonts w:hint="eastAsia"/>
          <w:sz w:val="30"/>
          <w:szCs w:val="30"/>
        </w:rPr>
        <w:t>号鉴定意见的三性均无异议，该二份意见书足以证实患者刘某的死亡与</w:t>
      </w:r>
      <w:r>
        <w:rPr>
          <w:rFonts w:hint="eastAsia"/>
          <w:sz w:val="30"/>
          <w:szCs w:val="30"/>
        </w:rPr>
        <w:t>120</w:t>
      </w:r>
      <w:r>
        <w:rPr>
          <w:rFonts w:hint="eastAsia"/>
          <w:sz w:val="30"/>
          <w:szCs w:val="30"/>
        </w:rPr>
        <w:t>急救中心无关，刘红军请求</w:t>
      </w:r>
      <w:r>
        <w:rPr>
          <w:rFonts w:hint="eastAsia"/>
          <w:sz w:val="30"/>
          <w:szCs w:val="30"/>
        </w:rPr>
        <w:t>120</w:t>
      </w:r>
      <w:r>
        <w:rPr>
          <w:rFonts w:hint="eastAsia"/>
          <w:sz w:val="30"/>
          <w:szCs w:val="30"/>
        </w:rPr>
        <w:t>急救中心承担共同赔偿责任没有依据。</w:t>
      </w:r>
    </w:p>
    <w:p w:rsidR="00000000" w:rsidRDefault="00282560">
      <w:pPr>
        <w:spacing w:line="500" w:lineRule="atLeast"/>
        <w:ind w:firstLine="600"/>
        <w:divId w:val="1024333188"/>
        <w:rPr>
          <w:rFonts w:hint="eastAsia"/>
          <w:sz w:val="30"/>
          <w:szCs w:val="30"/>
        </w:rPr>
      </w:pPr>
      <w:r>
        <w:rPr>
          <w:rFonts w:hint="eastAsia"/>
          <w:sz w:val="30"/>
          <w:szCs w:val="30"/>
        </w:rPr>
        <w:t>另查明：刘红军提交沭阳县东小店乡黄仓庄村村民委员会出具的证明证实刘红军与患者刘某为父子关系。刘红军提交的刘某遗体火化证显示，刘某死亡时间为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日，火化时间为</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w:t>
      </w:r>
    </w:p>
    <w:p w:rsidR="00000000" w:rsidRDefault="00282560">
      <w:pPr>
        <w:spacing w:line="500" w:lineRule="atLeast"/>
        <w:ind w:firstLine="600"/>
        <w:divId w:val="2124688337"/>
        <w:rPr>
          <w:rFonts w:hint="eastAsia"/>
          <w:sz w:val="30"/>
          <w:szCs w:val="30"/>
        </w:rPr>
      </w:pPr>
      <w:r>
        <w:rPr>
          <w:rFonts w:hint="eastAsia"/>
          <w:sz w:val="30"/>
          <w:szCs w:val="30"/>
        </w:rPr>
        <w:t>一审庭审后，南沙第一医院补交了二份抢救记录，其中一份记载抢救时间为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15:43-16:52</w:t>
      </w:r>
      <w:r>
        <w:rPr>
          <w:rFonts w:hint="eastAsia"/>
          <w:sz w:val="30"/>
          <w:szCs w:val="30"/>
        </w:rPr>
        <w:t>，该抢救记录的“科主任钟伟斌、主治医师利兴成、门诊医师利兴成”处均是打字</w:t>
      </w:r>
      <w:r>
        <w:rPr>
          <w:rFonts w:hint="eastAsia"/>
          <w:sz w:val="30"/>
          <w:szCs w:val="30"/>
        </w:rPr>
        <w:t>形成，没有钟伟斌、利兴成的亲笔签名。另一份记载抢救时间为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16:32-18:48</w:t>
      </w:r>
      <w:r>
        <w:rPr>
          <w:rFonts w:hint="eastAsia"/>
          <w:sz w:val="30"/>
          <w:szCs w:val="30"/>
        </w:rPr>
        <w:t>，该抢救记录的“科主任、门诊医师”处有关轶诗、周袁宝的亲笔签名。</w:t>
      </w:r>
    </w:p>
    <w:p w:rsidR="00000000" w:rsidRDefault="00282560">
      <w:pPr>
        <w:spacing w:line="500" w:lineRule="atLeast"/>
        <w:ind w:firstLine="600"/>
        <w:divId w:val="150411885"/>
        <w:rPr>
          <w:rFonts w:hint="eastAsia"/>
          <w:sz w:val="30"/>
          <w:szCs w:val="30"/>
        </w:rPr>
      </w:pPr>
      <w:r>
        <w:rPr>
          <w:rFonts w:hint="eastAsia"/>
          <w:sz w:val="30"/>
          <w:szCs w:val="30"/>
        </w:rPr>
        <w:t>一审法院认为：本案为医疗损害责任纠纷。本案争议的焦点是南沙第一医院对刘某的诊疗行为是否存在过错、其过错与刘某死亡是否存在因果关系的问题。因医疗过错问题涉及专业医学问题，故依法委托广东华生司法鉴定中心进行鉴定。南沙第一医院虽然对第</w:t>
      </w:r>
      <w:r>
        <w:rPr>
          <w:rFonts w:hint="eastAsia"/>
          <w:sz w:val="30"/>
          <w:szCs w:val="30"/>
        </w:rPr>
        <w:t>150</w:t>
      </w:r>
      <w:r>
        <w:rPr>
          <w:rFonts w:hint="eastAsia"/>
          <w:sz w:val="30"/>
          <w:szCs w:val="30"/>
        </w:rPr>
        <w:t>号鉴定意见持有异议，但未提交足以推翻鉴定意见的证据，故一审法院对</w:t>
      </w:r>
      <w:r>
        <w:rPr>
          <w:rFonts w:hint="eastAsia"/>
          <w:sz w:val="30"/>
          <w:szCs w:val="30"/>
        </w:rPr>
        <w:t>150</w:t>
      </w:r>
      <w:r>
        <w:rPr>
          <w:rFonts w:hint="eastAsia"/>
          <w:sz w:val="30"/>
          <w:szCs w:val="30"/>
        </w:rPr>
        <w:t>、</w:t>
      </w:r>
      <w:r>
        <w:rPr>
          <w:rFonts w:hint="eastAsia"/>
          <w:sz w:val="30"/>
          <w:szCs w:val="30"/>
        </w:rPr>
        <w:t>151</w:t>
      </w:r>
      <w:r>
        <w:rPr>
          <w:rFonts w:hint="eastAsia"/>
          <w:sz w:val="30"/>
          <w:szCs w:val="30"/>
        </w:rPr>
        <w:t>鉴定意见予以采纳。南沙第一医院在对刘</w:t>
      </w:r>
      <w:r>
        <w:rPr>
          <w:rFonts w:hint="eastAsia"/>
          <w:sz w:val="30"/>
          <w:szCs w:val="30"/>
        </w:rPr>
        <w:t>某诊疗活动中存在入院后未行血常规、心电团、电解质等辅助检查，未进一步评估病情；使用氯化钾注射液静脉补钾；缺少</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15:43-16:07</w:t>
      </w:r>
      <w:r>
        <w:rPr>
          <w:rFonts w:hint="eastAsia"/>
          <w:sz w:val="30"/>
          <w:szCs w:val="30"/>
        </w:rPr>
        <w:t>抢救记录；未按照规范充分使用肾上腺素的过错，其过错与刘某死亡后果之间存在因果关系。综合考虑现代医学科学的局限性、高风险性、不能完全预测性及刘某所患疾病凶险性、医方等级等因素，依据《最高人民法院关于审理医疗损害责任纠纷案件适用法律若干问题的解释》，医方的过错与刘某的死亡后果之间存在因果关系，原因力为次要原因。结合南沙第一医院在对刘某诊疗活动中存在入院后未行血常规</w:t>
      </w:r>
      <w:r>
        <w:rPr>
          <w:rFonts w:hint="eastAsia"/>
          <w:sz w:val="30"/>
          <w:szCs w:val="30"/>
        </w:rPr>
        <w:t>、心电团、电解质等辅助检查，未进一步评估病情、未按照规范充分使用肾上腺素等过错，以及上述鉴定意见确定南沙第一医院承担次要原因，一审法院认定南沙第一医院对刘某的死亡承担</w:t>
      </w:r>
      <w:r>
        <w:rPr>
          <w:rFonts w:hint="eastAsia"/>
          <w:sz w:val="30"/>
          <w:szCs w:val="30"/>
        </w:rPr>
        <w:t>30%</w:t>
      </w:r>
      <w:r>
        <w:rPr>
          <w:rFonts w:hint="eastAsia"/>
          <w:sz w:val="30"/>
          <w:szCs w:val="30"/>
        </w:rPr>
        <w:t>责任。关于各项损失的计算，评析如下：</w:t>
      </w:r>
    </w:p>
    <w:p w:rsidR="00000000" w:rsidRDefault="00282560">
      <w:pPr>
        <w:spacing w:line="500" w:lineRule="atLeast"/>
        <w:ind w:firstLine="600"/>
        <w:divId w:val="1636570702"/>
        <w:rPr>
          <w:rFonts w:hint="eastAsia"/>
          <w:sz w:val="30"/>
          <w:szCs w:val="30"/>
        </w:rPr>
      </w:pPr>
      <w:r>
        <w:rPr>
          <w:rFonts w:hint="eastAsia"/>
          <w:sz w:val="30"/>
          <w:szCs w:val="30"/>
        </w:rPr>
        <w:t>1.</w:t>
      </w:r>
      <w:r>
        <w:rPr>
          <w:rFonts w:hint="eastAsia"/>
          <w:sz w:val="30"/>
          <w:szCs w:val="30"/>
        </w:rPr>
        <w:t>死亡赔偿金</w:t>
      </w:r>
      <w:r>
        <w:rPr>
          <w:rFonts w:hint="eastAsia"/>
          <w:sz w:val="30"/>
          <w:szCs w:val="30"/>
        </w:rPr>
        <w:t>1005140</w:t>
      </w:r>
      <w:r>
        <w:rPr>
          <w:rFonts w:hint="eastAsia"/>
          <w:sz w:val="30"/>
          <w:szCs w:val="30"/>
        </w:rPr>
        <w:t>元。本案医疗事故发生地为广州市南沙区，且刘某死亡前是在广州市南沙区龙穴岛码头工作，其死亡时</w:t>
      </w:r>
      <w:r>
        <w:rPr>
          <w:rFonts w:hint="eastAsia"/>
          <w:sz w:val="30"/>
          <w:szCs w:val="30"/>
        </w:rPr>
        <w:t>26</w:t>
      </w:r>
      <w:r>
        <w:rPr>
          <w:rFonts w:hint="eastAsia"/>
          <w:sz w:val="30"/>
          <w:szCs w:val="30"/>
        </w:rPr>
        <w:t>岁，故死亡赔偿金应为</w:t>
      </w:r>
      <w:r>
        <w:rPr>
          <w:rFonts w:hint="eastAsia"/>
          <w:sz w:val="30"/>
          <w:szCs w:val="30"/>
        </w:rPr>
        <w:t>1005140</w:t>
      </w:r>
      <w:r>
        <w:rPr>
          <w:rFonts w:hint="eastAsia"/>
          <w:sz w:val="30"/>
          <w:szCs w:val="30"/>
        </w:rPr>
        <w:t>元</w:t>
      </w:r>
      <w:r>
        <w:rPr>
          <w:rFonts w:hint="eastAsia"/>
          <w:sz w:val="30"/>
          <w:szCs w:val="30"/>
        </w:rPr>
        <w:t>(2020</w:t>
      </w:r>
      <w:r>
        <w:rPr>
          <w:rFonts w:hint="eastAsia"/>
          <w:sz w:val="30"/>
          <w:szCs w:val="30"/>
        </w:rPr>
        <w:t>年广东省城镇居民人均可支配收入</w:t>
      </w:r>
      <w:r>
        <w:rPr>
          <w:rFonts w:hint="eastAsia"/>
          <w:sz w:val="30"/>
          <w:szCs w:val="30"/>
        </w:rPr>
        <w:t>50257</w:t>
      </w:r>
      <w:r>
        <w:rPr>
          <w:rFonts w:hint="eastAsia"/>
          <w:sz w:val="30"/>
          <w:szCs w:val="30"/>
        </w:rPr>
        <w:t>元×</w:t>
      </w:r>
      <w:r>
        <w:rPr>
          <w:rFonts w:hint="eastAsia"/>
          <w:sz w:val="30"/>
          <w:szCs w:val="30"/>
        </w:rPr>
        <w:t>20</w:t>
      </w:r>
      <w:r>
        <w:rPr>
          <w:rFonts w:hint="eastAsia"/>
          <w:sz w:val="30"/>
          <w:szCs w:val="30"/>
        </w:rPr>
        <w:t>年</w:t>
      </w:r>
      <w:r>
        <w:rPr>
          <w:rFonts w:hint="eastAsia"/>
          <w:sz w:val="30"/>
          <w:szCs w:val="30"/>
        </w:rPr>
        <w:t>)</w:t>
      </w:r>
      <w:r>
        <w:rPr>
          <w:rFonts w:hint="eastAsia"/>
          <w:sz w:val="30"/>
          <w:szCs w:val="30"/>
        </w:rPr>
        <w:t>。现刘红军要求按户籍地收入标准支付死亡赔偿金</w:t>
      </w:r>
      <w:r>
        <w:rPr>
          <w:rFonts w:hint="eastAsia"/>
          <w:sz w:val="30"/>
          <w:szCs w:val="30"/>
        </w:rPr>
        <w:t>1062040</w:t>
      </w:r>
      <w:r>
        <w:rPr>
          <w:rFonts w:hint="eastAsia"/>
          <w:sz w:val="30"/>
          <w:szCs w:val="30"/>
        </w:rPr>
        <w:t>元，依据不足，不予支持。</w:t>
      </w:r>
    </w:p>
    <w:p w:rsidR="00000000" w:rsidRDefault="00282560">
      <w:pPr>
        <w:spacing w:line="500" w:lineRule="atLeast"/>
        <w:ind w:firstLine="600"/>
        <w:divId w:val="948969525"/>
        <w:rPr>
          <w:rFonts w:hint="eastAsia"/>
          <w:sz w:val="30"/>
          <w:szCs w:val="30"/>
        </w:rPr>
      </w:pPr>
      <w:r>
        <w:rPr>
          <w:rFonts w:hint="eastAsia"/>
          <w:sz w:val="30"/>
          <w:szCs w:val="30"/>
        </w:rPr>
        <w:t>2.</w:t>
      </w:r>
      <w:r>
        <w:rPr>
          <w:rFonts w:hint="eastAsia"/>
          <w:sz w:val="30"/>
          <w:szCs w:val="30"/>
        </w:rPr>
        <w:t>丧葬费</w:t>
      </w:r>
      <w:r>
        <w:rPr>
          <w:rFonts w:hint="eastAsia"/>
          <w:sz w:val="30"/>
          <w:szCs w:val="30"/>
        </w:rPr>
        <w:t>71811</w:t>
      </w:r>
      <w:r>
        <w:rPr>
          <w:rFonts w:hint="eastAsia"/>
          <w:sz w:val="30"/>
          <w:szCs w:val="30"/>
        </w:rPr>
        <w:t>元。本案医疗事故纠纷处理地为广州市南沙区，故认定上一年度职工年平均工资为</w:t>
      </w:r>
      <w:r>
        <w:rPr>
          <w:rFonts w:hint="eastAsia"/>
          <w:sz w:val="30"/>
          <w:szCs w:val="30"/>
        </w:rPr>
        <w:t>143622</w:t>
      </w:r>
      <w:r>
        <w:rPr>
          <w:rFonts w:hint="eastAsia"/>
          <w:sz w:val="30"/>
          <w:szCs w:val="30"/>
        </w:rPr>
        <w:t>元，故丧葬费应为</w:t>
      </w:r>
      <w:r>
        <w:rPr>
          <w:rFonts w:hint="eastAsia"/>
          <w:sz w:val="30"/>
          <w:szCs w:val="30"/>
        </w:rPr>
        <w:t>71811</w:t>
      </w:r>
      <w:r>
        <w:rPr>
          <w:rFonts w:hint="eastAsia"/>
          <w:sz w:val="30"/>
          <w:szCs w:val="30"/>
        </w:rPr>
        <w:t>元（</w:t>
      </w:r>
      <w:r>
        <w:rPr>
          <w:rFonts w:hint="eastAsia"/>
          <w:sz w:val="30"/>
          <w:szCs w:val="30"/>
        </w:rPr>
        <w:t>143622</w:t>
      </w:r>
      <w:r>
        <w:rPr>
          <w:rFonts w:hint="eastAsia"/>
          <w:sz w:val="30"/>
          <w:szCs w:val="30"/>
        </w:rPr>
        <w:t>元</w:t>
      </w:r>
      <w:r>
        <w:rPr>
          <w:rFonts w:hint="eastAsia"/>
          <w:sz w:val="30"/>
          <w:szCs w:val="30"/>
        </w:rPr>
        <w:t>/</w:t>
      </w:r>
      <w:r>
        <w:rPr>
          <w:rFonts w:hint="eastAsia"/>
          <w:sz w:val="30"/>
          <w:szCs w:val="30"/>
        </w:rPr>
        <w:t>年÷</w:t>
      </w:r>
      <w:r>
        <w:rPr>
          <w:rFonts w:hint="eastAsia"/>
          <w:sz w:val="30"/>
          <w:szCs w:val="30"/>
        </w:rPr>
        <w:t>2</w:t>
      </w:r>
      <w:r>
        <w:rPr>
          <w:rFonts w:hint="eastAsia"/>
          <w:sz w:val="30"/>
          <w:szCs w:val="30"/>
        </w:rPr>
        <w:t>）。</w:t>
      </w:r>
    </w:p>
    <w:p w:rsidR="00000000" w:rsidRDefault="00282560">
      <w:pPr>
        <w:spacing w:line="500" w:lineRule="atLeast"/>
        <w:ind w:firstLine="600"/>
        <w:divId w:val="329455180"/>
        <w:rPr>
          <w:rFonts w:hint="eastAsia"/>
          <w:sz w:val="30"/>
          <w:szCs w:val="30"/>
        </w:rPr>
      </w:pPr>
      <w:r>
        <w:rPr>
          <w:rFonts w:hint="eastAsia"/>
          <w:sz w:val="30"/>
          <w:szCs w:val="30"/>
        </w:rPr>
        <w:t>3.</w:t>
      </w:r>
      <w:r>
        <w:rPr>
          <w:rFonts w:hint="eastAsia"/>
          <w:sz w:val="30"/>
          <w:szCs w:val="30"/>
        </w:rPr>
        <w:t>精神损害抚慰金</w:t>
      </w:r>
      <w:r>
        <w:rPr>
          <w:rFonts w:hint="eastAsia"/>
          <w:sz w:val="30"/>
          <w:szCs w:val="30"/>
        </w:rPr>
        <w:t>100000</w:t>
      </w:r>
      <w:r>
        <w:rPr>
          <w:rFonts w:hint="eastAsia"/>
          <w:sz w:val="30"/>
          <w:szCs w:val="30"/>
        </w:rPr>
        <w:t>元。本次医疗事故造成刘某死亡的严重后果，使刘红军遭受严重精神创伤和痛苦，综合考量本案的实际情况，酌定精神损害抚慰金为</w:t>
      </w:r>
      <w:r>
        <w:rPr>
          <w:rFonts w:hint="eastAsia"/>
          <w:sz w:val="30"/>
          <w:szCs w:val="30"/>
        </w:rPr>
        <w:t>100000</w:t>
      </w:r>
      <w:r>
        <w:rPr>
          <w:rFonts w:hint="eastAsia"/>
          <w:sz w:val="30"/>
          <w:szCs w:val="30"/>
        </w:rPr>
        <w:t>元。</w:t>
      </w:r>
    </w:p>
    <w:p w:rsidR="00000000" w:rsidRDefault="00282560">
      <w:pPr>
        <w:spacing w:line="500" w:lineRule="atLeast"/>
        <w:ind w:firstLine="600"/>
        <w:divId w:val="1619871423"/>
        <w:rPr>
          <w:rFonts w:hint="eastAsia"/>
          <w:sz w:val="30"/>
          <w:szCs w:val="30"/>
        </w:rPr>
      </w:pPr>
      <w:r>
        <w:rPr>
          <w:rFonts w:hint="eastAsia"/>
          <w:sz w:val="30"/>
          <w:szCs w:val="30"/>
        </w:rPr>
        <w:t>4.</w:t>
      </w:r>
      <w:r>
        <w:rPr>
          <w:rFonts w:hint="eastAsia"/>
          <w:sz w:val="30"/>
          <w:szCs w:val="30"/>
        </w:rPr>
        <w:t>处理丧葬事宜的误工费、交通费、食宿费。刘红军未提交其因处理丧葬事宜产生误工费、交通费、食宿费等相关凭证，故该项请求，欠缺事实和法律依据，不予支持。</w:t>
      </w:r>
    </w:p>
    <w:p w:rsidR="00000000" w:rsidRDefault="00282560">
      <w:pPr>
        <w:spacing w:line="500" w:lineRule="atLeast"/>
        <w:ind w:firstLine="600"/>
        <w:divId w:val="977151286"/>
        <w:rPr>
          <w:rFonts w:hint="eastAsia"/>
          <w:sz w:val="30"/>
          <w:szCs w:val="30"/>
        </w:rPr>
      </w:pPr>
      <w:r>
        <w:rPr>
          <w:rFonts w:hint="eastAsia"/>
          <w:sz w:val="30"/>
          <w:szCs w:val="30"/>
        </w:rPr>
        <w:t>综上，上述各项损失合计</w:t>
      </w:r>
      <w:r>
        <w:rPr>
          <w:rFonts w:hint="eastAsia"/>
          <w:sz w:val="30"/>
          <w:szCs w:val="30"/>
        </w:rPr>
        <w:t>1176951</w:t>
      </w:r>
      <w:r>
        <w:rPr>
          <w:rFonts w:hint="eastAsia"/>
          <w:sz w:val="30"/>
          <w:szCs w:val="30"/>
        </w:rPr>
        <w:t>元（</w:t>
      </w:r>
      <w:r>
        <w:rPr>
          <w:rFonts w:hint="eastAsia"/>
          <w:sz w:val="30"/>
          <w:szCs w:val="30"/>
        </w:rPr>
        <w:t>1005140</w:t>
      </w:r>
      <w:r>
        <w:rPr>
          <w:rFonts w:hint="eastAsia"/>
          <w:sz w:val="30"/>
          <w:szCs w:val="30"/>
        </w:rPr>
        <w:t>元</w:t>
      </w:r>
      <w:r>
        <w:rPr>
          <w:rFonts w:hint="eastAsia"/>
          <w:sz w:val="30"/>
          <w:szCs w:val="30"/>
        </w:rPr>
        <w:t>+71811</w:t>
      </w:r>
      <w:r>
        <w:rPr>
          <w:rFonts w:hint="eastAsia"/>
          <w:sz w:val="30"/>
          <w:szCs w:val="30"/>
        </w:rPr>
        <w:t>元</w:t>
      </w:r>
      <w:r>
        <w:rPr>
          <w:rFonts w:hint="eastAsia"/>
          <w:sz w:val="30"/>
          <w:szCs w:val="30"/>
        </w:rPr>
        <w:t>+100000</w:t>
      </w:r>
      <w:r>
        <w:rPr>
          <w:rFonts w:hint="eastAsia"/>
          <w:sz w:val="30"/>
          <w:szCs w:val="30"/>
        </w:rPr>
        <w:t>元），南沙第一医院应承担</w:t>
      </w:r>
      <w:r>
        <w:rPr>
          <w:rFonts w:hint="eastAsia"/>
          <w:sz w:val="30"/>
          <w:szCs w:val="30"/>
        </w:rPr>
        <w:t>30%</w:t>
      </w:r>
      <w:r>
        <w:rPr>
          <w:rFonts w:hint="eastAsia"/>
          <w:sz w:val="30"/>
          <w:szCs w:val="30"/>
        </w:rPr>
        <w:t>责任</w:t>
      </w:r>
      <w:r>
        <w:rPr>
          <w:rFonts w:hint="eastAsia"/>
          <w:sz w:val="30"/>
          <w:szCs w:val="30"/>
        </w:rPr>
        <w:t>353085.30</w:t>
      </w:r>
      <w:r>
        <w:rPr>
          <w:rFonts w:hint="eastAsia"/>
          <w:sz w:val="30"/>
          <w:szCs w:val="30"/>
        </w:rPr>
        <w:t>元。另本案鉴定费用</w:t>
      </w:r>
      <w:r>
        <w:rPr>
          <w:rFonts w:hint="eastAsia"/>
          <w:sz w:val="30"/>
          <w:szCs w:val="30"/>
        </w:rPr>
        <w:t>31300</w:t>
      </w:r>
      <w:r>
        <w:rPr>
          <w:rFonts w:hint="eastAsia"/>
          <w:sz w:val="30"/>
          <w:szCs w:val="30"/>
        </w:rPr>
        <w:t>元应由南沙第一医院负担。根据</w:t>
      </w:r>
      <w:r>
        <w:rPr>
          <w:rFonts w:hint="eastAsia"/>
          <w:sz w:val="30"/>
          <w:szCs w:val="30"/>
        </w:rPr>
        <w:t>151</w:t>
      </w:r>
      <w:r>
        <w:rPr>
          <w:rFonts w:hint="eastAsia"/>
          <w:sz w:val="30"/>
          <w:szCs w:val="30"/>
        </w:rPr>
        <w:t>号鉴定意见可知，刘红军请求妇幼保健院共同承担赔偿责任，缺乏事实和法律依据，不予支持。同理，刘红军请求</w:t>
      </w:r>
      <w:r>
        <w:rPr>
          <w:rFonts w:hint="eastAsia"/>
          <w:sz w:val="30"/>
          <w:szCs w:val="30"/>
        </w:rPr>
        <w:t>120</w:t>
      </w:r>
      <w:r>
        <w:rPr>
          <w:rFonts w:hint="eastAsia"/>
          <w:sz w:val="30"/>
          <w:szCs w:val="30"/>
        </w:rPr>
        <w:t>急救中心共同承担赔偿责任，依据不足，不予支持。另南沙第一医院抗辩</w:t>
      </w:r>
      <w:r>
        <w:rPr>
          <w:rFonts w:hint="eastAsia"/>
          <w:sz w:val="30"/>
          <w:szCs w:val="30"/>
        </w:rPr>
        <w:t>150</w:t>
      </w:r>
      <w:r>
        <w:rPr>
          <w:rFonts w:hint="eastAsia"/>
          <w:sz w:val="30"/>
          <w:szCs w:val="30"/>
        </w:rPr>
        <w:t>号鉴定意见认定错误，但未能提供相应的证据予以反驳，不予采纳。南沙第一医院在庭审后向一审法院补交的抢救时间为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w:t>
      </w:r>
      <w:r>
        <w:rPr>
          <w:rFonts w:hint="eastAsia"/>
          <w:sz w:val="30"/>
          <w:szCs w:val="30"/>
        </w:rPr>
        <w:t>16:52</w:t>
      </w:r>
      <w:r>
        <w:rPr>
          <w:rFonts w:hint="eastAsia"/>
          <w:sz w:val="30"/>
          <w:szCs w:val="30"/>
        </w:rPr>
        <w:t>的抢救记录，但该抢救记录中“科主任钟伟斌、主治医师利兴成、门诊医师利兴成”处均是打字形成，没有钟伟斌、利兴成的亲笔签名，并不构成对鉴定机构认定缺少</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r>
        <w:rPr>
          <w:rFonts w:hint="eastAsia"/>
          <w:sz w:val="30"/>
          <w:szCs w:val="30"/>
        </w:rPr>
        <w:t>15:43-16:07</w:t>
      </w:r>
      <w:r>
        <w:rPr>
          <w:rFonts w:hint="eastAsia"/>
          <w:sz w:val="30"/>
          <w:szCs w:val="30"/>
        </w:rPr>
        <w:t>抢救记录的有效反驳。</w:t>
      </w:r>
    </w:p>
    <w:p w:rsidR="00000000" w:rsidRDefault="00282560">
      <w:pPr>
        <w:spacing w:line="500" w:lineRule="atLeast"/>
        <w:ind w:firstLine="600"/>
        <w:divId w:val="420109385"/>
        <w:rPr>
          <w:rFonts w:hint="eastAsia"/>
          <w:sz w:val="30"/>
          <w:szCs w:val="30"/>
        </w:rPr>
      </w:pPr>
      <w:r>
        <w:rPr>
          <w:rFonts w:hint="eastAsia"/>
          <w:sz w:val="30"/>
          <w:szCs w:val="30"/>
        </w:rPr>
        <w:t>综上，一审法院依照《中华人民共和国侵权责任法》第六条、第十六条、《最高人民法院关于适用〈中华人民共和国民法典〉时间效力的若干规定》第一条第二款，《最高人民法院关于审理人身损害赔偿案件适用法律若干问题的解释》第十四条、第十五条、第十八条、第二十二条、第二十三条的规定，判决：一、南沙第一医院在判</w:t>
      </w:r>
      <w:r>
        <w:rPr>
          <w:rFonts w:hint="eastAsia"/>
          <w:sz w:val="30"/>
          <w:szCs w:val="30"/>
        </w:rPr>
        <w:t>决发生法律效力之日起十日内向刘红军支付赔偿款</w:t>
      </w:r>
      <w:r>
        <w:rPr>
          <w:rFonts w:hint="eastAsia"/>
          <w:sz w:val="30"/>
          <w:szCs w:val="30"/>
        </w:rPr>
        <w:t>353085.30</w:t>
      </w:r>
      <w:r>
        <w:rPr>
          <w:rFonts w:hint="eastAsia"/>
          <w:sz w:val="30"/>
          <w:szCs w:val="30"/>
        </w:rPr>
        <w:t>元。二、南沙第一医院在判决发生法律效力之日起十日内向刘红军支付鉴定费用</w:t>
      </w:r>
      <w:r>
        <w:rPr>
          <w:rFonts w:hint="eastAsia"/>
          <w:sz w:val="30"/>
          <w:szCs w:val="30"/>
        </w:rPr>
        <w:t>31300</w:t>
      </w:r>
      <w:r>
        <w:rPr>
          <w:rFonts w:hint="eastAsia"/>
          <w:sz w:val="30"/>
          <w:szCs w:val="30"/>
        </w:rPr>
        <w:t>元。三、驳回刘红军的其他诉讼请求。如果南沙第一医院未按判决指定的期间履行给付金钱义务，应当依照《中华人民共和国民事诉讼法》第二百五十三条之规定，加倍支付迟延履行期间的债务利息。一审案件受理费</w:t>
      </w:r>
      <w:r>
        <w:rPr>
          <w:rFonts w:hint="eastAsia"/>
          <w:sz w:val="30"/>
          <w:szCs w:val="30"/>
        </w:rPr>
        <w:t>4544</w:t>
      </w:r>
      <w:r>
        <w:rPr>
          <w:rFonts w:hint="eastAsia"/>
          <w:sz w:val="30"/>
          <w:szCs w:val="30"/>
        </w:rPr>
        <w:t>元，由刘红军负担</w:t>
      </w:r>
      <w:r>
        <w:rPr>
          <w:rFonts w:hint="eastAsia"/>
          <w:sz w:val="30"/>
          <w:szCs w:val="30"/>
        </w:rPr>
        <w:t>1242</w:t>
      </w:r>
      <w:r>
        <w:rPr>
          <w:rFonts w:hint="eastAsia"/>
          <w:sz w:val="30"/>
          <w:szCs w:val="30"/>
        </w:rPr>
        <w:t>元、南沙第一医院负担</w:t>
      </w:r>
      <w:r>
        <w:rPr>
          <w:rFonts w:hint="eastAsia"/>
          <w:sz w:val="30"/>
          <w:szCs w:val="30"/>
        </w:rPr>
        <w:t>3302</w:t>
      </w:r>
      <w:r>
        <w:rPr>
          <w:rFonts w:hint="eastAsia"/>
          <w:sz w:val="30"/>
          <w:szCs w:val="30"/>
        </w:rPr>
        <w:t>元。</w:t>
      </w:r>
    </w:p>
    <w:p w:rsidR="00000000" w:rsidRDefault="00282560">
      <w:pPr>
        <w:spacing w:line="500" w:lineRule="atLeast"/>
        <w:ind w:firstLine="600"/>
        <w:divId w:val="2031375015"/>
        <w:rPr>
          <w:rFonts w:hint="eastAsia"/>
          <w:sz w:val="30"/>
          <w:szCs w:val="30"/>
        </w:rPr>
      </w:pPr>
      <w:r>
        <w:rPr>
          <w:rFonts w:hint="eastAsia"/>
          <w:sz w:val="30"/>
          <w:szCs w:val="30"/>
        </w:rPr>
        <w:t>本院经审理查明的事实与一审判决查明事实一致。</w:t>
      </w:r>
    </w:p>
    <w:p w:rsidR="00000000" w:rsidRDefault="00282560">
      <w:pPr>
        <w:spacing w:line="500" w:lineRule="atLeast"/>
        <w:ind w:firstLine="600"/>
        <w:divId w:val="1870989038"/>
        <w:rPr>
          <w:rFonts w:hint="eastAsia"/>
          <w:sz w:val="30"/>
          <w:szCs w:val="30"/>
        </w:rPr>
      </w:pPr>
      <w:r>
        <w:rPr>
          <w:rFonts w:hint="eastAsia"/>
          <w:sz w:val="30"/>
          <w:szCs w:val="30"/>
        </w:rPr>
        <w:t>本院认为：人民法院对诊疗过错及诊疗过错与损害后果之间的因果关系两项事</w:t>
      </w:r>
      <w:r>
        <w:rPr>
          <w:rFonts w:hint="eastAsia"/>
          <w:sz w:val="30"/>
          <w:szCs w:val="30"/>
        </w:rPr>
        <w:t>实问题的查明，均涉及临床医学专业性问题。一审法院依法委托广东华生司法鉴定中心进行鉴定</w:t>
      </w:r>
      <w:r>
        <w:rPr>
          <w:rFonts w:hint="eastAsia"/>
          <w:sz w:val="30"/>
          <w:szCs w:val="30"/>
        </w:rPr>
        <w:t>,</w:t>
      </w:r>
      <w:r>
        <w:rPr>
          <w:rFonts w:hint="eastAsia"/>
          <w:sz w:val="30"/>
          <w:szCs w:val="30"/>
        </w:rPr>
        <w:t>委托程序合法</w:t>
      </w:r>
      <w:r>
        <w:rPr>
          <w:rFonts w:hint="eastAsia"/>
          <w:sz w:val="30"/>
          <w:szCs w:val="30"/>
        </w:rPr>
        <w:t>,</w:t>
      </w:r>
      <w:r>
        <w:rPr>
          <w:rFonts w:hint="eastAsia"/>
          <w:sz w:val="30"/>
          <w:szCs w:val="30"/>
        </w:rPr>
        <w:t>鉴定机构在其出具的《司法鉴定意见书》中鉴定意见论述充分，足以采纳。关于南沙第一医院上诉提出一审法院未将其提交的补充病历资料移送鉴定机构，从而导致错误鉴定的问题，本院认为，根据《最高人民法院关于民事诉讼证据的若干规定》第三十一条第二款规定，对需要鉴定的待证事实负有举证责任的当事人，在人民法院指定期间内无正当理由不提出鉴定申请或者不预交鉴定费用，或者拒不提供相关材料，致使待证事实无法查明的，应当承担举证不能的法律</w:t>
      </w:r>
      <w:r>
        <w:rPr>
          <w:rFonts w:hint="eastAsia"/>
          <w:sz w:val="30"/>
          <w:szCs w:val="30"/>
        </w:rPr>
        <w:t>后果。第三十四条第一款规定，人民法院应当组织当事人对鉴定材料进行质证。未经质证的材料，不得作为鉴定的根据。根据上述规定，当事人负有在人民法院指定期间内提供相关鉴定材料的义务，且作为鉴定基础的材料须经当事人质证及人民法院认证，不具真实性的材料不得移送鉴定机构作为鉴定依据。具体到本案中，首先，南沙第一医院针对患者倒地后有无及时抢救的问题，在一审法院指定期间内并未提供充分的鉴定材料，而是直至进行鉴定听证会后才提交《抢救记录（院前）》等材料。其次，根据《电子病历应用管理规范（试行）》第六条的规定，“医疗机构应用电子</w:t>
      </w:r>
      <w:r>
        <w:rPr>
          <w:rFonts w:hint="eastAsia"/>
          <w:sz w:val="30"/>
          <w:szCs w:val="30"/>
        </w:rPr>
        <w:t>病历应当具备以下条件：……（四）具备对电子病历创建、修改、归档等操作的追溯能力。”南沙第一医院对于其提交的《抢救记录（院前）》，未能提供确切证据证明该材料的创建时间。再次，《电子病历应用管理规范（试行）》第十条规定，有条件的医疗机构电子病历系统可以使用电子签名进行身份认证，可靠的电子签名与手写签名或盖章具有同等的法律效力。而南沙第一医院提供的两份抢救记录，一份有医师的亲笔签名，而《抢救记录（院前）》却无医师的签名，该院对此未能做出合理说明。第四，南沙第一医院未能提供事发时的监控视频以证实其确有采取及时有效的</w:t>
      </w:r>
      <w:r>
        <w:rPr>
          <w:rFonts w:hint="eastAsia"/>
          <w:sz w:val="30"/>
          <w:szCs w:val="30"/>
        </w:rPr>
        <w:t>抢救措施。综上，鉴于南沙第一医院未能充分证实其提交的《抢救记录（院前）》的真实性，一审法院对此不予接纳，并无不当。鉴定机构认为不能明确医方是否采取了及时有效的心肺复苏等抢救措施，以及医方未按照规范充分使用肾上腺素存在过错，本院予以合理采纳。此外，对于鉴定机构认为南沙第一医院未行血常规、心电图、电解质等辅助检查，未对病情进行进一步评估，以及在未检测电解质（血钾）、心电图的情况下，贸然使用氯化钾注射液静脉补钾，存在过错的意见，南沙第一医院在二审中未提出相应证据予以反驳，故本院对其异议主张均不予采信。综上，一审法</w:t>
      </w:r>
      <w:r>
        <w:rPr>
          <w:rFonts w:hint="eastAsia"/>
          <w:sz w:val="30"/>
          <w:szCs w:val="30"/>
        </w:rPr>
        <w:t>院结合上述鉴定意见确定的原因力关系，酌情判令南沙第一医院对刘某的死亡承担</w:t>
      </w:r>
      <w:r>
        <w:rPr>
          <w:rFonts w:hint="eastAsia"/>
          <w:sz w:val="30"/>
          <w:szCs w:val="30"/>
        </w:rPr>
        <w:t>30%</w:t>
      </w:r>
      <w:r>
        <w:rPr>
          <w:rFonts w:hint="eastAsia"/>
          <w:sz w:val="30"/>
          <w:szCs w:val="30"/>
        </w:rPr>
        <w:t>的赔偿责任，在其裁量权范围内，定责并无明显不当，本院予以维持。</w:t>
      </w:r>
    </w:p>
    <w:p w:rsidR="00000000" w:rsidRDefault="00282560">
      <w:pPr>
        <w:spacing w:line="500" w:lineRule="atLeast"/>
        <w:ind w:firstLine="600"/>
        <w:divId w:val="1812095575"/>
        <w:rPr>
          <w:rFonts w:hint="eastAsia"/>
          <w:sz w:val="30"/>
          <w:szCs w:val="30"/>
        </w:rPr>
      </w:pPr>
      <w:r>
        <w:rPr>
          <w:rFonts w:hint="eastAsia"/>
          <w:sz w:val="30"/>
          <w:szCs w:val="30"/>
        </w:rPr>
        <w:t>综上所述，一审判决认定事实清楚，判决并无不当，本院予以维持。依照《中华人民共和国民事诉讼法》第一百七十七条第一款第一项的规定，判决如下：</w:t>
      </w:r>
    </w:p>
    <w:p w:rsidR="00000000" w:rsidRDefault="00282560">
      <w:pPr>
        <w:spacing w:line="500" w:lineRule="atLeast"/>
        <w:ind w:firstLine="600"/>
        <w:divId w:val="1331176021"/>
        <w:rPr>
          <w:rFonts w:hint="eastAsia"/>
          <w:sz w:val="30"/>
          <w:szCs w:val="30"/>
        </w:rPr>
      </w:pPr>
      <w:r>
        <w:rPr>
          <w:rFonts w:hint="eastAsia"/>
          <w:sz w:val="30"/>
          <w:szCs w:val="30"/>
        </w:rPr>
        <w:t>驳回上诉，维持原判。</w:t>
      </w:r>
    </w:p>
    <w:p w:rsidR="00000000" w:rsidRDefault="00282560">
      <w:pPr>
        <w:spacing w:line="500" w:lineRule="atLeast"/>
        <w:ind w:firstLine="600"/>
        <w:divId w:val="855117649"/>
        <w:rPr>
          <w:rFonts w:hint="eastAsia"/>
          <w:sz w:val="30"/>
          <w:szCs w:val="30"/>
        </w:rPr>
      </w:pPr>
      <w:r>
        <w:rPr>
          <w:rFonts w:hint="eastAsia"/>
          <w:sz w:val="30"/>
          <w:szCs w:val="30"/>
        </w:rPr>
        <w:t>二审案件受理费</w:t>
      </w:r>
      <w:r>
        <w:rPr>
          <w:rFonts w:hint="eastAsia"/>
          <w:sz w:val="30"/>
          <w:szCs w:val="30"/>
        </w:rPr>
        <w:t>9088</w:t>
      </w:r>
      <w:r>
        <w:rPr>
          <w:rFonts w:hint="eastAsia"/>
          <w:sz w:val="30"/>
          <w:szCs w:val="30"/>
        </w:rPr>
        <w:t>元，由广州市南沙区第一人民医院负担。</w:t>
      </w:r>
    </w:p>
    <w:p w:rsidR="00000000" w:rsidRDefault="00282560">
      <w:pPr>
        <w:spacing w:line="500" w:lineRule="atLeast"/>
        <w:ind w:firstLine="600"/>
        <w:divId w:val="380055285"/>
        <w:rPr>
          <w:rFonts w:hint="eastAsia"/>
          <w:sz w:val="30"/>
          <w:szCs w:val="30"/>
        </w:rPr>
      </w:pPr>
      <w:r>
        <w:rPr>
          <w:rFonts w:hint="eastAsia"/>
          <w:sz w:val="30"/>
          <w:szCs w:val="30"/>
        </w:rPr>
        <w:t>本判决为终审判决。</w:t>
      </w:r>
    </w:p>
    <w:p w:rsidR="00000000" w:rsidRDefault="00282560">
      <w:pPr>
        <w:spacing w:line="500" w:lineRule="atLeast"/>
        <w:jc w:val="right"/>
        <w:divId w:val="352073634"/>
        <w:rPr>
          <w:rFonts w:hint="eastAsia"/>
          <w:sz w:val="30"/>
          <w:szCs w:val="30"/>
        </w:rPr>
      </w:pPr>
      <w:r>
        <w:rPr>
          <w:rFonts w:hint="eastAsia"/>
          <w:sz w:val="30"/>
          <w:szCs w:val="30"/>
        </w:rPr>
        <w:t>审判员　　黄嵩</w:t>
      </w:r>
    </w:p>
    <w:p w:rsidR="00000000" w:rsidRDefault="00282560">
      <w:pPr>
        <w:spacing w:line="500" w:lineRule="atLeast"/>
        <w:jc w:val="right"/>
        <w:divId w:val="1797983414"/>
        <w:rPr>
          <w:rFonts w:hint="eastAsia"/>
          <w:sz w:val="30"/>
          <w:szCs w:val="30"/>
        </w:rPr>
      </w:pPr>
      <w:r>
        <w:rPr>
          <w:rFonts w:hint="eastAsia"/>
          <w:sz w:val="30"/>
          <w:szCs w:val="30"/>
        </w:rPr>
        <w:t>二〇二二年七月十九日</w:t>
      </w:r>
    </w:p>
    <w:p w:rsidR="00000000" w:rsidRDefault="00282560">
      <w:pPr>
        <w:spacing w:line="500" w:lineRule="atLeast"/>
        <w:jc w:val="right"/>
        <w:divId w:val="570309434"/>
        <w:rPr>
          <w:rFonts w:hint="eastAsia"/>
          <w:sz w:val="30"/>
          <w:szCs w:val="30"/>
        </w:rPr>
      </w:pPr>
      <w:r>
        <w:rPr>
          <w:rFonts w:hint="eastAsia"/>
          <w:sz w:val="30"/>
          <w:szCs w:val="30"/>
        </w:rPr>
        <w:t>书记员　　李爽</w:t>
      </w:r>
    </w:p>
    <w:p w:rsidR="00000000" w:rsidRDefault="00282560">
      <w:pPr>
        <w:spacing w:line="500" w:lineRule="atLeast"/>
        <w:ind w:firstLine="600"/>
        <w:divId w:val="677735342"/>
        <w:rPr>
          <w:rFonts w:hint="eastAsia"/>
          <w:sz w:val="30"/>
          <w:szCs w:val="30"/>
        </w:rPr>
      </w:pPr>
      <w:r>
        <w:rPr>
          <w:rFonts w:hint="eastAsia"/>
          <w:sz w:val="30"/>
          <w:szCs w:val="30"/>
        </w:rPr>
        <w:t>霍君劼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560" w:rsidRDefault="00282560" w:rsidP="00282560">
      <w:r>
        <w:separator/>
      </w:r>
    </w:p>
  </w:endnote>
  <w:endnote w:type="continuationSeparator" w:id="0">
    <w:p w:rsidR="00282560" w:rsidRDefault="00282560" w:rsidP="0028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560" w:rsidRDefault="00282560" w:rsidP="00282560">
      <w:r>
        <w:separator/>
      </w:r>
    </w:p>
  </w:footnote>
  <w:footnote w:type="continuationSeparator" w:id="0">
    <w:p w:rsidR="00282560" w:rsidRDefault="00282560" w:rsidP="00282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2560"/>
    <w:rsid w:val="0028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2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560"/>
    <w:rPr>
      <w:rFonts w:ascii="宋体" w:eastAsia="宋体" w:hAnsi="宋体" w:cs="宋体"/>
      <w:sz w:val="18"/>
      <w:szCs w:val="18"/>
    </w:rPr>
  </w:style>
  <w:style w:type="paragraph" w:styleId="a5">
    <w:name w:val="footer"/>
    <w:basedOn w:val="a"/>
    <w:link w:val="a6"/>
    <w:uiPriority w:val="99"/>
    <w:unhideWhenUsed/>
    <w:rsid w:val="00282560"/>
    <w:pPr>
      <w:tabs>
        <w:tab w:val="center" w:pos="4153"/>
        <w:tab w:val="right" w:pos="8306"/>
      </w:tabs>
      <w:snapToGrid w:val="0"/>
    </w:pPr>
    <w:rPr>
      <w:sz w:val="18"/>
      <w:szCs w:val="18"/>
    </w:rPr>
  </w:style>
  <w:style w:type="character" w:customStyle="1" w:styleId="a6">
    <w:name w:val="页脚 字符"/>
    <w:basedOn w:val="a0"/>
    <w:link w:val="a5"/>
    <w:uiPriority w:val="99"/>
    <w:rsid w:val="0028256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1885">
      <w:marLeft w:val="0"/>
      <w:marRight w:val="0"/>
      <w:marTop w:val="10"/>
      <w:marBottom w:val="10"/>
      <w:divBdr>
        <w:top w:val="none" w:sz="0" w:space="0" w:color="auto"/>
        <w:left w:val="none" w:sz="0" w:space="0" w:color="auto"/>
        <w:bottom w:val="none" w:sz="0" w:space="0" w:color="auto"/>
        <w:right w:val="none" w:sz="0" w:space="0" w:color="auto"/>
      </w:divBdr>
    </w:div>
    <w:div w:id="261912368">
      <w:marLeft w:val="0"/>
      <w:marRight w:val="0"/>
      <w:marTop w:val="10"/>
      <w:marBottom w:val="10"/>
      <w:divBdr>
        <w:top w:val="none" w:sz="0" w:space="0" w:color="auto"/>
        <w:left w:val="none" w:sz="0" w:space="0" w:color="auto"/>
        <w:bottom w:val="none" w:sz="0" w:space="0" w:color="auto"/>
        <w:right w:val="none" w:sz="0" w:space="0" w:color="auto"/>
      </w:divBdr>
    </w:div>
    <w:div w:id="262685662">
      <w:marLeft w:val="0"/>
      <w:marRight w:val="0"/>
      <w:marTop w:val="10"/>
      <w:marBottom w:val="10"/>
      <w:divBdr>
        <w:top w:val="none" w:sz="0" w:space="0" w:color="auto"/>
        <w:left w:val="none" w:sz="0" w:space="0" w:color="auto"/>
        <w:bottom w:val="none" w:sz="0" w:space="0" w:color="auto"/>
        <w:right w:val="none" w:sz="0" w:space="0" w:color="auto"/>
      </w:divBdr>
    </w:div>
    <w:div w:id="329455180">
      <w:marLeft w:val="0"/>
      <w:marRight w:val="0"/>
      <w:marTop w:val="10"/>
      <w:marBottom w:val="10"/>
      <w:divBdr>
        <w:top w:val="none" w:sz="0" w:space="0" w:color="auto"/>
        <w:left w:val="none" w:sz="0" w:space="0" w:color="auto"/>
        <w:bottom w:val="none" w:sz="0" w:space="0" w:color="auto"/>
        <w:right w:val="none" w:sz="0" w:space="0" w:color="auto"/>
      </w:divBdr>
    </w:div>
    <w:div w:id="352073634">
      <w:marLeft w:val="0"/>
      <w:marRight w:val="720"/>
      <w:marTop w:val="10"/>
      <w:marBottom w:val="10"/>
      <w:divBdr>
        <w:top w:val="none" w:sz="0" w:space="0" w:color="auto"/>
        <w:left w:val="none" w:sz="0" w:space="0" w:color="auto"/>
        <w:bottom w:val="none" w:sz="0" w:space="0" w:color="auto"/>
        <w:right w:val="none" w:sz="0" w:space="0" w:color="auto"/>
      </w:divBdr>
    </w:div>
    <w:div w:id="377164206">
      <w:marLeft w:val="0"/>
      <w:marRight w:val="0"/>
      <w:marTop w:val="10"/>
      <w:marBottom w:val="10"/>
      <w:divBdr>
        <w:top w:val="none" w:sz="0" w:space="0" w:color="auto"/>
        <w:left w:val="none" w:sz="0" w:space="0" w:color="auto"/>
        <w:bottom w:val="none" w:sz="0" w:space="0" w:color="auto"/>
        <w:right w:val="none" w:sz="0" w:space="0" w:color="auto"/>
      </w:divBdr>
    </w:div>
    <w:div w:id="380055285">
      <w:marLeft w:val="0"/>
      <w:marRight w:val="0"/>
      <w:marTop w:val="10"/>
      <w:marBottom w:val="10"/>
      <w:divBdr>
        <w:top w:val="none" w:sz="0" w:space="0" w:color="auto"/>
        <w:left w:val="none" w:sz="0" w:space="0" w:color="auto"/>
        <w:bottom w:val="none" w:sz="0" w:space="0" w:color="auto"/>
        <w:right w:val="none" w:sz="0" w:space="0" w:color="auto"/>
      </w:divBdr>
    </w:div>
    <w:div w:id="420109385">
      <w:marLeft w:val="0"/>
      <w:marRight w:val="0"/>
      <w:marTop w:val="10"/>
      <w:marBottom w:val="10"/>
      <w:divBdr>
        <w:top w:val="none" w:sz="0" w:space="0" w:color="auto"/>
        <w:left w:val="none" w:sz="0" w:space="0" w:color="auto"/>
        <w:bottom w:val="none" w:sz="0" w:space="0" w:color="auto"/>
        <w:right w:val="none" w:sz="0" w:space="0" w:color="auto"/>
      </w:divBdr>
    </w:div>
    <w:div w:id="445080798">
      <w:marLeft w:val="0"/>
      <w:marRight w:val="0"/>
      <w:marTop w:val="10"/>
      <w:marBottom w:val="10"/>
      <w:divBdr>
        <w:top w:val="none" w:sz="0" w:space="0" w:color="auto"/>
        <w:left w:val="none" w:sz="0" w:space="0" w:color="auto"/>
        <w:bottom w:val="none" w:sz="0" w:space="0" w:color="auto"/>
        <w:right w:val="none" w:sz="0" w:space="0" w:color="auto"/>
      </w:divBdr>
    </w:div>
    <w:div w:id="513613502">
      <w:marLeft w:val="0"/>
      <w:marRight w:val="0"/>
      <w:marTop w:val="10"/>
      <w:marBottom w:val="10"/>
      <w:divBdr>
        <w:top w:val="none" w:sz="0" w:space="0" w:color="auto"/>
        <w:left w:val="none" w:sz="0" w:space="0" w:color="auto"/>
        <w:bottom w:val="none" w:sz="0" w:space="0" w:color="auto"/>
        <w:right w:val="none" w:sz="0" w:space="0" w:color="auto"/>
      </w:divBdr>
    </w:div>
    <w:div w:id="567037189">
      <w:marLeft w:val="0"/>
      <w:marRight w:val="0"/>
      <w:marTop w:val="10"/>
      <w:marBottom w:val="10"/>
      <w:divBdr>
        <w:top w:val="none" w:sz="0" w:space="0" w:color="auto"/>
        <w:left w:val="none" w:sz="0" w:space="0" w:color="auto"/>
        <w:bottom w:val="none" w:sz="0" w:space="0" w:color="auto"/>
        <w:right w:val="none" w:sz="0" w:space="0" w:color="auto"/>
      </w:divBdr>
    </w:div>
    <w:div w:id="570309434">
      <w:marLeft w:val="0"/>
      <w:marRight w:val="720"/>
      <w:marTop w:val="10"/>
      <w:marBottom w:val="10"/>
      <w:divBdr>
        <w:top w:val="none" w:sz="0" w:space="0" w:color="auto"/>
        <w:left w:val="none" w:sz="0" w:space="0" w:color="auto"/>
        <w:bottom w:val="none" w:sz="0" w:space="0" w:color="auto"/>
        <w:right w:val="none" w:sz="0" w:space="0" w:color="auto"/>
      </w:divBdr>
    </w:div>
    <w:div w:id="677735342">
      <w:marLeft w:val="0"/>
      <w:marRight w:val="0"/>
      <w:marTop w:val="10"/>
      <w:marBottom w:val="10"/>
      <w:divBdr>
        <w:top w:val="none" w:sz="0" w:space="0" w:color="auto"/>
        <w:left w:val="none" w:sz="0" w:space="0" w:color="auto"/>
        <w:bottom w:val="none" w:sz="0" w:space="0" w:color="auto"/>
        <w:right w:val="none" w:sz="0" w:space="0" w:color="auto"/>
      </w:divBdr>
    </w:div>
    <w:div w:id="855117649">
      <w:marLeft w:val="0"/>
      <w:marRight w:val="0"/>
      <w:marTop w:val="10"/>
      <w:marBottom w:val="10"/>
      <w:divBdr>
        <w:top w:val="none" w:sz="0" w:space="0" w:color="auto"/>
        <w:left w:val="none" w:sz="0" w:space="0" w:color="auto"/>
        <w:bottom w:val="none" w:sz="0" w:space="0" w:color="auto"/>
        <w:right w:val="none" w:sz="0" w:space="0" w:color="auto"/>
      </w:divBdr>
    </w:div>
    <w:div w:id="859054019">
      <w:marLeft w:val="0"/>
      <w:marRight w:val="0"/>
      <w:marTop w:val="10"/>
      <w:marBottom w:val="10"/>
      <w:divBdr>
        <w:top w:val="none" w:sz="0" w:space="0" w:color="auto"/>
        <w:left w:val="none" w:sz="0" w:space="0" w:color="auto"/>
        <w:bottom w:val="none" w:sz="0" w:space="0" w:color="auto"/>
        <w:right w:val="none" w:sz="0" w:space="0" w:color="auto"/>
      </w:divBdr>
    </w:div>
    <w:div w:id="864250297">
      <w:marLeft w:val="0"/>
      <w:marRight w:val="0"/>
      <w:marTop w:val="10"/>
      <w:marBottom w:val="10"/>
      <w:divBdr>
        <w:top w:val="none" w:sz="0" w:space="0" w:color="auto"/>
        <w:left w:val="none" w:sz="0" w:space="0" w:color="auto"/>
        <w:bottom w:val="none" w:sz="0" w:space="0" w:color="auto"/>
        <w:right w:val="none" w:sz="0" w:space="0" w:color="auto"/>
      </w:divBdr>
    </w:div>
    <w:div w:id="922494932">
      <w:marLeft w:val="0"/>
      <w:marRight w:val="0"/>
      <w:marTop w:val="10"/>
      <w:marBottom w:val="10"/>
      <w:divBdr>
        <w:top w:val="none" w:sz="0" w:space="0" w:color="auto"/>
        <w:left w:val="none" w:sz="0" w:space="0" w:color="auto"/>
        <w:bottom w:val="none" w:sz="0" w:space="0" w:color="auto"/>
        <w:right w:val="none" w:sz="0" w:space="0" w:color="auto"/>
      </w:divBdr>
    </w:div>
    <w:div w:id="927231981">
      <w:marLeft w:val="0"/>
      <w:marRight w:val="0"/>
      <w:marTop w:val="10"/>
      <w:marBottom w:val="10"/>
      <w:divBdr>
        <w:top w:val="none" w:sz="0" w:space="0" w:color="auto"/>
        <w:left w:val="none" w:sz="0" w:space="0" w:color="auto"/>
        <w:bottom w:val="none" w:sz="0" w:space="0" w:color="auto"/>
        <w:right w:val="none" w:sz="0" w:space="0" w:color="auto"/>
      </w:divBdr>
    </w:div>
    <w:div w:id="948969525">
      <w:marLeft w:val="0"/>
      <w:marRight w:val="0"/>
      <w:marTop w:val="10"/>
      <w:marBottom w:val="10"/>
      <w:divBdr>
        <w:top w:val="none" w:sz="0" w:space="0" w:color="auto"/>
        <w:left w:val="none" w:sz="0" w:space="0" w:color="auto"/>
        <w:bottom w:val="none" w:sz="0" w:space="0" w:color="auto"/>
        <w:right w:val="none" w:sz="0" w:space="0" w:color="auto"/>
      </w:divBdr>
    </w:div>
    <w:div w:id="977151286">
      <w:marLeft w:val="0"/>
      <w:marRight w:val="0"/>
      <w:marTop w:val="10"/>
      <w:marBottom w:val="10"/>
      <w:divBdr>
        <w:top w:val="none" w:sz="0" w:space="0" w:color="auto"/>
        <w:left w:val="none" w:sz="0" w:space="0" w:color="auto"/>
        <w:bottom w:val="none" w:sz="0" w:space="0" w:color="auto"/>
        <w:right w:val="none" w:sz="0" w:space="0" w:color="auto"/>
      </w:divBdr>
    </w:div>
    <w:div w:id="1004747330">
      <w:marLeft w:val="0"/>
      <w:marRight w:val="0"/>
      <w:marTop w:val="10"/>
      <w:marBottom w:val="10"/>
      <w:divBdr>
        <w:top w:val="none" w:sz="0" w:space="0" w:color="auto"/>
        <w:left w:val="none" w:sz="0" w:space="0" w:color="auto"/>
        <w:bottom w:val="none" w:sz="0" w:space="0" w:color="auto"/>
        <w:right w:val="none" w:sz="0" w:space="0" w:color="auto"/>
      </w:divBdr>
    </w:div>
    <w:div w:id="1024333188">
      <w:marLeft w:val="0"/>
      <w:marRight w:val="0"/>
      <w:marTop w:val="10"/>
      <w:marBottom w:val="10"/>
      <w:divBdr>
        <w:top w:val="none" w:sz="0" w:space="0" w:color="auto"/>
        <w:left w:val="none" w:sz="0" w:space="0" w:color="auto"/>
        <w:bottom w:val="none" w:sz="0" w:space="0" w:color="auto"/>
        <w:right w:val="none" w:sz="0" w:space="0" w:color="auto"/>
      </w:divBdr>
    </w:div>
    <w:div w:id="1159539165">
      <w:marLeft w:val="0"/>
      <w:marRight w:val="0"/>
      <w:marTop w:val="10"/>
      <w:marBottom w:val="10"/>
      <w:divBdr>
        <w:top w:val="none" w:sz="0" w:space="0" w:color="auto"/>
        <w:left w:val="none" w:sz="0" w:space="0" w:color="auto"/>
        <w:bottom w:val="none" w:sz="0" w:space="0" w:color="auto"/>
        <w:right w:val="none" w:sz="0" w:space="0" w:color="auto"/>
      </w:divBdr>
    </w:div>
    <w:div w:id="1215894741">
      <w:marLeft w:val="0"/>
      <w:marRight w:val="0"/>
      <w:marTop w:val="10"/>
      <w:marBottom w:val="10"/>
      <w:divBdr>
        <w:top w:val="none" w:sz="0" w:space="0" w:color="auto"/>
        <w:left w:val="none" w:sz="0" w:space="0" w:color="auto"/>
        <w:bottom w:val="none" w:sz="0" w:space="0" w:color="auto"/>
        <w:right w:val="none" w:sz="0" w:space="0" w:color="auto"/>
      </w:divBdr>
    </w:div>
    <w:div w:id="1331176021">
      <w:marLeft w:val="0"/>
      <w:marRight w:val="0"/>
      <w:marTop w:val="10"/>
      <w:marBottom w:val="10"/>
      <w:divBdr>
        <w:top w:val="none" w:sz="0" w:space="0" w:color="auto"/>
        <w:left w:val="none" w:sz="0" w:space="0" w:color="auto"/>
        <w:bottom w:val="none" w:sz="0" w:space="0" w:color="auto"/>
        <w:right w:val="none" w:sz="0" w:space="0" w:color="auto"/>
      </w:divBdr>
    </w:div>
    <w:div w:id="1619871423">
      <w:marLeft w:val="0"/>
      <w:marRight w:val="0"/>
      <w:marTop w:val="10"/>
      <w:marBottom w:val="10"/>
      <w:divBdr>
        <w:top w:val="none" w:sz="0" w:space="0" w:color="auto"/>
        <w:left w:val="none" w:sz="0" w:space="0" w:color="auto"/>
        <w:bottom w:val="none" w:sz="0" w:space="0" w:color="auto"/>
        <w:right w:val="none" w:sz="0" w:space="0" w:color="auto"/>
      </w:divBdr>
    </w:div>
    <w:div w:id="1636570702">
      <w:marLeft w:val="0"/>
      <w:marRight w:val="0"/>
      <w:marTop w:val="10"/>
      <w:marBottom w:val="10"/>
      <w:divBdr>
        <w:top w:val="none" w:sz="0" w:space="0" w:color="auto"/>
        <w:left w:val="none" w:sz="0" w:space="0" w:color="auto"/>
        <w:bottom w:val="none" w:sz="0" w:space="0" w:color="auto"/>
        <w:right w:val="none" w:sz="0" w:space="0" w:color="auto"/>
      </w:divBdr>
    </w:div>
    <w:div w:id="1719864990">
      <w:marLeft w:val="0"/>
      <w:marRight w:val="0"/>
      <w:marTop w:val="10"/>
      <w:marBottom w:val="10"/>
      <w:divBdr>
        <w:top w:val="none" w:sz="0" w:space="0" w:color="auto"/>
        <w:left w:val="none" w:sz="0" w:space="0" w:color="auto"/>
        <w:bottom w:val="none" w:sz="0" w:space="0" w:color="auto"/>
        <w:right w:val="none" w:sz="0" w:space="0" w:color="auto"/>
      </w:divBdr>
    </w:div>
    <w:div w:id="1769080021">
      <w:marLeft w:val="0"/>
      <w:marRight w:val="0"/>
      <w:marTop w:val="10"/>
      <w:marBottom w:val="10"/>
      <w:divBdr>
        <w:top w:val="none" w:sz="0" w:space="0" w:color="auto"/>
        <w:left w:val="none" w:sz="0" w:space="0" w:color="auto"/>
        <w:bottom w:val="none" w:sz="0" w:space="0" w:color="auto"/>
        <w:right w:val="none" w:sz="0" w:space="0" w:color="auto"/>
      </w:divBdr>
    </w:div>
    <w:div w:id="1775324737">
      <w:marLeft w:val="0"/>
      <w:marRight w:val="0"/>
      <w:marTop w:val="10"/>
      <w:marBottom w:val="10"/>
      <w:divBdr>
        <w:top w:val="none" w:sz="0" w:space="0" w:color="auto"/>
        <w:left w:val="none" w:sz="0" w:space="0" w:color="auto"/>
        <w:bottom w:val="none" w:sz="0" w:space="0" w:color="auto"/>
        <w:right w:val="none" w:sz="0" w:space="0" w:color="auto"/>
      </w:divBdr>
    </w:div>
    <w:div w:id="1786072408">
      <w:marLeft w:val="0"/>
      <w:marRight w:val="0"/>
      <w:marTop w:val="10"/>
      <w:marBottom w:val="10"/>
      <w:divBdr>
        <w:top w:val="none" w:sz="0" w:space="0" w:color="auto"/>
        <w:left w:val="none" w:sz="0" w:space="0" w:color="auto"/>
        <w:bottom w:val="none" w:sz="0" w:space="0" w:color="auto"/>
        <w:right w:val="none" w:sz="0" w:space="0" w:color="auto"/>
      </w:divBdr>
    </w:div>
    <w:div w:id="1797983414">
      <w:marLeft w:val="0"/>
      <w:marRight w:val="720"/>
      <w:marTop w:val="10"/>
      <w:marBottom w:val="10"/>
      <w:divBdr>
        <w:top w:val="none" w:sz="0" w:space="0" w:color="auto"/>
        <w:left w:val="none" w:sz="0" w:space="0" w:color="auto"/>
        <w:bottom w:val="none" w:sz="0" w:space="0" w:color="auto"/>
        <w:right w:val="none" w:sz="0" w:space="0" w:color="auto"/>
      </w:divBdr>
    </w:div>
    <w:div w:id="1812095575">
      <w:marLeft w:val="0"/>
      <w:marRight w:val="0"/>
      <w:marTop w:val="10"/>
      <w:marBottom w:val="10"/>
      <w:divBdr>
        <w:top w:val="none" w:sz="0" w:space="0" w:color="auto"/>
        <w:left w:val="none" w:sz="0" w:space="0" w:color="auto"/>
        <w:bottom w:val="none" w:sz="0" w:space="0" w:color="auto"/>
        <w:right w:val="none" w:sz="0" w:space="0" w:color="auto"/>
      </w:divBdr>
    </w:div>
    <w:div w:id="1870989038">
      <w:marLeft w:val="0"/>
      <w:marRight w:val="0"/>
      <w:marTop w:val="10"/>
      <w:marBottom w:val="10"/>
      <w:divBdr>
        <w:top w:val="none" w:sz="0" w:space="0" w:color="auto"/>
        <w:left w:val="none" w:sz="0" w:space="0" w:color="auto"/>
        <w:bottom w:val="none" w:sz="0" w:space="0" w:color="auto"/>
        <w:right w:val="none" w:sz="0" w:space="0" w:color="auto"/>
      </w:divBdr>
    </w:div>
    <w:div w:id="1993562777">
      <w:marLeft w:val="0"/>
      <w:marRight w:val="0"/>
      <w:marTop w:val="10"/>
      <w:marBottom w:val="10"/>
      <w:divBdr>
        <w:top w:val="none" w:sz="0" w:space="0" w:color="auto"/>
        <w:left w:val="none" w:sz="0" w:space="0" w:color="auto"/>
        <w:bottom w:val="none" w:sz="0" w:space="0" w:color="auto"/>
        <w:right w:val="none" w:sz="0" w:space="0" w:color="auto"/>
      </w:divBdr>
    </w:div>
    <w:div w:id="1997150442">
      <w:marLeft w:val="0"/>
      <w:marRight w:val="0"/>
      <w:marTop w:val="10"/>
      <w:marBottom w:val="10"/>
      <w:divBdr>
        <w:top w:val="none" w:sz="0" w:space="0" w:color="auto"/>
        <w:left w:val="none" w:sz="0" w:space="0" w:color="auto"/>
        <w:bottom w:val="none" w:sz="0" w:space="0" w:color="auto"/>
        <w:right w:val="none" w:sz="0" w:space="0" w:color="auto"/>
      </w:divBdr>
    </w:div>
    <w:div w:id="2002074067">
      <w:marLeft w:val="0"/>
      <w:marRight w:val="0"/>
      <w:marTop w:val="10"/>
      <w:marBottom w:val="10"/>
      <w:divBdr>
        <w:top w:val="none" w:sz="0" w:space="0" w:color="auto"/>
        <w:left w:val="none" w:sz="0" w:space="0" w:color="auto"/>
        <w:bottom w:val="none" w:sz="0" w:space="0" w:color="auto"/>
        <w:right w:val="none" w:sz="0" w:space="0" w:color="auto"/>
      </w:divBdr>
    </w:div>
    <w:div w:id="2031375015">
      <w:marLeft w:val="0"/>
      <w:marRight w:val="0"/>
      <w:marTop w:val="10"/>
      <w:marBottom w:val="10"/>
      <w:divBdr>
        <w:top w:val="none" w:sz="0" w:space="0" w:color="auto"/>
        <w:left w:val="none" w:sz="0" w:space="0" w:color="auto"/>
        <w:bottom w:val="none" w:sz="0" w:space="0" w:color="auto"/>
        <w:right w:val="none" w:sz="0" w:space="0" w:color="auto"/>
      </w:divBdr>
    </w:div>
    <w:div w:id="21246883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