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AB2E49">
      <w:pPr>
        <w:spacing w:line="500" w:lineRule="atLeast"/>
        <w:jc w:val="center"/>
        <w:divId w:val="593708990"/>
        <w:rPr>
          <w:rFonts w:ascii="黑体" w:eastAsia="黑体" w:hAnsi="黑体"/>
          <w:sz w:val="36"/>
          <w:szCs w:val="36"/>
        </w:rPr>
      </w:pPr>
      <w:bookmarkStart w:id="0" w:name="_GoBack"/>
      <w:bookmarkEnd w:id="0"/>
      <w:r>
        <w:rPr>
          <w:rFonts w:ascii="黑体" w:eastAsia="黑体" w:hAnsi="黑体" w:hint="eastAsia"/>
          <w:sz w:val="36"/>
          <w:szCs w:val="36"/>
        </w:rPr>
        <w:t>河北省高级人民法院</w:t>
      </w:r>
    </w:p>
    <w:p w:rsidR="00000000" w:rsidRDefault="00AB2E49">
      <w:pPr>
        <w:spacing w:line="500" w:lineRule="atLeast"/>
        <w:jc w:val="center"/>
        <w:divId w:val="1873761768"/>
        <w:rPr>
          <w:rFonts w:ascii="黑体" w:eastAsia="黑体" w:hAnsi="黑体" w:hint="eastAsia"/>
          <w:sz w:val="36"/>
          <w:szCs w:val="36"/>
        </w:rPr>
      </w:pPr>
      <w:r>
        <w:rPr>
          <w:rFonts w:ascii="黑体" w:eastAsia="黑体" w:hAnsi="黑体" w:hint="eastAsia"/>
          <w:sz w:val="36"/>
          <w:szCs w:val="36"/>
        </w:rPr>
        <w:t>行</w:t>
      </w:r>
      <w:r>
        <w:rPr>
          <w:rFonts w:ascii="黑体" w:eastAsia="黑体" w:hAnsi="黑体" w:hint="eastAsia"/>
          <w:sz w:val="36"/>
          <w:szCs w:val="36"/>
        </w:rPr>
        <w:t xml:space="preserve"> </w:t>
      </w:r>
      <w:r>
        <w:rPr>
          <w:rFonts w:ascii="黑体" w:eastAsia="黑体" w:hAnsi="黑体" w:hint="eastAsia"/>
          <w:sz w:val="36"/>
          <w:szCs w:val="36"/>
        </w:rPr>
        <w:t>政</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AB2E49">
      <w:pPr>
        <w:spacing w:line="500" w:lineRule="atLeast"/>
        <w:jc w:val="right"/>
        <w:divId w:val="1464427635"/>
        <w:rPr>
          <w:rFonts w:hint="eastAsia"/>
          <w:sz w:val="30"/>
          <w:szCs w:val="30"/>
        </w:rPr>
      </w:pPr>
      <w:r>
        <w:rPr>
          <w:rFonts w:hint="eastAsia"/>
          <w:sz w:val="30"/>
          <w:szCs w:val="30"/>
        </w:rPr>
        <w:t>（</w:t>
      </w:r>
      <w:r>
        <w:rPr>
          <w:rFonts w:hint="eastAsia"/>
          <w:sz w:val="30"/>
          <w:szCs w:val="30"/>
        </w:rPr>
        <w:t>2019</w:t>
      </w:r>
      <w:r>
        <w:rPr>
          <w:rFonts w:hint="eastAsia"/>
          <w:sz w:val="30"/>
          <w:szCs w:val="30"/>
        </w:rPr>
        <w:t>）冀行申</w:t>
      </w:r>
      <w:r>
        <w:rPr>
          <w:rFonts w:hint="eastAsia"/>
          <w:sz w:val="30"/>
          <w:szCs w:val="30"/>
        </w:rPr>
        <w:t>1224</w:t>
      </w:r>
      <w:r>
        <w:rPr>
          <w:rFonts w:hint="eastAsia"/>
          <w:sz w:val="30"/>
          <w:szCs w:val="30"/>
        </w:rPr>
        <w:t>号</w:t>
      </w:r>
    </w:p>
    <w:p w:rsidR="00000000" w:rsidRDefault="00AB2E49">
      <w:pPr>
        <w:spacing w:line="500" w:lineRule="atLeast"/>
        <w:ind w:firstLine="600"/>
        <w:divId w:val="963342218"/>
        <w:rPr>
          <w:rFonts w:hint="eastAsia"/>
          <w:sz w:val="30"/>
          <w:szCs w:val="30"/>
        </w:rPr>
      </w:pPr>
      <w:r>
        <w:rPr>
          <w:rFonts w:hint="eastAsia"/>
          <w:sz w:val="30"/>
          <w:szCs w:val="30"/>
        </w:rPr>
        <w:t>再审申请人（一审原告、二审上诉人）</w:t>
      </w:r>
      <w:r>
        <w:rPr>
          <w:rFonts w:hint="eastAsia"/>
          <w:sz w:val="30"/>
          <w:szCs w:val="30"/>
        </w:rPr>
        <w:t>:</w:t>
      </w:r>
      <w:r>
        <w:rPr>
          <w:rFonts w:hint="eastAsia"/>
          <w:sz w:val="30"/>
          <w:szCs w:val="30"/>
        </w:rPr>
        <w:t>张丙辉，男，</w:t>
      </w:r>
      <w:r>
        <w:rPr>
          <w:rFonts w:hint="eastAsia"/>
          <w:sz w:val="30"/>
          <w:szCs w:val="30"/>
        </w:rPr>
        <w:t>1976</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日出生，汉族，住河北省晋州市。</w:t>
      </w:r>
    </w:p>
    <w:p w:rsidR="00000000" w:rsidRDefault="00AB2E49">
      <w:pPr>
        <w:spacing w:line="500" w:lineRule="atLeast"/>
        <w:ind w:firstLine="600"/>
        <w:divId w:val="635525237"/>
        <w:rPr>
          <w:rFonts w:hint="eastAsia"/>
          <w:sz w:val="30"/>
          <w:szCs w:val="30"/>
        </w:rPr>
      </w:pPr>
      <w:r>
        <w:rPr>
          <w:rFonts w:hint="eastAsia"/>
          <w:sz w:val="30"/>
          <w:szCs w:val="30"/>
        </w:rPr>
        <w:t>委托代理人：赵薇，河北九州之星律师事务所律师。</w:t>
      </w:r>
    </w:p>
    <w:p w:rsidR="00000000" w:rsidRDefault="00AB2E49">
      <w:pPr>
        <w:spacing w:line="500" w:lineRule="atLeast"/>
        <w:ind w:firstLine="600"/>
        <w:divId w:val="309747376"/>
        <w:rPr>
          <w:rFonts w:hint="eastAsia"/>
          <w:sz w:val="30"/>
          <w:szCs w:val="30"/>
        </w:rPr>
      </w:pPr>
      <w:r>
        <w:rPr>
          <w:rFonts w:hint="eastAsia"/>
          <w:sz w:val="30"/>
          <w:szCs w:val="30"/>
        </w:rPr>
        <w:t>委托代理人：王清凯，河北九州之星律师事务所律师。</w:t>
      </w:r>
    </w:p>
    <w:p w:rsidR="00000000" w:rsidRDefault="00AB2E49">
      <w:pPr>
        <w:spacing w:line="500" w:lineRule="atLeast"/>
        <w:ind w:firstLine="600"/>
        <w:divId w:val="791823699"/>
        <w:rPr>
          <w:rFonts w:hint="eastAsia"/>
          <w:sz w:val="30"/>
          <w:szCs w:val="30"/>
        </w:rPr>
      </w:pPr>
      <w:r>
        <w:rPr>
          <w:rFonts w:hint="eastAsia"/>
          <w:sz w:val="30"/>
          <w:szCs w:val="30"/>
        </w:rPr>
        <w:t>被申请人（一审被告、二审被上诉人）：石家庄市卫生健康委员会（原石家庄市卫生和计划生育委员会），住所地河北省石家庄市建设南大街</w:t>
      </w:r>
      <w:r>
        <w:rPr>
          <w:rFonts w:hint="eastAsia"/>
          <w:sz w:val="30"/>
          <w:szCs w:val="30"/>
        </w:rPr>
        <w:t>188</w:t>
      </w:r>
      <w:r>
        <w:rPr>
          <w:rFonts w:hint="eastAsia"/>
          <w:sz w:val="30"/>
          <w:szCs w:val="30"/>
        </w:rPr>
        <w:t>号。</w:t>
      </w:r>
    </w:p>
    <w:p w:rsidR="00000000" w:rsidRDefault="00AB2E49">
      <w:pPr>
        <w:spacing w:line="500" w:lineRule="atLeast"/>
        <w:ind w:firstLine="600"/>
        <w:divId w:val="417294056"/>
        <w:rPr>
          <w:rFonts w:hint="eastAsia"/>
          <w:sz w:val="30"/>
          <w:szCs w:val="30"/>
        </w:rPr>
      </w:pPr>
      <w:r>
        <w:rPr>
          <w:rFonts w:hint="eastAsia"/>
          <w:sz w:val="30"/>
          <w:szCs w:val="30"/>
        </w:rPr>
        <w:t>法定代表人：王华平，该委员会主任。</w:t>
      </w:r>
    </w:p>
    <w:p w:rsidR="00000000" w:rsidRDefault="00AB2E49">
      <w:pPr>
        <w:spacing w:line="500" w:lineRule="atLeast"/>
        <w:ind w:firstLine="600"/>
        <w:divId w:val="120728471"/>
        <w:rPr>
          <w:rFonts w:hint="eastAsia"/>
          <w:sz w:val="30"/>
          <w:szCs w:val="30"/>
        </w:rPr>
      </w:pPr>
      <w:r>
        <w:rPr>
          <w:rFonts w:hint="eastAsia"/>
          <w:sz w:val="30"/>
          <w:szCs w:val="30"/>
        </w:rPr>
        <w:t>委托代理人：王立会，石家庄市卫生健康委员会办公室主任。</w:t>
      </w:r>
    </w:p>
    <w:p w:rsidR="00000000" w:rsidRDefault="00AB2E49">
      <w:pPr>
        <w:spacing w:line="500" w:lineRule="atLeast"/>
        <w:ind w:firstLine="600"/>
        <w:divId w:val="1422868329"/>
        <w:rPr>
          <w:rFonts w:hint="eastAsia"/>
          <w:sz w:val="30"/>
          <w:szCs w:val="30"/>
        </w:rPr>
      </w:pPr>
      <w:r>
        <w:rPr>
          <w:rFonts w:hint="eastAsia"/>
          <w:sz w:val="30"/>
          <w:szCs w:val="30"/>
        </w:rPr>
        <w:t>被申请人（一审被告、二审被上诉人）：河北省卫生健康委员会（原河北省卫生和计划生育委员会），住所地河北省石家庄市新华区合作路</w:t>
      </w:r>
      <w:r>
        <w:rPr>
          <w:rFonts w:hint="eastAsia"/>
          <w:sz w:val="30"/>
          <w:szCs w:val="30"/>
        </w:rPr>
        <w:t>42</w:t>
      </w:r>
      <w:r>
        <w:rPr>
          <w:rFonts w:hint="eastAsia"/>
          <w:sz w:val="30"/>
          <w:szCs w:val="30"/>
        </w:rPr>
        <w:t>号。</w:t>
      </w:r>
    </w:p>
    <w:p w:rsidR="00000000" w:rsidRDefault="00AB2E49">
      <w:pPr>
        <w:spacing w:line="500" w:lineRule="atLeast"/>
        <w:ind w:firstLine="600"/>
        <w:divId w:val="844134078"/>
        <w:rPr>
          <w:rFonts w:hint="eastAsia"/>
          <w:sz w:val="30"/>
          <w:szCs w:val="30"/>
        </w:rPr>
      </w:pPr>
      <w:r>
        <w:rPr>
          <w:rFonts w:hint="eastAsia"/>
          <w:sz w:val="30"/>
          <w:szCs w:val="30"/>
        </w:rPr>
        <w:t>法定代表人：梁占凯，该委员会主任。</w:t>
      </w:r>
    </w:p>
    <w:p w:rsidR="00000000" w:rsidRDefault="00AB2E49">
      <w:pPr>
        <w:spacing w:line="500" w:lineRule="atLeast"/>
        <w:ind w:firstLine="600"/>
        <w:divId w:val="2028746237"/>
        <w:rPr>
          <w:rFonts w:hint="eastAsia"/>
          <w:sz w:val="30"/>
          <w:szCs w:val="30"/>
        </w:rPr>
      </w:pPr>
      <w:r>
        <w:rPr>
          <w:rFonts w:hint="eastAsia"/>
          <w:sz w:val="30"/>
          <w:szCs w:val="30"/>
        </w:rPr>
        <w:t>一审第三人：晋州同济医院，住所地河北省晋州市晋总路</w:t>
      </w:r>
      <w:r>
        <w:rPr>
          <w:rFonts w:hint="eastAsia"/>
          <w:sz w:val="30"/>
          <w:szCs w:val="30"/>
        </w:rPr>
        <w:t>307</w:t>
      </w:r>
      <w:r>
        <w:rPr>
          <w:rFonts w:hint="eastAsia"/>
          <w:sz w:val="30"/>
          <w:szCs w:val="30"/>
        </w:rPr>
        <w:t>国道南行</w:t>
      </w:r>
      <w:r>
        <w:rPr>
          <w:rFonts w:hint="eastAsia"/>
          <w:sz w:val="30"/>
          <w:szCs w:val="30"/>
        </w:rPr>
        <w:t>1000</w:t>
      </w:r>
      <w:r>
        <w:rPr>
          <w:rFonts w:hint="eastAsia"/>
          <w:sz w:val="30"/>
          <w:szCs w:val="30"/>
        </w:rPr>
        <w:t>米路东。</w:t>
      </w:r>
    </w:p>
    <w:p w:rsidR="00000000" w:rsidRDefault="00AB2E49">
      <w:pPr>
        <w:spacing w:line="500" w:lineRule="atLeast"/>
        <w:ind w:firstLine="600"/>
        <w:divId w:val="1106075458"/>
        <w:rPr>
          <w:rFonts w:hint="eastAsia"/>
          <w:sz w:val="30"/>
          <w:szCs w:val="30"/>
        </w:rPr>
      </w:pPr>
      <w:r>
        <w:rPr>
          <w:rFonts w:hint="eastAsia"/>
          <w:sz w:val="30"/>
          <w:szCs w:val="30"/>
        </w:rPr>
        <w:t>法定代表人：崔小朝，该医院院长。</w:t>
      </w:r>
    </w:p>
    <w:p w:rsidR="00000000" w:rsidRDefault="00AB2E49">
      <w:pPr>
        <w:spacing w:line="500" w:lineRule="atLeast"/>
        <w:ind w:firstLine="600"/>
        <w:divId w:val="25326557"/>
        <w:rPr>
          <w:rFonts w:hint="eastAsia"/>
          <w:sz w:val="30"/>
          <w:szCs w:val="30"/>
        </w:rPr>
      </w:pPr>
      <w:r>
        <w:rPr>
          <w:rFonts w:hint="eastAsia"/>
          <w:sz w:val="30"/>
          <w:szCs w:val="30"/>
        </w:rPr>
        <w:t>再审申请人张丙辉因诉被申请人石家庄市卫生健康委员会（以下简称石家庄市卫健委）、被申请人河北省卫生健康委员会（以下简称河北省卫健委）及一审第三人晋州同济医院卫生行政管理及行政复议一案，不服河北省石家庄市中级人民法院（</w:t>
      </w:r>
      <w:r>
        <w:rPr>
          <w:rFonts w:hint="eastAsia"/>
          <w:sz w:val="30"/>
          <w:szCs w:val="30"/>
        </w:rPr>
        <w:t>2019</w:t>
      </w:r>
      <w:r>
        <w:rPr>
          <w:rFonts w:hint="eastAsia"/>
          <w:sz w:val="30"/>
          <w:szCs w:val="30"/>
        </w:rPr>
        <w:t>）冀</w:t>
      </w:r>
      <w:r>
        <w:rPr>
          <w:rFonts w:hint="eastAsia"/>
          <w:sz w:val="30"/>
          <w:szCs w:val="30"/>
        </w:rPr>
        <w:t>0</w:t>
      </w:r>
      <w:r>
        <w:rPr>
          <w:rFonts w:hint="eastAsia"/>
          <w:sz w:val="30"/>
          <w:szCs w:val="30"/>
        </w:rPr>
        <w:t>1</w:t>
      </w:r>
      <w:r>
        <w:rPr>
          <w:rFonts w:hint="eastAsia"/>
          <w:sz w:val="30"/>
          <w:szCs w:val="30"/>
        </w:rPr>
        <w:t>行终</w:t>
      </w:r>
      <w:r>
        <w:rPr>
          <w:rFonts w:hint="eastAsia"/>
          <w:sz w:val="30"/>
          <w:szCs w:val="30"/>
        </w:rPr>
        <w:t>175</w:t>
      </w:r>
      <w:r>
        <w:rPr>
          <w:rFonts w:hint="eastAsia"/>
          <w:sz w:val="30"/>
          <w:szCs w:val="30"/>
        </w:rPr>
        <w:t>号行政判决，向本院申请再审。本院依法组成合议庭对本案进行了审查，现已审查终结。</w:t>
      </w:r>
    </w:p>
    <w:p w:rsidR="00000000" w:rsidRDefault="00AB2E49">
      <w:pPr>
        <w:spacing w:line="500" w:lineRule="atLeast"/>
        <w:ind w:firstLine="600"/>
        <w:divId w:val="580869570"/>
        <w:rPr>
          <w:rFonts w:hint="eastAsia"/>
          <w:sz w:val="30"/>
          <w:szCs w:val="30"/>
        </w:rPr>
      </w:pPr>
      <w:r>
        <w:rPr>
          <w:rFonts w:hint="eastAsia"/>
          <w:sz w:val="30"/>
          <w:szCs w:val="30"/>
        </w:rPr>
        <w:lastRenderedPageBreak/>
        <w:t>张丙辉申请再审主要称，一、二审判决认定事实不清，适用法律错误，程序违法。</w:t>
      </w:r>
      <w:r>
        <w:rPr>
          <w:rFonts w:hint="eastAsia"/>
          <w:sz w:val="30"/>
          <w:szCs w:val="30"/>
        </w:rPr>
        <w:t>1.</w:t>
      </w:r>
      <w:r>
        <w:rPr>
          <w:rFonts w:hint="eastAsia"/>
          <w:sz w:val="30"/>
          <w:szCs w:val="30"/>
        </w:rPr>
        <w:t>被申请人未对穆树森单独执业非法行医问题进行客观全面调查。穆树森只是正在实习的医学毕业生，未取得《执行医师执业证书》，未经医师注册，没有获得处方权，其没有权力出具任何形式的医学证明文件和医学文书。穆树森出具的</w:t>
      </w:r>
      <w:r>
        <w:rPr>
          <w:rFonts w:hint="eastAsia"/>
          <w:sz w:val="30"/>
          <w:szCs w:val="30"/>
        </w:rPr>
        <w:t>5</w:t>
      </w:r>
      <w:r>
        <w:rPr>
          <w:rFonts w:hint="eastAsia"/>
          <w:sz w:val="30"/>
          <w:szCs w:val="30"/>
        </w:rPr>
        <w:t>张处方、</w:t>
      </w:r>
      <w:r>
        <w:rPr>
          <w:rFonts w:hint="eastAsia"/>
          <w:sz w:val="30"/>
          <w:szCs w:val="30"/>
        </w:rPr>
        <w:t>CT</w:t>
      </w:r>
      <w:r>
        <w:rPr>
          <w:rFonts w:hint="eastAsia"/>
          <w:sz w:val="30"/>
          <w:szCs w:val="30"/>
        </w:rPr>
        <w:t>申请单、门诊病历簿是违法的，不能作为认定事实的依据。李兰兰没有参与申请人的治疗，也没有开具和签署任何医学证明文件。</w:t>
      </w:r>
      <w:r>
        <w:rPr>
          <w:rFonts w:hint="eastAsia"/>
          <w:sz w:val="30"/>
          <w:szCs w:val="30"/>
        </w:rPr>
        <w:t>2.</w:t>
      </w:r>
      <w:r>
        <w:rPr>
          <w:rFonts w:hint="eastAsia"/>
          <w:sz w:val="30"/>
          <w:szCs w:val="30"/>
        </w:rPr>
        <w:t>晋州市</w:t>
      </w:r>
      <w:r>
        <w:rPr>
          <w:rFonts w:hint="eastAsia"/>
          <w:sz w:val="30"/>
          <w:szCs w:val="30"/>
        </w:rPr>
        <w:t>同济医院病历记载诊疗过程不真实，病历记录是伪造的。实习医务人员书写的病历，应当经过本医疗机构注册的医务人员审阅、修改并签名。根据《病历书写基本规范》第一、二、八、十三条，《执业医师法》第二十一条的规定，病历记录、</w:t>
      </w:r>
      <w:r>
        <w:rPr>
          <w:rFonts w:hint="eastAsia"/>
          <w:sz w:val="30"/>
          <w:szCs w:val="30"/>
        </w:rPr>
        <w:t>CT</w:t>
      </w:r>
      <w:r>
        <w:rPr>
          <w:rFonts w:hint="eastAsia"/>
          <w:sz w:val="30"/>
          <w:szCs w:val="30"/>
        </w:rPr>
        <w:t>报告申请单、</w:t>
      </w:r>
      <w:r>
        <w:rPr>
          <w:rFonts w:hint="eastAsia"/>
          <w:sz w:val="30"/>
          <w:szCs w:val="30"/>
        </w:rPr>
        <w:t>CT</w:t>
      </w:r>
      <w:r>
        <w:rPr>
          <w:rFonts w:hint="eastAsia"/>
          <w:sz w:val="30"/>
          <w:szCs w:val="30"/>
        </w:rPr>
        <w:t>报告单、超声影像报告、门诊记录簿一张、</w:t>
      </w:r>
      <w:r>
        <w:rPr>
          <w:rFonts w:hint="eastAsia"/>
          <w:sz w:val="30"/>
          <w:szCs w:val="30"/>
        </w:rPr>
        <w:t>5</w:t>
      </w:r>
      <w:r>
        <w:rPr>
          <w:rFonts w:hint="eastAsia"/>
          <w:sz w:val="30"/>
          <w:szCs w:val="30"/>
        </w:rPr>
        <w:t>张处方等证据都是医学证明文件，都是病历规定包括范围。</w:t>
      </w:r>
      <w:r>
        <w:rPr>
          <w:rFonts w:hint="eastAsia"/>
          <w:sz w:val="30"/>
          <w:szCs w:val="30"/>
        </w:rPr>
        <w:t>3.</w:t>
      </w:r>
      <w:r>
        <w:rPr>
          <w:rFonts w:hint="eastAsia"/>
          <w:sz w:val="30"/>
          <w:szCs w:val="30"/>
        </w:rPr>
        <w:t>被申请人在履职行为中存在违法行为。申请人通过电话求助市长热线监督被申请人依法履行职责调查申请人提供的线索，被申请人用实际行动拒绝履行职责全面调查市长热线转交的申请人提供的线索。被申请人</w:t>
      </w:r>
      <w:r>
        <w:rPr>
          <w:rFonts w:hint="eastAsia"/>
          <w:sz w:val="30"/>
          <w:szCs w:val="30"/>
        </w:rPr>
        <w:t>经过调查，没有认定穆树森签署</w:t>
      </w:r>
      <w:r>
        <w:rPr>
          <w:rFonts w:hint="eastAsia"/>
          <w:sz w:val="30"/>
          <w:szCs w:val="30"/>
        </w:rPr>
        <w:t>5</w:t>
      </w:r>
      <w:r>
        <w:rPr>
          <w:rFonts w:hint="eastAsia"/>
          <w:sz w:val="30"/>
          <w:szCs w:val="30"/>
        </w:rPr>
        <w:t>张处方医学证明文件是违反《执业医师法》第二十一、二十二、二十三条规定而出现的证据，没有认定病历是虚假的，只是认定病历违反书写规范，且使用已废止的行政规范对同济医院进行处罚，其做法不合法。被申请人没有对张晓及邵立佳本人进行调查询问，对调剂</w:t>
      </w:r>
      <w:r>
        <w:rPr>
          <w:rFonts w:hint="eastAsia"/>
          <w:sz w:val="30"/>
          <w:szCs w:val="30"/>
        </w:rPr>
        <w:t>5</w:t>
      </w:r>
      <w:r>
        <w:rPr>
          <w:rFonts w:hint="eastAsia"/>
          <w:sz w:val="30"/>
          <w:szCs w:val="30"/>
        </w:rPr>
        <w:t>张处方的过程没有进行调查。石家庄医学会和河北省医学会的医疗事故鉴定书，鉴定程序不合法，未认定晋州同济医院的违法违规行为，存在瑕疵。被申请人对同济医院行政处罚依据该鉴定结论，明显违法违规。</w:t>
      </w:r>
      <w:r>
        <w:rPr>
          <w:rFonts w:hint="eastAsia"/>
          <w:sz w:val="30"/>
          <w:szCs w:val="30"/>
        </w:rPr>
        <w:t>4.</w:t>
      </w:r>
      <w:r>
        <w:rPr>
          <w:rFonts w:hint="eastAsia"/>
          <w:sz w:val="30"/>
          <w:szCs w:val="30"/>
        </w:rPr>
        <w:t>二审法院没有公开</w:t>
      </w:r>
      <w:r>
        <w:rPr>
          <w:rFonts w:hint="eastAsia"/>
          <w:sz w:val="30"/>
          <w:szCs w:val="30"/>
        </w:rPr>
        <w:lastRenderedPageBreak/>
        <w:t>开庭审理，程序严重违法。综上，请求撤销</w:t>
      </w:r>
      <w:r>
        <w:rPr>
          <w:rFonts w:hint="eastAsia"/>
          <w:sz w:val="30"/>
          <w:szCs w:val="30"/>
        </w:rPr>
        <w:t>一、二审判决，依法再审改判。</w:t>
      </w:r>
    </w:p>
    <w:p w:rsidR="00000000" w:rsidRDefault="00AB2E49">
      <w:pPr>
        <w:spacing w:line="500" w:lineRule="atLeast"/>
        <w:ind w:firstLine="600"/>
        <w:divId w:val="2088260823"/>
        <w:rPr>
          <w:rFonts w:hint="eastAsia"/>
          <w:sz w:val="30"/>
          <w:szCs w:val="30"/>
        </w:rPr>
      </w:pPr>
      <w:r>
        <w:rPr>
          <w:rFonts w:hint="eastAsia"/>
          <w:sz w:val="30"/>
          <w:szCs w:val="30"/>
        </w:rPr>
        <w:t>被申请人石家庄市卫健委提交意见主要称，</w:t>
      </w:r>
      <w:r>
        <w:rPr>
          <w:rFonts w:hint="eastAsia"/>
          <w:sz w:val="30"/>
          <w:szCs w:val="30"/>
        </w:rPr>
        <w:t>1.</w:t>
      </w:r>
      <w:r>
        <w:rPr>
          <w:rFonts w:hint="eastAsia"/>
          <w:sz w:val="30"/>
          <w:szCs w:val="30"/>
        </w:rPr>
        <w:t>申请人认为石家庄市卫健委未对穆树森单独执业非法行医问题进行客观全面调查，没有任何事实依据。针对申请人投诉的穆树森涉嫌单独执业非法行医问题，石家庄市卫健委不仅对申请人诊治过程中的所有医护人员进行了询问、制作了笔录，而且还调取了晋州同济医院为申请人开具的原始处方。上述证据相互印证，证实石家庄市卫健委作出的穆树森不存在单独执业非法行医问题之调查结论，事实清楚，证据充分。</w:t>
      </w:r>
      <w:r>
        <w:rPr>
          <w:rFonts w:hint="eastAsia"/>
          <w:sz w:val="30"/>
          <w:szCs w:val="30"/>
        </w:rPr>
        <w:t>2.</w:t>
      </w:r>
      <w:r>
        <w:rPr>
          <w:rFonts w:hint="eastAsia"/>
          <w:sz w:val="30"/>
          <w:szCs w:val="30"/>
        </w:rPr>
        <w:t>在行政调查期间，石家庄市卫健委对申请人提交的“收据、收费通知单、</w:t>
      </w:r>
      <w:r>
        <w:rPr>
          <w:rFonts w:hint="eastAsia"/>
          <w:sz w:val="30"/>
          <w:szCs w:val="30"/>
        </w:rPr>
        <w:t>CT</w:t>
      </w:r>
      <w:r>
        <w:rPr>
          <w:rFonts w:hint="eastAsia"/>
          <w:sz w:val="30"/>
          <w:szCs w:val="30"/>
        </w:rPr>
        <w:t>报</w:t>
      </w:r>
      <w:r>
        <w:rPr>
          <w:rFonts w:hint="eastAsia"/>
          <w:sz w:val="30"/>
          <w:szCs w:val="30"/>
        </w:rPr>
        <w:t>告单”等，均进行了认真调查核实。根据《病历书写基本规范》第十一条的规定，申请人提交的“收据、收费通知单”不属于病历资料，仅凭“收据、收费通知单”上的签字，不能认定穆树森存在单独执业行为。根据《医疗机构病历管理规定》，申请人投诉的诊疗行为发生在</w:t>
      </w:r>
      <w:r>
        <w:rPr>
          <w:rFonts w:hint="eastAsia"/>
          <w:sz w:val="30"/>
          <w:szCs w:val="30"/>
        </w:rPr>
        <w:t>2013</w:t>
      </w:r>
      <w:r>
        <w:rPr>
          <w:rFonts w:hint="eastAsia"/>
          <w:sz w:val="30"/>
          <w:szCs w:val="30"/>
        </w:rPr>
        <w:t>年，晋州同济医院未留存患者《</w:t>
      </w:r>
      <w:r>
        <w:rPr>
          <w:rFonts w:hint="eastAsia"/>
          <w:sz w:val="30"/>
          <w:szCs w:val="30"/>
        </w:rPr>
        <w:t>CT</w:t>
      </w:r>
      <w:r>
        <w:rPr>
          <w:rFonts w:hint="eastAsia"/>
          <w:sz w:val="30"/>
          <w:szCs w:val="30"/>
        </w:rPr>
        <w:t>扫描申请单》不违反规定，结合对刘跃波和李兰兰、穆树森的询问笔录，仅凭</w:t>
      </w:r>
      <w:r>
        <w:rPr>
          <w:rFonts w:hint="eastAsia"/>
          <w:sz w:val="30"/>
          <w:szCs w:val="30"/>
        </w:rPr>
        <w:t>CT</w:t>
      </w:r>
      <w:r>
        <w:rPr>
          <w:rFonts w:hint="eastAsia"/>
          <w:sz w:val="30"/>
          <w:szCs w:val="30"/>
        </w:rPr>
        <w:t>室人员录入的《晋州同济医院</w:t>
      </w:r>
      <w:r>
        <w:rPr>
          <w:rFonts w:hint="eastAsia"/>
          <w:sz w:val="30"/>
          <w:szCs w:val="30"/>
        </w:rPr>
        <w:t>CT</w:t>
      </w:r>
      <w:r>
        <w:rPr>
          <w:rFonts w:hint="eastAsia"/>
          <w:sz w:val="30"/>
          <w:szCs w:val="30"/>
        </w:rPr>
        <w:t>检查报告单》中打印的“送诊医生：穆树森”字样，不能证明该</w:t>
      </w:r>
      <w:r>
        <w:rPr>
          <w:rFonts w:hint="eastAsia"/>
          <w:sz w:val="30"/>
          <w:szCs w:val="30"/>
        </w:rPr>
        <w:t>CT</w:t>
      </w:r>
      <w:r>
        <w:rPr>
          <w:rFonts w:hint="eastAsia"/>
          <w:sz w:val="30"/>
          <w:szCs w:val="30"/>
        </w:rPr>
        <w:t>申请是穆树森独立开具的。根据调取的处方以及对李兰兰的询问笔录，足以证</w:t>
      </w:r>
      <w:r>
        <w:rPr>
          <w:rFonts w:hint="eastAsia"/>
          <w:sz w:val="30"/>
          <w:szCs w:val="30"/>
        </w:rPr>
        <w:t>实穆树森不存在单独执业行为。</w:t>
      </w:r>
      <w:r>
        <w:rPr>
          <w:rFonts w:hint="eastAsia"/>
          <w:sz w:val="30"/>
          <w:szCs w:val="30"/>
        </w:rPr>
        <w:t>3.</w:t>
      </w:r>
      <w:r>
        <w:rPr>
          <w:rFonts w:hint="eastAsia"/>
          <w:sz w:val="30"/>
          <w:szCs w:val="30"/>
        </w:rPr>
        <w:t>申请人认为晋州同济医院医师李兰兰伪造病历以及石家庄市卫健委故意袒护同济医院，没有任何事实依据。申请人在同济医院的缴费凭据，足以证实其实际购买并注射破伤风药物时间为</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22</w:t>
      </w:r>
      <w:r>
        <w:rPr>
          <w:rFonts w:hint="eastAsia"/>
          <w:sz w:val="30"/>
          <w:szCs w:val="30"/>
        </w:rPr>
        <w:t>日，</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21</w:t>
      </w:r>
      <w:r>
        <w:rPr>
          <w:rFonts w:hint="eastAsia"/>
          <w:sz w:val="30"/>
          <w:szCs w:val="30"/>
        </w:rPr>
        <w:t>日同济医院对申请人病历记载的应用破伤风药物，只是下达的医嘱，并非实际注射该药物时间。在申请人没有购买该药物的情况下，同济医院不可能对其注射该药物。</w:t>
      </w:r>
      <w:r>
        <w:rPr>
          <w:rFonts w:hint="eastAsia"/>
          <w:sz w:val="30"/>
          <w:szCs w:val="30"/>
        </w:rPr>
        <w:t>4.</w:t>
      </w:r>
      <w:r>
        <w:rPr>
          <w:rFonts w:hint="eastAsia"/>
          <w:sz w:val="30"/>
          <w:szCs w:val="30"/>
        </w:rPr>
        <w:t>申请人所称的所谓诊疗经过，仅仅是其本人自述，缺乏客观证据支持。申请人提出的再审事由，均没有事实依据，不能成立。综上，一、二审判决</w:t>
      </w:r>
      <w:r>
        <w:rPr>
          <w:rFonts w:hint="eastAsia"/>
          <w:sz w:val="30"/>
          <w:szCs w:val="30"/>
        </w:rPr>
        <w:t>认定事实清楚，适用法律正确，程序合法，应予维持。</w:t>
      </w:r>
    </w:p>
    <w:p w:rsidR="00000000" w:rsidRDefault="00AB2E49">
      <w:pPr>
        <w:spacing w:line="500" w:lineRule="atLeast"/>
        <w:ind w:firstLine="600"/>
        <w:divId w:val="1777942416"/>
        <w:rPr>
          <w:rFonts w:hint="eastAsia"/>
          <w:sz w:val="30"/>
          <w:szCs w:val="30"/>
        </w:rPr>
      </w:pPr>
      <w:r>
        <w:rPr>
          <w:rFonts w:hint="eastAsia"/>
          <w:sz w:val="30"/>
          <w:szCs w:val="30"/>
        </w:rPr>
        <w:t>被申请人河北省卫健委提交意见主要称，石家庄市卫健委重新调查后作出的《关于张丙辉举报晋州同济医院非法行医情况的调查答复》，认定事实清楚，证据充分，适用依据正确，程序合法。申请人张丙辉对于其主张的事实，不能提供相应的证据，没有事实依据。河北省卫健委对该答复依法维持，并无不当。申请人要求作为行政复议机关的河北省卫健委自行立案调查并作出行政处罚等请求，明显超越《行政复议法》的规定，其主张没有法律依据。河北省卫健委作出的行政复议决定，证据确凿，适用法律、法规正确，程序</w:t>
      </w:r>
      <w:r>
        <w:rPr>
          <w:rFonts w:hint="eastAsia"/>
          <w:sz w:val="30"/>
          <w:szCs w:val="30"/>
        </w:rPr>
        <w:t>合法。一、二审判决认定事实清楚，适用法律、法规正确，程序合法正当。申请人的再审申请既没有法律依据，也没有事实依据，请求依法予以驳回。</w:t>
      </w:r>
    </w:p>
    <w:p w:rsidR="00000000" w:rsidRDefault="00AB2E49">
      <w:pPr>
        <w:spacing w:line="500" w:lineRule="atLeast"/>
        <w:ind w:firstLine="600"/>
        <w:divId w:val="550272272"/>
        <w:rPr>
          <w:rFonts w:hint="eastAsia"/>
          <w:sz w:val="30"/>
          <w:szCs w:val="30"/>
        </w:rPr>
      </w:pPr>
      <w:r>
        <w:rPr>
          <w:rFonts w:hint="eastAsia"/>
          <w:sz w:val="30"/>
          <w:szCs w:val="30"/>
        </w:rPr>
        <w:t>本院经审查认为，被申请人石家庄市卫健委作为公共卫生行政主管部门，对申请人张丙辉投诉的一审第三人晋州同济医院非法行医一事，负有调查核实并依法作出处理的法定职责。石家庄市卫健委收到张丙辉的投诉举报后，依法立案受理，对晋州同济医院进行了现场检查并调取了相关证据，对包括张丙辉、李兰兰、穆树森、刘跃波、邵亚军等相关人员进行了询问调查。通过对相关证据的核实分析并结合对相关人员的调查情况，</w:t>
      </w:r>
      <w:r>
        <w:rPr>
          <w:rFonts w:hint="eastAsia"/>
          <w:sz w:val="30"/>
          <w:szCs w:val="30"/>
        </w:rPr>
        <w:t>石家庄市卫健委认定并无证据证明穆树森存在独立执业违法行医行为，亦无证据证明晋州同济医院存在伪造、篡改病历行为，但认定该院存在门诊病历书写不规范的问题并对此下达了《责令改正通知书》。据此，石家庄市卫健委向张丙辉作出本案被诉行政答复，对其投诉举报事项逐一回复，并阐明理由，列明依据，作出结论，履行了相应的法定职责。张丙辉虽对该答复提出质疑，但其提交的证据并不足以证实其主张的穆树森单独执业非法行医、晋州同济医院伪造篡改病历等事项，亦不足以否定石家庄市卫健委作出的调查结论。被申请人河北省卫健委依程序作出本案被诉行政复</w:t>
      </w:r>
      <w:r>
        <w:rPr>
          <w:rFonts w:hint="eastAsia"/>
          <w:sz w:val="30"/>
          <w:szCs w:val="30"/>
        </w:rPr>
        <w:t>议决定，维持石家庄市卫健委作出的被诉答复，并驳回张丙辉要求河北省卫健委直接立案调查并作出处理的复议请求，并无不当。一、二审法院判决驳回张丙辉的诉讼请求，亦无不妥。二审法院经阅卷决定不再开庭审理，并不违反法律规定。张丙辉申请再审的理由不能成立，依法难以支持。</w:t>
      </w:r>
    </w:p>
    <w:p w:rsidR="00000000" w:rsidRDefault="00AB2E49">
      <w:pPr>
        <w:spacing w:line="500" w:lineRule="atLeast"/>
        <w:ind w:firstLine="600"/>
        <w:divId w:val="50085396"/>
        <w:rPr>
          <w:rFonts w:hint="eastAsia"/>
          <w:sz w:val="30"/>
          <w:szCs w:val="30"/>
        </w:rPr>
      </w:pPr>
      <w:r>
        <w:rPr>
          <w:rFonts w:hint="eastAsia"/>
          <w:sz w:val="30"/>
          <w:szCs w:val="30"/>
        </w:rPr>
        <w:t>综上，申请人张丙辉的再审申请不符合《中华人民共和国行政诉讼法》第九十一条规定的情形。依照《最高人民法院关于适用＜中华人民共和国行政诉讼法＞的解释》第一百一十六条第二款的规定，裁定如下：</w:t>
      </w:r>
    </w:p>
    <w:p w:rsidR="00000000" w:rsidRDefault="00AB2E49">
      <w:pPr>
        <w:spacing w:line="500" w:lineRule="atLeast"/>
        <w:ind w:firstLine="600"/>
        <w:divId w:val="253245573"/>
        <w:rPr>
          <w:rFonts w:hint="eastAsia"/>
          <w:sz w:val="30"/>
          <w:szCs w:val="30"/>
        </w:rPr>
      </w:pPr>
      <w:r>
        <w:rPr>
          <w:rFonts w:hint="eastAsia"/>
          <w:sz w:val="30"/>
          <w:szCs w:val="30"/>
        </w:rPr>
        <w:t>驳回张丙辉的再审申请。</w:t>
      </w:r>
    </w:p>
    <w:p w:rsidR="00000000" w:rsidRDefault="00AB2E49">
      <w:pPr>
        <w:spacing w:line="500" w:lineRule="atLeast"/>
        <w:jc w:val="right"/>
        <w:divId w:val="1274748580"/>
        <w:rPr>
          <w:rFonts w:hint="eastAsia"/>
          <w:sz w:val="30"/>
          <w:szCs w:val="30"/>
        </w:rPr>
      </w:pPr>
      <w:r>
        <w:rPr>
          <w:rFonts w:hint="eastAsia"/>
          <w:sz w:val="30"/>
          <w:szCs w:val="30"/>
        </w:rPr>
        <w:t>审判长　　常站巍</w:t>
      </w:r>
    </w:p>
    <w:p w:rsidR="00000000" w:rsidRDefault="00AB2E49">
      <w:pPr>
        <w:spacing w:line="500" w:lineRule="atLeast"/>
        <w:jc w:val="right"/>
        <w:divId w:val="451825421"/>
        <w:rPr>
          <w:rFonts w:hint="eastAsia"/>
          <w:sz w:val="30"/>
          <w:szCs w:val="30"/>
        </w:rPr>
      </w:pPr>
      <w:r>
        <w:rPr>
          <w:rFonts w:hint="eastAsia"/>
          <w:sz w:val="30"/>
          <w:szCs w:val="30"/>
        </w:rPr>
        <w:t>审判员　　宋新华</w:t>
      </w:r>
    </w:p>
    <w:p w:rsidR="00000000" w:rsidRDefault="00AB2E49">
      <w:pPr>
        <w:spacing w:line="500" w:lineRule="atLeast"/>
        <w:jc w:val="right"/>
        <w:divId w:val="940841440"/>
        <w:rPr>
          <w:rFonts w:hint="eastAsia"/>
          <w:sz w:val="30"/>
          <w:szCs w:val="30"/>
        </w:rPr>
      </w:pPr>
      <w:r>
        <w:rPr>
          <w:rFonts w:hint="eastAsia"/>
          <w:sz w:val="30"/>
          <w:szCs w:val="30"/>
        </w:rPr>
        <w:t xml:space="preserve">审判员　</w:t>
      </w:r>
      <w:r>
        <w:rPr>
          <w:rFonts w:hint="eastAsia"/>
          <w:sz w:val="30"/>
          <w:szCs w:val="30"/>
        </w:rPr>
        <w:t xml:space="preserve">　梁俊丽</w:t>
      </w:r>
    </w:p>
    <w:p w:rsidR="00000000" w:rsidRDefault="00AB2E49">
      <w:pPr>
        <w:spacing w:line="500" w:lineRule="atLeast"/>
        <w:jc w:val="right"/>
        <w:divId w:val="1032420374"/>
        <w:rPr>
          <w:rFonts w:hint="eastAsia"/>
          <w:sz w:val="30"/>
          <w:szCs w:val="30"/>
        </w:rPr>
      </w:pPr>
      <w:r>
        <w:rPr>
          <w:rFonts w:hint="eastAsia"/>
          <w:sz w:val="30"/>
          <w:szCs w:val="30"/>
        </w:rPr>
        <w:t>二〇二〇年四月二十六日</w:t>
      </w:r>
    </w:p>
    <w:p w:rsidR="00000000" w:rsidRDefault="00AB2E49">
      <w:pPr>
        <w:spacing w:line="500" w:lineRule="atLeast"/>
        <w:jc w:val="right"/>
        <w:divId w:val="2111966317"/>
        <w:rPr>
          <w:rFonts w:hint="eastAsia"/>
          <w:sz w:val="30"/>
          <w:szCs w:val="30"/>
        </w:rPr>
      </w:pPr>
      <w:r>
        <w:rPr>
          <w:rFonts w:hint="eastAsia"/>
          <w:sz w:val="30"/>
          <w:szCs w:val="30"/>
        </w:rPr>
        <w:t>书记员　　田佳新</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2E49" w:rsidRDefault="00AB2E49" w:rsidP="00AB2E49">
      <w:r>
        <w:separator/>
      </w:r>
    </w:p>
  </w:endnote>
  <w:endnote w:type="continuationSeparator" w:id="0">
    <w:p w:rsidR="00AB2E49" w:rsidRDefault="00AB2E49" w:rsidP="00AB2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2E49" w:rsidRDefault="00AB2E49" w:rsidP="00AB2E49">
      <w:r>
        <w:separator/>
      </w:r>
    </w:p>
  </w:footnote>
  <w:footnote w:type="continuationSeparator" w:id="0">
    <w:p w:rsidR="00AB2E49" w:rsidRDefault="00AB2E49" w:rsidP="00AB2E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B2E49"/>
    <w:rsid w:val="00AB2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AB2E4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B2E49"/>
    <w:rPr>
      <w:rFonts w:ascii="宋体" w:eastAsia="宋体" w:hAnsi="宋体" w:cs="宋体"/>
      <w:sz w:val="18"/>
      <w:szCs w:val="18"/>
    </w:rPr>
  </w:style>
  <w:style w:type="paragraph" w:styleId="a6">
    <w:name w:val="footer"/>
    <w:basedOn w:val="a"/>
    <w:link w:val="a7"/>
    <w:uiPriority w:val="99"/>
    <w:unhideWhenUsed/>
    <w:rsid w:val="00AB2E49"/>
    <w:pPr>
      <w:tabs>
        <w:tab w:val="center" w:pos="4153"/>
        <w:tab w:val="right" w:pos="8306"/>
      </w:tabs>
      <w:snapToGrid w:val="0"/>
    </w:pPr>
    <w:rPr>
      <w:sz w:val="18"/>
      <w:szCs w:val="18"/>
    </w:rPr>
  </w:style>
  <w:style w:type="character" w:customStyle="1" w:styleId="a7">
    <w:name w:val="页脚 字符"/>
    <w:basedOn w:val="a0"/>
    <w:link w:val="a6"/>
    <w:uiPriority w:val="99"/>
    <w:rsid w:val="00AB2E4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26557">
      <w:marLeft w:val="0"/>
      <w:marRight w:val="0"/>
      <w:marTop w:val="10"/>
      <w:marBottom w:val="10"/>
      <w:divBdr>
        <w:top w:val="none" w:sz="0" w:space="0" w:color="auto"/>
        <w:left w:val="none" w:sz="0" w:space="0" w:color="auto"/>
        <w:bottom w:val="none" w:sz="0" w:space="0" w:color="auto"/>
        <w:right w:val="none" w:sz="0" w:space="0" w:color="auto"/>
      </w:divBdr>
    </w:div>
    <w:div w:id="50085396">
      <w:marLeft w:val="0"/>
      <w:marRight w:val="0"/>
      <w:marTop w:val="10"/>
      <w:marBottom w:val="10"/>
      <w:divBdr>
        <w:top w:val="none" w:sz="0" w:space="0" w:color="auto"/>
        <w:left w:val="none" w:sz="0" w:space="0" w:color="auto"/>
        <w:bottom w:val="none" w:sz="0" w:space="0" w:color="auto"/>
        <w:right w:val="none" w:sz="0" w:space="0" w:color="auto"/>
      </w:divBdr>
    </w:div>
    <w:div w:id="120728471">
      <w:marLeft w:val="0"/>
      <w:marRight w:val="0"/>
      <w:marTop w:val="10"/>
      <w:marBottom w:val="10"/>
      <w:divBdr>
        <w:top w:val="none" w:sz="0" w:space="0" w:color="auto"/>
        <w:left w:val="none" w:sz="0" w:space="0" w:color="auto"/>
        <w:bottom w:val="none" w:sz="0" w:space="0" w:color="auto"/>
        <w:right w:val="none" w:sz="0" w:space="0" w:color="auto"/>
      </w:divBdr>
    </w:div>
    <w:div w:id="253245573">
      <w:marLeft w:val="0"/>
      <w:marRight w:val="0"/>
      <w:marTop w:val="10"/>
      <w:marBottom w:val="10"/>
      <w:divBdr>
        <w:top w:val="none" w:sz="0" w:space="0" w:color="auto"/>
        <w:left w:val="none" w:sz="0" w:space="0" w:color="auto"/>
        <w:bottom w:val="none" w:sz="0" w:space="0" w:color="auto"/>
        <w:right w:val="none" w:sz="0" w:space="0" w:color="auto"/>
      </w:divBdr>
    </w:div>
    <w:div w:id="309747376">
      <w:marLeft w:val="0"/>
      <w:marRight w:val="0"/>
      <w:marTop w:val="10"/>
      <w:marBottom w:val="10"/>
      <w:divBdr>
        <w:top w:val="none" w:sz="0" w:space="0" w:color="auto"/>
        <w:left w:val="none" w:sz="0" w:space="0" w:color="auto"/>
        <w:bottom w:val="none" w:sz="0" w:space="0" w:color="auto"/>
        <w:right w:val="none" w:sz="0" w:space="0" w:color="auto"/>
      </w:divBdr>
    </w:div>
    <w:div w:id="417294056">
      <w:marLeft w:val="0"/>
      <w:marRight w:val="0"/>
      <w:marTop w:val="10"/>
      <w:marBottom w:val="10"/>
      <w:divBdr>
        <w:top w:val="none" w:sz="0" w:space="0" w:color="auto"/>
        <w:left w:val="none" w:sz="0" w:space="0" w:color="auto"/>
        <w:bottom w:val="none" w:sz="0" w:space="0" w:color="auto"/>
        <w:right w:val="none" w:sz="0" w:space="0" w:color="auto"/>
      </w:divBdr>
    </w:div>
    <w:div w:id="451825421">
      <w:marLeft w:val="0"/>
      <w:marRight w:val="720"/>
      <w:marTop w:val="10"/>
      <w:marBottom w:val="10"/>
      <w:divBdr>
        <w:top w:val="none" w:sz="0" w:space="0" w:color="auto"/>
        <w:left w:val="none" w:sz="0" w:space="0" w:color="auto"/>
        <w:bottom w:val="none" w:sz="0" w:space="0" w:color="auto"/>
        <w:right w:val="none" w:sz="0" w:space="0" w:color="auto"/>
      </w:divBdr>
    </w:div>
    <w:div w:id="550272272">
      <w:marLeft w:val="0"/>
      <w:marRight w:val="0"/>
      <w:marTop w:val="10"/>
      <w:marBottom w:val="10"/>
      <w:divBdr>
        <w:top w:val="none" w:sz="0" w:space="0" w:color="auto"/>
        <w:left w:val="none" w:sz="0" w:space="0" w:color="auto"/>
        <w:bottom w:val="none" w:sz="0" w:space="0" w:color="auto"/>
        <w:right w:val="none" w:sz="0" w:space="0" w:color="auto"/>
      </w:divBdr>
    </w:div>
    <w:div w:id="580869570">
      <w:marLeft w:val="0"/>
      <w:marRight w:val="0"/>
      <w:marTop w:val="10"/>
      <w:marBottom w:val="10"/>
      <w:divBdr>
        <w:top w:val="none" w:sz="0" w:space="0" w:color="auto"/>
        <w:left w:val="none" w:sz="0" w:space="0" w:color="auto"/>
        <w:bottom w:val="none" w:sz="0" w:space="0" w:color="auto"/>
        <w:right w:val="none" w:sz="0" w:space="0" w:color="auto"/>
      </w:divBdr>
    </w:div>
    <w:div w:id="593708990">
      <w:marLeft w:val="0"/>
      <w:marRight w:val="0"/>
      <w:marTop w:val="10"/>
      <w:marBottom w:val="10"/>
      <w:divBdr>
        <w:top w:val="none" w:sz="0" w:space="0" w:color="auto"/>
        <w:left w:val="none" w:sz="0" w:space="0" w:color="auto"/>
        <w:bottom w:val="none" w:sz="0" w:space="0" w:color="auto"/>
        <w:right w:val="none" w:sz="0" w:space="0" w:color="auto"/>
      </w:divBdr>
    </w:div>
    <w:div w:id="635525237">
      <w:marLeft w:val="0"/>
      <w:marRight w:val="0"/>
      <w:marTop w:val="10"/>
      <w:marBottom w:val="10"/>
      <w:divBdr>
        <w:top w:val="none" w:sz="0" w:space="0" w:color="auto"/>
        <w:left w:val="none" w:sz="0" w:space="0" w:color="auto"/>
        <w:bottom w:val="none" w:sz="0" w:space="0" w:color="auto"/>
        <w:right w:val="none" w:sz="0" w:space="0" w:color="auto"/>
      </w:divBdr>
    </w:div>
    <w:div w:id="791823699">
      <w:marLeft w:val="0"/>
      <w:marRight w:val="0"/>
      <w:marTop w:val="10"/>
      <w:marBottom w:val="10"/>
      <w:divBdr>
        <w:top w:val="none" w:sz="0" w:space="0" w:color="auto"/>
        <w:left w:val="none" w:sz="0" w:space="0" w:color="auto"/>
        <w:bottom w:val="none" w:sz="0" w:space="0" w:color="auto"/>
        <w:right w:val="none" w:sz="0" w:space="0" w:color="auto"/>
      </w:divBdr>
    </w:div>
    <w:div w:id="844134078">
      <w:marLeft w:val="0"/>
      <w:marRight w:val="0"/>
      <w:marTop w:val="10"/>
      <w:marBottom w:val="10"/>
      <w:divBdr>
        <w:top w:val="none" w:sz="0" w:space="0" w:color="auto"/>
        <w:left w:val="none" w:sz="0" w:space="0" w:color="auto"/>
        <w:bottom w:val="none" w:sz="0" w:space="0" w:color="auto"/>
        <w:right w:val="none" w:sz="0" w:space="0" w:color="auto"/>
      </w:divBdr>
    </w:div>
    <w:div w:id="940841440">
      <w:marLeft w:val="0"/>
      <w:marRight w:val="720"/>
      <w:marTop w:val="10"/>
      <w:marBottom w:val="10"/>
      <w:divBdr>
        <w:top w:val="none" w:sz="0" w:space="0" w:color="auto"/>
        <w:left w:val="none" w:sz="0" w:space="0" w:color="auto"/>
        <w:bottom w:val="none" w:sz="0" w:space="0" w:color="auto"/>
        <w:right w:val="none" w:sz="0" w:space="0" w:color="auto"/>
      </w:divBdr>
    </w:div>
    <w:div w:id="963342218">
      <w:marLeft w:val="0"/>
      <w:marRight w:val="0"/>
      <w:marTop w:val="10"/>
      <w:marBottom w:val="10"/>
      <w:divBdr>
        <w:top w:val="none" w:sz="0" w:space="0" w:color="auto"/>
        <w:left w:val="none" w:sz="0" w:space="0" w:color="auto"/>
        <w:bottom w:val="none" w:sz="0" w:space="0" w:color="auto"/>
        <w:right w:val="none" w:sz="0" w:space="0" w:color="auto"/>
      </w:divBdr>
    </w:div>
    <w:div w:id="1032420374">
      <w:marLeft w:val="0"/>
      <w:marRight w:val="720"/>
      <w:marTop w:val="10"/>
      <w:marBottom w:val="10"/>
      <w:divBdr>
        <w:top w:val="none" w:sz="0" w:space="0" w:color="auto"/>
        <w:left w:val="none" w:sz="0" w:space="0" w:color="auto"/>
        <w:bottom w:val="none" w:sz="0" w:space="0" w:color="auto"/>
        <w:right w:val="none" w:sz="0" w:space="0" w:color="auto"/>
      </w:divBdr>
    </w:div>
    <w:div w:id="1106075458">
      <w:marLeft w:val="0"/>
      <w:marRight w:val="0"/>
      <w:marTop w:val="10"/>
      <w:marBottom w:val="10"/>
      <w:divBdr>
        <w:top w:val="none" w:sz="0" w:space="0" w:color="auto"/>
        <w:left w:val="none" w:sz="0" w:space="0" w:color="auto"/>
        <w:bottom w:val="none" w:sz="0" w:space="0" w:color="auto"/>
        <w:right w:val="none" w:sz="0" w:space="0" w:color="auto"/>
      </w:divBdr>
    </w:div>
    <w:div w:id="1274748580">
      <w:marLeft w:val="0"/>
      <w:marRight w:val="720"/>
      <w:marTop w:val="10"/>
      <w:marBottom w:val="10"/>
      <w:divBdr>
        <w:top w:val="none" w:sz="0" w:space="0" w:color="auto"/>
        <w:left w:val="none" w:sz="0" w:space="0" w:color="auto"/>
        <w:bottom w:val="none" w:sz="0" w:space="0" w:color="auto"/>
        <w:right w:val="none" w:sz="0" w:space="0" w:color="auto"/>
      </w:divBdr>
    </w:div>
    <w:div w:id="1422868329">
      <w:marLeft w:val="0"/>
      <w:marRight w:val="0"/>
      <w:marTop w:val="10"/>
      <w:marBottom w:val="10"/>
      <w:divBdr>
        <w:top w:val="none" w:sz="0" w:space="0" w:color="auto"/>
        <w:left w:val="none" w:sz="0" w:space="0" w:color="auto"/>
        <w:bottom w:val="none" w:sz="0" w:space="0" w:color="auto"/>
        <w:right w:val="none" w:sz="0" w:space="0" w:color="auto"/>
      </w:divBdr>
    </w:div>
    <w:div w:id="1464427635">
      <w:marLeft w:val="0"/>
      <w:marRight w:val="0"/>
      <w:marTop w:val="10"/>
      <w:marBottom w:val="10"/>
      <w:divBdr>
        <w:top w:val="none" w:sz="0" w:space="0" w:color="auto"/>
        <w:left w:val="none" w:sz="0" w:space="0" w:color="auto"/>
        <w:bottom w:val="none" w:sz="0" w:space="0" w:color="auto"/>
        <w:right w:val="none" w:sz="0" w:space="0" w:color="auto"/>
      </w:divBdr>
    </w:div>
    <w:div w:id="1777942416">
      <w:marLeft w:val="0"/>
      <w:marRight w:val="0"/>
      <w:marTop w:val="10"/>
      <w:marBottom w:val="10"/>
      <w:divBdr>
        <w:top w:val="none" w:sz="0" w:space="0" w:color="auto"/>
        <w:left w:val="none" w:sz="0" w:space="0" w:color="auto"/>
        <w:bottom w:val="none" w:sz="0" w:space="0" w:color="auto"/>
        <w:right w:val="none" w:sz="0" w:space="0" w:color="auto"/>
      </w:divBdr>
    </w:div>
    <w:div w:id="1873761768">
      <w:marLeft w:val="0"/>
      <w:marRight w:val="0"/>
      <w:marTop w:val="10"/>
      <w:marBottom w:val="10"/>
      <w:divBdr>
        <w:top w:val="none" w:sz="0" w:space="0" w:color="auto"/>
        <w:left w:val="none" w:sz="0" w:space="0" w:color="auto"/>
        <w:bottom w:val="none" w:sz="0" w:space="0" w:color="auto"/>
        <w:right w:val="none" w:sz="0" w:space="0" w:color="auto"/>
      </w:divBdr>
    </w:div>
    <w:div w:id="2028746237">
      <w:marLeft w:val="0"/>
      <w:marRight w:val="0"/>
      <w:marTop w:val="10"/>
      <w:marBottom w:val="10"/>
      <w:divBdr>
        <w:top w:val="none" w:sz="0" w:space="0" w:color="auto"/>
        <w:left w:val="none" w:sz="0" w:space="0" w:color="auto"/>
        <w:bottom w:val="none" w:sz="0" w:space="0" w:color="auto"/>
        <w:right w:val="none" w:sz="0" w:space="0" w:color="auto"/>
      </w:divBdr>
    </w:div>
    <w:div w:id="2088260823">
      <w:marLeft w:val="0"/>
      <w:marRight w:val="0"/>
      <w:marTop w:val="10"/>
      <w:marBottom w:val="10"/>
      <w:divBdr>
        <w:top w:val="none" w:sz="0" w:space="0" w:color="auto"/>
        <w:left w:val="none" w:sz="0" w:space="0" w:color="auto"/>
        <w:bottom w:val="none" w:sz="0" w:space="0" w:color="auto"/>
        <w:right w:val="none" w:sz="0" w:space="0" w:color="auto"/>
      </w:divBdr>
    </w:div>
    <w:div w:id="2111966317">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460</Words>
  <Characters>2628</Characters>
  <Application>Microsoft Office Word</Application>
  <DocSecurity>0</DocSecurity>
  <Lines>21</Lines>
  <Paragraphs>6</Paragraphs>
  <ScaleCrop>false</ScaleCrop>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2023-04-10T06:57:00Z</dcterms:created>
  <dcterms:modified xsi:type="dcterms:W3CDTF">2023-04-10T06:57:00Z</dcterms:modified>
</cp:coreProperties>
</file>