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973F3">
      <w:pPr>
        <w:spacing w:line="500" w:lineRule="atLeast"/>
        <w:jc w:val="center"/>
        <w:divId w:val="1746683637"/>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C973F3">
      <w:pPr>
        <w:spacing w:line="500" w:lineRule="atLeast"/>
        <w:jc w:val="center"/>
        <w:divId w:val="11471627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973F3">
      <w:pPr>
        <w:spacing w:line="500" w:lineRule="atLeast"/>
        <w:jc w:val="right"/>
        <w:divId w:val="1935287863"/>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4832</w:t>
      </w:r>
      <w:r>
        <w:rPr>
          <w:rFonts w:hint="eastAsia"/>
          <w:sz w:val="30"/>
          <w:szCs w:val="30"/>
        </w:rPr>
        <w:t>号</w:t>
      </w:r>
    </w:p>
    <w:p w:rsidR="00000000" w:rsidRDefault="00C973F3">
      <w:pPr>
        <w:spacing w:line="500" w:lineRule="atLeast"/>
        <w:ind w:firstLine="600"/>
        <w:divId w:val="376127647"/>
        <w:rPr>
          <w:rFonts w:hint="eastAsia"/>
          <w:sz w:val="30"/>
          <w:szCs w:val="30"/>
        </w:rPr>
      </w:pPr>
      <w:r>
        <w:rPr>
          <w:rFonts w:hint="eastAsia"/>
          <w:sz w:val="30"/>
          <w:szCs w:val="30"/>
        </w:rPr>
        <w:t>再审申请人（一审原告、二审上诉人）：文卫良，男，</w:t>
      </w:r>
      <w:r>
        <w:rPr>
          <w:rFonts w:hint="eastAsia"/>
          <w:sz w:val="30"/>
          <w:szCs w:val="30"/>
        </w:rPr>
        <w:t>1968</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日出生，汉族，住河北省保定市雄县。</w:t>
      </w:r>
    </w:p>
    <w:p w:rsidR="00000000" w:rsidRDefault="00C973F3">
      <w:pPr>
        <w:spacing w:line="500" w:lineRule="atLeast"/>
        <w:ind w:firstLine="600"/>
        <w:divId w:val="553546281"/>
        <w:rPr>
          <w:rFonts w:hint="eastAsia"/>
          <w:sz w:val="30"/>
          <w:szCs w:val="30"/>
        </w:rPr>
      </w:pPr>
      <w:r>
        <w:rPr>
          <w:rFonts w:hint="eastAsia"/>
          <w:sz w:val="30"/>
          <w:szCs w:val="30"/>
        </w:rPr>
        <w:t>委托诉讼代理人：刘书正、吴林燃。</w:t>
      </w:r>
    </w:p>
    <w:p w:rsidR="00000000" w:rsidRDefault="00C973F3">
      <w:pPr>
        <w:spacing w:line="500" w:lineRule="atLeast"/>
        <w:ind w:firstLine="600"/>
        <w:divId w:val="663168896"/>
        <w:rPr>
          <w:rFonts w:hint="eastAsia"/>
          <w:sz w:val="30"/>
          <w:szCs w:val="30"/>
        </w:rPr>
      </w:pPr>
      <w:r>
        <w:rPr>
          <w:rFonts w:hint="eastAsia"/>
          <w:sz w:val="30"/>
          <w:szCs w:val="30"/>
        </w:rPr>
        <w:t>被申请人（一审被告、二审被上诉人）：白沟新城中心医院。</w:t>
      </w:r>
    </w:p>
    <w:p w:rsidR="00000000" w:rsidRDefault="00C973F3">
      <w:pPr>
        <w:spacing w:line="500" w:lineRule="atLeast"/>
        <w:ind w:firstLine="600"/>
        <w:divId w:val="1650551835"/>
        <w:rPr>
          <w:rFonts w:hint="eastAsia"/>
          <w:sz w:val="30"/>
          <w:szCs w:val="30"/>
        </w:rPr>
      </w:pPr>
      <w:r>
        <w:rPr>
          <w:rFonts w:hint="eastAsia"/>
          <w:sz w:val="30"/>
          <w:szCs w:val="30"/>
        </w:rPr>
        <w:t>法定代表人：时博，该医院院长。</w:t>
      </w:r>
    </w:p>
    <w:p w:rsidR="00000000" w:rsidRDefault="00C973F3">
      <w:pPr>
        <w:spacing w:line="500" w:lineRule="atLeast"/>
        <w:ind w:firstLine="600"/>
        <w:divId w:val="1823738077"/>
        <w:rPr>
          <w:rFonts w:hint="eastAsia"/>
          <w:sz w:val="30"/>
          <w:szCs w:val="30"/>
        </w:rPr>
      </w:pPr>
      <w:r>
        <w:rPr>
          <w:rFonts w:hint="eastAsia"/>
          <w:sz w:val="30"/>
          <w:szCs w:val="30"/>
        </w:rPr>
        <w:t>再审申请人文卫良因与被申请人白沟新城中心医院医疗损害责任纠纷一案，不服河北省保定市中级人民法院</w:t>
      </w:r>
      <w:r>
        <w:rPr>
          <w:rFonts w:hint="eastAsia"/>
          <w:sz w:val="30"/>
          <w:szCs w:val="30"/>
        </w:rPr>
        <w:t>(2019)</w:t>
      </w:r>
      <w:r>
        <w:rPr>
          <w:rFonts w:hint="eastAsia"/>
          <w:sz w:val="30"/>
          <w:szCs w:val="30"/>
        </w:rPr>
        <w:t>冀</w:t>
      </w:r>
      <w:r>
        <w:rPr>
          <w:rFonts w:hint="eastAsia"/>
          <w:sz w:val="30"/>
          <w:szCs w:val="30"/>
        </w:rPr>
        <w:t>06</w:t>
      </w:r>
      <w:r>
        <w:rPr>
          <w:rFonts w:hint="eastAsia"/>
          <w:sz w:val="30"/>
          <w:szCs w:val="30"/>
        </w:rPr>
        <w:t>民终</w:t>
      </w:r>
      <w:r>
        <w:rPr>
          <w:rFonts w:hint="eastAsia"/>
          <w:sz w:val="30"/>
          <w:szCs w:val="30"/>
        </w:rPr>
        <w:t>6065</w:t>
      </w:r>
      <w:r>
        <w:rPr>
          <w:rFonts w:hint="eastAsia"/>
          <w:sz w:val="30"/>
          <w:szCs w:val="30"/>
        </w:rPr>
        <w:t>号民事判决，向本院申请再审。本院依法组成合议庭进行了审查，现已审查终结。</w:t>
      </w:r>
    </w:p>
    <w:p w:rsidR="00000000" w:rsidRDefault="00C973F3">
      <w:pPr>
        <w:spacing w:line="500" w:lineRule="atLeast"/>
        <w:ind w:firstLine="600"/>
        <w:divId w:val="360939255"/>
        <w:rPr>
          <w:rFonts w:hint="eastAsia"/>
          <w:sz w:val="30"/>
          <w:szCs w:val="30"/>
        </w:rPr>
      </w:pPr>
      <w:r>
        <w:rPr>
          <w:rFonts w:hint="eastAsia"/>
          <w:sz w:val="30"/>
          <w:szCs w:val="30"/>
        </w:rPr>
        <w:t>文卫良申请再审称，</w:t>
      </w:r>
      <w:r>
        <w:rPr>
          <w:rFonts w:hint="eastAsia"/>
          <w:sz w:val="30"/>
          <w:szCs w:val="30"/>
        </w:rPr>
        <w:t>(</w:t>
      </w:r>
      <w:r>
        <w:rPr>
          <w:rFonts w:hint="eastAsia"/>
          <w:sz w:val="30"/>
          <w:szCs w:val="30"/>
        </w:rPr>
        <w:t>一</w:t>
      </w:r>
      <w:r>
        <w:rPr>
          <w:rFonts w:hint="eastAsia"/>
          <w:sz w:val="30"/>
          <w:szCs w:val="30"/>
        </w:rPr>
        <w:t>)</w:t>
      </w:r>
      <w:r>
        <w:rPr>
          <w:rFonts w:hint="eastAsia"/>
          <w:sz w:val="30"/>
          <w:szCs w:val="30"/>
        </w:rPr>
        <w:t>申请人文卫良提交《中华人民共和国残疾人证》能够证明文卫良因为交通事故受伤，于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日到</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日在被申请人白沟新城中心医院处接受治疗后，造成了叁级肢体残疾的人身损害后果。</w:t>
      </w:r>
      <w:r>
        <w:rPr>
          <w:rFonts w:hint="eastAsia"/>
          <w:sz w:val="30"/>
          <w:szCs w:val="30"/>
        </w:rPr>
        <w:t>(</w:t>
      </w:r>
      <w:r>
        <w:rPr>
          <w:rFonts w:hint="eastAsia"/>
          <w:sz w:val="30"/>
          <w:szCs w:val="30"/>
        </w:rPr>
        <w:t>二</w:t>
      </w:r>
      <w:r>
        <w:rPr>
          <w:rFonts w:hint="eastAsia"/>
          <w:sz w:val="30"/>
          <w:szCs w:val="30"/>
        </w:rPr>
        <w:t>)</w:t>
      </w:r>
      <w:r>
        <w:rPr>
          <w:rFonts w:hint="eastAsia"/>
          <w:sz w:val="30"/>
          <w:szCs w:val="30"/>
        </w:rPr>
        <w:t>申请人文卫良之所以无法向医疗事故技术鉴定机构提供进行鉴定必需的上述影像资料，是因为被申请人白沟新城中心医院虽然在术前拍摄了医学影像资料，但没有交付给患者或其近亲属；术后则根本没有拍摄医学影像资料。出院时也没有通知申请人术后复查。</w:t>
      </w:r>
      <w:r>
        <w:rPr>
          <w:rFonts w:hint="eastAsia"/>
          <w:sz w:val="30"/>
          <w:szCs w:val="30"/>
        </w:rPr>
        <w:t>(</w:t>
      </w:r>
      <w:r>
        <w:rPr>
          <w:rFonts w:hint="eastAsia"/>
          <w:sz w:val="30"/>
          <w:szCs w:val="30"/>
        </w:rPr>
        <w:t>三</w:t>
      </w:r>
      <w:r>
        <w:rPr>
          <w:rFonts w:hint="eastAsia"/>
          <w:sz w:val="30"/>
          <w:szCs w:val="30"/>
        </w:rPr>
        <w:t>)</w:t>
      </w:r>
      <w:r>
        <w:rPr>
          <w:rFonts w:hint="eastAsia"/>
          <w:sz w:val="30"/>
          <w:szCs w:val="30"/>
        </w:rPr>
        <w:t>由于白沟新城中心医院术前拍摄的医学影像资料未按照规定交付</w:t>
      </w:r>
      <w:r>
        <w:rPr>
          <w:rFonts w:hint="eastAsia"/>
          <w:sz w:val="30"/>
          <w:szCs w:val="30"/>
        </w:rPr>
        <w:t>给患者或其近亲属，术后则根本未拍摄任何影像资料却宣称已经拍摄并交付给申请人，且拒不提供上述影像资料，故可以据此推定被申请人实施涉案诊疗行为时存在过错。</w:t>
      </w:r>
    </w:p>
    <w:p w:rsidR="00000000" w:rsidRDefault="00C973F3">
      <w:pPr>
        <w:spacing w:line="500" w:lineRule="atLeast"/>
        <w:ind w:firstLine="600"/>
        <w:divId w:val="1820413791"/>
        <w:rPr>
          <w:rFonts w:hint="eastAsia"/>
          <w:sz w:val="30"/>
          <w:szCs w:val="30"/>
        </w:rPr>
      </w:pPr>
      <w:r>
        <w:rPr>
          <w:rFonts w:hint="eastAsia"/>
          <w:sz w:val="30"/>
          <w:szCs w:val="30"/>
        </w:rPr>
        <w:lastRenderedPageBreak/>
        <w:t>白沟新城中心医院提交意见称，</w:t>
      </w:r>
      <w:r>
        <w:rPr>
          <w:rFonts w:hint="eastAsia"/>
          <w:sz w:val="30"/>
          <w:szCs w:val="30"/>
        </w:rPr>
        <w:t>1</w:t>
      </w:r>
      <w:r>
        <w:rPr>
          <w:rFonts w:hint="eastAsia"/>
          <w:sz w:val="30"/>
          <w:szCs w:val="30"/>
        </w:rPr>
        <w:t>、申请人的主张已超过法律规定的诉讼时效，丧失了胜诉权。</w:t>
      </w:r>
      <w:r>
        <w:rPr>
          <w:rFonts w:hint="eastAsia"/>
          <w:sz w:val="30"/>
          <w:szCs w:val="30"/>
        </w:rPr>
        <w:t>2</w:t>
      </w:r>
      <w:r>
        <w:rPr>
          <w:rFonts w:hint="eastAsia"/>
          <w:sz w:val="30"/>
          <w:szCs w:val="30"/>
        </w:rPr>
        <w:t>、医学影像在申请人处，其不向法庭提交，应承担举证不能责任。</w:t>
      </w:r>
    </w:p>
    <w:p w:rsidR="00000000" w:rsidRDefault="00C973F3">
      <w:pPr>
        <w:spacing w:line="500" w:lineRule="atLeast"/>
        <w:ind w:firstLine="600"/>
        <w:divId w:val="161240496"/>
        <w:rPr>
          <w:rFonts w:hint="eastAsia"/>
          <w:sz w:val="30"/>
          <w:szCs w:val="30"/>
        </w:rPr>
      </w:pPr>
      <w:r>
        <w:rPr>
          <w:rFonts w:hint="eastAsia"/>
          <w:sz w:val="30"/>
          <w:szCs w:val="30"/>
        </w:rPr>
        <w:t>本院经审查认为，申请人系交通事故受伤，其所受伤害是否与被申请人的医疗行为存在因果关系，及被申请人是否存在医疗过错或依法推定存在过错应承担举证证明责任，在申请人未能提交相关证据证实的情况下，原审对其主张未予支持并无不</w:t>
      </w:r>
      <w:r>
        <w:rPr>
          <w:rFonts w:hint="eastAsia"/>
          <w:sz w:val="30"/>
          <w:szCs w:val="30"/>
        </w:rPr>
        <w:t>当。</w:t>
      </w:r>
    </w:p>
    <w:p w:rsidR="00000000" w:rsidRDefault="00C973F3">
      <w:pPr>
        <w:spacing w:line="500" w:lineRule="atLeast"/>
        <w:ind w:firstLine="600"/>
        <w:divId w:val="1583486362"/>
        <w:rPr>
          <w:rFonts w:hint="eastAsia"/>
          <w:sz w:val="30"/>
          <w:szCs w:val="30"/>
        </w:rPr>
      </w:pPr>
      <w:r>
        <w:rPr>
          <w:rFonts w:hint="eastAsia"/>
          <w:sz w:val="30"/>
          <w:szCs w:val="30"/>
        </w:rPr>
        <w:t>综上，申请人的再审申请不符合《中华人民共和国民事诉讼法》第二百条规定的情形。依照《中华人民共和国民事诉讼法》第二百零四条第一款，《最高人民法院关于适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的解释》第三百九十五条第二款的规定，裁定如下：</w:t>
      </w:r>
    </w:p>
    <w:p w:rsidR="00000000" w:rsidRDefault="00C973F3">
      <w:pPr>
        <w:spacing w:line="500" w:lineRule="atLeast"/>
        <w:ind w:firstLine="600"/>
        <w:divId w:val="1287586881"/>
        <w:rPr>
          <w:rFonts w:hint="eastAsia"/>
          <w:sz w:val="30"/>
          <w:szCs w:val="30"/>
        </w:rPr>
      </w:pPr>
      <w:r>
        <w:rPr>
          <w:rFonts w:hint="eastAsia"/>
          <w:sz w:val="30"/>
          <w:szCs w:val="30"/>
        </w:rPr>
        <w:t>驳回文卫良的再审申请。</w:t>
      </w:r>
    </w:p>
    <w:p w:rsidR="00000000" w:rsidRDefault="00C973F3">
      <w:pPr>
        <w:spacing w:line="500" w:lineRule="atLeast"/>
        <w:jc w:val="right"/>
        <w:divId w:val="854807451"/>
        <w:rPr>
          <w:rFonts w:hint="eastAsia"/>
          <w:sz w:val="30"/>
          <w:szCs w:val="30"/>
        </w:rPr>
      </w:pPr>
      <w:r>
        <w:rPr>
          <w:rFonts w:hint="eastAsia"/>
          <w:sz w:val="30"/>
          <w:szCs w:val="30"/>
        </w:rPr>
        <w:t>审判长　　张新峰</w:t>
      </w:r>
    </w:p>
    <w:p w:rsidR="00000000" w:rsidRDefault="00C973F3">
      <w:pPr>
        <w:spacing w:line="500" w:lineRule="atLeast"/>
        <w:jc w:val="right"/>
        <w:divId w:val="1898390437"/>
        <w:rPr>
          <w:rFonts w:hint="eastAsia"/>
          <w:sz w:val="30"/>
          <w:szCs w:val="30"/>
        </w:rPr>
      </w:pPr>
      <w:r>
        <w:rPr>
          <w:rFonts w:hint="eastAsia"/>
          <w:sz w:val="30"/>
          <w:szCs w:val="30"/>
        </w:rPr>
        <w:t>审判员　　袁江峰</w:t>
      </w:r>
    </w:p>
    <w:p w:rsidR="00000000" w:rsidRDefault="00C973F3">
      <w:pPr>
        <w:spacing w:line="500" w:lineRule="atLeast"/>
        <w:jc w:val="right"/>
        <w:divId w:val="297489618"/>
        <w:rPr>
          <w:rFonts w:hint="eastAsia"/>
          <w:sz w:val="30"/>
          <w:szCs w:val="30"/>
        </w:rPr>
      </w:pPr>
      <w:r>
        <w:rPr>
          <w:rFonts w:hint="eastAsia"/>
          <w:sz w:val="30"/>
          <w:szCs w:val="30"/>
        </w:rPr>
        <w:t>审判员　　堵中阳</w:t>
      </w:r>
    </w:p>
    <w:p w:rsidR="00000000" w:rsidRDefault="00C973F3">
      <w:pPr>
        <w:spacing w:line="500" w:lineRule="atLeast"/>
        <w:jc w:val="right"/>
        <w:divId w:val="274531199"/>
        <w:rPr>
          <w:rFonts w:hint="eastAsia"/>
          <w:sz w:val="30"/>
          <w:szCs w:val="30"/>
        </w:rPr>
      </w:pPr>
      <w:r>
        <w:rPr>
          <w:rFonts w:hint="eastAsia"/>
          <w:sz w:val="30"/>
          <w:szCs w:val="30"/>
        </w:rPr>
        <w:t>二〇二〇年九月三十日</w:t>
      </w:r>
    </w:p>
    <w:p w:rsidR="00000000" w:rsidRDefault="00C973F3">
      <w:pPr>
        <w:spacing w:line="500" w:lineRule="atLeast"/>
        <w:jc w:val="right"/>
        <w:divId w:val="436409664"/>
        <w:rPr>
          <w:rFonts w:hint="eastAsia"/>
          <w:sz w:val="30"/>
          <w:szCs w:val="30"/>
        </w:rPr>
      </w:pPr>
      <w:r>
        <w:rPr>
          <w:rFonts w:hint="eastAsia"/>
          <w:sz w:val="30"/>
          <w:szCs w:val="30"/>
        </w:rPr>
        <w:t>书记员　　杜志琴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3F3" w:rsidRDefault="00C973F3" w:rsidP="00C973F3">
      <w:r>
        <w:separator/>
      </w:r>
    </w:p>
  </w:endnote>
  <w:endnote w:type="continuationSeparator" w:id="0">
    <w:p w:rsidR="00C973F3" w:rsidRDefault="00C973F3" w:rsidP="00C9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3F3" w:rsidRDefault="00C973F3" w:rsidP="00C973F3">
      <w:r>
        <w:separator/>
      </w:r>
    </w:p>
  </w:footnote>
  <w:footnote w:type="continuationSeparator" w:id="0">
    <w:p w:rsidR="00C973F3" w:rsidRDefault="00C973F3" w:rsidP="00C97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73F3"/>
    <w:rsid w:val="00C9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973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73F3"/>
    <w:rPr>
      <w:rFonts w:ascii="宋体" w:eastAsia="宋体" w:hAnsi="宋体" w:cs="宋体"/>
      <w:sz w:val="18"/>
      <w:szCs w:val="18"/>
    </w:rPr>
  </w:style>
  <w:style w:type="paragraph" w:styleId="a6">
    <w:name w:val="footer"/>
    <w:basedOn w:val="a"/>
    <w:link w:val="a7"/>
    <w:uiPriority w:val="99"/>
    <w:unhideWhenUsed/>
    <w:rsid w:val="00C973F3"/>
    <w:pPr>
      <w:tabs>
        <w:tab w:val="center" w:pos="4153"/>
        <w:tab w:val="right" w:pos="8306"/>
      </w:tabs>
      <w:snapToGrid w:val="0"/>
    </w:pPr>
    <w:rPr>
      <w:sz w:val="18"/>
      <w:szCs w:val="18"/>
    </w:rPr>
  </w:style>
  <w:style w:type="character" w:customStyle="1" w:styleId="a7">
    <w:name w:val="页脚 字符"/>
    <w:basedOn w:val="a0"/>
    <w:link w:val="a6"/>
    <w:uiPriority w:val="99"/>
    <w:rsid w:val="00C973F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0496">
      <w:marLeft w:val="0"/>
      <w:marRight w:val="0"/>
      <w:marTop w:val="10"/>
      <w:marBottom w:val="10"/>
      <w:divBdr>
        <w:top w:val="none" w:sz="0" w:space="0" w:color="auto"/>
        <w:left w:val="none" w:sz="0" w:space="0" w:color="auto"/>
        <w:bottom w:val="none" w:sz="0" w:space="0" w:color="auto"/>
        <w:right w:val="none" w:sz="0" w:space="0" w:color="auto"/>
      </w:divBdr>
    </w:div>
    <w:div w:id="274531199">
      <w:marLeft w:val="0"/>
      <w:marRight w:val="720"/>
      <w:marTop w:val="10"/>
      <w:marBottom w:val="10"/>
      <w:divBdr>
        <w:top w:val="none" w:sz="0" w:space="0" w:color="auto"/>
        <w:left w:val="none" w:sz="0" w:space="0" w:color="auto"/>
        <w:bottom w:val="none" w:sz="0" w:space="0" w:color="auto"/>
        <w:right w:val="none" w:sz="0" w:space="0" w:color="auto"/>
      </w:divBdr>
    </w:div>
    <w:div w:id="297489618">
      <w:marLeft w:val="0"/>
      <w:marRight w:val="720"/>
      <w:marTop w:val="10"/>
      <w:marBottom w:val="10"/>
      <w:divBdr>
        <w:top w:val="none" w:sz="0" w:space="0" w:color="auto"/>
        <w:left w:val="none" w:sz="0" w:space="0" w:color="auto"/>
        <w:bottom w:val="none" w:sz="0" w:space="0" w:color="auto"/>
        <w:right w:val="none" w:sz="0" w:space="0" w:color="auto"/>
      </w:divBdr>
    </w:div>
    <w:div w:id="360939255">
      <w:marLeft w:val="0"/>
      <w:marRight w:val="0"/>
      <w:marTop w:val="10"/>
      <w:marBottom w:val="10"/>
      <w:divBdr>
        <w:top w:val="none" w:sz="0" w:space="0" w:color="auto"/>
        <w:left w:val="none" w:sz="0" w:space="0" w:color="auto"/>
        <w:bottom w:val="none" w:sz="0" w:space="0" w:color="auto"/>
        <w:right w:val="none" w:sz="0" w:space="0" w:color="auto"/>
      </w:divBdr>
    </w:div>
    <w:div w:id="376127647">
      <w:marLeft w:val="0"/>
      <w:marRight w:val="0"/>
      <w:marTop w:val="10"/>
      <w:marBottom w:val="10"/>
      <w:divBdr>
        <w:top w:val="none" w:sz="0" w:space="0" w:color="auto"/>
        <w:left w:val="none" w:sz="0" w:space="0" w:color="auto"/>
        <w:bottom w:val="none" w:sz="0" w:space="0" w:color="auto"/>
        <w:right w:val="none" w:sz="0" w:space="0" w:color="auto"/>
      </w:divBdr>
    </w:div>
    <w:div w:id="436409664">
      <w:marLeft w:val="0"/>
      <w:marRight w:val="720"/>
      <w:marTop w:val="10"/>
      <w:marBottom w:val="10"/>
      <w:divBdr>
        <w:top w:val="none" w:sz="0" w:space="0" w:color="auto"/>
        <w:left w:val="none" w:sz="0" w:space="0" w:color="auto"/>
        <w:bottom w:val="none" w:sz="0" w:space="0" w:color="auto"/>
        <w:right w:val="none" w:sz="0" w:space="0" w:color="auto"/>
      </w:divBdr>
    </w:div>
    <w:div w:id="553546281">
      <w:marLeft w:val="0"/>
      <w:marRight w:val="0"/>
      <w:marTop w:val="10"/>
      <w:marBottom w:val="10"/>
      <w:divBdr>
        <w:top w:val="none" w:sz="0" w:space="0" w:color="auto"/>
        <w:left w:val="none" w:sz="0" w:space="0" w:color="auto"/>
        <w:bottom w:val="none" w:sz="0" w:space="0" w:color="auto"/>
        <w:right w:val="none" w:sz="0" w:space="0" w:color="auto"/>
      </w:divBdr>
    </w:div>
    <w:div w:id="663168896">
      <w:marLeft w:val="0"/>
      <w:marRight w:val="0"/>
      <w:marTop w:val="10"/>
      <w:marBottom w:val="10"/>
      <w:divBdr>
        <w:top w:val="none" w:sz="0" w:space="0" w:color="auto"/>
        <w:left w:val="none" w:sz="0" w:space="0" w:color="auto"/>
        <w:bottom w:val="none" w:sz="0" w:space="0" w:color="auto"/>
        <w:right w:val="none" w:sz="0" w:space="0" w:color="auto"/>
      </w:divBdr>
    </w:div>
    <w:div w:id="854807451">
      <w:marLeft w:val="0"/>
      <w:marRight w:val="720"/>
      <w:marTop w:val="10"/>
      <w:marBottom w:val="10"/>
      <w:divBdr>
        <w:top w:val="none" w:sz="0" w:space="0" w:color="auto"/>
        <w:left w:val="none" w:sz="0" w:space="0" w:color="auto"/>
        <w:bottom w:val="none" w:sz="0" w:space="0" w:color="auto"/>
        <w:right w:val="none" w:sz="0" w:space="0" w:color="auto"/>
      </w:divBdr>
    </w:div>
    <w:div w:id="1147162743">
      <w:marLeft w:val="0"/>
      <w:marRight w:val="0"/>
      <w:marTop w:val="10"/>
      <w:marBottom w:val="10"/>
      <w:divBdr>
        <w:top w:val="none" w:sz="0" w:space="0" w:color="auto"/>
        <w:left w:val="none" w:sz="0" w:space="0" w:color="auto"/>
        <w:bottom w:val="none" w:sz="0" w:space="0" w:color="auto"/>
        <w:right w:val="none" w:sz="0" w:space="0" w:color="auto"/>
      </w:divBdr>
    </w:div>
    <w:div w:id="1287586881">
      <w:marLeft w:val="0"/>
      <w:marRight w:val="0"/>
      <w:marTop w:val="10"/>
      <w:marBottom w:val="10"/>
      <w:divBdr>
        <w:top w:val="none" w:sz="0" w:space="0" w:color="auto"/>
        <w:left w:val="none" w:sz="0" w:space="0" w:color="auto"/>
        <w:bottom w:val="none" w:sz="0" w:space="0" w:color="auto"/>
        <w:right w:val="none" w:sz="0" w:space="0" w:color="auto"/>
      </w:divBdr>
    </w:div>
    <w:div w:id="1583486362">
      <w:marLeft w:val="0"/>
      <w:marRight w:val="0"/>
      <w:marTop w:val="10"/>
      <w:marBottom w:val="10"/>
      <w:divBdr>
        <w:top w:val="none" w:sz="0" w:space="0" w:color="auto"/>
        <w:left w:val="none" w:sz="0" w:space="0" w:color="auto"/>
        <w:bottom w:val="none" w:sz="0" w:space="0" w:color="auto"/>
        <w:right w:val="none" w:sz="0" w:space="0" w:color="auto"/>
      </w:divBdr>
    </w:div>
    <w:div w:id="1650551835">
      <w:marLeft w:val="0"/>
      <w:marRight w:val="0"/>
      <w:marTop w:val="10"/>
      <w:marBottom w:val="10"/>
      <w:divBdr>
        <w:top w:val="none" w:sz="0" w:space="0" w:color="auto"/>
        <w:left w:val="none" w:sz="0" w:space="0" w:color="auto"/>
        <w:bottom w:val="none" w:sz="0" w:space="0" w:color="auto"/>
        <w:right w:val="none" w:sz="0" w:space="0" w:color="auto"/>
      </w:divBdr>
    </w:div>
    <w:div w:id="1746683637">
      <w:marLeft w:val="0"/>
      <w:marRight w:val="0"/>
      <w:marTop w:val="10"/>
      <w:marBottom w:val="10"/>
      <w:divBdr>
        <w:top w:val="none" w:sz="0" w:space="0" w:color="auto"/>
        <w:left w:val="none" w:sz="0" w:space="0" w:color="auto"/>
        <w:bottom w:val="none" w:sz="0" w:space="0" w:color="auto"/>
        <w:right w:val="none" w:sz="0" w:space="0" w:color="auto"/>
      </w:divBdr>
    </w:div>
    <w:div w:id="1820413791">
      <w:marLeft w:val="0"/>
      <w:marRight w:val="0"/>
      <w:marTop w:val="10"/>
      <w:marBottom w:val="10"/>
      <w:divBdr>
        <w:top w:val="none" w:sz="0" w:space="0" w:color="auto"/>
        <w:left w:val="none" w:sz="0" w:space="0" w:color="auto"/>
        <w:bottom w:val="none" w:sz="0" w:space="0" w:color="auto"/>
        <w:right w:val="none" w:sz="0" w:space="0" w:color="auto"/>
      </w:divBdr>
    </w:div>
    <w:div w:id="1823738077">
      <w:marLeft w:val="0"/>
      <w:marRight w:val="0"/>
      <w:marTop w:val="10"/>
      <w:marBottom w:val="10"/>
      <w:divBdr>
        <w:top w:val="none" w:sz="0" w:space="0" w:color="auto"/>
        <w:left w:val="none" w:sz="0" w:space="0" w:color="auto"/>
        <w:bottom w:val="none" w:sz="0" w:space="0" w:color="auto"/>
        <w:right w:val="none" w:sz="0" w:space="0" w:color="auto"/>
      </w:divBdr>
    </w:div>
    <w:div w:id="1898390437">
      <w:marLeft w:val="0"/>
      <w:marRight w:val="720"/>
      <w:marTop w:val="10"/>
      <w:marBottom w:val="10"/>
      <w:divBdr>
        <w:top w:val="none" w:sz="0" w:space="0" w:color="auto"/>
        <w:left w:val="none" w:sz="0" w:space="0" w:color="auto"/>
        <w:bottom w:val="none" w:sz="0" w:space="0" w:color="auto"/>
        <w:right w:val="none" w:sz="0" w:space="0" w:color="auto"/>
      </w:divBdr>
    </w:div>
    <w:div w:id="19352878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