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844F2">
      <w:pPr>
        <w:spacing w:line="500" w:lineRule="atLeast"/>
        <w:jc w:val="center"/>
        <w:divId w:val="1772583494"/>
        <w:rPr>
          <w:rFonts w:ascii="黑体" w:eastAsia="黑体" w:hAnsi="黑体"/>
          <w:sz w:val="36"/>
          <w:szCs w:val="36"/>
        </w:rPr>
      </w:pPr>
      <w:bookmarkStart w:id="0" w:name="_GoBack"/>
      <w:bookmarkEnd w:id="0"/>
      <w:r>
        <w:rPr>
          <w:rFonts w:ascii="黑体" w:eastAsia="黑体" w:hAnsi="黑体" w:hint="eastAsia"/>
          <w:sz w:val="36"/>
          <w:szCs w:val="36"/>
        </w:rPr>
        <w:t>北京市高级人民法院</w:t>
      </w:r>
    </w:p>
    <w:p w:rsidR="00000000" w:rsidRDefault="006844F2">
      <w:pPr>
        <w:spacing w:line="500" w:lineRule="atLeast"/>
        <w:jc w:val="center"/>
        <w:divId w:val="1103762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844F2">
      <w:pPr>
        <w:spacing w:line="500" w:lineRule="atLeast"/>
        <w:jc w:val="right"/>
        <w:divId w:val="1823038620"/>
        <w:rPr>
          <w:rFonts w:hint="eastAsia"/>
          <w:sz w:val="30"/>
          <w:szCs w:val="30"/>
        </w:rPr>
      </w:pPr>
      <w:r>
        <w:rPr>
          <w:rFonts w:hint="eastAsia"/>
          <w:sz w:val="30"/>
          <w:szCs w:val="30"/>
        </w:rPr>
        <w:t>（</w:t>
      </w:r>
      <w:r>
        <w:rPr>
          <w:rFonts w:hint="eastAsia"/>
          <w:sz w:val="30"/>
          <w:szCs w:val="30"/>
        </w:rPr>
        <w:t>2021</w:t>
      </w:r>
      <w:r>
        <w:rPr>
          <w:rFonts w:hint="eastAsia"/>
          <w:sz w:val="30"/>
          <w:szCs w:val="30"/>
        </w:rPr>
        <w:t>）京民申</w:t>
      </w:r>
      <w:r>
        <w:rPr>
          <w:rFonts w:hint="eastAsia"/>
          <w:sz w:val="30"/>
          <w:szCs w:val="30"/>
        </w:rPr>
        <w:t>497</w:t>
      </w:r>
      <w:r>
        <w:rPr>
          <w:rFonts w:hint="eastAsia"/>
          <w:sz w:val="30"/>
          <w:szCs w:val="30"/>
        </w:rPr>
        <w:t>号</w:t>
      </w:r>
    </w:p>
    <w:p w:rsidR="00000000" w:rsidRDefault="006844F2">
      <w:pPr>
        <w:spacing w:line="500" w:lineRule="atLeast"/>
        <w:ind w:firstLine="600"/>
        <w:divId w:val="2022855259"/>
        <w:rPr>
          <w:rFonts w:hint="eastAsia"/>
          <w:sz w:val="30"/>
          <w:szCs w:val="30"/>
        </w:rPr>
      </w:pPr>
      <w:r>
        <w:rPr>
          <w:rFonts w:hint="eastAsia"/>
          <w:sz w:val="30"/>
          <w:szCs w:val="30"/>
        </w:rPr>
        <w:t>再审申请人（一审原告、二审上诉人）：景笑梅，女，</w:t>
      </w:r>
      <w:r>
        <w:rPr>
          <w:rFonts w:hint="eastAsia"/>
          <w:sz w:val="30"/>
          <w:szCs w:val="30"/>
        </w:rPr>
        <w:t>1968</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日出生，汉族，住北京市丰台区。</w:t>
      </w:r>
    </w:p>
    <w:p w:rsidR="00000000" w:rsidRDefault="006844F2">
      <w:pPr>
        <w:spacing w:line="500" w:lineRule="atLeast"/>
        <w:ind w:firstLine="600"/>
        <w:divId w:val="196352910"/>
        <w:rPr>
          <w:rFonts w:hint="eastAsia"/>
          <w:sz w:val="30"/>
          <w:szCs w:val="30"/>
        </w:rPr>
      </w:pPr>
      <w:r>
        <w:rPr>
          <w:rFonts w:hint="eastAsia"/>
          <w:sz w:val="30"/>
          <w:szCs w:val="30"/>
        </w:rPr>
        <w:t>被申请人（一审被告、二审被上诉人）：北京大学首钢医院，住所地北京市石景山区晋元庄路</w:t>
      </w:r>
      <w:r>
        <w:rPr>
          <w:rFonts w:hint="eastAsia"/>
          <w:sz w:val="30"/>
          <w:szCs w:val="30"/>
        </w:rPr>
        <w:t>9</w:t>
      </w:r>
      <w:r>
        <w:rPr>
          <w:rFonts w:hint="eastAsia"/>
          <w:sz w:val="30"/>
          <w:szCs w:val="30"/>
        </w:rPr>
        <w:t>号。</w:t>
      </w:r>
    </w:p>
    <w:p w:rsidR="00000000" w:rsidRDefault="006844F2">
      <w:pPr>
        <w:spacing w:line="500" w:lineRule="atLeast"/>
        <w:ind w:firstLine="600"/>
        <w:divId w:val="402990586"/>
        <w:rPr>
          <w:rFonts w:hint="eastAsia"/>
          <w:sz w:val="30"/>
          <w:szCs w:val="30"/>
        </w:rPr>
      </w:pPr>
      <w:r>
        <w:rPr>
          <w:rFonts w:hint="eastAsia"/>
          <w:sz w:val="30"/>
          <w:szCs w:val="30"/>
        </w:rPr>
        <w:t>法定代表人：顾晋，院长。</w:t>
      </w:r>
    </w:p>
    <w:p w:rsidR="00000000" w:rsidRDefault="006844F2">
      <w:pPr>
        <w:spacing w:line="500" w:lineRule="atLeast"/>
        <w:ind w:firstLine="600"/>
        <w:divId w:val="1925602515"/>
        <w:rPr>
          <w:rFonts w:hint="eastAsia"/>
          <w:sz w:val="30"/>
          <w:szCs w:val="30"/>
        </w:rPr>
      </w:pPr>
      <w:r>
        <w:rPr>
          <w:rFonts w:hint="eastAsia"/>
          <w:sz w:val="30"/>
          <w:szCs w:val="30"/>
        </w:rPr>
        <w:t>委托诉讼代理人：陈利进，北京市华卫律师事务所律师。</w:t>
      </w:r>
    </w:p>
    <w:p w:rsidR="00000000" w:rsidRDefault="006844F2">
      <w:pPr>
        <w:spacing w:line="500" w:lineRule="atLeast"/>
        <w:ind w:firstLine="600"/>
        <w:divId w:val="611254357"/>
        <w:rPr>
          <w:rFonts w:hint="eastAsia"/>
          <w:sz w:val="30"/>
          <w:szCs w:val="30"/>
        </w:rPr>
      </w:pPr>
      <w:r>
        <w:rPr>
          <w:rFonts w:hint="eastAsia"/>
          <w:sz w:val="30"/>
          <w:szCs w:val="30"/>
        </w:rPr>
        <w:t>再审申请人景笑梅因与被申请人北京大学首钢医院（以下简称首钢医院）医疗服务合同纠纷一案，不服北京市第一中级人民法院（</w:t>
      </w:r>
      <w:r>
        <w:rPr>
          <w:rFonts w:hint="eastAsia"/>
          <w:sz w:val="30"/>
          <w:szCs w:val="30"/>
        </w:rPr>
        <w:t>2020</w:t>
      </w:r>
      <w:r>
        <w:rPr>
          <w:rFonts w:hint="eastAsia"/>
          <w:sz w:val="30"/>
          <w:szCs w:val="30"/>
        </w:rPr>
        <w:t>）京</w:t>
      </w:r>
      <w:r>
        <w:rPr>
          <w:rFonts w:hint="eastAsia"/>
          <w:sz w:val="30"/>
          <w:szCs w:val="30"/>
        </w:rPr>
        <w:t>01</w:t>
      </w:r>
      <w:r>
        <w:rPr>
          <w:rFonts w:hint="eastAsia"/>
          <w:sz w:val="30"/>
          <w:szCs w:val="30"/>
        </w:rPr>
        <w:t>民终</w:t>
      </w:r>
      <w:r>
        <w:rPr>
          <w:rFonts w:hint="eastAsia"/>
          <w:sz w:val="30"/>
          <w:szCs w:val="30"/>
        </w:rPr>
        <w:t>4070</w:t>
      </w:r>
      <w:r>
        <w:rPr>
          <w:rFonts w:hint="eastAsia"/>
          <w:sz w:val="30"/>
          <w:szCs w:val="30"/>
        </w:rPr>
        <w:t>号民事判决，向本院申请再审。本院依法组成合议庭进行了审查，现已审查终结。</w:t>
      </w:r>
    </w:p>
    <w:p w:rsidR="00000000" w:rsidRDefault="006844F2">
      <w:pPr>
        <w:spacing w:line="500" w:lineRule="atLeast"/>
        <w:ind w:firstLine="600"/>
        <w:divId w:val="1120416781"/>
        <w:rPr>
          <w:rFonts w:hint="eastAsia"/>
          <w:sz w:val="30"/>
          <w:szCs w:val="30"/>
        </w:rPr>
      </w:pPr>
      <w:r>
        <w:rPr>
          <w:rFonts w:hint="eastAsia"/>
          <w:sz w:val="30"/>
          <w:szCs w:val="30"/>
        </w:rPr>
        <w:t>景笑梅申请再审称，请求撤销（</w:t>
      </w:r>
      <w:r>
        <w:rPr>
          <w:rFonts w:hint="eastAsia"/>
          <w:sz w:val="30"/>
          <w:szCs w:val="30"/>
        </w:rPr>
        <w:t>2020</w:t>
      </w:r>
      <w:r>
        <w:rPr>
          <w:rFonts w:hint="eastAsia"/>
          <w:sz w:val="30"/>
          <w:szCs w:val="30"/>
        </w:rPr>
        <w:t>）京</w:t>
      </w:r>
      <w:r>
        <w:rPr>
          <w:rFonts w:hint="eastAsia"/>
          <w:sz w:val="30"/>
          <w:szCs w:val="30"/>
        </w:rPr>
        <w:t>01</w:t>
      </w:r>
      <w:r>
        <w:rPr>
          <w:rFonts w:hint="eastAsia"/>
          <w:sz w:val="30"/>
          <w:szCs w:val="30"/>
        </w:rPr>
        <w:t>民终</w:t>
      </w:r>
      <w:r>
        <w:rPr>
          <w:rFonts w:hint="eastAsia"/>
          <w:sz w:val="30"/>
          <w:szCs w:val="30"/>
        </w:rPr>
        <w:t>4070</w:t>
      </w:r>
      <w:r>
        <w:rPr>
          <w:rFonts w:hint="eastAsia"/>
          <w:sz w:val="30"/>
          <w:szCs w:val="30"/>
        </w:rPr>
        <w:t>号民事判决，依法再审。事实与理由：（一）原审认定事实不清。景笑梅于</w:t>
      </w:r>
      <w:r>
        <w:rPr>
          <w:rFonts w:hint="eastAsia"/>
          <w:sz w:val="30"/>
          <w:szCs w:val="30"/>
        </w:rPr>
        <w:t>1988</w:t>
      </w:r>
      <w:r>
        <w:rPr>
          <w:rFonts w:hint="eastAsia"/>
          <w:sz w:val="30"/>
          <w:szCs w:val="30"/>
        </w:rPr>
        <w:t>年到首钢医院入院治疗，由于首钢医院漏诊、误诊，致使景笑梅没有及时治疗。就诊病历被首钢医院篡改、隐匿，抢劫，应按医疗事故处理。（</w:t>
      </w:r>
      <w:r>
        <w:rPr>
          <w:rFonts w:hint="eastAsia"/>
          <w:sz w:val="30"/>
          <w:szCs w:val="30"/>
        </w:rPr>
        <w:t>2006</w:t>
      </w:r>
      <w:r>
        <w:rPr>
          <w:rFonts w:hint="eastAsia"/>
          <w:sz w:val="30"/>
          <w:szCs w:val="30"/>
        </w:rPr>
        <w:t>）石民初字第</w:t>
      </w:r>
      <w:r>
        <w:rPr>
          <w:rFonts w:hint="eastAsia"/>
          <w:sz w:val="30"/>
          <w:szCs w:val="30"/>
        </w:rPr>
        <w:t>3939</w:t>
      </w:r>
      <w:r>
        <w:rPr>
          <w:rFonts w:hint="eastAsia"/>
          <w:sz w:val="30"/>
          <w:szCs w:val="30"/>
        </w:rPr>
        <w:t>号案庭审案由</w:t>
      </w:r>
      <w:r>
        <w:rPr>
          <w:rFonts w:hint="eastAsia"/>
          <w:sz w:val="30"/>
          <w:szCs w:val="30"/>
        </w:rPr>
        <w:t>是医疗服务合同纠纷，判决是医疗事故损害赔偿，与本案不构成竞合。（二）原审判决结果违法。医学会鉴定有误要求重新鉴定，法院予以阻拦。对抢劫、丢失病历、医疗事故造成伤残未予裁判。故依据《中华人民共和国民事诉讼法》第二百条第二项、第六项的规定申请再审。</w:t>
      </w:r>
    </w:p>
    <w:p w:rsidR="00000000" w:rsidRDefault="006844F2">
      <w:pPr>
        <w:spacing w:line="500" w:lineRule="atLeast"/>
        <w:ind w:firstLine="600"/>
        <w:divId w:val="2022272861"/>
        <w:rPr>
          <w:rFonts w:hint="eastAsia"/>
          <w:sz w:val="30"/>
          <w:szCs w:val="30"/>
        </w:rPr>
      </w:pPr>
      <w:r>
        <w:rPr>
          <w:rFonts w:hint="eastAsia"/>
          <w:sz w:val="30"/>
          <w:szCs w:val="30"/>
        </w:rPr>
        <w:t>首钢医院提交意见称，（一）景笑梅在本案中所述事实已于</w:t>
      </w:r>
      <w:r>
        <w:rPr>
          <w:rFonts w:hint="eastAsia"/>
          <w:sz w:val="30"/>
          <w:szCs w:val="30"/>
        </w:rPr>
        <w:t>2008</w:t>
      </w:r>
      <w:r>
        <w:rPr>
          <w:rFonts w:hint="eastAsia"/>
          <w:sz w:val="30"/>
          <w:szCs w:val="30"/>
        </w:rPr>
        <w:t>年审理终结。于</w:t>
      </w:r>
      <w:r>
        <w:rPr>
          <w:rFonts w:hint="eastAsia"/>
          <w:sz w:val="30"/>
          <w:szCs w:val="30"/>
        </w:rPr>
        <w:t>2019</w:t>
      </w:r>
      <w:r>
        <w:rPr>
          <w:rFonts w:hint="eastAsia"/>
          <w:sz w:val="30"/>
          <w:szCs w:val="30"/>
        </w:rPr>
        <w:t>年再次起诉，没有事实和法律依据。景笑梅因其门诊病历丢失一事，已于</w:t>
      </w:r>
      <w:r>
        <w:rPr>
          <w:rFonts w:hint="eastAsia"/>
          <w:sz w:val="30"/>
          <w:szCs w:val="30"/>
        </w:rPr>
        <w:t>2006</w:t>
      </w:r>
      <w:r>
        <w:rPr>
          <w:rFonts w:hint="eastAsia"/>
          <w:sz w:val="30"/>
          <w:szCs w:val="30"/>
        </w:rPr>
        <w:t>年向石景山法院提出诉讼，石景山法院于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日做出了一审判决，即</w:t>
      </w:r>
      <w:r>
        <w:rPr>
          <w:rFonts w:hint="eastAsia"/>
          <w:sz w:val="30"/>
          <w:szCs w:val="30"/>
        </w:rPr>
        <w:lastRenderedPageBreak/>
        <w:t>（</w:t>
      </w:r>
      <w:r>
        <w:rPr>
          <w:rFonts w:hint="eastAsia"/>
          <w:sz w:val="30"/>
          <w:szCs w:val="30"/>
        </w:rPr>
        <w:t>2006</w:t>
      </w:r>
      <w:r>
        <w:rPr>
          <w:rFonts w:hint="eastAsia"/>
          <w:sz w:val="30"/>
          <w:szCs w:val="30"/>
        </w:rPr>
        <w:t>）石民初字第</w:t>
      </w:r>
      <w:r>
        <w:rPr>
          <w:rFonts w:hint="eastAsia"/>
          <w:sz w:val="30"/>
          <w:szCs w:val="30"/>
        </w:rPr>
        <w:t>3939</w:t>
      </w:r>
      <w:r>
        <w:rPr>
          <w:rFonts w:hint="eastAsia"/>
          <w:sz w:val="30"/>
          <w:szCs w:val="30"/>
        </w:rPr>
        <w:t>号民事判决</w:t>
      </w:r>
      <w:r>
        <w:rPr>
          <w:rFonts w:hint="eastAsia"/>
          <w:sz w:val="30"/>
          <w:szCs w:val="30"/>
        </w:rPr>
        <w:t>，判决首钢医院未尽到妥善保管义务，赔偿景笑梅精神损失</w:t>
      </w:r>
      <w:r>
        <w:rPr>
          <w:rFonts w:hint="eastAsia"/>
          <w:sz w:val="30"/>
          <w:szCs w:val="30"/>
        </w:rPr>
        <w:t>5000</w:t>
      </w:r>
      <w:r>
        <w:rPr>
          <w:rFonts w:hint="eastAsia"/>
          <w:sz w:val="30"/>
          <w:szCs w:val="30"/>
        </w:rPr>
        <w:t>元。景笑梅不服提出上诉，一中院于</w:t>
      </w:r>
      <w:r>
        <w:rPr>
          <w:rFonts w:hint="eastAsia"/>
          <w:sz w:val="30"/>
          <w:szCs w:val="30"/>
        </w:rPr>
        <w:t>2008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日做出了终审判决，即（</w:t>
      </w:r>
      <w:r>
        <w:rPr>
          <w:rFonts w:hint="eastAsia"/>
          <w:sz w:val="30"/>
          <w:szCs w:val="30"/>
        </w:rPr>
        <w:t>2008</w:t>
      </w:r>
      <w:r>
        <w:rPr>
          <w:rFonts w:hint="eastAsia"/>
          <w:sz w:val="30"/>
          <w:szCs w:val="30"/>
        </w:rPr>
        <w:t>）一中民终字第</w:t>
      </w:r>
      <w:r>
        <w:rPr>
          <w:rFonts w:hint="eastAsia"/>
          <w:sz w:val="30"/>
          <w:szCs w:val="30"/>
        </w:rPr>
        <w:t>09311</w:t>
      </w:r>
      <w:r>
        <w:rPr>
          <w:rFonts w:hint="eastAsia"/>
          <w:sz w:val="30"/>
          <w:szCs w:val="30"/>
        </w:rPr>
        <w:t>号民事判决，驳回上诉，维持原判。该案已执行完毕。景笑梅</w:t>
      </w:r>
      <w:r>
        <w:rPr>
          <w:rFonts w:hint="eastAsia"/>
          <w:sz w:val="30"/>
          <w:szCs w:val="30"/>
        </w:rPr>
        <w:t>2019</w:t>
      </w:r>
      <w:r>
        <w:rPr>
          <w:rFonts w:hint="eastAsia"/>
          <w:sz w:val="30"/>
          <w:szCs w:val="30"/>
        </w:rPr>
        <w:t>年又因其门诊病历丢失一事再次起诉，根据“一事不再理”原则，一审法院驳回其诉讼请求，符合法律原则。（二）本案一、二审判决认定事实清楚，适用法律正确，景笑梅的再审请求没有事实和法律依据，请予驳回。</w:t>
      </w:r>
    </w:p>
    <w:p w:rsidR="00000000" w:rsidRDefault="006844F2">
      <w:pPr>
        <w:spacing w:line="500" w:lineRule="atLeast"/>
        <w:ind w:firstLine="600"/>
        <w:divId w:val="1607079123"/>
        <w:rPr>
          <w:rFonts w:hint="eastAsia"/>
          <w:sz w:val="30"/>
          <w:szCs w:val="30"/>
        </w:rPr>
      </w:pPr>
      <w:r>
        <w:rPr>
          <w:rFonts w:hint="eastAsia"/>
          <w:sz w:val="30"/>
          <w:szCs w:val="30"/>
        </w:rPr>
        <w:t>本院经审查认为，（一）因当事人一方的违约行为，侵害对方人身、财产权益的，受损害方有权选择要求</w:t>
      </w:r>
      <w:r>
        <w:rPr>
          <w:rFonts w:hint="eastAsia"/>
          <w:sz w:val="30"/>
          <w:szCs w:val="30"/>
        </w:rPr>
        <w:t>其承担违约责任或者依照其他法律要求其承担侵权责任。景笑梅在本案主张的基于在首钢医院治疗过程中由于漏诊、误诊导致损害后果，生效的（</w:t>
      </w:r>
      <w:r>
        <w:rPr>
          <w:rFonts w:hint="eastAsia"/>
          <w:sz w:val="30"/>
          <w:szCs w:val="30"/>
        </w:rPr>
        <w:t>2006</w:t>
      </w:r>
      <w:r>
        <w:rPr>
          <w:rFonts w:hint="eastAsia"/>
          <w:sz w:val="30"/>
          <w:szCs w:val="30"/>
        </w:rPr>
        <w:t>）石民初字第</w:t>
      </w:r>
      <w:r>
        <w:rPr>
          <w:rFonts w:hint="eastAsia"/>
          <w:sz w:val="30"/>
          <w:szCs w:val="30"/>
        </w:rPr>
        <w:t>3939</w:t>
      </w:r>
      <w:r>
        <w:rPr>
          <w:rFonts w:hint="eastAsia"/>
          <w:sz w:val="30"/>
          <w:szCs w:val="30"/>
        </w:rPr>
        <w:t>号民事判决已对医疗损害赔偿问题进行审理，并处理完毕。景笑梅在选择侵权之诉后，再以同样事实理由提出违约之诉，法院不应支持。（二）景笑梅未初步举证证明首钢医院存在何种过错行为导致与劳动能力鉴定、确认结论通知书中所载的病情相关联，其申请对首钢医院存在漏诊、误诊以及首钢医院过错与景笑梅完全丧失劳动能力的因果关系进行鉴定，一、二审未予准许，并无不当。（三）景笑梅二</w:t>
      </w:r>
      <w:r>
        <w:rPr>
          <w:rFonts w:hint="eastAsia"/>
          <w:sz w:val="30"/>
          <w:szCs w:val="30"/>
        </w:rPr>
        <w:t>审新增加的诉讼请求中，就病历返还问题，首钢医院不同意二审法院一并审理，景笑梅可另行解决。就首钢医院同意由二审法院一并审理的误工费损失，因现有证据不足以证明首钢医院的诊疗行为导致景笑梅后续损害后果，对其上诉主张误工费损失，二审法院不予支持，并无不当。综上，原审法院认定事实清楚，适用法律正确，景笑梅的再审申请不符合《中华人民共和国民事诉讼法》第二百条第二项、第六项规定的情形。</w:t>
      </w:r>
    </w:p>
    <w:p w:rsidR="00000000" w:rsidRDefault="006844F2">
      <w:pPr>
        <w:spacing w:line="500" w:lineRule="atLeast"/>
        <w:ind w:firstLine="600"/>
        <w:divId w:val="1718510916"/>
        <w:rPr>
          <w:rFonts w:hint="eastAsia"/>
          <w:sz w:val="30"/>
          <w:szCs w:val="30"/>
        </w:rPr>
      </w:pPr>
      <w:r>
        <w:rPr>
          <w:rFonts w:hint="eastAsia"/>
          <w:sz w:val="30"/>
          <w:szCs w:val="30"/>
        </w:rPr>
        <w:lastRenderedPageBreak/>
        <w:t>依照《中华人民共和国民事诉讼法》第二百零四条第一款，《最高人民法院关于适用〈中华人民共和国民事诉讼法〉的解释》第三百九十五条第二款规定，</w:t>
      </w:r>
      <w:r>
        <w:rPr>
          <w:rFonts w:hint="eastAsia"/>
          <w:sz w:val="30"/>
          <w:szCs w:val="30"/>
        </w:rPr>
        <w:t>裁定如下：</w:t>
      </w:r>
    </w:p>
    <w:p w:rsidR="00000000" w:rsidRDefault="006844F2">
      <w:pPr>
        <w:spacing w:line="500" w:lineRule="atLeast"/>
        <w:ind w:firstLine="600"/>
        <w:divId w:val="156072299"/>
        <w:rPr>
          <w:rFonts w:hint="eastAsia"/>
          <w:sz w:val="30"/>
          <w:szCs w:val="30"/>
        </w:rPr>
      </w:pPr>
      <w:r>
        <w:rPr>
          <w:rFonts w:hint="eastAsia"/>
          <w:sz w:val="30"/>
          <w:szCs w:val="30"/>
        </w:rPr>
        <w:t>驳回景笑梅的再审申请。</w:t>
      </w:r>
    </w:p>
    <w:p w:rsidR="00000000" w:rsidRDefault="006844F2">
      <w:pPr>
        <w:spacing w:line="500" w:lineRule="atLeast"/>
        <w:jc w:val="right"/>
        <w:divId w:val="996151305"/>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长　　田　燕</w:t>
      </w:r>
    </w:p>
    <w:p w:rsidR="00000000" w:rsidRDefault="006844F2">
      <w:pPr>
        <w:spacing w:line="500" w:lineRule="atLeast"/>
        <w:jc w:val="right"/>
        <w:divId w:val="747310971"/>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王　宁</w:t>
      </w:r>
    </w:p>
    <w:p w:rsidR="00000000" w:rsidRDefault="006844F2">
      <w:pPr>
        <w:spacing w:line="500" w:lineRule="atLeast"/>
        <w:jc w:val="right"/>
        <w:divId w:val="1612980747"/>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付晓华</w:t>
      </w:r>
    </w:p>
    <w:p w:rsidR="00000000" w:rsidRDefault="006844F2">
      <w:pPr>
        <w:spacing w:line="500" w:lineRule="atLeast"/>
        <w:jc w:val="right"/>
        <w:divId w:val="330256070"/>
        <w:rPr>
          <w:rFonts w:hint="eastAsia"/>
          <w:sz w:val="30"/>
          <w:szCs w:val="30"/>
        </w:rPr>
      </w:pPr>
      <w:r>
        <w:rPr>
          <w:rFonts w:hint="eastAsia"/>
          <w:sz w:val="30"/>
          <w:szCs w:val="30"/>
        </w:rPr>
        <w:t>二〇二一年一月二十九日</w:t>
      </w:r>
    </w:p>
    <w:p w:rsidR="00000000" w:rsidRDefault="006844F2">
      <w:pPr>
        <w:spacing w:line="500" w:lineRule="atLeast"/>
        <w:jc w:val="right"/>
        <w:divId w:val="407386571"/>
        <w:rPr>
          <w:rFonts w:hint="eastAsia"/>
          <w:sz w:val="30"/>
          <w:szCs w:val="30"/>
        </w:rPr>
      </w:pPr>
      <w:r>
        <w:rPr>
          <w:rFonts w:hint="eastAsia"/>
          <w:sz w:val="30"/>
          <w:szCs w:val="30"/>
        </w:rPr>
        <w:t>法官助理　　张宏宇</w:t>
      </w:r>
    </w:p>
    <w:p w:rsidR="00000000" w:rsidRDefault="006844F2">
      <w:pPr>
        <w:spacing w:line="500" w:lineRule="atLeast"/>
        <w:jc w:val="right"/>
        <w:divId w:val="1050884718"/>
        <w:rPr>
          <w:rFonts w:hint="eastAsia"/>
          <w:sz w:val="30"/>
          <w:szCs w:val="30"/>
        </w:rPr>
      </w:pPr>
      <w:r>
        <w:rPr>
          <w:rFonts w:hint="eastAsia"/>
          <w:sz w:val="30"/>
          <w:szCs w:val="30"/>
        </w:rPr>
        <w:t>书</w:t>
      </w:r>
      <w:r>
        <w:rPr>
          <w:rFonts w:hint="eastAsia"/>
          <w:sz w:val="30"/>
          <w:szCs w:val="30"/>
        </w:rPr>
        <w:t xml:space="preserve"> </w:t>
      </w:r>
      <w:r>
        <w:rPr>
          <w:rFonts w:hint="eastAsia"/>
          <w:sz w:val="30"/>
          <w:szCs w:val="30"/>
        </w:rPr>
        <w:t>记</w:t>
      </w:r>
      <w:r>
        <w:rPr>
          <w:rFonts w:hint="eastAsia"/>
          <w:sz w:val="30"/>
          <w:szCs w:val="30"/>
        </w:rPr>
        <w:t xml:space="preserve"> </w:t>
      </w:r>
      <w:r>
        <w:rPr>
          <w:rFonts w:hint="eastAsia"/>
          <w:sz w:val="30"/>
          <w:szCs w:val="30"/>
        </w:rPr>
        <w:t>员　　李梦寒</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4F2" w:rsidRDefault="006844F2" w:rsidP="006844F2">
      <w:r>
        <w:separator/>
      </w:r>
    </w:p>
  </w:endnote>
  <w:endnote w:type="continuationSeparator" w:id="0">
    <w:p w:rsidR="006844F2" w:rsidRDefault="006844F2" w:rsidP="00684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4F2" w:rsidRDefault="006844F2" w:rsidP="006844F2">
      <w:r>
        <w:separator/>
      </w:r>
    </w:p>
  </w:footnote>
  <w:footnote w:type="continuationSeparator" w:id="0">
    <w:p w:rsidR="006844F2" w:rsidRDefault="006844F2" w:rsidP="006844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44F2"/>
    <w:rsid w:val="00684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844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44F2"/>
    <w:rPr>
      <w:rFonts w:ascii="宋体" w:eastAsia="宋体" w:hAnsi="宋体" w:cs="宋体"/>
      <w:sz w:val="18"/>
      <w:szCs w:val="18"/>
    </w:rPr>
  </w:style>
  <w:style w:type="paragraph" w:styleId="a5">
    <w:name w:val="footer"/>
    <w:basedOn w:val="a"/>
    <w:link w:val="a6"/>
    <w:uiPriority w:val="99"/>
    <w:unhideWhenUsed/>
    <w:rsid w:val="006844F2"/>
    <w:pPr>
      <w:tabs>
        <w:tab w:val="center" w:pos="4153"/>
        <w:tab w:val="right" w:pos="8306"/>
      </w:tabs>
      <w:snapToGrid w:val="0"/>
    </w:pPr>
    <w:rPr>
      <w:sz w:val="18"/>
      <w:szCs w:val="18"/>
    </w:rPr>
  </w:style>
  <w:style w:type="character" w:customStyle="1" w:styleId="a6">
    <w:name w:val="页脚 字符"/>
    <w:basedOn w:val="a0"/>
    <w:link w:val="a5"/>
    <w:uiPriority w:val="99"/>
    <w:rsid w:val="006844F2"/>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623">
      <w:marLeft w:val="0"/>
      <w:marRight w:val="0"/>
      <w:marTop w:val="10"/>
      <w:marBottom w:val="10"/>
      <w:divBdr>
        <w:top w:val="none" w:sz="0" w:space="0" w:color="auto"/>
        <w:left w:val="none" w:sz="0" w:space="0" w:color="auto"/>
        <w:bottom w:val="none" w:sz="0" w:space="0" w:color="auto"/>
        <w:right w:val="none" w:sz="0" w:space="0" w:color="auto"/>
      </w:divBdr>
    </w:div>
    <w:div w:id="156072299">
      <w:marLeft w:val="0"/>
      <w:marRight w:val="0"/>
      <w:marTop w:val="10"/>
      <w:marBottom w:val="10"/>
      <w:divBdr>
        <w:top w:val="none" w:sz="0" w:space="0" w:color="auto"/>
        <w:left w:val="none" w:sz="0" w:space="0" w:color="auto"/>
        <w:bottom w:val="none" w:sz="0" w:space="0" w:color="auto"/>
        <w:right w:val="none" w:sz="0" w:space="0" w:color="auto"/>
      </w:divBdr>
    </w:div>
    <w:div w:id="196352910">
      <w:marLeft w:val="0"/>
      <w:marRight w:val="0"/>
      <w:marTop w:val="10"/>
      <w:marBottom w:val="10"/>
      <w:divBdr>
        <w:top w:val="none" w:sz="0" w:space="0" w:color="auto"/>
        <w:left w:val="none" w:sz="0" w:space="0" w:color="auto"/>
        <w:bottom w:val="none" w:sz="0" w:space="0" w:color="auto"/>
        <w:right w:val="none" w:sz="0" w:space="0" w:color="auto"/>
      </w:divBdr>
    </w:div>
    <w:div w:id="330256070">
      <w:marLeft w:val="0"/>
      <w:marRight w:val="720"/>
      <w:marTop w:val="10"/>
      <w:marBottom w:val="10"/>
      <w:divBdr>
        <w:top w:val="none" w:sz="0" w:space="0" w:color="auto"/>
        <w:left w:val="none" w:sz="0" w:space="0" w:color="auto"/>
        <w:bottom w:val="none" w:sz="0" w:space="0" w:color="auto"/>
        <w:right w:val="none" w:sz="0" w:space="0" w:color="auto"/>
      </w:divBdr>
    </w:div>
    <w:div w:id="402990586">
      <w:marLeft w:val="0"/>
      <w:marRight w:val="0"/>
      <w:marTop w:val="10"/>
      <w:marBottom w:val="10"/>
      <w:divBdr>
        <w:top w:val="none" w:sz="0" w:space="0" w:color="auto"/>
        <w:left w:val="none" w:sz="0" w:space="0" w:color="auto"/>
        <w:bottom w:val="none" w:sz="0" w:space="0" w:color="auto"/>
        <w:right w:val="none" w:sz="0" w:space="0" w:color="auto"/>
      </w:divBdr>
    </w:div>
    <w:div w:id="407386571">
      <w:marLeft w:val="0"/>
      <w:marRight w:val="720"/>
      <w:marTop w:val="10"/>
      <w:marBottom w:val="10"/>
      <w:divBdr>
        <w:top w:val="none" w:sz="0" w:space="0" w:color="auto"/>
        <w:left w:val="none" w:sz="0" w:space="0" w:color="auto"/>
        <w:bottom w:val="none" w:sz="0" w:space="0" w:color="auto"/>
        <w:right w:val="none" w:sz="0" w:space="0" w:color="auto"/>
      </w:divBdr>
    </w:div>
    <w:div w:id="611254357">
      <w:marLeft w:val="0"/>
      <w:marRight w:val="0"/>
      <w:marTop w:val="10"/>
      <w:marBottom w:val="10"/>
      <w:divBdr>
        <w:top w:val="none" w:sz="0" w:space="0" w:color="auto"/>
        <w:left w:val="none" w:sz="0" w:space="0" w:color="auto"/>
        <w:bottom w:val="none" w:sz="0" w:space="0" w:color="auto"/>
        <w:right w:val="none" w:sz="0" w:space="0" w:color="auto"/>
      </w:divBdr>
    </w:div>
    <w:div w:id="747310971">
      <w:marLeft w:val="0"/>
      <w:marRight w:val="720"/>
      <w:marTop w:val="10"/>
      <w:marBottom w:val="10"/>
      <w:divBdr>
        <w:top w:val="none" w:sz="0" w:space="0" w:color="auto"/>
        <w:left w:val="none" w:sz="0" w:space="0" w:color="auto"/>
        <w:bottom w:val="none" w:sz="0" w:space="0" w:color="auto"/>
        <w:right w:val="none" w:sz="0" w:space="0" w:color="auto"/>
      </w:divBdr>
    </w:div>
    <w:div w:id="996151305">
      <w:marLeft w:val="0"/>
      <w:marRight w:val="720"/>
      <w:marTop w:val="10"/>
      <w:marBottom w:val="10"/>
      <w:divBdr>
        <w:top w:val="none" w:sz="0" w:space="0" w:color="auto"/>
        <w:left w:val="none" w:sz="0" w:space="0" w:color="auto"/>
        <w:bottom w:val="none" w:sz="0" w:space="0" w:color="auto"/>
        <w:right w:val="none" w:sz="0" w:space="0" w:color="auto"/>
      </w:divBdr>
    </w:div>
    <w:div w:id="1050884718">
      <w:marLeft w:val="0"/>
      <w:marRight w:val="720"/>
      <w:marTop w:val="10"/>
      <w:marBottom w:val="10"/>
      <w:divBdr>
        <w:top w:val="none" w:sz="0" w:space="0" w:color="auto"/>
        <w:left w:val="none" w:sz="0" w:space="0" w:color="auto"/>
        <w:bottom w:val="none" w:sz="0" w:space="0" w:color="auto"/>
        <w:right w:val="none" w:sz="0" w:space="0" w:color="auto"/>
      </w:divBdr>
    </w:div>
    <w:div w:id="1120416781">
      <w:marLeft w:val="0"/>
      <w:marRight w:val="0"/>
      <w:marTop w:val="10"/>
      <w:marBottom w:val="10"/>
      <w:divBdr>
        <w:top w:val="none" w:sz="0" w:space="0" w:color="auto"/>
        <w:left w:val="none" w:sz="0" w:space="0" w:color="auto"/>
        <w:bottom w:val="none" w:sz="0" w:space="0" w:color="auto"/>
        <w:right w:val="none" w:sz="0" w:space="0" w:color="auto"/>
      </w:divBdr>
    </w:div>
    <w:div w:id="1607079123">
      <w:marLeft w:val="0"/>
      <w:marRight w:val="0"/>
      <w:marTop w:val="10"/>
      <w:marBottom w:val="10"/>
      <w:divBdr>
        <w:top w:val="none" w:sz="0" w:space="0" w:color="auto"/>
        <w:left w:val="none" w:sz="0" w:space="0" w:color="auto"/>
        <w:bottom w:val="none" w:sz="0" w:space="0" w:color="auto"/>
        <w:right w:val="none" w:sz="0" w:space="0" w:color="auto"/>
      </w:divBdr>
    </w:div>
    <w:div w:id="1612980747">
      <w:marLeft w:val="0"/>
      <w:marRight w:val="720"/>
      <w:marTop w:val="10"/>
      <w:marBottom w:val="10"/>
      <w:divBdr>
        <w:top w:val="none" w:sz="0" w:space="0" w:color="auto"/>
        <w:left w:val="none" w:sz="0" w:space="0" w:color="auto"/>
        <w:bottom w:val="none" w:sz="0" w:space="0" w:color="auto"/>
        <w:right w:val="none" w:sz="0" w:space="0" w:color="auto"/>
      </w:divBdr>
    </w:div>
    <w:div w:id="1718510916">
      <w:marLeft w:val="0"/>
      <w:marRight w:val="0"/>
      <w:marTop w:val="10"/>
      <w:marBottom w:val="10"/>
      <w:divBdr>
        <w:top w:val="none" w:sz="0" w:space="0" w:color="auto"/>
        <w:left w:val="none" w:sz="0" w:space="0" w:color="auto"/>
        <w:bottom w:val="none" w:sz="0" w:space="0" w:color="auto"/>
        <w:right w:val="none" w:sz="0" w:space="0" w:color="auto"/>
      </w:divBdr>
    </w:div>
    <w:div w:id="1772583494">
      <w:marLeft w:val="0"/>
      <w:marRight w:val="0"/>
      <w:marTop w:val="10"/>
      <w:marBottom w:val="10"/>
      <w:divBdr>
        <w:top w:val="none" w:sz="0" w:space="0" w:color="auto"/>
        <w:left w:val="none" w:sz="0" w:space="0" w:color="auto"/>
        <w:bottom w:val="none" w:sz="0" w:space="0" w:color="auto"/>
        <w:right w:val="none" w:sz="0" w:space="0" w:color="auto"/>
      </w:divBdr>
    </w:div>
    <w:div w:id="1823038620">
      <w:marLeft w:val="0"/>
      <w:marRight w:val="0"/>
      <w:marTop w:val="10"/>
      <w:marBottom w:val="10"/>
      <w:divBdr>
        <w:top w:val="none" w:sz="0" w:space="0" w:color="auto"/>
        <w:left w:val="none" w:sz="0" w:space="0" w:color="auto"/>
        <w:bottom w:val="none" w:sz="0" w:space="0" w:color="auto"/>
        <w:right w:val="none" w:sz="0" w:space="0" w:color="auto"/>
      </w:divBdr>
    </w:div>
    <w:div w:id="1925602515">
      <w:marLeft w:val="0"/>
      <w:marRight w:val="0"/>
      <w:marTop w:val="10"/>
      <w:marBottom w:val="10"/>
      <w:divBdr>
        <w:top w:val="none" w:sz="0" w:space="0" w:color="auto"/>
        <w:left w:val="none" w:sz="0" w:space="0" w:color="auto"/>
        <w:bottom w:val="none" w:sz="0" w:space="0" w:color="auto"/>
        <w:right w:val="none" w:sz="0" w:space="0" w:color="auto"/>
      </w:divBdr>
    </w:div>
    <w:div w:id="2022272861">
      <w:marLeft w:val="0"/>
      <w:marRight w:val="0"/>
      <w:marTop w:val="10"/>
      <w:marBottom w:val="10"/>
      <w:divBdr>
        <w:top w:val="none" w:sz="0" w:space="0" w:color="auto"/>
        <w:left w:val="none" w:sz="0" w:space="0" w:color="auto"/>
        <w:bottom w:val="none" w:sz="0" w:space="0" w:color="auto"/>
        <w:right w:val="none" w:sz="0" w:space="0" w:color="auto"/>
      </w:divBdr>
    </w:div>
    <w:div w:id="202285525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