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41F76">
      <w:pPr>
        <w:spacing w:line="500" w:lineRule="atLeast"/>
        <w:jc w:val="center"/>
        <w:divId w:val="875389270"/>
        <w:rPr>
          <w:rFonts w:ascii="黑体" w:eastAsia="黑体" w:hAnsi="黑体"/>
          <w:sz w:val="36"/>
          <w:szCs w:val="36"/>
        </w:rPr>
      </w:pPr>
      <w:bookmarkStart w:id="0" w:name="_GoBack"/>
      <w:bookmarkEnd w:id="0"/>
      <w:r>
        <w:rPr>
          <w:rFonts w:ascii="黑体" w:eastAsia="黑体" w:hAnsi="黑体" w:hint="eastAsia"/>
          <w:sz w:val="36"/>
          <w:szCs w:val="36"/>
        </w:rPr>
        <w:t>重庆市高级人民法院</w:t>
      </w:r>
    </w:p>
    <w:p w:rsidR="00000000" w:rsidRDefault="00B41F76">
      <w:pPr>
        <w:spacing w:line="500" w:lineRule="atLeast"/>
        <w:jc w:val="center"/>
        <w:divId w:val="10249437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41F76">
      <w:pPr>
        <w:spacing w:line="500" w:lineRule="atLeast"/>
        <w:jc w:val="right"/>
        <w:divId w:val="1597202623"/>
        <w:rPr>
          <w:rFonts w:hint="eastAsia"/>
          <w:sz w:val="30"/>
          <w:szCs w:val="30"/>
        </w:rPr>
      </w:pPr>
      <w:r>
        <w:rPr>
          <w:rFonts w:hint="eastAsia"/>
          <w:sz w:val="30"/>
          <w:szCs w:val="30"/>
        </w:rPr>
        <w:t>（</w:t>
      </w:r>
      <w:r>
        <w:rPr>
          <w:rFonts w:hint="eastAsia"/>
          <w:sz w:val="30"/>
          <w:szCs w:val="30"/>
        </w:rPr>
        <w:t>2020</w:t>
      </w:r>
      <w:r>
        <w:rPr>
          <w:rFonts w:hint="eastAsia"/>
          <w:sz w:val="30"/>
          <w:szCs w:val="30"/>
        </w:rPr>
        <w:t>）渝民申</w:t>
      </w:r>
      <w:r>
        <w:rPr>
          <w:rFonts w:hint="eastAsia"/>
          <w:sz w:val="30"/>
          <w:szCs w:val="30"/>
        </w:rPr>
        <w:t>1359</w:t>
      </w:r>
      <w:r>
        <w:rPr>
          <w:rFonts w:hint="eastAsia"/>
          <w:sz w:val="30"/>
          <w:szCs w:val="30"/>
        </w:rPr>
        <w:t>号</w:t>
      </w:r>
    </w:p>
    <w:p w:rsidR="00000000" w:rsidRDefault="00B41F76">
      <w:pPr>
        <w:spacing w:line="500" w:lineRule="atLeast"/>
        <w:ind w:firstLine="600"/>
        <w:divId w:val="486289765"/>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：杨军，男，</w:t>
      </w:r>
      <w:r>
        <w:rPr>
          <w:rFonts w:hint="eastAsia"/>
          <w:sz w:val="30"/>
          <w:szCs w:val="30"/>
        </w:rPr>
        <w:t>1974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日出生，苗族，住广东省深圳市福田区。</w:t>
      </w:r>
    </w:p>
    <w:p w:rsidR="00000000" w:rsidRDefault="00B41F76">
      <w:pPr>
        <w:spacing w:line="500" w:lineRule="atLeast"/>
        <w:ind w:firstLine="600"/>
        <w:divId w:val="192109172"/>
        <w:rPr>
          <w:rFonts w:hint="eastAsia"/>
          <w:sz w:val="30"/>
          <w:szCs w:val="30"/>
        </w:rPr>
      </w:pPr>
      <w:r>
        <w:rPr>
          <w:rFonts w:hint="eastAsia"/>
          <w:sz w:val="30"/>
          <w:szCs w:val="30"/>
        </w:rPr>
        <w:t>委托诉讼代理人：杨华生，男，</w:t>
      </w:r>
      <w:r>
        <w:rPr>
          <w:rFonts w:hint="eastAsia"/>
          <w:sz w:val="30"/>
          <w:szCs w:val="30"/>
        </w:rPr>
        <w:t>1951</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日出生，土家族，住重庆市秀山土家族苗族自治县。</w:t>
      </w:r>
    </w:p>
    <w:p w:rsidR="00000000" w:rsidRDefault="00B41F76">
      <w:pPr>
        <w:spacing w:line="500" w:lineRule="atLeast"/>
        <w:ind w:firstLine="600"/>
        <w:divId w:val="952394909"/>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：杨明，男，</w:t>
      </w:r>
      <w:r>
        <w:rPr>
          <w:rFonts w:hint="eastAsia"/>
          <w:sz w:val="30"/>
          <w:szCs w:val="30"/>
        </w:rPr>
        <w:t>1976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日出生，苗族，住上海市浦东新区。</w:t>
      </w:r>
    </w:p>
    <w:p w:rsidR="00000000" w:rsidRDefault="00B41F76">
      <w:pPr>
        <w:spacing w:line="500" w:lineRule="atLeast"/>
        <w:ind w:firstLine="600"/>
        <w:divId w:val="73282869"/>
        <w:rPr>
          <w:rFonts w:hint="eastAsia"/>
          <w:sz w:val="30"/>
          <w:szCs w:val="30"/>
        </w:rPr>
      </w:pPr>
      <w:r>
        <w:rPr>
          <w:rFonts w:hint="eastAsia"/>
          <w:sz w:val="30"/>
          <w:szCs w:val="30"/>
        </w:rPr>
        <w:t>委托诉讼代理人：杨华生，男，</w:t>
      </w:r>
      <w:r>
        <w:rPr>
          <w:rFonts w:hint="eastAsia"/>
          <w:sz w:val="30"/>
          <w:szCs w:val="30"/>
        </w:rPr>
        <w:t>1951</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日出生，土家族，住重庆市秀山土家族苗族自治县。</w:t>
      </w:r>
    </w:p>
    <w:p w:rsidR="00000000" w:rsidRDefault="00B41F76">
      <w:pPr>
        <w:spacing w:line="500" w:lineRule="atLeast"/>
        <w:ind w:firstLine="600"/>
        <w:divId w:val="1556773125"/>
        <w:rPr>
          <w:rFonts w:hint="eastAsia"/>
          <w:sz w:val="30"/>
          <w:szCs w:val="30"/>
        </w:rPr>
      </w:pPr>
      <w:r>
        <w:rPr>
          <w:rFonts w:hint="eastAsia"/>
          <w:sz w:val="30"/>
          <w:szCs w:val="30"/>
        </w:rPr>
        <w:t>被申请人（一审被告，二审被上诉人</w:t>
      </w:r>
      <w:r>
        <w:rPr>
          <w:rFonts w:hint="eastAsia"/>
          <w:sz w:val="30"/>
          <w:szCs w:val="30"/>
        </w:rPr>
        <w:t>)</w:t>
      </w:r>
      <w:r>
        <w:rPr>
          <w:rFonts w:hint="eastAsia"/>
          <w:sz w:val="30"/>
          <w:szCs w:val="30"/>
        </w:rPr>
        <w:t>：秀山土家族苗族自治县人民医院，住所地重庆市秀山土家族苗族自治县。</w:t>
      </w:r>
    </w:p>
    <w:p w:rsidR="00000000" w:rsidRDefault="00B41F76">
      <w:pPr>
        <w:spacing w:line="500" w:lineRule="atLeast"/>
        <w:ind w:firstLine="600"/>
        <w:divId w:val="1508204292"/>
        <w:rPr>
          <w:rFonts w:hint="eastAsia"/>
          <w:sz w:val="30"/>
          <w:szCs w:val="30"/>
        </w:rPr>
      </w:pPr>
      <w:r>
        <w:rPr>
          <w:rFonts w:hint="eastAsia"/>
          <w:sz w:val="30"/>
          <w:szCs w:val="30"/>
        </w:rPr>
        <w:t>法定代表人：雷杰，该院院长。</w:t>
      </w:r>
    </w:p>
    <w:p w:rsidR="00000000" w:rsidRDefault="00B41F76">
      <w:pPr>
        <w:spacing w:line="500" w:lineRule="atLeast"/>
        <w:ind w:firstLine="600"/>
        <w:divId w:val="862746632"/>
        <w:rPr>
          <w:rFonts w:hint="eastAsia"/>
          <w:sz w:val="30"/>
          <w:szCs w:val="30"/>
        </w:rPr>
      </w:pPr>
      <w:r>
        <w:rPr>
          <w:rFonts w:hint="eastAsia"/>
          <w:sz w:val="30"/>
          <w:szCs w:val="30"/>
        </w:rPr>
        <w:t>二审上诉人</w:t>
      </w:r>
      <w:r>
        <w:rPr>
          <w:rFonts w:hint="eastAsia"/>
          <w:sz w:val="30"/>
          <w:szCs w:val="30"/>
        </w:rPr>
        <w:t>(</w:t>
      </w:r>
      <w:r>
        <w:rPr>
          <w:rFonts w:hint="eastAsia"/>
          <w:sz w:val="30"/>
          <w:szCs w:val="30"/>
        </w:rPr>
        <w:t>一审原告</w:t>
      </w:r>
      <w:r>
        <w:rPr>
          <w:rFonts w:hint="eastAsia"/>
          <w:sz w:val="30"/>
          <w:szCs w:val="30"/>
        </w:rPr>
        <w:t>)</w:t>
      </w:r>
      <w:r>
        <w:rPr>
          <w:rFonts w:hint="eastAsia"/>
          <w:sz w:val="30"/>
          <w:szCs w:val="30"/>
        </w:rPr>
        <w:t>：杨彬生，男，</w:t>
      </w:r>
      <w:r>
        <w:rPr>
          <w:rFonts w:hint="eastAsia"/>
          <w:sz w:val="30"/>
          <w:szCs w:val="30"/>
        </w:rPr>
        <w:t>1944</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日出生，汉族，住重庆市秀山土家族苗族自治县。</w:t>
      </w:r>
    </w:p>
    <w:p w:rsidR="00000000" w:rsidRDefault="00B41F76">
      <w:pPr>
        <w:spacing w:line="500" w:lineRule="atLeast"/>
        <w:ind w:firstLine="600"/>
        <w:divId w:val="148520298"/>
        <w:rPr>
          <w:rFonts w:hint="eastAsia"/>
          <w:sz w:val="30"/>
          <w:szCs w:val="30"/>
        </w:rPr>
      </w:pPr>
      <w:r>
        <w:rPr>
          <w:rFonts w:hint="eastAsia"/>
          <w:sz w:val="30"/>
          <w:szCs w:val="30"/>
        </w:rPr>
        <w:t>再审申请人杨军、杨明因与被申请人秀山土家族苗族自治县人民医院（以下简称秀山县医院）及一审原告、二审上诉人杨彬生医疗损害责任纠纷一案，不服重庆市第四中级人民法院（</w:t>
      </w:r>
      <w:r>
        <w:rPr>
          <w:rFonts w:hint="eastAsia"/>
          <w:sz w:val="30"/>
          <w:szCs w:val="30"/>
        </w:rPr>
        <w:t>2019</w:t>
      </w:r>
      <w:r>
        <w:rPr>
          <w:rFonts w:hint="eastAsia"/>
          <w:sz w:val="30"/>
          <w:szCs w:val="30"/>
        </w:rPr>
        <w:t>）渝</w:t>
      </w:r>
      <w:r>
        <w:rPr>
          <w:rFonts w:hint="eastAsia"/>
          <w:sz w:val="30"/>
          <w:szCs w:val="30"/>
        </w:rPr>
        <w:t>04</w:t>
      </w:r>
      <w:r>
        <w:rPr>
          <w:rFonts w:hint="eastAsia"/>
          <w:sz w:val="30"/>
          <w:szCs w:val="30"/>
        </w:rPr>
        <w:t>民终</w:t>
      </w:r>
      <w:r>
        <w:rPr>
          <w:rFonts w:hint="eastAsia"/>
          <w:sz w:val="30"/>
          <w:szCs w:val="30"/>
        </w:rPr>
        <w:t>964</w:t>
      </w:r>
      <w:r>
        <w:rPr>
          <w:rFonts w:hint="eastAsia"/>
          <w:sz w:val="30"/>
          <w:szCs w:val="30"/>
        </w:rPr>
        <w:t>号民事判决，向本院申请再审。本院依法组成合议庭进行了审查，现已审查终结。</w:t>
      </w:r>
    </w:p>
    <w:p w:rsidR="00000000" w:rsidRDefault="00B41F76">
      <w:pPr>
        <w:spacing w:line="500" w:lineRule="atLeast"/>
        <w:ind w:firstLine="600"/>
        <w:divId w:val="479468550"/>
        <w:rPr>
          <w:rFonts w:hint="eastAsia"/>
          <w:sz w:val="30"/>
          <w:szCs w:val="30"/>
        </w:rPr>
      </w:pPr>
      <w:r>
        <w:rPr>
          <w:rFonts w:hint="eastAsia"/>
          <w:sz w:val="30"/>
          <w:szCs w:val="30"/>
        </w:rPr>
        <w:t>杨军、杨明申请再审称</w:t>
      </w:r>
      <w:r>
        <w:rPr>
          <w:rFonts w:hint="eastAsia"/>
          <w:sz w:val="30"/>
          <w:szCs w:val="30"/>
        </w:rPr>
        <w:t>，请求撤销二审判决，改判秀山县医院赔偿</w:t>
      </w:r>
      <w:r>
        <w:rPr>
          <w:rFonts w:hint="eastAsia"/>
          <w:sz w:val="30"/>
          <w:szCs w:val="30"/>
        </w:rPr>
        <w:t>855780.6</w:t>
      </w:r>
      <w:r>
        <w:rPr>
          <w:rFonts w:hint="eastAsia"/>
          <w:sz w:val="30"/>
          <w:szCs w:val="30"/>
        </w:rPr>
        <w:t>元。事实和理由如下：</w:t>
      </w:r>
      <w:r>
        <w:rPr>
          <w:rFonts w:hint="eastAsia"/>
          <w:sz w:val="30"/>
          <w:szCs w:val="30"/>
        </w:rPr>
        <w:t>1.</w:t>
      </w:r>
      <w:r>
        <w:rPr>
          <w:rFonts w:hint="eastAsia"/>
          <w:sz w:val="30"/>
          <w:szCs w:val="30"/>
        </w:rPr>
        <w:t>一审法院第二次开庭审理本案之前，杨军、杨明、杨彬生已经提交了变更诉讼请求申请书，一审法院不予准许错误；</w:t>
      </w:r>
      <w:r>
        <w:rPr>
          <w:rFonts w:hint="eastAsia"/>
          <w:sz w:val="30"/>
          <w:szCs w:val="30"/>
        </w:rPr>
        <w:t>2.</w:t>
      </w:r>
      <w:r>
        <w:rPr>
          <w:rFonts w:hint="eastAsia"/>
          <w:sz w:val="30"/>
          <w:szCs w:val="30"/>
        </w:rPr>
        <w:t>二审法院责任划分错误。杨军、杨明依据《中华人民共和国民事诉讼法》第二百条的规定申请再审。</w:t>
      </w:r>
    </w:p>
    <w:p w:rsidR="00000000" w:rsidRDefault="00B41F76">
      <w:pPr>
        <w:spacing w:line="500" w:lineRule="atLeast"/>
        <w:ind w:firstLine="600"/>
        <w:divId w:val="367531838"/>
        <w:rPr>
          <w:rFonts w:hint="eastAsia"/>
          <w:sz w:val="30"/>
          <w:szCs w:val="30"/>
        </w:rPr>
      </w:pPr>
      <w:r>
        <w:rPr>
          <w:rFonts w:hint="eastAsia"/>
          <w:sz w:val="30"/>
          <w:szCs w:val="30"/>
        </w:rPr>
        <w:lastRenderedPageBreak/>
        <w:t>本院经审查认为，第一，关于杨军、杨明、杨彬生是否在一审中提出了变更诉讼请求申请或当庭提出了变更诉讼请求，一审法院未予准许其变更诉讼请求是否程序违法的问题。本案中，杨军、杨明、杨彬生向一审法院起诉请求：</w:t>
      </w:r>
      <w:r>
        <w:rPr>
          <w:rFonts w:hint="eastAsia"/>
          <w:sz w:val="30"/>
          <w:szCs w:val="30"/>
        </w:rPr>
        <w:t>1</w:t>
      </w:r>
      <w:r>
        <w:rPr>
          <w:rFonts w:hint="eastAsia"/>
          <w:sz w:val="30"/>
          <w:szCs w:val="30"/>
        </w:rPr>
        <w:t>、请求判令秀山县医院赔偿医疗费</w:t>
      </w:r>
      <w:r>
        <w:rPr>
          <w:rFonts w:hint="eastAsia"/>
          <w:sz w:val="30"/>
          <w:szCs w:val="30"/>
        </w:rPr>
        <w:t>215</w:t>
      </w:r>
      <w:r>
        <w:rPr>
          <w:rFonts w:hint="eastAsia"/>
          <w:sz w:val="30"/>
          <w:szCs w:val="30"/>
        </w:rPr>
        <w:t>00</w:t>
      </w:r>
      <w:r>
        <w:rPr>
          <w:rFonts w:hint="eastAsia"/>
          <w:sz w:val="30"/>
          <w:szCs w:val="30"/>
        </w:rPr>
        <w:t>元、误工费</w:t>
      </w:r>
      <w:r>
        <w:rPr>
          <w:rFonts w:hint="eastAsia"/>
          <w:sz w:val="30"/>
          <w:szCs w:val="30"/>
        </w:rPr>
        <w:t>1050</w:t>
      </w:r>
      <w:r>
        <w:rPr>
          <w:rFonts w:hint="eastAsia"/>
          <w:sz w:val="30"/>
          <w:szCs w:val="30"/>
        </w:rPr>
        <w:t>元、陪护费</w:t>
      </w:r>
      <w:r>
        <w:rPr>
          <w:rFonts w:hint="eastAsia"/>
          <w:sz w:val="30"/>
          <w:szCs w:val="30"/>
        </w:rPr>
        <w:t>1050</w:t>
      </w:r>
      <w:r>
        <w:rPr>
          <w:rFonts w:hint="eastAsia"/>
          <w:sz w:val="30"/>
          <w:szCs w:val="30"/>
        </w:rPr>
        <w:t>元、住院伙食补助费</w:t>
      </w:r>
      <w:r>
        <w:rPr>
          <w:rFonts w:hint="eastAsia"/>
          <w:sz w:val="30"/>
          <w:szCs w:val="30"/>
        </w:rPr>
        <w:t>672</w:t>
      </w:r>
      <w:r>
        <w:rPr>
          <w:rFonts w:hint="eastAsia"/>
          <w:sz w:val="30"/>
          <w:szCs w:val="30"/>
        </w:rPr>
        <w:t>元、丧葬费</w:t>
      </w:r>
      <w:r>
        <w:rPr>
          <w:rFonts w:hint="eastAsia"/>
          <w:sz w:val="30"/>
          <w:szCs w:val="30"/>
        </w:rPr>
        <w:t>2754</w:t>
      </w:r>
      <w:r>
        <w:rPr>
          <w:rFonts w:hint="eastAsia"/>
          <w:sz w:val="30"/>
          <w:szCs w:val="30"/>
        </w:rPr>
        <w:t>元、交通费</w:t>
      </w:r>
      <w:r>
        <w:rPr>
          <w:rFonts w:hint="eastAsia"/>
          <w:sz w:val="30"/>
          <w:szCs w:val="30"/>
        </w:rPr>
        <w:t>18500</w:t>
      </w:r>
      <w:r>
        <w:rPr>
          <w:rFonts w:hint="eastAsia"/>
          <w:sz w:val="30"/>
          <w:szCs w:val="30"/>
        </w:rPr>
        <w:t>元、死亡赔偿金</w:t>
      </w:r>
      <w:r>
        <w:rPr>
          <w:rFonts w:hint="eastAsia"/>
          <w:sz w:val="30"/>
          <w:szCs w:val="30"/>
        </w:rPr>
        <w:t>106861.20</w:t>
      </w:r>
      <w:r>
        <w:rPr>
          <w:rFonts w:hint="eastAsia"/>
          <w:sz w:val="30"/>
          <w:szCs w:val="30"/>
        </w:rPr>
        <w:t>元、精神损害抚慰金</w:t>
      </w:r>
      <w:r>
        <w:rPr>
          <w:rFonts w:hint="eastAsia"/>
          <w:sz w:val="30"/>
          <w:szCs w:val="30"/>
        </w:rPr>
        <w:t>100000</w:t>
      </w:r>
      <w:r>
        <w:rPr>
          <w:rFonts w:hint="eastAsia"/>
          <w:sz w:val="30"/>
          <w:szCs w:val="30"/>
        </w:rPr>
        <w:t>元，上述费用共计</w:t>
      </w:r>
      <w:r>
        <w:rPr>
          <w:rFonts w:hint="eastAsia"/>
          <w:sz w:val="30"/>
          <w:szCs w:val="30"/>
        </w:rPr>
        <w:t>252387.2</w:t>
      </w:r>
      <w:r>
        <w:rPr>
          <w:rFonts w:hint="eastAsia"/>
          <w:sz w:val="30"/>
          <w:szCs w:val="30"/>
        </w:rPr>
        <w:t>元；</w:t>
      </w:r>
      <w:r>
        <w:rPr>
          <w:rFonts w:hint="eastAsia"/>
          <w:sz w:val="30"/>
          <w:szCs w:val="30"/>
        </w:rPr>
        <w:t>2</w:t>
      </w:r>
      <w:r>
        <w:rPr>
          <w:rFonts w:hint="eastAsia"/>
          <w:sz w:val="30"/>
          <w:szCs w:val="30"/>
        </w:rPr>
        <w:t>、请求判令秀山县医院承担上述费用自</w:t>
      </w:r>
      <w:r>
        <w:rPr>
          <w:rFonts w:hint="eastAsia"/>
          <w:sz w:val="30"/>
          <w:szCs w:val="30"/>
        </w:rPr>
        <w:t>1998</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日起暂计至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日止期间的迟延支付的利息</w:t>
      </w:r>
      <w:r>
        <w:rPr>
          <w:rFonts w:hint="eastAsia"/>
          <w:sz w:val="30"/>
          <w:szCs w:val="30"/>
        </w:rPr>
        <w:t>303860.36</w:t>
      </w:r>
      <w:r>
        <w:rPr>
          <w:rFonts w:hint="eastAsia"/>
          <w:sz w:val="30"/>
          <w:szCs w:val="30"/>
        </w:rPr>
        <w:t>元；</w:t>
      </w:r>
      <w:r>
        <w:rPr>
          <w:rFonts w:hint="eastAsia"/>
          <w:sz w:val="30"/>
          <w:szCs w:val="30"/>
        </w:rPr>
        <w:t>3</w:t>
      </w:r>
      <w:r>
        <w:rPr>
          <w:rFonts w:hint="eastAsia"/>
          <w:sz w:val="30"/>
          <w:szCs w:val="30"/>
        </w:rPr>
        <w:t>、请求判令秀山县医院承担本案诉讼费。杨军、杨明申请再审称丧葬费及死亡赔偿金应按照一审法院辩论终结时的上一统计年度</w:t>
      </w:r>
      <w:r>
        <w:rPr>
          <w:rFonts w:hint="eastAsia"/>
          <w:sz w:val="30"/>
          <w:szCs w:val="30"/>
        </w:rPr>
        <w:t>2017</w:t>
      </w:r>
      <w:r>
        <w:rPr>
          <w:rFonts w:hint="eastAsia"/>
          <w:sz w:val="30"/>
          <w:szCs w:val="30"/>
        </w:rPr>
        <w:t>年的标准计算，其在一审起诉时系按照</w:t>
      </w:r>
      <w:r>
        <w:rPr>
          <w:rFonts w:hint="eastAsia"/>
          <w:sz w:val="30"/>
          <w:szCs w:val="30"/>
        </w:rPr>
        <w:t>1997</w:t>
      </w:r>
      <w:r>
        <w:rPr>
          <w:rFonts w:hint="eastAsia"/>
          <w:sz w:val="30"/>
          <w:szCs w:val="30"/>
        </w:rPr>
        <w:t>年的标准计算，但</w:t>
      </w:r>
      <w:r>
        <w:rPr>
          <w:rFonts w:hint="eastAsia"/>
          <w:sz w:val="30"/>
          <w:szCs w:val="30"/>
        </w:rPr>
        <w:t>在一审法院第二次庭审之前，已向一审法院提交了变更诉讼请求申请书，一审法院未予准许其变更诉讼请求属于程序错误。本院认为，经查阅一审庭审笔录及庭审录音录像，杨军、杨明、杨彬生在一审法院第一次开庭（</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日）前已经将诉讼请求进行了一次变更，要求秀山县医院支付重新申请鉴定过程中造成的经济损失（维权经济损失）</w:t>
      </w:r>
      <w:r>
        <w:rPr>
          <w:rFonts w:hint="eastAsia"/>
          <w:sz w:val="30"/>
          <w:szCs w:val="30"/>
        </w:rPr>
        <w:t>70000</w:t>
      </w:r>
      <w:r>
        <w:rPr>
          <w:rFonts w:hint="eastAsia"/>
          <w:sz w:val="30"/>
          <w:szCs w:val="30"/>
        </w:rPr>
        <w:t>元以及本案代理费</w:t>
      </w:r>
      <w:r>
        <w:rPr>
          <w:rFonts w:hint="eastAsia"/>
          <w:sz w:val="30"/>
          <w:szCs w:val="30"/>
        </w:rPr>
        <w:t>5000</w:t>
      </w:r>
      <w:r>
        <w:rPr>
          <w:rFonts w:hint="eastAsia"/>
          <w:sz w:val="30"/>
          <w:szCs w:val="30"/>
        </w:rPr>
        <w:t>元，一审法院在第一次庭审中，已经当庭同意了杨军、杨明、杨彬生对诉讼请求的变更。在一审法院第二次庭审（</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日）过程中，杨军、杨明、杨彬生当庭表示其诉讼请求</w:t>
      </w:r>
      <w:r>
        <w:rPr>
          <w:rFonts w:hint="eastAsia"/>
          <w:sz w:val="30"/>
          <w:szCs w:val="30"/>
        </w:rPr>
        <w:t>以第一次庭审中提出的诉讼请求为准，未当庭再提出变更诉讼请求。且杨军、杨明、杨彬生也未举示充分证据证明其在第二次开庭审理之后法庭辩论终结前有提出过变更诉讼请求并且法院明确表示不予准许。因此，一审法院并不存在杨军、杨明、杨彬生明确提出变更诉讼请求而未予准许的情形。</w:t>
      </w:r>
    </w:p>
    <w:p w:rsidR="00000000" w:rsidRDefault="00B41F76">
      <w:pPr>
        <w:spacing w:line="500" w:lineRule="atLeast"/>
        <w:ind w:firstLine="600"/>
        <w:divId w:val="1002977050"/>
        <w:rPr>
          <w:rFonts w:hint="eastAsia"/>
          <w:sz w:val="30"/>
          <w:szCs w:val="30"/>
        </w:rPr>
      </w:pPr>
      <w:r>
        <w:rPr>
          <w:rFonts w:hint="eastAsia"/>
          <w:sz w:val="30"/>
          <w:szCs w:val="30"/>
        </w:rPr>
        <w:lastRenderedPageBreak/>
        <w:t>第二，关于责任划分是否有误的问题。本案中，原黔江开发区医疗事故鉴定委员会的医疗事故鉴定书的鉴定意见载明，秀山县医院外科在患者由平诊转为急诊时认识不足，是一次严重的医疗差错，但不是致死的主要原因，腹腔感染并非手术造成。二审法院据此酌情判决秀山县医院承担</w:t>
      </w:r>
      <w:r>
        <w:rPr>
          <w:rFonts w:hint="eastAsia"/>
          <w:sz w:val="30"/>
          <w:szCs w:val="30"/>
        </w:rPr>
        <w:t>50%</w:t>
      </w:r>
      <w:r>
        <w:rPr>
          <w:rFonts w:hint="eastAsia"/>
          <w:sz w:val="30"/>
          <w:szCs w:val="30"/>
        </w:rPr>
        <w:t>的责任并无不当。至于住院病历及资料遗失能否推定秀山县医院对吴淑仙的死亡承担全部责任的问题。一是杨军、杨明、杨彬生未举示充分证据证明其向秀山县医院申请过封存病历资料；二是该医疗纠纷确实经原黔江开发区医疗事故鉴定委员会进行过医疗事故鉴定，可见秀山县医院是把病历资料提供给原黔江开发区医疗事故鉴定委员会作为鉴定依据的；三是至于原黔江开发区医疗事故鉴定委员会是否在鉴定之后退还病历资料现无证据证明；四是重庆市卫生局在回复杨彬生申请的鉴定无法进行的原因是“缺吴淑仙住院病历及相关资料”而不是“秀山县医院拒不或无法提供</w:t>
      </w:r>
      <w:r>
        <w:rPr>
          <w:rFonts w:hint="eastAsia"/>
          <w:sz w:val="30"/>
          <w:szCs w:val="30"/>
        </w:rPr>
        <w:t>该资料”。故，从现有情况难以将该医疗纠纷现在难以进行医疗过错鉴定的责任完全归咎于秀山县医院，进而不宜认定其对吴淑仙的死亡承担全部赔偿责任。因此，二审判决划分责任并无不当。</w:t>
      </w:r>
    </w:p>
    <w:p w:rsidR="00000000" w:rsidRDefault="00B41F76">
      <w:pPr>
        <w:spacing w:line="500" w:lineRule="atLeast"/>
        <w:ind w:firstLine="600"/>
        <w:divId w:val="38213341"/>
        <w:rPr>
          <w:rFonts w:hint="eastAsia"/>
          <w:sz w:val="30"/>
          <w:szCs w:val="30"/>
        </w:rPr>
      </w:pPr>
      <w:r>
        <w:rPr>
          <w:rFonts w:hint="eastAsia"/>
          <w:sz w:val="30"/>
          <w:szCs w:val="30"/>
        </w:rPr>
        <w:t>综上，杨军、杨明的申请再审理由均不能成立。</w:t>
      </w:r>
    </w:p>
    <w:p w:rsidR="00000000" w:rsidRDefault="00B41F76">
      <w:pPr>
        <w:spacing w:line="500" w:lineRule="atLeast"/>
        <w:ind w:firstLine="600"/>
        <w:divId w:val="805702362"/>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依照《中华人民共和国民事诉讼法》第二百零四条第一款，《最高人民法院关于适用〈中华人民共和国民事诉讼法〉的解释》第三百九十五条第二款的规定，裁定如下：</w:t>
      </w:r>
    </w:p>
    <w:p w:rsidR="00000000" w:rsidRDefault="00B41F76">
      <w:pPr>
        <w:spacing w:line="500" w:lineRule="atLeast"/>
        <w:ind w:firstLine="600"/>
        <w:divId w:val="1258715581"/>
        <w:rPr>
          <w:rFonts w:hint="eastAsia"/>
          <w:sz w:val="30"/>
          <w:szCs w:val="30"/>
        </w:rPr>
      </w:pPr>
      <w:r>
        <w:rPr>
          <w:rFonts w:hint="eastAsia"/>
          <w:sz w:val="30"/>
          <w:szCs w:val="30"/>
        </w:rPr>
        <w:t>驳回杨军、杨明的再审申请。</w:t>
      </w:r>
    </w:p>
    <w:p w:rsidR="00000000" w:rsidRDefault="00B41F76">
      <w:pPr>
        <w:spacing w:line="500" w:lineRule="atLeast"/>
        <w:jc w:val="right"/>
        <w:divId w:val="210425708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傅　燕</w:t>
      </w:r>
    </w:p>
    <w:p w:rsidR="00000000" w:rsidRDefault="00B41F76">
      <w:pPr>
        <w:spacing w:line="500" w:lineRule="atLeast"/>
        <w:jc w:val="right"/>
        <w:divId w:val="154301191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王春晓</w:t>
      </w:r>
    </w:p>
    <w:p w:rsidR="00000000" w:rsidRDefault="00B41F76">
      <w:pPr>
        <w:spacing w:line="500" w:lineRule="atLeast"/>
        <w:jc w:val="right"/>
        <w:divId w:val="189716378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彭国雍</w:t>
      </w:r>
    </w:p>
    <w:p w:rsidR="00000000" w:rsidRDefault="00B41F76">
      <w:pPr>
        <w:spacing w:line="500" w:lineRule="atLeast"/>
        <w:jc w:val="right"/>
        <w:divId w:val="1491293199"/>
        <w:rPr>
          <w:rFonts w:hint="eastAsia"/>
          <w:sz w:val="30"/>
          <w:szCs w:val="30"/>
        </w:rPr>
      </w:pPr>
      <w:r>
        <w:rPr>
          <w:rFonts w:hint="eastAsia"/>
          <w:sz w:val="30"/>
          <w:szCs w:val="30"/>
        </w:rPr>
        <w:t>二〇二一年一月四日</w:t>
      </w:r>
    </w:p>
    <w:p w:rsidR="00000000" w:rsidRDefault="00B41F76">
      <w:pPr>
        <w:spacing w:line="500" w:lineRule="atLeast"/>
        <w:jc w:val="right"/>
        <w:divId w:val="1860774066"/>
        <w:rPr>
          <w:rFonts w:hint="eastAsia"/>
          <w:sz w:val="30"/>
          <w:szCs w:val="30"/>
        </w:rPr>
      </w:pPr>
      <w:r>
        <w:rPr>
          <w:rFonts w:hint="eastAsia"/>
          <w:sz w:val="30"/>
          <w:szCs w:val="30"/>
        </w:rPr>
        <w:t>法官助理　　张先青</w:t>
      </w:r>
    </w:p>
    <w:p w:rsidR="00000000" w:rsidRDefault="00B41F76">
      <w:pPr>
        <w:spacing w:line="500" w:lineRule="atLeast"/>
        <w:jc w:val="right"/>
        <w:divId w:val="121315066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 xml:space="preserve">员　</w:t>
      </w:r>
      <w:r>
        <w:rPr>
          <w:rFonts w:hint="eastAsia"/>
          <w:sz w:val="30"/>
          <w:szCs w:val="30"/>
        </w:rPr>
        <w:t xml:space="preserve">　刘　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F76" w:rsidRDefault="00B41F76" w:rsidP="00B41F76">
      <w:r>
        <w:separator/>
      </w:r>
    </w:p>
  </w:endnote>
  <w:endnote w:type="continuationSeparator" w:id="0">
    <w:p w:rsidR="00B41F76" w:rsidRDefault="00B41F76" w:rsidP="00B4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F76" w:rsidRDefault="00B41F76" w:rsidP="00B41F76">
      <w:r>
        <w:separator/>
      </w:r>
    </w:p>
  </w:footnote>
  <w:footnote w:type="continuationSeparator" w:id="0">
    <w:p w:rsidR="00B41F76" w:rsidRDefault="00B41F76" w:rsidP="00B41F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1F76"/>
    <w:rsid w:val="00B41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41F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F76"/>
    <w:rPr>
      <w:rFonts w:ascii="宋体" w:eastAsia="宋体" w:hAnsi="宋体" w:cs="宋体"/>
      <w:sz w:val="18"/>
      <w:szCs w:val="18"/>
    </w:rPr>
  </w:style>
  <w:style w:type="paragraph" w:styleId="a5">
    <w:name w:val="footer"/>
    <w:basedOn w:val="a"/>
    <w:link w:val="a6"/>
    <w:uiPriority w:val="99"/>
    <w:unhideWhenUsed/>
    <w:rsid w:val="00B41F76"/>
    <w:pPr>
      <w:tabs>
        <w:tab w:val="center" w:pos="4153"/>
        <w:tab w:val="right" w:pos="8306"/>
      </w:tabs>
      <w:snapToGrid w:val="0"/>
    </w:pPr>
    <w:rPr>
      <w:sz w:val="18"/>
      <w:szCs w:val="18"/>
    </w:rPr>
  </w:style>
  <w:style w:type="character" w:customStyle="1" w:styleId="a6">
    <w:name w:val="页脚 字符"/>
    <w:basedOn w:val="a0"/>
    <w:link w:val="a5"/>
    <w:uiPriority w:val="99"/>
    <w:rsid w:val="00B41F7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341">
      <w:marLeft w:val="0"/>
      <w:marRight w:val="0"/>
      <w:marTop w:val="10"/>
      <w:marBottom w:val="10"/>
      <w:divBdr>
        <w:top w:val="none" w:sz="0" w:space="0" w:color="auto"/>
        <w:left w:val="none" w:sz="0" w:space="0" w:color="auto"/>
        <w:bottom w:val="none" w:sz="0" w:space="0" w:color="auto"/>
        <w:right w:val="none" w:sz="0" w:space="0" w:color="auto"/>
      </w:divBdr>
    </w:div>
    <w:div w:id="73282869">
      <w:marLeft w:val="0"/>
      <w:marRight w:val="0"/>
      <w:marTop w:val="10"/>
      <w:marBottom w:val="10"/>
      <w:divBdr>
        <w:top w:val="none" w:sz="0" w:space="0" w:color="auto"/>
        <w:left w:val="none" w:sz="0" w:space="0" w:color="auto"/>
        <w:bottom w:val="none" w:sz="0" w:space="0" w:color="auto"/>
        <w:right w:val="none" w:sz="0" w:space="0" w:color="auto"/>
      </w:divBdr>
    </w:div>
    <w:div w:id="148520298">
      <w:marLeft w:val="0"/>
      <w:marRight w:val="0"/>
      <w:marTop w:val="10"/>
      <w:marBottom w:val="10"/>
      <w:divBdr>
        <w:top w:val="none" w:sz="0" w:space="0" w:color="auto"/>
        <w:left w:val="none" w:sz="0" w:space="0" w:color="auto"/>
        <w:bottom w:val="none" w:sz="0" w:space="0" w:color="auto"/>
        <w:right w:val="none" w:sz="0" w:space="0" w:color="auto"/>
      </w:divBdr>
    </w:div>
    <w:div w:id="192109172">
      <w:marLeft w:val="0"/>
      <w:marRight w:val="0"/>
      <w:marTop w:val="10"/>
      <w:marBottom w:val="10"/>
      <w:divBdr>
        <w:top w:val="none" w:sz="0" w:space="0" w:color="auto"/>
        <w:left w:val="none" w:sz="0" w:space="0" w:color="auto"/>
        <w:bottom w:val="none" w:sz="0" w:space="0" w:color="auto"/>
        <w:right w:val="none" w:sz="0" w:space="0" w:color="auto"/>
      </w:divBdr>
    </w:div>
    <w:div w:id="367531838">
      <w:marLeft w:val="0"/>
      <w:marRight w:val="0"/>
      <w:marTop w:val="10"/>
      <w:marBottom w:val="10"/>
      <w:divBdr>
        <w:top w:val="none" w:sz="0" w:space="0" w:color="auto"/>
        <w:left w:val="none" w:sz="0" w:space="0" w:color="auto"/>
        <w:bottom w:val="none" w:sz="0" w:space="0" w:color="auto"/>
        <w:right w:val="none" w:sz="0" w:space="0" w:color="auto"/>
      </w:divBdr>
    </w:div>
    <w:div w:id="479468550">
      <w:marLeft w:val="0"/>
      <w:marRight w:val="0"/>
      <w:marTop w:val="10"/>
      <w:marBottom w:val="10"/>
      <w:divBdr>
        <w:top w:val="none" w:sz="0" w:space="0" w:color="auto"/>
        <w:left w:val="none" w:sz="0" w:space="0" w:color="auto"/>
        <w:bottom w:val="none" w:sz="0" w:space="0" w:color="auto"/>
        <w:right w:val="none" w:sz="0" w:space="0" w:color="auto"/>
      </w:divBdr>
    </w:div>
    <w:div w:id="486289765">
      <w:marLeft w:val="0"/>
      <w:marRight w:val="0"/>
      <w:marTop w:val="10"/>
      <w:marBottom w:val="10"/>
      <w:divBdr>
        <w:top w:val="none" w:sz="0" w:space="0" w:color="auto"/>
        <w:left w:val="none" w:sz="0" w:space="0" w:color="auto"/>
        <w:bottom w:val="none" w:sz="0" w:space="0" w:color="auto"/>
        <w:right w:val="none" w:sz="0" w:space="0" w:color="auto"/>
      </w:divBdr>
    </w:div>
    <w:div w:id="805702362">
      <w:marLeft w:val="0"/>
      <w:marRight w:val="0"/>
      <w:marTop w:val="10"/>
      <w:marBottom w:val="10"/>
      <w:divBdr>
        <w:top w:val="none" w:sz="0" w:space="0" w:color="auto"/>
        <w:left w:val="none" w:sz="0" w:space="0" w:color="auto"/>
        <w:bottom w:val="none" w:sz="0" w:space="0" w:color="auto"/>
        <w:right w:val="none" w:sz="0" w:space="0" w:color="auto"/>
      </w:divBdr>
    </w:div>
    <w:div w:id="862746632">
      <w:marLeft w:val="0"/>
      <w:marRight w:val="0"/>
      <w:marTop w:val="10"/>
      <w:marBottom w:val="10"/>
      <w:divBdr>
        <w:top w:val="none" w:sz="0" w:space="0" w:color="auto"/>
        <w:left w:val="none" w:sz="0" w:space="0" w:color="auto"/>
        <w:bottom w:val="none" w:sz="0" w:space="0" w:color="auto"/>
        <w:right w:val="none" w:sz="0" w:space="0" w:color="auto"/>
      </w:divBdr>
    </w:div>
    <w:div w:id="875389270">
      <w:marLeft w:val="0"/>
      <w:marRight w:val="0"/>
      <w:marTop w:val="10"/>
      <w:marBottom w:val="10"/>
      <w:divBdr>
        <w:top w:val="none" w:sz="0" w:space="0" w:color="auto"/>
        <w:left w:val="none" w:sz="0" w:space="0" w:color="auto"/>
        <w:bottom w:val="none" w:sz="0" w:space="0" w:color="auto"/>
        <w:right w:val="none" w:sz="0" w:space="0" w:color="auto"/>
      </w:divBdr>
    </w:div>
    <w:div w:id="952394909">
      <w:marLeft w:val="0"/>
      <w:marRight w:val="0"/>
      <w:marTop w:val="10"/>
      <w:marBottom w:val="10"/>
      <w:divBdr>
        <w:top w:val="none" w:sz="0" w:space="0" w:color="auto"/>
        <w:left w:val="none" w:sz="0" w:space="0" w:color="auto"/>
        <w:bottom w:val="none" w:sz="0" w:space="0" w:color="auto"/>
        <w:right w:val="none" w:sz="0" w:space="0" w:color="auto"/>
      </w:divBdr>
    </w:div>
    <w:div w:id="1002977050">
      <w:marLeft w:val="0"/>
      <w:marRight w:val="0"/>
      <w:marTop w:val="10"/>
      <w:marBottom w:val="10"/>
      <w:divBdr>
        <w:top w:val="none" w:sz="0" w:space="0" w:color="auto"/>
        <w:left w:val="none" w:sz="0" w:space="0" w:color="auto"/>
        <w:bottom w:val="none" w:sz="0" w:space="0" w:color="auto"/>
        <w:right w:val="none" w:sz="0" w:space="0" w:color="auto"/>
      </w:divBdr>
    </w:div>
    <w:div w:id="1024943707">
      <w:marLeft w:val="0"/>
      <w:marRight w:val="0"/>
      <w:marTop w:val="10"/>
      <w:marBottom w:val="10"/>
      <w:divBdr>
        <w:top w:val="none" w:sz="0" w:space="0" w:color="auto"/>
        <w:left w:val="none" w:sz="0" w:space="0" w:color="auto"/>
        <w:bottom w:val="none" w:sz="0" w:space="0" w:color="auto"/>
        <w:right w:val="none" w:sz="0" w:space="0" w:color="auto"/>
      </w:divBdr>
    </w:div>
    <w:div w:id="1213150660">
      <w:marLeft w:val="0"/>
      <w:marRight w:val="720"/>
      <w:marTop w:val="10"/>
      <w:marBottom w:val="10"/>
      <w:divBdr>
        <w:top w:val="none" w:sz="0" w:space="0" w:color="auto"/>
        <w:left w:val="none" w:sz="0" w:space="0" w:color="auto"/>
        <w:bottom w:val="none" w:sz="0" w:space="0" w:color="auto"/>
        <w:right w:val="none" w:sz="0" w:space="0" w:color="auto"/>
      </w:divBdr>
    </w:div>
    <w:div w:id="1258715581">
      <w:marLeft w:val="0"/>
      <w:marRight w:val="0"/>
      <w:marTop w:val="10"/>
      <w:marBottom w:val="10"/>
      <w:divBdr>
        <w:top w:val="none" w:sz="0" w:space="0" w:color="auto"/>
        <w:left w:val="none" w:sz="0" w:space="0" w:color="auto"/>
        <w:bottom w:val="none" w:sz="0" w:space="0" w:color="auto"/>
        <w:right w:val="none" w:sz="0" w:space="0" w:color="auto"/>
      </w:divBdr>
    </w:div>
    <w:div w:id="1491293199">
      <w:marLeft w:val="0"/>
      <w:marRight w:val="720"/>
      <w:marTop w:val="10"/>
      <w:marBottom w:val="10"/>
      <w:divBdr>
        <w:top w:val="none" w:sz="0" w:space="0" w:color="auto"/>
        <w:left w:val="none" w:sz="0" w:space="0" w:color="auto"/>
        <w:bottom w:val="none" w:sz="0" w:space="0" w:color="auto"/>
        <w:right w:val="none" w:sz="0" w:space="0" w:color="auto"/>
      </w:divBdr>
    </w:div>
    <w:div w:id="1508204292">
      <w:marLeft w:val="0"/>
      <w:marRight w:val="0"/>
      <w:marTop w:val="10"/>
      <w:marBottom w:val="10"/>
      <w:divBdr>
        <w:top w:val="none" w:sz="0" w:space="0" w:color="auto"/>
        <w:left w:val="none" w:sz="0" w:space="0" w:color="auto"/>
        <w:bottom w:val="none" w:sz="0" w:space="0" w:color="auto"/>
        <w:right w:val="none" w:sz="0" w:space="0" w:color="auto"/>
      </w:divBdr>
    </w:div>
    <w:div w:id="1543011910">
      <w:marLeft w:val="0"/>
      <w:marRight w:val="720"/>
      <w:marTop w:val="10"/>
      <w:marBottom w:val="10"/>
      <w:divBdr>
        <w:top w:val="none" w:sz="0" w:space="0" w:color="auto"/>
        <w:left w:val="none" w:sz="0" w:space="0" w:color="auto"/>
        <w:bottom w:val="none" w:sz="0" w:space="0" w:color="auto"/>
        <w:right w:val="none" w:sz="0" w:space="0" w:color="auto"/>
      </w:divBdr>
    </w:div>
    <w:div w:id="1556773125">
      <w:marLeft w:val="0"/>
      <w:marRight w:val="0"/>
      <w:marTop w:val="10"/>
      <w:marBottom w:val="10"/>
      <w:divBdr>
        <w:top w:val="none" w:sz="0" w:space="0" w:color="auto"/>
        <w:left w:val="none" w:sz="0" w:space="0" w:color="auto"/>
        <w:bottom w:val="none" w:sz="0" w:space="0" w:color="auto"/>
        <w:right w:val="none" w:sz="0" w:space="0" w:color="auto"/>
      </w:divBdr>
    </w:div>
    <w:div w:id="1597202623">
      <w:marLeft w:val="0"/>
      <w:marRight w:val="0"/>
      <w:marTop w:val="10"/>
      <w:marBottom w:val="10"/>
      <w:divBdr>
        <w:top w:val="none" w:sz="0" w:space="0" w:color="auto"/>
        <w:left w:val="none" w:sz="0" w:space="0" w:color="auto"/>
        <w:bottom w:val="none" w:sz="0" w:space="0" w:color="auto"/>
        <w:right w:val="none" w:sz="0" w:space="0" w:color="auto"/>
      </w:divBdr>
    </w:div>
    <w:div w:id="1860774066">
      <w:marLeft w:val="0"/>
      <w:marRight w:val="720"/>
      <w:marTop w:val="10"/>
      <w:marBottom w:val="10"/>
      <w:divBdr>
        <w:top w:val="none" w:sz="0" w:space="0" w:color="auto"/>
        <w:left w:val="none" w:sz="0" w:space="0" w:color="auto"/>
        <w:bottom w:val="none" w:sz="0" w:space="0" w:color="auto"/>
        <w:right w:val="none" w:sz="0" w:space="0" w:color="auto"/>
      </w:divBdr>
    </w:div>
    <w:div w:id="1897163786">
      <w:marLeft w:val="0"/>
      <w:marRight w:val="720"/>
      <w:marTop w:val="10"/>
      <w:marBottom w:val="10"/>
      <w:divBdr>
        <w:top w:val="none" w:sz="0" w:space="0" w:color="auto"/>
        <w:left w:val="none" w:sz="0" w:space="0" w:color="auto"/>
        <w:bottom w:val="none" w:sz="0" w:space="0" w:color="auto"/>
        <w:right w:val="none" w:sz="0" w:space="0" w:color="auto"/>
      </w:divBdr>
    </w:div>
    <w:div w:id="210425708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