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865D4">
      <w:pPr>
        <w:spacing w:line="500" w:lineRule="atLeast"/>
        <w:jc w:val="center"/>
        <w:divId w:val="457992321"/>
        <w:rPr>
          <w:rFonts w:ascii="黑体" w:eastAsia="黑体" w:hAnsi="黑体"/>
          <w:sz w:val="36"/>
          <w:szCs w:val="36"/>
        </w:rPr>
      </w:pPr>
      <w:bookmarkStart w:id="0" w:name="_GoBack"/>
      <w:bookmarkEnd w:id="0"/>
      <w:r>
        <w:rPr>
          <w:rFonts w:ascii="黑体" w:eastAsia="黑体" w:hAnsi="黑体" w:hint="eastAsia"/>
          <w:sz w:val="36"/>
          <w:szCs w:val="36"/>
        </w:rPr>
        <w:t>湖北省宜昌市中级人民法院</w:t>
      </w:r>
    </w:p>
    <w:p w:rsidR="00000000" w:rsidRDefault="007865D4">
      <w:pPr>
        <w:spacing w:line="500" w:lineRule="atLeast"/>
        <w:jc w:val="center"/>
        <w:divId w:val="114393121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865D4">
      <w:pPr>
        <w:spacing w:line="500" w:lineRule="atLeast"/>
        <w:jc w:val="right"/>
        <w:divId w:val="330716262"/>
        <w:rPr>
          <w:rFonts w:hint="eastAsia"/>
          <w:sz w:val="30"/>
          <w:szCs w:val="30"/>
        </w:rPr>
      </w:pPr>
      <w:r>
        <w:rPr>
          <w:rFonts w:hint="eastAsia"/>
          <w:sz w:val="30"/>
          <w:szCs w:val="30"/>
        </w:rPr>
        <w:t>（</w:t>
      </w:r>
      <w:r>
        <w:rPr>
          <w:rFonts w:hint="eastAsia"/>
          <w:sz w:val="30"/>
          <w:szCs w:val="30"/>
        </w:rPr>
        <w:t>2022</w:t>
      </w:r>
      <w:r>
        <w:rPr>
          <w:rFonts w:hint="eastAsia"/>
          <w:sz w:val="30"/>
          <w:szCs w:val="30"/>
        </w:rPr>
        <w:t>）鄂</w:t>
      </w:r>
      <w:r>
        <w:rPr>
          <w:rFonts w:hint="eastAsia"/>
          <w:sz w:val="30"/>
          <w:szCs w:val="30"/>
        </w:rPr>
        <w:t>05</w:t>
      </w:r>
      <w:r>
        <w:rPr>
          <w:rFonts w:hint="eastAsia"/>
          <w:sz w:val="30"/>
          <w:szCs w:val="30"/>
        </w:rPr>
        <w:t>民终</w:t>
      </w:r>
      <w:r>
        <w:rPr>
          <w:rFonts w:hint="eastAsia"/>
          <w:sz w:val="30"/>
          <w:szCs w:val="30"/>
        </w:rPr>
        <w:t>342</w:t>
      </w:r>
      <w:r>
        <w:rPr>
          <w:rFonts w:hint="eastAsia"/>
          <w:sz w:val="30"/>
          <w:szCs w:val="30"/>
        </w:rPr>
        <w:t>号</w:t>
      </w:r>
    </w:p>
    <w:p w:rsidR="00000000" w:rsidRDefault="007865D4">
      <w:pPr>
        <w:spacing w:line="500" w:lineRule="atLeast"/>
        <w:ind w:firstLine="600"/>
        <w:divId w:val="2097508106"/>
        <w:rPr>
          <w:rFonts w:hint="eastAsia"/>
          <w:sz w:val="30"/>
          <w:szCs w:val="30"/>
        </w:rPr>
      </w:pPr>
      <w:r>
        <w:rPr>
          <w:rFonts w:hint="eastAsia"/>
          <w:sz w:val="30"/>
          <w:szCs w:val="30"/>
        </w:rPr>
        <w:t>上诉人（原审原告）：杨蓉芳，女，</w:t>
      </w:r>
      <w:r>
        <w:rPr>
          <w:rFonts w:hint="eastAsia"/>
          <w:sz w:val="30"/>
          <w:szCs w:val="30"/>
        </w:rPr>
        <w:t>1937</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日出生，汉族，住湖北省宜昌市伍家岗区。系张某某之妻。</w:t>
      </w:r>
    </w:p>
    <w:p w:rsidR="00000000" w:rsidRDefault="007865D4">
      <w:pPr>
        <w:spacing w:line="500" w:lineRule="atLeast"/>
        <w:ind w:firstLine="600"/>
        <w:divId w:val="1923103544"/>
        <w:rPr>
          <w:rFonts w:hint="eastAsia"/>
          <w:sz w:val="30"/>
          <w:szCs w:val="30"/>
        </w:rPr>
      </w:pPr>
      <w:r>
        <w:rPr>
          <w:rFonts w:hint="eastAsia"/>
          <w:sz w:val="30"/>
          <w:szCs w:val="30"/>
        </w:rPr>
        <w:t>上诉人（原审原告）：张林，男，</w:t>
      </w:r>
      <w:r>
        <w:rPr>
          <w:rFonts w:hint="eastAsia"/>
          <w:sz w:val="30"/>
          <w:szCs w:val="30"/>
        </w:rPr>
        <w:t>1957</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日出生，汉族，住湖北省宜昌市西陵区。系张某某之子。</w:t>
      </w:r>
    </w:p>
    <w:p w:rsidR="00000000" w:rsidRDefault="007865D4">
      <w:pPr>
        <w:spacing w:line="500" w:lineRule="atLeast"/>
        <w:ind w:firstLine="600"/>
        <w:divId w:val="1548108785"/>
        <w:rPr>
          <w:rFonts w:hint="eastAsia"/>
          <w:sz w:val="30"/>
          <w:szCs w:val="30"/>
        </w:rPr>
      </w:pPr>
      <w:r>
        <w:rPr>
          <w:rFonts w:hint="eastAsia"/>
          <w:sz w:val="30"/>
          <w:szCs w:val="30"/>
        </w:rPr>
        <w:t>被上诉人（原审被告）：宜昌市第二人民医院，住所地湖北省宜昌市西陵一路</w:t>
      </w:r>
      <w:r>
        <w:rPr>
          <w:rFonts w:hint="eastAsia"/>
          <w:sz w:val="30"/>
          <w:szCs w:val="30"/>
        </w:rPr>
        <w:t>21</w:t>
      </w:r>
      <w:r>
        <w:rPr>
          <w:rFonts w:hint="eastAsia"/>
          <w:sz w:val="30"/>
          <w:szCs w:val="30"/>
        </w:rPr>
        <w:t>号。统一社会信用代码</w:t>
      </w:r>
      <w:r>
        <w:rPr>
          <w:rFonts w:hint="eastAsia"/>
          <w:sz w:val="30"/>
          <w:szCs w:val="30"/>
        </w:rPr>
        <w:t>12420500420177814D</w:t>
      </w:r>
      <w:r>
        <w:rPr>
          <w:rFonts w:hint="eastAsia"/>
          <w:sz w:val="30"/>
          <w:szCs w:val="30"/>
        </w:rPr>
        <w:t>。</w:t>
      </w:r>
    </w:p>
    <w:p w:rsidR="00000000" w:rsidRDefault="007865D4">
      <w:pPr>
        <w:spacing w:line="500" w:lineRule="atLeast"/>
        <w:ind w:firstLine="600"/>
        <w:divId w:val="36511680"/>
        <w:rPr>
          <w:rFonts w:hint="eastAsia"/>
          <w:sz w:val="30"/>
          <w:szCs w:val="30"/>
        </w:rPr>
      </w:pPr>
      <w:r>
        <w:rPr>
          <w:rFonts w:hint="eastAsia"/>
          <w:sz w:val="30"/>
          <w:szCs w:val="30"/>
        </w:rPr>
        <w:t>法定代表人：刘幼昆，该医院院长。</w:t>
      </w:r>
    </w:p>
    <w:p w:rsidR="00000000" w:rsidRDefault="007865D4">
      <w:pPr>
        <w:spacing w:line="500" w:lineRule="atLeast"/>
        <w:ind w:firstLine="600"/>
        <w:divId w:val="634792261"/>
        <w:rPr>
          <w:rFonts w:hint="eastAsia"/>
          <w:sz w:val="30"/>
          <w:szCs w:val="30"/>
        </w:rPr>
      </w:pPr>
      <w:r>
        <w:rPr>
          <w:rFonts w:hint="eastAsia"/>
          <w:sz w:val="30"/>
          <w:szCs w:val="30"/>
        </w:rPr>
        <w:t>委托诉讼代理人：卢永君，湖北西陵律师事务所律师。</w:t>
      </w:r>
    </w:p>
    <w:p w:rsidR="00000000" w:rsidRDefault="007865D4">
      <w:pPr>
        <w:spacing w:line="500" w:lineRule="atLeast"/>
        <w:ind w:firstLine="600"/>
        <w:divId w:val="1102996702"/>
        <w:rPr>
          <w:rFonts w:hint="eastAsia"/>
          <w:sz w:val="30"/>
          <w:szCs w:val="30"/>
        </w:rPr>
      </w:pPr>
      <w:r>
        <w:rPr>
          <w:rFonts w:hint="eastAsia"/>
          <w:sz w:val="30"/>
          <w:szCs w:val="30"/>
        </w:rPr>
        <w:t>上诉人杨蓉芳、张林因与被上诉人宜昌市第二人民医院（以下简称市二医院）医疗损害责任纠纷一案，不服湖北省宜昌市西陵区人民法院（</w:t>
      </w:r>
      <w:r>
        <w:rPr>
          <w:rFonts w:hint="eastAsia"/>
          <w:sz w:val="30"/>
          <w:szCs w:val="30"/>
        </w:rPr>
        <w:t>2021</w:t>
      </w:r>
      <w:r>
        <w:rPr>
          <w:rFonts w:hint="eastAsia"/>
          <w:sz w:val="30"/>
          <w:szCs w:val="30"/>
        </w:rPr>
        <w:t>）鄂</w:t>
      </w:r>
      <w:r>
        <w:rPr>
          <w:rFonts w:hint="eastAsia"/>
          <w:sz w:val="30"/>
          <w:szCs w:val="30"/>
        </w:rPr>
        <w:t>0502</w:t>
      </w:r>
      <w:r>
        <w:rPr>
          <w:rFonts w:hint="eastAsia"/>
          <w:sz w:val="30"/>
          <w:szCs w:val="30"/>
        </w:rPr>
        <w:t>民初</w:t>
      </w:r>
      <w:r>
        <w:rPr>
          <w:rFonts w:hint="eastAsia"/>
          <w:sz w:val="30"/>
          <w:szCs w:val="30"/>
        </w:rPr>
        <w:t>423</w:t>
      </w:r>
      <w:r>
        <w:rPr>
          <w:rFonts w:hint="eastAsia"/>
          <w:sz w:val="30"/>
          <w:szCs w:val="30"/>
        </w:rPr>
        <w:t>号民事判决，向本院提起上诉。本院于</w:t>
      </w:r>
      <w:r>
        <w:rPr>
          <w:rFonts w:hint="eastAsia"/>
          <w:sz w:val="30"/>
          <w:szCs w:val="30"/>
        </w:rPr>
        <w:t>2022</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日立案后，依法组成合议庭对本案进行了审理。本案现已审理终结。</w:t>
      </w:r>
    </w:p>
    <w:p w:rsidR="00000000" w:rsidRDefault="007865D4">
      <w:pPr>
        <w:spacing w:line="500" w:lineRule="atLeast"/>
        <w:ind w:firstLine="600"/>
        <w:divId w:val="1063018269"/>
        <w:rPr>
          <w:rFonts w:hint="eastAsia"/>
          <w:sz w:val="30"/>
          <w:szCs w:val="30"/>
        </w:rPr>
      </w:pPr>
      <w:r>
        <w:rPr>
          <w:rFonts w:hint="eastAsia"/>
          <w:sz w:val="30"/>
          <w:szCs w:val="30"/>
        </w:rPr>
        <w:t>杨蓉芳、张林上诉请求：撤销一审判决，依法发回重审或依法改判市二医院支付各项赔偿费用</w:t>
      </w:r>
      <w:r>
        <w:rPr>
          <w:rFonts w:hint="eastAsia"/>
          <w:sz w:val="30"/>
          <w:szCs w:val="30"/>
        </w:rPr>
        <w:t>379820.53</w:t>
      </w:r>
      <w:r>
        <w:rPr>
          <w:rFonts w:hint="eastAsia"/>
          <w:sz w:val="30"/>
          <w:szCs w:val="30"/>
        </w:rPr>
        <w:t>元。事实和理由：</w:t>
      </w:r>
    </w:p>
    <w:p w:rsidR="00000000" w:rsidRDefault="007865D4">
      <w:pPr>
        <w:spacing w:line="500" w:lineRule="atLeast"/>
        <w:ind w:firstLine="600"/>
        <w:divId w:val="214195117"/>
        <w:rPr>
          <w:rFonts w:hint="eastAsia"/>
          <w:sz w:val="30"/>
          <w:szCs w:val="30"/>
        </w:rPr>
      </w:pPr>
      <w:r>
        <w:rPr>
          <w:rFonts w:hint="eastAsia"/>
          <w:sz w:val="30"/>
          <w:szCs w:val="30"/>
        </w:rPr>
        <w:t>一、一审判决认定事实不清。市二医院对患者张某某手术使用的是全身麻醉，这在病历资料《手术记录》中麻醉方式项下有明文记载。更有甚者，</w:t>
      </w:r>
      <w:r>
        <w:rPr>
          <w:rFonts w:hint="eastAsia"/>
          <w:sz w:val="30"/>
          <w:szCs w:val="30"/>
        </w:rPr>
        <w:t>早在手术前一天即</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日，麻醉科会诊建议采用的麻醉方式就是“全身麻醉”（见《病程记录》），而院方要家属签署的却是“腰麻麻醉方式”知情同意书，且签署的时间是手术当天（</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日）病人已经进入手术室约</w:t>
      </w:r>
      <w:r>
        <w:rPr>
          <w:rFonts w:hint="eastAsia"/>
          <w:sz w:val="30"/>
          <w:szCs w:val="30"/>
        </w:rPr>
        <w:t>50</w:t>
      </w:r>
      <w:r>
        <w:rPr>
          <w:rFonts w:hint="eastAsia"/>
          <w:sz w:val="30"/>
          <w:szCs w:val="30"/>
        </w:rPr>
        <w:t>分钟后，麻醉医生才匆忙从手术室出来</w:t>
      </w:r>
      <w:r>
        <w:rPr>
          <w:rFonts w:hint="eastAsia"/>
          <w:sz w:val="30"/>
          <w:szCs w:val="30"/>
        </w:rPr>
        <w:lastRenderedPageBreak/>
        <w:t>让家属签这份知情同意书。以上事实清楚，证据确凿。而一审判决书却枉顾事实，称“市二医院骨外科于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日对张某某在腰麻下行左侧股骨粗隆间粉粹性骨折切开复位内固定术”（连时间都搞错！正确时间是</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日）。一审判决并认为杨蓉芳、张林“应当承担侵权事</w:t>
      </w:r>
      <w:r>
        <w:rPr>
          <w:rFonts w:hint="eastAsia"/>
          <w:sz w:val="30"/>
          <w:szCs w:val="30"/>
        </w:rPr>
        <w:t>实的相关举证责任”，杨蓉芳、张林已提交四份共计</w:t>
      </w:r>
      <w:r>
        <w:rPr>
          <w:rFonts w:hint="eastAsia"/>
          <w:sz w:val="30"/>
          <w:szCs w:val="30"/>
        </w:rPr>
        <w:t>33</w:t>
      </w:r>
      <w:r>
        <w:rPr>
          <w:rFonts w:hint="eastAsia"/>
          <w:sz w:val="30"/>
          <w:szCs w:val="30"/>
        </w:rPr>
        <w:t>页的举证材料。市二医院违犯《麻醉科诊疗规范》，在手术前一天就己经制定好了全身麻醉的方案</w:t>
      </w:r>
      <w:r>
        <w:rPr>
          <w:rFonts w:hint="eastAsia"/>
          <w:sz w:val="30"/>
          <w:szCs w:val="30"/>
        </w:rPr>
        <w:t>,</w:t>
      </w:r>
      <w:r>
        <w:rPr>
          <w:rFonts w:hint="eastAsia"/>
          <w:sz w:val="30"/>
          <w:szCs w:val="30"/>
        </w:rPr>
        <w:t>却不按《规范》要求提前告知家属，并提示手术麻醉风险供家属选择、决策，等到手术当天病人进入手术室</w:t>
      </w:r>
      <w:r>
        <w:rPr>
          <w:rFonts w:hint="eastAsia"/>
          <w:sz w:val="30"/>
          <w:szCs w:val="30"/>
        </w:rPr>
        <w:t>50</w:t>
      </w:r>
      <w:r>
        <w:rPr>
          <w:rFonts w:hint="eastAsia"/>
          <w:sz w:val="30"/>
          <w:szCs w:val="30"/>
        </w:rPr>
        <w:t>分钟后才拿出一张“腰麻麻醉方式知情同意书”要求家属签字，口头却说：“是全麻”。病人已经</w:t>
      </w:r>
      <w:r>
        <w:rPr>
          <w:rFonts w:hint="eastAsia"/>
          <w:sz w:val="30"/>
          <w:szCs w:val="30"/>
        </w:rPr>
        <w:t>84</w:t>
      </w:r>
      <w:r>
        <w:rPr>
          <w:rFonts w:hint="eastAsia"/>
          <w:sz w:val="30"/>
          <w:szCs w:val="30"/>
        </w:rPr>
        <w:t>岁高龄，且按市二医院病历记载还患有十多种严重的心脑血管等疾病，在实施全身麻醉后出现严重的并发症，多次告病危（见病历记录），对病人身体造成严重伤害，最终死于全身麻醉后出现的抽搐后遗症。二、</w:t>
      </w:r>
      <w:r>
        <w:rPr>
          <w:rFonts w:hint="eastAsia"/>
          <w:sz w:val="30"/>
          <w:szCs w:val="30"/>
        </w:rPr>
        <w:t>一审判决适用法律错误。依上所述，市二医院在对病人张某某手术麻醉环节上侵犯了病人家属的知情权和选择权，并由此给病人身体造成不可逆转的严重伤害，根据《中华人民共和国侵权责任法》第二章第六条“过错责任原则”，行为人因过错侵犯他人民事权益</w:t>
      </w:r>
      <w:r>
        <w:rPr>
          <w:rFonts w:hint="eastAsia"/>
          <w:sz w:val="30"/>
          <w:szCs w:val="30"/>
        </w:rPr>
        <w:t>,</w:t>
      </w:r>
      <w:r>
        <w:rPr>
          <w:rFonts w:hint="eastAsia"/>
          <w:sz w:val="30"/>
          <w:szCs w:val="30"/>
        </w:rPr>
        <w:t>应当承担侵权责任，根据法律规定推定行为人有过错，行为人不能证明自己没有过错的，应当承担侵权责任，并依法赔偿全部损失。</w:t>
      </w:r>
    </w:p>
    <w:p w:rsidR="00000000" w:rsidRDefault="007865D4">
      <w:pPr>
        <w:spacing w:line="500" w:lineRule="atLeast"/>
        <w:ind w:firstLine="600"/>
        <w:divId w:val="411512578"/>
        <w:rPr>
          <w:rFonts w:hint="eastAsia"/>
          <w:sz w:val="30"/>
          <w:szCs w:val="30"/>
        </w:rPr>
      </w:pPr>
      <w:r>
        <w:rPr>
          <w:rFonts w:hint="eastAsia"/>
          <w:sz w:val="30"/>
          <w:szCs w:val="30"/>
        </w:rPr>
        <w:t>二审庭审中，杨蓉芳、张林当庭提交新的上诉状，补充事实和理由如下：一、市二医院还存在诱导住院、编造和伪造病历、诱导家属不做尸检、隐瞒死亡原因和伪造死亡证明的其他违规</w:t>
      </w:r>
      <w:r>
        <w:rPr>
          <w:rFonts w:hint="eastAsia"/>
          <w:sz w:val="30"/>
          <w:szCs w:val="30"/>
        </w:rPr>
        <w:t>行为，且</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日张某某入院时生活完全能够自理。二、一审法院对部分事实认定有误，如：“患者和家属要求出院”、“</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w:t>
      </w:r>
      <w:r>
        <w:rPr>
          <w:rFonts w:hint="eastAsia"/>
          <w:sz w:val="30"/>
          <w:szCs w:val="30"/>
        </w:rPr>
        <w:t>5</w:t>
      </w:r>
      <w:r>
        <w:rPr>
          <w:rFonts w:hint="eastAsia"/>
          <w:sz w:val="30"/>
          <w:szCs w:val="30"/>
        </w:rPr>
        <w:t>月</w:t>
      </w:r>
      <w:r>
        <w:rPr>
          <w:rFonts w:hint="eastAsia"/>
          <w:sz w:val="30"/>
          <w:szCs w:val="30"/>
        </w:rPr>
        <w:t>21</w:t>
      </w:r>
      <w:r>
        <w:rPr>
          <w:rFonts w:hint="eastAsia"/>
          <w:sz w:val="30"/>
          <w:szCs w:val="30"/>
        </w:rPr>
        <w:t>日、</w:t>
      </w:r>
      <w:r>
        <w:rPr>
          <w:rFonts w:hint="eastAsia"/>
          <w:sz w:val="30"/>
          <w:szCs w:val="30"/>
        </w:rPr>
        <w:t>6</w:t>
      </w:r>
      <w:r>
        <w:rPr>
          <w:rFonts w:hint="eastAsia"/>
          <w:sz w:val="30"/>
          <w:szCs w:val="30"/>
        </w:rPr>
        <w:t>月</w:t>
      </w:r>
      <w:r>
        <w:rPr>
          <w:rFonts w:hint="eastAsia"/>
          <w:sz w:val="30"/>
          <w:szCs w:val="30"/>
        </w:rPr>
        <w:t>8</w:t>
      </w:r>
      <w:r>
        <w:rPr>
          <w:rFonts w:hint="eastAsia"/>
          <w:sz w:val="30"/>
          <w:szCs w:val="30"/>
        </w:rPr>
        <w:t>日市二医</w:t>
      </w:r>
      <w:r>
        <w:rPr>
          <w:rFonts w:hint="eastAsia"/>
          <w:sz w:val="30"/>
          <w:szCs w:val="30"/>
        </w:rPr>
        <w:lastRenderedPageBreak/>
        <w:t>院下达三次病危通知书”、“</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日张某某在腰麻下做的手术”等，均与事实不符。且一审法院对当事人如何正确申请鉴定没有提供法律上的援助，导致杨蓉芳、张林多次申请鉴定均被退回。</w:t>
      </w:r>
    </w:p>
    <w:p w:rsidR="00000000" w:rsidRDefault="007865D4">
      <w:pPr>
        <w:spacing w:line="500" w:lineRule="atLeast"/>
        <w:ind w:firstLine="600"/>
        <w:divId w:val="2070759868"/>
        <w:rPr>
          <w:rFonts w:hint="eastAsia"/>
          <w:sz w:val="30"/>
          <w:szCs w:val="30"/>
        </w:rPr>
      </w:pPr>
      <w:r>
        <w:rPr>
          <w:rFonts w:hint="eastAsia"/>
          <w:sz w:val="30"/>
          <w:szCs w:val="30"/>
        </w:rPr>
        <w:t>市二医院辩称：</w:t>
      </w:r>
      <w:r>
        <w:rPr>
          <w:rFonts w:hint="eastAsia"/>
          <w:sz w:val="30"/>
          <w:szCs w:val="30"/>
        </w:rPr>
        <w:t>1.</w:t>
      </w:r>
      <w:r>
        <w:rPr>
          <w:rFonts w:hint="eastAsia"/>
          <w:sz w:val="30"/>
          <w:szCs w:val="30"/>
        </w:rPr>
        <w:t>患者在我院进行的手术，麻醉方式为全麻，在麻醉科会诊意见及手术前访视单上均记录为全麻。</w:t>
      </w:r>
      <w:r>
        <w:rPr>
          <w:rFonts w:hint="eastAsia"/>
          <w:sz w:val="30"/>
          <w:szCs w:val="30"/>
        </w:rPr>
        <w:t>2.</w:t>
      </w:r>
      <w:r>
        <w:rPr>
          <w:rFonts w:hint="eastAsia"/>
          <w:sz w:val="30"/>
          <w:szCs w:val="30"/>
        </w:rPr>
        <w:t>患者手术后没有出现麻醉并发症，生命体征平稳。</w:t>
      </w:r>
      <w:r>
        <w:rPr>
          <w:rFonts w:hint="eastAsia"/>
          <w:sz w:val="30"/>
          <w:szCs w:val="30"/>
        </w:rPr>
        <w:t>3.</w:t>
      </w:r>
      <w:r>
        <w:rPr>
          <w:rFonts w:hint="eastAsia"/>
          <w:sz w:val="30"/>
          <w:szCs w:val="30"/>
        </w:rPr>
        <w:t>手术采用</w:t>
      </w:r>
      <w:r>
        <w:rPr>
          <w:rFonts w:hint="eastAsia"/>
          <w:sz w:val="30"/>
          <w:szCs w:val="30"/>
        </w:rPr>
        <w:t>局麻还是全麻是医生根据病人的各方面条件得出的结论，不管是那种麻醉方式使用得当均不会对患者造成损害。</w:t>
      </w:r>
      <w:r>
        <w:rPr>
          <w:rFonts w:hint="eastAsia"/>
          <w:sz w:val="30"/>
          <w:szCs w:val="30"/>
        </w:rPr>
        <w:t>4.</w:t>
      </w:r>
      <w:r>
        <w:rPr>
          <w:rFonts w:hint="eastAsia"/>
          <w:sz w:val="30"/>
          <w:szCs w:val="30"/>
        </w:rPr>
        <w:t>院方在对患者进行告知时存在瑕疵，但有瑕疵的告知是否与患者的损害结果有因果关系，应当由患者方提供证据。</w:t>
      </w:r>
      <w:r>
        <w:rPr>
          <w:rFonts w:hint="eastAsia"/>
          <w:sz w:val="30"/>
          <w:szCs w:val="30"/>
        </w:rPr>
        <w:t>5.</w:t>
      </w:r>
      <w:r>
        <w:rPr>
          <w:rFonts w:hint="eastAsia"/>
          <w:sz w:val="30"/>
          <w:szCs w:val="30"/>
        </w:rPr>
        <w:t>根据《最高人民法院关于审理医疗损害纠纷案件适用法律若干问题的解释》第</w:t>
      </w:r>
      <w:r>
        <w:rPr>
          <w:rFonts w:hint="eastAsia"/>
          <w:sz w:val="30"/>
          <w:szCs w:val="30"/>
        </w:rPr>
        <w:t>4</w:t>
      </w:r>
      <w:r>
        <w:rPr>
          <w:rFonts w:hint="eastAsia"/>
          <w:sz w:val="30"/>
          <w:szCs w:val="30"/>
        </w:rPr>
        <w:t>条的规定，患方应当提交医疗机构存在过错，诊疗行为与损害结果有因果关系的证据。本案中，一审法院以患方举证不能作出判决并无不当。综上所述，请求二审法院驳回上诉，维持原判。</w:t>
      </w:r>
    </w:p>
    <w:p w:rsidR="00000000" w:rsidRDefault="007865D4">
      <w:pPr>
        <w:spacing w:line="500" w:lineRule="atLeast"/>
        <w:ind w:firstLine="600"/>
        <w:divId w:val="1010063102"/>
        <w:rPr>
          <w:rFonts w:hint="eastAsia"/>
          <w:sz w:val="30"/>
          <w:szCs w:val="30"/>
        </w:rPr>
      </w:pPr>
      <w:r>
        <w:rPr>
          <w:rFonts w:hint="eastAsia"/>
          <w:sz w:val="30"/>
          <w:szCs w:val="30"/>
        </w:rPr>
        <w:t>杨蓉芳、张林向一审法院起诉请求：</w:t>
      </w:r>
      <w:r>
        <w:rPr>
          <w:rFonts w:hint="eastAsia"/>
          <w:sz w:val="30"/>
          <w:szCs w:val="30"/>
        </w:rPr>
        <w:t>1.</w:t>
      </w:r>
      <w:r>
        <w:rPr>
          <w:rFonts w:hint="eastAsia"/>
          <w:sz w:val="30"/>
          <w:szCs w:val="30"/>
        </w:rPr>
        <w:t>判令市二医院赔偿医疗费</w:t>
      </w:r>
      <w:r>
        <w:rPr>
          <w:rFonts w:hint="eastAsia"/>
          <w:sz w:val="30"/>
          <w:szCs w:val="30"/>
        </w:rPr>
        <w:t>3333.</w:t>
      </w:r>
      <w:r>
        <w:rPr>
          <w:rFonts w:hint="eastAsia"/>
          <w:sz w:val="30"/>
          <w:szCs w:val="30"/>
        </w:rPr>
        <w:t>38</w:t>
      </w:r>
      <w:r>
        <w:rPr>
          <w:rFonts w:hint="eastAsia"/>
          <w:sz w:val="30"/>
          <w:szCs w:val="30"/>
        </w:rPr>
        <w:t>元、医疗伙食补助费</w:t>
      </w:r>
      <w:r>
        <w:rPr>
          <w:rFonts w:hint="eastAsia"/>
          <w:sz w:val="30"/>
          <w:szCs w:val="30"/>
        </w:rPr>
        <w:t>25650</w:t>
      </w:r>
      <w:r>
        <w:rPr>
          <w:rFonts w:hint="eastAsia"/>
          <w:sz w:val="30"/>
          <w:szCs w:val="30"/>
        </w:rPr>
        <w:t>元（</w:t>
      </w:r>
      <w:r>
        <w:rPr>
          <w:rFonts w:hint="eastAsia"/>
          <w:sz w:val="30"/>
          <w:szCs w:val="30"/>
        </w:rPr>
        <w:t>50</w:t>
      </w:r>
      <w:r>
        <w:rPr>
          <w:rFonts w:hint="eastAsia"/>
          <w:sz w:val="30"/>
          <w:szCs w:val="30"/>
        </w:rPr>
        <w:t>元</w:t>
      </w:r>
      <w:r>
        <w:rPr>
          <w:rFonts w:hint="eastAsia"/>
          <w:sz w:val="30"/>
          <w:szCs w:val="30"/>
        </w:rPr>
        <w:t>/</w:t>
      </w:r>
      <w:r>
        <w:rPr>
          <w:rFonts w:hint="eastAsia"/>
          <w:sz w:val="30"/>
          <w:szCs w:val="30"/>
        </w:rPr>
        <w:t>天×</w:t>
      </w:r>
      <w:r>
        <w:rPr>
          <w:rFonts w:hint="eastAsia"/>
          <w:sz w:val="30"/>
          <w:szCs w:val="30"/>
        </w:rPr>
        <w:t>513</w:t>
      </w:r>
      <w:r>
        <w:rPr>
          <w:rFonts w:hint="eastAsia"/>
          <w:sz w:val="30"/>
          <w:szCs w:val="30"/>
        </w:rPr>
        <w:t>天）、营养费</w:t>
      </w:r>
      <w:r>
        <w:rPr>
          <w:rFonts w:hint="eastAsia"/>
          <w:sz w:val="30"/>
          <w:szCs w:val="30"/>
        </w:rPr>
        <w:t>15390</w:t>
      </w:r>
      <w:r>
        <w:rPr>
          <w:rFonts w:hint="eastAsia"/>
          <w:sz w:val="30"/>
          <w:szCs w:val="30"/>
        </w:rPr>
        <w:t>元（</w:t>
      </w:r>
      <w:r>
        <w:rPr>
          <w:rFonts w:hint="eastAsia"/>
          <w:sz w:val="30"/>
          <w:szCs w:val="30"/>
        </w:rPr>
        <w:t>30</w:t>
      </w:r>
      <w:r>
        <w:rPr>
          <w:rFonts w:hint="eastAsia"/>
          <w:sz w:val="30"/>
          <w:szCs w:val="30"/>
        </w:rPr>
        <w:t>元</w:t>
      </w:r>
      <w:r>
        <w:rPr>
          <w:rFonts w:hint="eastAsia"/>
          <w:sz w:val="30"/>
          <w:szCs w:val="30"/>
        </w:rPr>
        <w:t>/</w:t>
      </w:r>
      <w:r>
        <w:rPr>
          <w:rFonts w:hint="eastAsia"/>
          <w:sz w:val="30"/>
          <w:szCs w:val="30"/>
        </w:rPr>
        <w:t>天×</w:t>
      </w:r>
      <w:r>
        <w:rPr>
          <w:rFonts w:hint="eastAsia"/>
          <w:sz w:val="30"/>
          <w:szCs w:val="30"/>
        </w:rPr>
        <w:t>513</w:t>
      </w:r>
      <w:r>
        <w:rPr>
          <w:rFonts w:hint="eastAsia"/>
          <w:sz w:val="30"/>
          <w:szCs w:val="30"/>
        </w:rPr>
        <w:t>天）、护理费</w:t>
      </w:r>
      <w:r>
        <w:rPr>
          <w:rFonts w:hint="eastAsia"/>
          <w:sz w:val="30"/>
          <w:szCs w:val="30"/>
        </w:rPr>
        <w:t>59981.65</w:t>
      </w:r>
      <w:r>
        <w:rPr>
          <w:rFonts w:hint="eastAsia"/>
          <w:sz w:val="30"/>
          <w:szCs w:val="30"/>
        </w:rPr>
        <w:t>元（</w:t>
      </w:r>
      <w:r>
        <w:rPr>
          <w:rFonts w:hint="eastAsia"/>
          <w:sz w:val="30"/>
          <w:szCs w:val="30"/>
        </w:rPr>
        <w:t>42677</w:t>
      </w:r>
      <w:r>
        <w:rPr>
          <w:rFonts w:hint="eastAsia"/>
          <w:sz w:val="30"/>
          <w:szCs w:val="30"/>
        </w:rPr>
        <w:t>元</w:t>
      </w:r>
      <w:r>
        <w:rPr>
          <w:rFonts w:hint="eastAsia"/>
          <w:sz w:val="30"/>
          <w:szCs w:val="30"/>
        </w:rPr>
        <w:t>/</w:t>
      </w:r>
      <w:r>
        <w:rPr>
          <w:rFonts w:hint="eastAsia"/>
          <w:sz w:val="30"/>
          <w:szCs w:val="30"/>
        </w:rPr>
        <w:t>年÷</w:t>
      </w:r>
      <w:r>
        <w:rPr>
          <w:rFonts w:hint="eastAsia"/>
          <w:sz w:val="30"/>
          <w:szCs w:val="30"/>
        </w:rPr>
        <w:t>365</w:t>
      </w:r>
      <w:r>
        <w:rPr>
          <w:rFonts w:hint="eastAsia"/>
          <w:sz w:val="30"/>
          <w:szCs w:val="30"/>
        </w:rPr>
        <w:t>天×</w:t>
      </w:r>
      <w:r>
        <w:rPr>
          <w:rFonts w:hint="eastAsia"/>
          <w:sz w:val="30"/>
          <w:szCs w:val="30"/>
        </w:rPr>
        <w:t>513</w:t>
      </w:r>
      <w:r>
        <w:rPr>
          <w:rFonts w:hint="eastAsia"/>
          <w:sz w:val="30"/>
          <w:szCs w:val="30"/>
        </w:rPr>
        <w:t>天）、交通费</w:t>
      </w:r>
      <w:r>
        <w:rPr>
          <w:rFonts w:hint="eastAsia"/>
          <w:sz w:val="30"/>
          <w:szCs w:val="30"/>
        </w:rPr>
        <w:t>5130</w:t>
      </w:r>
      <w:r>
        <w:rPr>
          <w:rFonts w:hint="eastAsia"/>
          <w:sz w:val="30"/>
          <w:szCs w:val="30"/>
        </w:rPr>
        <w:t>元（</w:t>
      </w:r>
      <w:r>
        <w:rPr>
          <w:rFonts w:hint="eastAsia"/>
          <w:sz w:val="30"/>
          <w:szCs w:val="30"/>
        </w:rPr>
        <w:t>10</w:t>
      </w:r>
      <w:r>
        <w:rPr>
          <w:rFonts w:hint="eastAsia"/>
          <w:sz w:val="30"/>
          <w:szCs w:val="30"/>
        </w:rPr>
        <w:t>元</w:t>
      </w:r>
      <w:r>
        <w:rPr>
          <w:rFonts w:hint="eastAsia"/>
          <w:sz w:val="30"/>
          <w:szCs w:val="30"/>
        </w:rPr>
        <w:t>/</w:t>
      </w:r>
      <w:r>
        <w:rPr>
          <w:rFonts w:hint="eastAsia"/>
          <w:sz w:val="30"/>
          <w:szCs w:val="30"/>
        </w:rPr>
        <w:t>天×</w:t>
      </w:r>
      <w:r>
        <w:rPr>
          <w:rFonts w:hint="eastAsia"/>
          <w:sz w:val="30"/>
          <w:szCs w:val="30"/>
        </w:rPr>
        <w:t>513</w:t>
      </w:r>
      <w:r>
        <w:rPr>
          <w:rFonts w:hint="eastAsia"/>
          <w:sz w:val="30"/>
          <w:szCs w:val="30"/>
        </w:rPr>
        <w:t>天）、丧葬费</w:t>
      </w:r>
      <w:r>
        <w:rPr>
          <w:rFonts w:hint="eastAsia"/>
          <w:sz w:val="30"/>
          <w:szCs w:val="30"/>
        </w:rPr>
        <w:t>32330.50</w:t>
      </w:r>
      <w:r>
        <w:rPr>
          <w:rFonts w:hint="eastAsia"/>
          <w:sz w:val="30"/>
          <w:szCs w:val="30"/>
        </w:rPr>
        <w:t>元（</w:t>
      </w:r>
      <w:r>
        <w:rPr>
          <w:rFonts w:hint="eastAsia"/>
          <w:sz w:val="30"/>
          <w:szCs w:val="30"/>
        </w:rPr>
        <w:t>64661</w:t>
      </w:r>
      <w:r>
        <w:rPr>
          <w:rFonts w:hint="eastAsia"/>
          <w:sz w:val="30"/>
          <w:szCs w:val="30"/>
        </w:rPr>
        <w:t>元</w:t>
      </w:r>
      <w:r>
        <w:rPr>
          <w:rFonts w:hint="eastAsia"/>
          <w:sz w:val="30"/>
          <w:szCs w:val="30"/>
        </w:rPr>
        <w:t>/</w:t>
      </w:r>
      <w:r>
        <w:rPr>
          <w:rFonts w:hint="eastAsia"/>
          <w:sz w:val="30"/>
          <w:szCs w:val="30"/>
        </w:rPr>
        <w:t>年÷</w:t>
      </w:r>
      <w:r>
        <w:rPr>
          <w:rFonts w:hint="eastAsia"/>
          <w:sz w:val="30"/>
          <w:szCs w:val="30"/>
        </w:rPr>
        <w:t>12</w:t>
      </w:r>
      <w:r>
        <w:rPr>
          <w:rFonts w:hint="eastAsia"/>
          <w:sz w:val="30"/>
          <w:szCs w:val="30"/>
        </w:rPr>
        <w:t>个月×</w:t>
      </w:r>
      <w:r>
        <w:rPr>
          <w:rFonts w:hint="eastAsia"/>
          <w:sz w:val="30"/>
          <w:szCs w:val="30"/>
        </w:rPr>
        <w:t>6</w:t>
      </w:r>
      <w:r>
        <w:rPr>
          <w:rFonts w:hint="eastAsia"/>
          <w:sz w:val="30"/>
          <w:szCs w:val="30"/>
        </w:rPr>
        <w:t>个月）、死亡赔偿金</w:t>
      </w:r>
      <w:r>
        <w:rPr>
          <w:rFonts w:hint="eastAsia"/>
          <w:sz w:val="30"/>
          <w:szCs w:val="30"/>
        </w:rPr>
        <w:t>188005</w:t>
      </w:r>
      <w:r>
        <w:rPr>
          <w:rFonts w:hint="eastAsia"/>
          <w:sz w:val="30"/>
          <w:szCs w:val="30"/>
        </w:rPr>
        <w:t>元（</w:t>
      </w:r>
      <w:r>
        <w:rPr>
          <w:rFonts w:hint="eastAsia"/>
          <w:sz w:val="30"/>
          <w:szCs w:val="30"/>
        </w:rPr>
        <w:t>37601</w:t>
      </w:r>
      <w:r>
        <w:rPr>
          <w:rFonts w:hint="eastAsia"/>
          <w:sz w:val="30"/>
          <w:szCs w:val="30"/>
        </w:rPr>
        <w:t>元</w:t>
      </w:r>
      <w:r>
        <w:rPr>
          <w:rFonts w:hint="eastAsia"/>
          <w:sz w:val="30"/>
          <w:szCs w:val="30"/>
        </w:rPr>
        <w:t>/</w:t>
      </w:r>
      <w:r>
        <w:rPr>
          <w:rFonts w:hint="eastAsia"/>
          <w:sz w:val="30"/>
          <w:szCs w:val="30"/>
        </w:rPr>
        <w:t>年×</w:t>
      </w:r>
      <w:r>
        <w:rPr>
          <w:rFonts w:hint="eastAsia"/>
          <w:sz w:val="30"/>
          <w:szCs w:val="30"/>
        </w:rPr>
        <w:t>5</w:t>
      </w:r>
      <w:r>
        <w:rPr>
          <w:rFonts w:hint="eastAsia"/>
          <w:sz w:val="30"/>
          <w:szCs w:val="30"/>
        </w:rPr>
        <w:t>年）、精神抚慰费</w:t>
      </w:r>
      <w:r>
        <w:rPr>
          <w:rFonts w:hint="eastAsia"/>
          <w:sz w:val="30"/>
          <w:szCs w:val="30"/>
        </w:rPr>
        <w:t>50000</w:t>
      </w:r>
      <w:r>
        <w:rPr>
          <w:rFonts w:hint="eastAsia"/>
          <w:sz w:val="30"/>
          <w:szCs w:val="30"/>
        </w:rPr>
        <w:t>元等合计</w:t>
      </w:r>
      <w:r>
        <w:rPr>
          <w:rFonts w:hint="eastAsia"/>
          <w:sz w:val="30"/>
          <w:szCs w:val="30"/>
        </w:rPr>
        <w:t>379820.53</w:t>
      </w:r>
      <w:r>
        <w:rPr>
          <w:rFonts w:hint="eastAsia"/>
          <w:sz w:val="30"/>
          <w:szCs w:val="30"/>
        </w:rPr>
        <w:t>元。</w:t>
      </w:r>
      <w:r>
        <w:rPr>
          <w:rFonts w:hint="eastAsia"/>
          <w:sz w:val="30"/>
          <w:szCs w:val="30"/>
        </w:rPr>
        <w:t>2.</w:t>
      </w:r>
      <w:r>
        <w:rPr>
          <w:rFonts w:hint="eastAsia"/>
          <w:sz w:val="30"/>
          <w:szCs w:val="30"/>
        </w:rPr>
        <w:t>判令市二医院承担本案诉讼费用。</w:t>
      </w:r>
    </w:p>
    <w:p w:rsidR="00000000" w:rsidRDefault="007865D4">
      <w:pPr>
        <w:spacing w:line="500" w:lineRule="atLeast"/>
        <w:ind w:firstLine="600"/>
        <w:divId w:val="2078818710"/>
        <w:rPr>
          <w:rFonts w:hint="eastAsia"/>
          <w:sz w:val="30"/>
          <w:szCs w:val="30"/>
        </w:rPr>
      </w:pPr>
      <w:r>
        <w:rPr>
          <w:rFonts w:hint="eastAsia"/>
          <w:sz w:val="30"/>
          <w:szCs w:val="30"/>
        </w:rPr>
        <w:t>一审法院认定的事实：张某某（</w:t>
      </w:r>
      <w:r>
        <w:rPr>
          <w:rFonts w:hint="eastAsia"/>
          <w:sz w:val="30"/>
          <w:szCs w:val="30"/>
        </w:rPr>
        <w:t>1932</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日出生）系杨蓉芳之夫，张林之父。</w:t>
      </w:r>
    </w:p>
    <w:p w:rsidR="00000000" w:rsidRDefault="007865D4">
      <w:pPr>
        <w:spacing w:line="500" w:lineRule="atLeast"/>
        <w:ind w:firstLine="600"/>
        <w:divId w:val="1167867989"/>
        <w:rPr>
          <w:rFonts w:hint="eastAsia"/>
          <w:sz w:val="30"/>
          <w:szCs w:val="30"/>
        </w:rPr>
      </w:pP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日，张某某因“反复头昏</w:t>
      </w:r>
      <w:r>
        <w:rPr>
          <w:rFonts w:hint="eastAsia"/>
          <w:sz w:val="30"/>
          <w:szCs w:val="30"/>
        </w:rPr>
        <w:t>20</w:t>
      </w:r>
      <w:r>
        <w:rPr>
          <w:rFonts w:hint="eastAsia"/>
          <w:sz w:val="30"/>
          <w:szCs w:val="30"/>
        </w:rPr>
        <w:t>余年，加重伴泡沫尿</w:t>
      </w:r>
      <w:r>
        <w:rPr>
          <w:rFonts w:hint="eastAsia"/>
          <w:sz w:val="30"/>
          <w:szCs w:val="30"/>
        </w:rPr>
        <w:t>2</w:t>
      </w:r>
      <w:r>
        <w:rPr>
          <w:rFonts w:hint="eastAsia"/>
          <w:sz w:val="30"/>
          <w:szCs w:val="30"/>
        </w:rPr>
        <w:t>月”入住市二医院肾内科。入科诊断：</w:t>
      </w:r>
      <w:r>
        <w:rPr>
          <w:rFonts w:hint="eastAsia"/>
          <w:sz w:val="30"/>
          <w:szCs w:val="30"/>
        </w:rPr>
        <w:t>1.</w:t>
      </w:r>
      <w:r>
        <w:rPr>
          <w:rFonts w:hint="eastAsia"/>
          <w:sz w:val="30"/>
          <w:szCs w:val="30"/>
        </w:rPr>
        <w:t>高血压病</w:t>
      </w:r>
      <w:r>
        <w:rPr>
          <w:rFonts w:hint="eastAsia"/>
          <w:sz w:val="30"/>
          <w:szCs w:val="30"/>
        </w:rPr>
        <w:t>3</w:t>
      </w:r>
      <w:r>
        <w:rPr>
          <w:rFonts w:hint="eastAsia"/>
          <w:sz w:val="30"/>
          <w:szCs w:val="30"/>
        </w:rPr>
        <w:t>级、极高危组、高血压性肾病、高血压性心脏病Ⅱ</w:t>
      </w:r>
      <w:r>
        <w:rPr>
          <w:rFonts w:hint="eastAsia"/>
          <w:sz w:val="30"/>
          <w:szCs w:val="30"/>
        </w:rPr>
        <w:t>-</w:t>
      </w:r>
      <w:r>
        <w:rPr>
          <w:rFonts w:hint="eastAsia"/>
          <w:sz w:val="30"/>
          <w:szCs w:val="30"/>
        </w:rPr>
        <w:t>Ⅲ级；</w:t>
      </w:r>
      <w:r>
        <w:rPr>
          <w:rFonts w:hint="eastAsia"/>
          <w:sz w:val="30"/>
          <w:szCs w:val="30"/>
        </w:rPr>
        <w:t>2.</w:t>
      </w:r>
      <w:r>
        <w:rPr>
          <w:rFonts w:hint="eastAsia"/>
          <w:sz w:val="30"/>
          <w:szCs w:val="30"/>
        </w:rPr>
        <w:t>冠心病、不稳定性心绞痛、心功能Ⅱ</w:t>
      </w:r>
      <w:r>
        <w:rPr>
          <w:rFonts w:hint="eastAsia"/>
          <w:sz w:val="30"/>
          <w:szCs w:val="30"/>
        </w:rPr>
        <w:t>-</w:t>
      </w:r>
      <w:r>
        <w:rPr>
          <w:rFonts w:hint="eastAsia"/>
          <w:sz w:val="30"/>
          <w:szCs w:val="30"/>
        </w:rPr>
        <w:t>Ⅲ级；</w:t>
      </w:r>
      <w:r>
        <w:rPr>
          <w:rFonts w:hint="eastAsia"/>
          <w:sz w:val="30"/>
          <w:szCs w:val="30"/>
        </w:rPr>
        <w:t>3.</w:t>
      </w:r>
      <w:r>
        <w:rPr>
          <w:rFonts w:hint="eastAsia"/>
          <w:sz w:val="30"/>
          <w:szCs w:val="30"/>
        </w:rPr>
        <w:t>脑梗死、老年性痴呆。同年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日，张某某外出摔倒骨折，诊断：左侧股骨粗隆间骨折可能、严重骨质疏松。次日，张林同意医生对张某某选择手术治疗方案。同年</w:t>
      </w:r>
      <w:r>
        <w:rPr>
          <w:rFonts w:hint="eastAsia"/>
          <w:sz w:val="30"/>
          <w:szCs w:val="30"/>
        </w:rPr>
        <w:t>9</w:t>
      </w:r>
      <w:r>
        <w:rPr>
          <w:rFonts w:hint="eastAsia"/>
          <w:sz w:val="30"/>
          <w:szCs w:val="30"/>
        </w:rPr>
        <w:t>月</w:t>
      </w:r>
      <w:r>
        <w:rPr>
          <w:rFonts w:hint="eastAsia"/>
          <w:sz w:val="30"/>
          <w:szCs w:val="30"/>
        </w:rPr>
        <w:t>7</w:t>
      </w:r>
      <w:r>
        <w:rPr>
          <w:rFonts w:hint="eastAsia"/>
          <w:sz w:val="30"/>
          <w:szCs w:val="30"/>
        </w:rPr>
        <w:t>日</w:t>
      </w:r>
      <w:r>
        <w:rPr>
          <w:rFonts w:hint="eastAsia"/>
          <w:sz w:val="30"/>
          <w:szCs w:val="30"/>
        </w:rPr>
        <w:t>8</w:t>
      </w:r>
      <w:r>
        <w:rPr>
          <w:rFonts w:hint="eastAsia"/>
          <w:sz w:val="30"/>
          <w:szCs w:val="30"/>
        </w:rPr>
        <w:t>点</w:t>
      </w:r>
      <w:r>
        <w:rPr>
          <w:rFonts w:hint="eastAsia"/>
          <w:sz w:val="30"/>
          <w:szCs w:val="30"/>
        </w:rPr>
        <w:t>50</w:t>
      </w:r>
      <w:r>
        <w:rPr>
          <w:rFonts w:hint="eastAsia"/>
          <w:sz w:val="30"/>
          <w:szCs w:val="30"/>
        </w:rPr>
        <w:t>分时，张林签署同意腰麻麻醉方式下进行手术，随后在市二医院骨外科对张某某在腰麻下行左侧股骨粗隆间粉碎性骨折切开复位内固定术。同年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日，患者要求出院，出院</w:t>
      </w:r>
      <w:r>
        <w:rPr>
          <w:rFonts w:hint="eastAsia"/>
          <w:sz w:val="30"/>
          <w:szCs w:val="30"/>
        </w:rPr>
        <w:t>诊断：</w:t>
      </w:r>
      <w:r>
        <w:rPr>
          <w:rFonts w:hint="eastAsia"/>
          <w:sz w:val="30"/>
          <w:szCs w:val="30"/>
        </w:rPr>
        <w:t>1.</w:t>
      </w:r>
      <w:r>
        <w:rPr>
          <w:rFonts w:hint="eastAsia"/>
          <w:sz w:val="30"/>
          <w:szCs w:val="30"/>
        </w:rPr>
        <w:t>左侧股骨粗隆间粉碎性骨折；</w:t>
      </w:r>
      <w:r>
        <w:rPr>
          <w:rFonts w:hint="eastAsia"/>
          <w:sz w:val="30"/>
          <w:szCs w:val="30"/>
        </w:rPr>
        <w:t>2.</w:t>
      </w:r>
      <w:r>
        <w:rPr>
          <w:rFonts w:hint="eastAsia"/>
          <w:sz w:val="30"/>
          <w:szCs w:val="30"/>
        </w:rPr>
        <w:t>冠心病不稳定性心绞痛心功能ＩＶ级；</w:t>
      </w:r>
      <w:r>
        <w:rPr>
          <w:rFonts w:hint="eastAsia"/>
          <w:sz w:val="30"/>
          <w:szCs w:val="30"/>
        </w:rPr>
        <w:t>3.</w:t>
      </w:r>
      <w:r>
        <w:rPr>
          <w:rFonts w:hint="eastAsia"/>
          <w:sz w:val="30"/>
          <w:szCs w:val="30"/>
        </w:rPr>
        <w:t>慢性阻塞性肺疾病急性加重期；</w:t>
      </w:r>
      <w:r>
        <w:rPr>
          <w:rFonts w:hint="eastAsia"/>
          <w:sz w:val="30"/>
          <w:szCs w:val="30"/>
        </w:rPr>
        <w:t>4.</w:t>
      </w:r>
      <w:r>
        <w:rPr>
          <w:rFonts w:hint="eastAsia"/>
          <w:sz w:val="30"/>
          <w:szCs w:val="30"/>
        </w:rPr>
        <w:t>严重骨质疏松症；</w:t>
      </w:r>
      <w:r>
        <w:rPr>
          <w:rFonts w:hint="eastAsia"/>
          <w:sz w:val="30"/>
          <w:szCs w:val="30"/>
        </w:rPr>
        <w:t>5.</w:t>
      </w:r>
      <w:r>
        <w:rPr>
          <w:rFonts w:hint="eastAsia"/>
          <w:sz w:val="30"/>
          <w:szCs w:val="30"/>
        </w:rPr>
        <w:t>高血压病</w:t>
      </w:r>
      <w:r>
        <w:rPr>
          <w:rFonts w:hint="eastAsia"/>
          <w:sz w:val="30"/>
          <w:szCs w:val="30"/>
        </w:rPr>
        <w:t>3</w:t>
      </w:r>
      <w:r>
        <w:rPr>
          <w:rFonts w:hint="eastAsia"/>
          <w:sz w:val="30"/>
          <w:szCs w:val="30"/>
        </w:rPr>
        <w:t>级极高危组高血压性肾病高血压性心脏病；</w:t>
      </w:r>
      <w:r>
        <w:rPr>
          <w:rFonts w:hint="eastAsia"/>
          <w:sz w:val="30"/>
          <w:szCs w:val="30"/>
        </w:rPr>
        <w:t>6.</w:t>
      </w:r>
      <w:r>
        <w:rPr>
          <w:rFonts w:hint="eastAsia"/>
          <w:sz w:val="30"/>
          <w:szCs w:val="30"/>
        </w:rPr>
        <w:t>脑梗死老年性痴呆；</w:t>
      </w:r>
      <w:r>
        <w:rPr>
          <w:rFonts w:hint="eastAsia"/>
          <w:sz w:val="30"/>
          <w:szCs w:val="30"/>
        </w:rPr>
        <w:t>7.</w:t>
      </w:r>
      <w:r>
        <w:rPr>
          <w:rFonts w:hint="eastAsia"/>
          <w:sz w:val="30"/>
          <w:szCs w:val="30"/>
        </w:rPr>
        <w:t>胸腰椎压缩性骨折；</w:t>
      </w:r>
      <w:r>
        <w:rPr>
          <w:rFonts w:hint="eastAsia"/>
          <w:sz w:val="30"/>
          <w:szCs w:val="30"/>
        </w:rPr>
        <w:t>8.</w:t>
      </w:r>
      <w:r>
        <w:rPr>
          <w:rFonts w:hint="eastAsia"/>
          <w:sz w:val="30"/>
          <w:szCs w:val="30"/>
        </w:rPr>
        <w:t>电解质紊乱低钠低氯血症；</w:t>
      </w:r>
      <w:r>
        <w:rPr>
          <w:rFonts w:hint="eastAsia"/>
          <w:sz w:val="30"/>
          <w:szCs w:val="30"/>
        </w:rPr>
        <w:t>9.</w:t>
      </w:r>
      <w:r>
        <w:rPr>
          <w:rFonts w:hint="eastAsia"/>
          <w:sz w:val="30"/>
          <w:szCs w:val="30"/>
        </w:rPr>
        <w:t>左髌前皮肤挫伤；</w:t>
      </w:r>
      <w:r>
        <w:rPr>
          <w:rFonts w:hint="eastAsia"/>
          <w:sz w:val="30"/>
          <w:szCs w:val="30"/>
        </w:rPr>
        <w:t>10.</w:t>
      </w:r>
      <w:r>
        <w:rPr>
          <w:rFonts w:hint="eastAsia"/>
          <w:sz w:val="30"/>
          <w:szCs w:val="30"/>
        </w:rPr>
        <w:t>低蛋白血症。出院医嘱：继续行内科治疗，骨外科、呼吸科、肾内科、中医科门诊随诊。当天入住市二医院中西医结合科继续对症治疗。</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w:t>
      </w:r>
      <w:r>
        <w:rPr>
          <w:rFonts w:hint="eastAsia"/>
          <w:sz w:val="30"/>
          <w:szCs w:val="30"/>
        </w:rPr>
        <w:t>5</w:t>
      </w:r>
      <w:r>
        <w:rPr>
          <w:rFonts w:hint="eastAsia"/>
          <w:sz w:val="30"/>
          <w:szCs w:val="30"/>
        </w:rPr>
        <w:t>月</w:t>
      </w:r>
      <w:r>
        <w:rPr>
          <w:rFonts w:hint="eastAsia"/>
          <w:sz w:val="30"/>
          <w:szCs w:val="30"/>
        </w:rPr>
        <w:t>21</w:t>
      </w:r>
      <w:r>
        <w:rPr>
          <w:rFonts w:hint="eastAsia"/>
          <w:sz w:val="30"/>
          <w:szCs w:val="30"/>
        </w:rPr>
        <w:t>日、</w:t>
      </w:r>
      <w:r>
        <w:rPr>
          <w:rFonts w:hint="eastAsia"/>
          <w:sz w:val="30"/>
          <w:szCs w:val="30"/>
        </w:rPr>
        <w:t>6</w:t>
      </w:r>
      <w:r>
        <w:rPr>
          <w:rFonts w:hint="eastAsia"/>
          <w:sz w:val="30"/>
          <w:szCs w:val="30"/>
        </w:rPr>
        <w:t>月</w:t>
      </w:r>
      <w:r>
        <w:rPr>
          <w:rFonts w:hint="eastAsia"/>
          <w:sz w:val="30"/>
          <w:szCs w:val="30"/>
        </w:rPr>
        <w:t>8</w:t>
      </w:r>
      <w:r>
        <w:rPr>
          <w:rFonts w:hint="eastAsia"/>
          <w:sz w:val="30"/>
          <w:szCs w:val="30"/>
        </w:rPr>
        <w:t>日，市二医院先后三次下达病重通知书。</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日凌晨</w:t>
      </w:r>
      <w:r>
        <w:rPr>
          <w:rFonts w:hint="eastAsia"/>
          <w:sz w:val="30"/>
          <w:szCs w:val="30"/>
        </w:rPr>
        <w:t>3</w:t>
      </w:r>
      <w:r>
        <w:rPr>
          <w:rFonts w:hint="eastAsia"/>
          <w:sz w:val="30"/>
          <w:szCs w:val="30"/>
        </w:rPr>
        <w:t>时，患者突然出现</w:t>
      </w:r>
      <w:r>
        <w:rPr>
          <w:rFonts w:hint="eastAsia"/>
          <w:sz w:val="30"/>
          <w:szCs w:val="30"/>
        </w:rPr>
        <w:t>意识丧志，瞳孔散大约</w:t>
      </w:r>
      <w:r>
        <w:rPr>
          <w:rFonts w:hint="eastAsia"/>
          <w:sz w:val="30"/>
          <w:szCs w:val="30"/>
        </w:rPr>
        <w:t>4</w:t>
      </w:r>
      <w:r>
        <w:rPr>
          <w:rFonts w:hint="eastAsia"/>
          <w:sz w:val="30"/>
          <w:szCs w:val="30"/>
        </w:rPr>
        <w:t>ｍｍ，周围动脉搏动消失，即刻行心肺复苏，开放气道。持续心肺复苏，并行气管插管术，予呼吸囊辅助通气，持续胸外按压。至</w:t>
      </w:r>
      <w:r>
        <w:rPr>
          <w:rFonts w:hint="eastAsia"/>
          <w:sz w:val="30"/>
          <w:szCs w:val="30"/>
        </w:rPr>
        <w:t>04</w:t>
      </w:r>
      <w:r>
        <w:rPr>
          <w:rFonts w:hint="eastAsia"/>
          <w:sz w:val="30"/>
          <w:szCs w:val="30"/>
        </w:rPr>
        <w:t>时</w:t>
      </w:r>
      <w:r>
        <w:rPr>
          <w:rFonts w:hint="eastAsia"/>
          <w:sz w:val="30"/>
          <w:szCs w:val="30"/>
        </w:rPr>
        <w:t>41</w:t>
      </w:r>
      <w:r>
        <w:rPr>
          <w:rFonts w:hint="eastAsia"/>
          <w:sz w:val="30"/>
          <w:szCs w:val="30"/>
        </w:rPr>
        <w:t>分，患者仍无自主心律和呼吸，心音消失，双瞳孔散大，对光反射消失，心电图提示为直线，宣告临床死亡。死亡原因，心脏骤停。死亡诊断：</w:t>
      </w:r>
      <w:r>
        <w:rPr>
          <w:rFonts w:hint="eastAsia"/>
          <w:sz w:val="30"/>
          <w:szCs w:val="30"/>
        </w:rPr>
        <w:t>1.</w:t>
      </w:r>
      <w:r>
        <w:rPr>
          <w:rFonts w:hint="eastAsia"/>
          <w:sz w:val="30"/>
          <w:szCs w:val="30"/>
        </w:rPr>
        <w:t>心源性猝死；</w:t>
      </w:r>
      <w:r>
        <w:rPr>
          <w:rFonts w:hint="eastAsia"/>
          <w:sz w:val="30"/>
          <w:szCs w:val="30"/>
        </w:rPr>
        <w:t>2.</w:t>
      </w:r>
      <w:r>
        <w:rPr>
          <w:rFonts w:hint="eastAsia"/>
          <w:sz w:val="30"/>
          <w:szCs w:val="30"/>
        </w:rPr>
        <w:t>高血压病</w:t>
      </w:r>
      <w:r>
        <w:rPr>
          <w:rFonts w:hint="eastAsia"/>
          <w:sz w:val="30"/>
          <w:szCs w:val="30"/>
        </w:rPr>
        <w:t>3</w:t>
      </w:r>
      <w:r>
        <w:rPr>
          <w:rFonts w:hint="eastAsia"/>
          <w:sz w:val="30"/>
          <w:szCs w:val="30"/>
        </w:rPr>
        <w:t>级、极高危组、高血压性肾病、高血压性心脏病Ⅱ</w:t>
      </w:r>
      <w:r>
        <w:rPr>
          <w:rFonts w:hint="eastAsia"/>
          <w:sz w:val="30"/>
          <w:szCs w:val="30"/>
        </w:rPr>
        <w:t>-</w:t>
      </w:r>
      <w:r>
        <w:rPr>
          <w:rFonts w:hint="eastAsia"/>
          <w:sz w:val="30"/>
          <w:szCs w:val="30"/>
        </w:rPr>
        <w:t>Ⅲ级；</w:t>
      </w:r>
      <w:r>
        <w:rPr>
          <w:rFonts w:hint="eastAsia"/>
          <w:sz w:val="30"/>
          <w:szCs w:val="30"/>
        </w:rPr>
        <w:t>3.</w:t>
      </w:r>
      <w:r>
        <w:rPr>
          <w:rFonts w:hint="eastAsia"/>
          <w:sz w:val="30"/>
          <w:szCs w:val="30"/>
        </w:rPr>
        <w:t>脑梗死、老年性痴呆；</w:t>
      </w:r>
      <w:r>
        <w:rPr>
          <w:rFonts w:hint="eastAsia"/>
          <w:sz w:val="30"/>
          <w:szCs w:val="30"/>
        </w:rPr>
        <w:t>4.</w:t>
      </w:r>
      <w:r>
        <w:rPr>
          <w:rFonts w:hint="eastAsia"/>
          <w:sz w:val="30"/>
          <w:szCs w:val="30"/>
        </w:rPr>
        <w:t>严重骨质疏松症；</w:t>
      </w:r>
      <w:r>
        <w:rPr>
          <w:rFonts w:hint="eastAsia"/>
          <w:sz w:val="30"/>
          <w:szCs w:val="30"/>
        </w:rPr>
        <w:t>5.</w:t>
      </w:r>
      <w:r>
        <w:rPr>
          <w:rFonts w:hint="eastAsia"/>
          <w:sz w:val="30"/>
          <w:szCs w:val="30"/>
        </w:rPr>
        <w:t>肺部感染；</w:t>
      </w:r>
      <w:r>
        <w:rPr>
          <w:rFonts w:hint="eastAsia"/>
          <w:sz w:val="30"/>
          <w:szCs w:val="30"/>
        </w:rPr>
        <w:t>6.</w:t>
      </w:r>
      <w:r>
        <w:rPr>
          <w:rFonts w:hint="eastAsia"/>
          <w:sz w:val="30"/>
          <w:szCs w:val="30"/>
        </w:rPr>
        <w:t>胸腰压缩性骨折；</w:t>
      </w:r>
      <w:r>
        <w:rPr>
          <w:rFonts w:hint="eastAsia"/>
          <w:sz w:val="30"/>
          <w:szCs w:val="30"/>
        </w:rPr>
        <w:t>7.</w:t>
      </w:r>
      <w:r>
        <w:rPr>
          <w:rFonts w:hint="eastAsia"/>
          <w:sz w:val="30"/>
          <w:szCs w:val="30"/>
        </w:rPr>
        <w:t>血小板减少症；</w:t>
      </w:r>
      <w:r>
        <w:rPr>
          <w:rFonts w:hint="eastAsia"/>
          <w:sz w:val="30"/>
          <w:szCs w:val="30"/>
        </w:rPr>
        <w:t>8.</w:t>
      </w:r>
      <w:r>
        <w:rPr>
          <w:rFonts w:hint="eastAsia"/>
          <w:sz w:val="30"/>
          <w:szCs w:val="30"/>
        </w:rPr>
        <w:t>低钠低氯血症；</w:t>
      </w:r>
      <w:r>
        <w:rPr>
          <w:rFonts w:hint="eastAsia"/>
          <w:sz w:val="30"/>
          <w:szCs w:val="30"/>
        </w:rPr>
        <w:t>9.</w:t>
      </w:r>
      <w:r>
        <w:rPr>
          <w:rFonts w:hint="eastAsia"/>
          <w:sz w:val="30"/>
          <w:szCs w:val="30"/>
        </w:rPr>
        <w:t>左侧股骨粗隆间粉碎性骨折切开复位内固定术</w:t>
      </w:r>
      <w:r>
        <w:rPr>
          <w:rFonts w:hint="eastAsia"/>
          <w:sz w:val="30"/>
          <w:szCs w:val="30"/>
        </w:rPr>
        <w:t>后。当天，张林签署不同意尸检意见。</w:t>
      </w:r>
    </w:p>
    <w:p w:rsidR="00000000" w:rsidRDefault="007865D4">
      <w:pPr>
        <w:spacing w:line="500" w:lineRule="atLeast"/>
        <w:ind w:firstLine="600"/>
        <w:divId w:val="535194088"/>
        <w:rPr>
          <w:rFonts w:hint="eastAsia"/>
          <w:sz w:val="30"/>
          <w:szCs w:val="30"/>
        </w:rPr>
      </w:pPr>
      <w:r>
        <w:rPr>
          <w:rFonts w:hint="eastAsia"/>
          <w:sz w:val="30"/>
          <w:szCs w:val="30"/>
        </w:rPr>
        <w:t>另查，杨蓉芳、张林于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日向一审法院提起民事诉讼，分别于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日提出撤诉申请，一审法院依法裁定准许撤诉。</w:t>
      </w:r>
    </w:p>
    <w:p w:rsidR="00000000" w:rsidRDefault="007865D4">
      <w:pPr>
        <w:spacing w:line="500" w:lineRule="atLeast"/>
        <w:ind w:firstLine="600"/>
        <w:divId w:val="20595017"/>
        <w:rPr>
          <w:rFonts w:hint="eastAsia"/>
          <w:sz w:val="30"/>
          <w:szCs w:val="30"/>
        </w:rPr>
      </w:pP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日，市二医院针对该院在诊疗张某某过程中是否有过错行为提出鉴定申请。同年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w:t>
      </w:r>
      <w:r>
        <w:rPr>
          <w:rFonts w:hint="eastAsia"/>
          <w:sz w:val="30"/>
          <w:szCs w:val="30"/>
        </w:rPr>
        <w:t>12</w:t>
      </w:r>
      <w:r>
        <w:rPr>
          <w:rFonts w:hint="eastAsia"/>
          <w:sz w:val="30"/>
          <w:szCs w:val="30"/>
        </w:rPr>
        <w:t>月</w:t>
      </w:r>
      <w:r>
        <w:rPr>
          <w:rFonts w:hint="eastAsia"/>
          <w:sz w:val="30"/>
          <w:szCs w:val="30"/>
        </w:rPr>
        <w:t>2</w:t>
      </w:r>
      <w:r>
        <w:rPr>
          <w:rFonts w:hint="eastAsia"/>
          <w:sz w:val="30"/>
          <w:szCs w:val="30"/>
        </w:rPr>
        <w:t>日，西南政法大学司法鉴定中心、司法鉴定科学研究院检案科作出终止鉴定告知书、退卷函，均认为鉴定要求超出其鉴定能力，决定不予受理。</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日，武汉大学中南医院法医司法鉴定所作出退案说明函</w:t>
      </w:r>
      <w:r>
        <w:rPr>
          <w:rFonts w:hint="eastAsia"/>
          <w:sz w:val="30"/>
          <w:szCs w:val="30"/>
        </w:rPr>
        <w:t>，认为鉴定要求超出其技术能力，决定予以退案。</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日，杨蓉芳、张林提出司法鉴定申请书，请求对市二医院医疗过错行为、是否存在麻醉过量中毒情形进行鉴定，同年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日，法大法庭科学技术鉴定研究所作出不予受理通知书，认为张某某未行尸检，难以对死亡进行准确评价，决定不予受理。同年</w:t>
      </w:r>
      <w:r>
        <w:rPr>
          <w:rFonts w:hint="eastAsia"/>
          <w:sz w:val="30"/>
          <w:szCs w:val="30"/>
        </w:rPr>
        <w:t>9</w:t>
      </w:r>
      <w:r>
        <w:rPr>
          <w:rFonts w:hint="eastAsia"/>
          <w:sz w:val="30"/>
          <w:szCs w:val="30"/>
        </w:rPr>
        <w:t>月</w:t>
      </w:r>
      <w:r>
        <w:rPr>
          <w:rFonts w:hint="eastAsia"/>
          <w:sz w:val="30"/>
          <w:szCs w:val="30"/>
        </w:rPr>
        <w:t>9</w:t>
      </w:r>
      <w:r>
        <w:rPr>
          <w:rFonts w:hint="eastAsia"/>
          <w:sz w:val="30"/>
          <w:szCs w:val="30"/>
        </w:rPr>
        <w:t>日，中天司法鉴定中心作出不予受理通知书，认为张某某未行尸检，死亡原因无法判断；中毒情形不属鉴定范畴，决定不予受理。</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日，杨蓉芳、张林提出司法鉴定申请，请求对市二医院仿造病历、欺诈行为、术前违规等行为进行鉴定。</w:t>
      </w:r>
      <w:r>
        <w:rPr>
          <w:rFonts w:hint="eastAsia"/>
          <w:sz w:val="30"/>
          <w:szCs w:val="30"/>
        </w:rPr>
        <w:t>同年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日，湖北省医学会医疗事故技术鉴定办公室认为鉴定项目超出鉴定能力，作出医疗损害鉴定退案通知书，予以退案；同年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日，湖南省湘雅司法鉴定中心认为，鉴定事项不属于医疗损害鉴定技术能力范围内，作出司法鉴定不予受理通知书。同年</w:t>
      </w:r>
      <w:r>
        <w:rPr>
          <w:rFonts w:hint="eastAsia"/>
          <w:sz w:val="30"/>
          <w:szCs w:val="30"/>
        </w:rPr>
        <w:t>7</w:t>
      </w:r>
      <w:r>
        <w:rPr>
          <w:rFonts w:hint="eastAsia"/>
          <w:sz w:val="30"/>
          <w:szCs w:val="30"/>
        </w:rPr>
        <w:t>月</w:t>
      </w:r>
      <w:r>
        <w:rPr>
          <w:rFonts w:hint="eastAsia"/>
          <w:sz w:val="30"/>
          <w:szCs w:val="30"/>
        </w:rPr>
        <w:t>8</w:t>
      </w:r>
      <w:r>
        <w:rPr>
          <w:rFonts w:hint="eastAsia"/>
          <w:sz w:val="30"/>
          <w:szCs w:val="30"/>
        </w:rPr>
        <w:t>日，杨蓉芳、张林提出司法鉴定申请，请求对市二医院对张某某诊疗过程中是否有过错行为，过错行为与损害后果是否存在因果关系及原因力大小、是否尽到说明义务进行鉴定。同年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日，武汉大学中南医院法医司法鉴定所出具退案说明函，认为鉴定事项超出技术能力，难以完成鉴定委托，决定退案；同</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重庆市法医学会司法鉴定所作出不受理鉴定委托告知书，认为鉴定事项超出其技术能力，决定不受理鉴定委托。杨蓉芳、张林在收到武汉大学中南医院法医司法鉴定所出具的退案函、重庆市法医学会司法鉴定所作出不受理鉴定委托告知书后，仍请求法院给予一次申请鉴定机会。市二医院对上述鉴定结论无异议。</w:t>
      </w:r>
    </w:p>
    <w:p w:rsidR="00000000" w:rsidRDefault="007865D4">
      <w:pPr>
        <w:spacing w:line="500" w:lineRule="atLeast"/>
        <w:ind w:firstLine="600"/>
        <w:divId w:val="482431081"/>
        <w:rPr>
          <w:rFonts w:hint="eastAsia"/>
          <w:sz w:val="30"/>
          <w:szCs w:val="30"/>
        </w:rPr>
      </w:pPr>
      <w:r>
        <w:rPr>
          <w:rFonts w:hint="eastAsia"/>
          <w:sz w:val="30"/>
          <w:szCs w:val="30"/>
        </w:rPr>
        <w:t>庭后，杨蓉芳、张林变更了民事诉状，也变更了诉讼请求，同时请求法院给予申请司法鉴定机会。经调解，双方不能达成协议。</w:t>
      </w:r>
    </w:p>
    <w:p w:rsidR="00000000" w:rsidRDefault="007865D4">
      <w:pPr>
        <w:spacing w:line="500" w:lineRule="atLeast"/>
        <w:ind w:firstLine="600"/>
        <w:divId w:val="1877808724"/>
        <w:rPr>
          <w:rFonts w:hint="eastAsia"/>
          <w:sz w:val="30"/>
          <w:szCs w:val="30"/>
        </w:rPr>
      </w:pPr>
      <w:r>
        <w:rPr>
          <w:rFonts w:hint="eastAsia"/>
          <w:sz w:val="30"/>
          <w:szCs w:val="30"/>
        </w:rPr>
        <w:t>一审法院认为，张某某因“左侧股骨粗隆间骨折”入住市二医院，市二医院骨外科于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日对张某某在腰麻下</w:t>
      </w:r>
      <w:r>
        <w:rPr>
          <w:rFonts w:hint="eastAsia"/>
          <w:sz w:val="30"/>
          <w:szCs w:val="30"/>
        </w:rPr>
        <w:t>行左侧股骨粗隆间粉碎性骨折切开复位内固定术，之后转入中西医结合科继续对症治疗。</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张某某出现病情恶化，因抢救无效宣告临床死亡属实。杨蓉芳、张林认为市二医院对张某某的治疗行为存在过错，应当承担赔偿责任。该案系侵权类案件，杨蓉芳、张林应当承担侵权事实的相关举证责任。而医疗行为是否有过错，涉及医疗专门性问题，应当进行司法鉴定。一审法院依法委托北省医学会医疗事故技术鉴定办公室、湖南省湘雅司法鉴定中心、武汉大学中南医院法医司法鉴定所、重庆市法医学会司法鉴定所对市二医院在张某某的医疗行为进行鉴定，但四鉴</w:t>
      </w:r>
      <w:r>
        <w:rPr>
          <w:rFonts w:hint="eastAsia"/>
          <w:sz w:val="30"/>
          <w:szCs w:val="30"/>
        </w:rPr>
        <w:t>定机构先后出具医疗损害鉴定退案通知书、司法鉴定不予受理通知书、退案说明函、不受理鉴定委托告知书，均称无法接受委托鉴定，不能对市二医院在张某某的医疗行为进行鉴定，一审法院因此无法认定市二医院的医疗行为有过错，杨蓉芳、张林请求判决市二医院承担侵权责任，缺乏充分证据，其诉讼请求一审法院难以支持。关于杨蓉芳、张林申请司法鉴定问题，考虑到已多次委托司法鉴定机构进行鉴定，一审法院不宜再次委托，其申请一审法院难以支持。</w:t>
      </w:r>
    </w:p>
    <w:p w:rsidR="00000000" w:rsidRDefault="007865D4">
      <w:pPr>
        <w:spacing w:line="500" w:lineRule="atLeast"/>
        <w:ind w:firstLine="600"/>
        <w:divId w:val="322201749"/>
        <w:rPr>
          <w:rFonts w:hint="eastAsia"/>
          <w:sz w:val="30"/>
          <w:szCs w:val="30"/>
        </w:rPr>
      </w:pPr>
      <w:r>
        <w:rPr>
          <w:rFonts w:hint="eastAsia"/>
          <w:sz w:val="30"/>
          <w:szCs w:val="30"/>
        </w:rPr>
        <w:t>综上所述，依照《中华人民共和国民法典》第一千一百六十五条、第一千二百一十八条，《中华人民共和国民事诉讼</w:t>
      </w:r>
      <w:r>
        <w:rPr>
          <w:rFonts w:hint="eastAsia"/>
          <w:sz w:val="30"/>
          <w:szCs w:val="30"/>
        </w:rPr>
        <w:t>法》第六十四条之规定，判决驳回杨蓉芳、张林之诉讼请求。一审案件受理费</w:t>
      </w:r>
      <w:r>
        <w:rPr>
          <w:rFonts w:hint="eastAsia"/>
          <w:sz w:val="30"/>
          <w:szCs w:val="30"/>
        </w:rPr>
        <w:t>546</w:t>
      </w:r>
      <w:r>
        <w:rPr>
          <w:rFonts w:hint="eastAsia"/>
          <w:sz w:val="30"/>
          <w:szCs w:val="30"/>
        </w:rPr>
        <w:t>元，由杨蓉芳、张林负担。</w:t>
      </w:r>
    </w:p>
    <w:p w:rsidR="00000000" w:rsidRDefault="007865D4">
      <w:pPr>
        <w:spacing w:line="500" w:lineRule="atLeast"/>
        <w:ind w:firstLine="600"/>
        <w:divId w:val="1132480632"/>
        <w:rPr>
          <w:rFonts w:hint="eastAsia"/>
          <w:sz w:val="30"/>
          <w:szCs w:val="30"/>
        </w:rPr>
      </w:pPr>
      <w:r>
        <w:rPr>
          <w:rFonts w:hint="eastAsia"/>
          <w:sz w:val="30"/>
          <w:szCs w:val="30"/>
        </w:rPr>
        <w:t>二审诉讼中，杨蓉芳、张林补充提交了以下证据：证据一：张某某</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日在市二医院的住院证。证据二：张某某</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日在宜昌市第一人民医院创伤外科住院志。拟证明：张某某</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日到市二医院住院之前是正常人，生活能够自理，张某某是应医生要求住院。</w:t>
      </w:r>
    </w:p>
    <w:p w:rsidR="00000000" w:rsidRDefault="007865D4">
      <w:pPr>
        <w:spacing w:line="500" w:lineRule="atLeast"/>
        <w:ind w:firstLine="600"/>
        <w:divId w:val="1229653519"/>
        <w:rPr>
          <w:rFonts w:hint="eastAsia"/>
          <w:sz w:val="30"/>
          <w:szCs w:val="30"/>
        </w:rPr>
      </w:pPr>
      <w:r>
        <w:rPr>
          <w:rFonts w:hint="eastAsia"/>
          <w:sz w:val="30"/>
          <w:szCs w:val="30"/>
        </w:rPr>
        <w:t>市二医院质证认为，两份证据不属于法律意义上的新证据。</w:t>
      </w:r>
    </w:p>
    <w:p w:rsidR="00000000" w:rsidRDefault="007865D4">
      <w:pPr>
        <w:spacing w:line="500" w:lineRule="atLeast"/>
        <w:ind w:firstLine="600"/>
        <w:divId w:val="2107076704"/>
        <w:rPr>
          <w:rFonts w:hint="eastAsia"/>
          <w:sz w:val="30"/>
          <w:szCs w:val="30"/>
        </w:rPr>
      </w:pPr>
      <w:r>
        <w:rPr>
          <w:rFonts w:hint="eastAsia"/>
          <w:sz w:val="30"/>
          <w:szCs w:val="30"/>
        </w:rPr>
        <w:t>经审理查明，一审法院认定的基本事实属实，本院予以确认。同时本院对一审法院认定有误的事实</w:t>
      </w:r>
      <w:r>
        <w:rPr>
          <w:rFonts w:hint="eastAsia"/>
          <w:sz w:val="30"/>
          <w:szCs w:val="30"/>
        </w:rPr>
        <w:t>更正如下：</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日，市二医院在对患者张某某实施全身麻醉方式的情况下行左侧股骨粗隆间粉碎性骨折切开复位内固定术。</w:t>
      </w:r>
    </w:p>
    <w:p w:rsidR="00000000" w:rsidRDefault="007865D4">
      <w:pPr>
        <w:spacing w:line="500" w:lineRule="atLeast"/>
        <w:ind w:firstLine="600"/>
        <w:divId w:val="1203202425"/>
        <w:rPr>
          <w:rFonts w:hint="eastAsia"/>
          <w:sz w:val="30"/>
          <w:szCs w:val="30"/>
        </w:rPr>
      </w:pPr>
      <w:r>
        <w:rPr>
          <w:rFonts w:hint="eastAsia"/>
          <w:sz w:val="30"/>
          <w:szCs w:val="30"/>
        </w:rPr>
        <w:t>本院认为，本案当事人争议的焦点问题是：市二医院在对患者张某某的诊疗过程中是否存在过错，以及该过错与张某某的死亡后果之间是否存在因果关系。</w:t>
      </w:r>
    </w:p>
    <w:p w:rsidR="00000000" w:rsidRDefault="007865D4">
      <w:pPr>
        <w:spacing w:line="500" w:lineRule="atLeast"/>
        <w:ind w:firstLine="600"/>
        <w:divId w:val="1682783164"/>
        <w:rPr>
          <w:rFonts w:hint="eastAsia"/>
          <w:sz w:val="30"/>
          <w:szCs w:val="30"/>
        </w:rPr>
      </w:pPr>
      <w:r>
        <w:rPr>
          <w:rFonts w:hint="eastAsia"/>
          <w:sz w:val="30"/>
          <w:szCs w:val="30"/>
        </w:rPr>
        <w:t>医疗行为是一种具有高度专业性、相当复杂性并同时具有一定风险性的活动过程，确定医疗机构在对患者的诊疗过程中是否存在过错及该过错与患者的损害后果之间是否存在因果关系是一个相当专业的问题，故必须依赖具有专业知识、经验、技能的医疗鉴定部门专家的权威意见和结论。</w:t>
      </w:r>
      <w:r>
        <w:rPr>
          <w:rFonts w:hint="eastAsia"/>
          <w:sz w:val="30"/>
          <w:szCs w:val="30"/>
        </w:rPr>
        <w:t>本院注意到，杨蓉芳、张林在一审法院曾多次提出鉴定申请，内容分别涉及到：市二医院是否存在诊疗过错行为，是否存在麻醉过量导致张某某中毒情形；是否存在仿造病历、欺诈行为、术前违规等行为；在诊疗过程中是否存在过错行为，过错行为与张某某损害后果之间是否存在因果关系及原因力大小、是否尽到说明义务等，一审法院依申请委托鉴定机构后，相关鉴定机构分别以张某某未行尸检、难以对死亡进行准确评价，鉴定事项不属于医疗损害鉴定技术能力范围内，鉴定事项超出技术能力为由，或作出不予受理决定，或作出退案通知。</w:t>
      </w:r>
    </w:p>
    <w:p w:rsidR="00000000" w:rsidRDefault="007865D4">
      <w:pPr>
        <w:spacing w:line="500" w:lineRule="atLeast"/>
        <w:ind w:firstLine="600"/>
        <w:divId w:val="961495270"/>
        <w:rPr>
          <w:rFonts w:hint="eastAsia"/>
          <w:sz w:val="30"/>
          <w:szCs w:val="30"/>
        </w:rPr>
      </w:pPr>
      <w:r>
        <w:rPr>
          <w:rFonts w:hint="eastAsia"/>
          <w:sz w:val="30"/>
          <w:szCs w:val="30"/>
        </w:rPr>
        <w:t>经审查，杨蓉芳、张林申请鉴定的事由基本涵盖了其上诉状中的主要事实和理由，在鉴定部门或者有关上级主管部门对其争议的事由未作出结论的情况下，杨蓉芳、张林主张市二医院在对张某某的诊疗过程中存在过错，以及该过错与张某某的死亡结果之间存在因果关系，其主张依据不足。</w:t>
      </w:r>
    </w:p>
    <w:p w:rsidR="00000000" w:rsidRDefault="007865D4">
      <w:pPr>
        <w:spacing w:line="500" w:lineRule="atLeast"/>
        <w:ind w:firstLine="600"/>
        <w:divId w:val="1068576898"/>
        <w:rPr>
          <w:rFonts w:hint="eastAsia"/>
          <w:sz w:val="30"/>
          <w:szCs w:val="30"/>
        </w:rPr>
      </w:pPr>
      <w:r>
        <w:rPr>
          <w:rFonts w:hint="eastAsia"/>
          <w:sz w:val="30"/>
          <w:szCs w:val="30"/>
        </w:rPr>
        <w:t>另：市二医院在对张某某实施手术的麻醉方式告知程序上确实存在一定瑕疵，但该瑕疵与张某某的死亡结果是否存在因果关系，亦并无相应证据予以证明。</w:t>
      </w:r>
    </w:p>
    <w:p w:rsidR="00000000" w:rsidRDefault="007865D4">
      <w:pPr>
        <w:spacing w:line="500" w:lineRule="atLeast"/>
        <w:ind w:firstLine="600"/>
        <w:divId w:val="118569214"/>
        <w:rPr>
          <w:rFonts w:hint="eastAsia"/>
          <w:sz w:val="30"/>
          <w:szCs w:val="30"/>
        </w:rPr>
      </w:pPr>
      <w:r>
        <w:rPr>
          <w:rFonts w:hint="eastAsia"/>
          <w:sz w:val="30"/>
          <w:szCs w:val="30"/>
        </w:rPr>
        <w:t>综上，一审法院以证据不足为由驳回杨蓉芳、张林的诉讼请求并无不当。杨蓉芳的上诉理由不能成立，其上诉请求本院不予支持。据此</w:t>
      </w:r>
      <w:r>
        <w:rPr>
          <w:rFonts w:hint="eastAsia"/>
          <w:sz w:val="30"/>
          <w:szCs w:val="30"/>
        </w:rPr>
        <w:t>，根据《中华人民共和国民事诉讼法》第一百七十七条第一款第（一）项之规定，判决如下：</w:t>
      </w:r>
    </w:p>
    <w:p w:rsidR="00000000" w:rsidRDefault="007865D4">
      <w:pPr>
        <w:spacing w:line="500" w:lineRule="atLeast"/>
        <w:ind w:firstLine="600"/>
        <w:divId w:val="1902322745"/>
        <w:rPr>
          <w:rFonts w:hint="eastAsia"/>
          <w:sz w:val="30"/>
          <w:szCs w:val="30"/>
        </w:rPr>
      </w:pPr>
      <w:r>
        <w:rPr>
          <w:rFonts w:hint="eastAsia"/>
          <w:sz w:val="30"/>
          <w:szCs w:val="30"/>
        </w:rPr>
        <w:t>驳回上诉，维持原判。</w:t>
      </w:r>
    </w:p>
    <w:p w:rsidR="00000000" w:rsidRDefault="007865D4">
      <w:pPr>
        <w:spacing w:line="500" w:lineRule="atLeast"/>
        <w:ind w:firstLine="600"/>
        <w:divId w:val="511723441"/>
        <w:rPr>
          <w:rFonts w:hint="eastAsia"/>
          <w:sz w:val="30"/>
          <w:szCs w:val="30"/>
        </w:rPr>
      </w:pPr>
      <w:r>
        <w:rPr>
          <w:rFonts w:hint="eastAsia"/>
          <w:sz w:val="30"/>
          <w:szCs w:val="30"/>
        </w:rPr>
        <w:t>二审案件受理费</w:t>
      </w:r>
      <w:r>
        <w:rPr>
          <w:rFonts w:hint="eastAsia"/>
          <w:sz w:val="30"/>
          <w:szCs w:val="30"/>
        </w:rPr>
        <w:t>1999</w:t>
      </w:r>
      <w:r>
        <w:rPr>
          <w:rFonts w:hint="eastAsia"/>
          <w:sz w:val="30"/>
          <w:szCs w:val="30"/>
        </w:rPr>
        <w:t>元，由杨蓉芳、张林负担。</w:t>
      </w:r>
    </w:p>
    <w:p w:rsidR="00000000" w:rsidRDefault="007865D4">
      <w:pPr>
        <w:spacing w:line="500" w:lineRule="atLeast"/>
        <w:ind w:firstLine="600"/>
        <w:divId w:val="1671134093"/>
        <w:rPr>
          <w:rFonts w:hint="eastAsia"/>
          <w:sz w:val="30"/>
          <w:szCs w:val="30"/>
        </w:rPr>
      </w:pPr>
      <w:r>
        <w:rPr>
          <w:rFonts w:hint="eastAsia"/>
          <w:sz w:val="30"/>
          <w:szCs w:val="30"/>
        </w:rPr>
        <w:t>本判决为终审判决。</w:t>
      </w:r>
    </w:p>
    <w:p w:rsidR="00000000" w:rsidRDefault="007865D4">
      <w:pPr>
        <w:spacing w:line="500" w:lineRule="atLeast"/>
        <w:jc w:val="right"/>
        <w:divId w:val="1795293269"/>
        <w:rPr>
          <w:rFonts w:hint="eastAsia"/>
          <w:sz w:val="30"/>
          <w:szCs w:val="30"/>
        </w:rPr>
      </w:pPr>
      <w:r>
        <w:rPr>
          <w:rFonts w:hint="eastAsia"/>
          <w:sz w:val="30"/>
          <w:szCs w:val="30"/>
        </w:rPr>
        <w:t>审判长　曹　斌</w:t>
      </w:r>
    </w:p>
    <w:p w:rsidR="00000000" w:rsidRDefault="007865D4">
      <w:pPr>
        <w:spacing w:line="500" w:lineRule="atLeast"/>
        <w:jc w:val="right"/>
        <w:divId w:val="922682372"/>
        <w:rPr>
          <w:rFonts w:hint="eastAsia"/>
          <w:sz w:val="30"/>
          <w:szCs w:val="30"/>
        </w:rPr>
      </w:pPr>
      <w:r>
        <w:rPr>
          <w:rFonts w:hint="eastAsia"/>
          <w:sz w:val="30"/>
          <w:szCs w:val="30"/>
        </w:rPr>
        <w:t>审判员　张原鹏</w:t>
      </w:r>
    </w:p>
    <w:p w:rsidR="00000000" w:rsidRDefault="007865D4">
      <w:pPr>
        <w:spacing w:line="500" w:lineRule="atLeast"/>
        <w:jc w:val="right"/>
        <w:divId w:val="238633316"/>
        <w:rPr>
          <w:rFonts w:hint="eastAsia"/>
          <w:sz w:val="30"/>
          <w:szCs w:val="30"/>
        </w:rPr>
      </w:pPr>
      <w:r>
        <w:rPr>
          <w:rFonts w:hint="eastAsia"/>
          <w:sz w:val="30"/>
          <w:szCs w:val="30"/>
        </w:rPr>
        <w:t>审判员　聂丽华</w:t>
      </w:r>
    </w:p>
    <w:p w:rsidR="00000000" w:rsidRDefault="007865D4">
      <w:pPr>
        <w:spacing w:line="500" w:lineRule="atLeast"/>
        <w:jc w:val="right"/>
        <w:divId w:val="1107775770"/>
        <w:rPr>
          <w:rFonts w:hint="eastAsia"/>
          <w:sz w:val="30"/>
          <w:szCs w:val="30"/>
        </w:rPr>
      </w:pPr>
      <w:r>
        <w:rPr>
          <w:rFonts w:hint="eastAsia"/>
          <w:sz w:val="30"/>
          <w:szCs w:val="30"/>
        </w:rPr>
        <w:t>二〇二二年四月二十九日</w:t>
      </w:r>
    </w:p>
    <w:p w:rsidR="00000000" w:rsidRDefault="007865D4">
      <w:pPr>
        <w:spacing w:line="500" w:lineRule="atLeast"/>
        <w:jc w:val="right"/>
        <w:divId w:val="1899902527"/>
        <w:rPr>
          <w:rFonts w:hint="eastAsia"/>
          <w:sz w:val="30"/>
          <w:szCs w:val="30"/>
        </w:rPr>
      </w:pPr>
      <w:r>
        <w:rPr>
          <w:rFonts w:hint="eastAsia"/>
          <w:sz w:val="30"/>
          <w:szCs w:val="30"/>
        </w:rPr>
        <w:t>书记员　张　娟</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5D4" w:rsidRDefault="007865D4" w:rsidP="007865D4">
      <w:r>
        <w:separator/>
      </w:r>
    </w:p>
  </w:endnote>
  <w:endnote w:type="continuationSeparator" w:id="0">
    <w:p w:rsidR="007865D4" w:rsidRDefault="007865D4" w:rsidP="00786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5D4" w:rsidRDefault="007865D4" w:rsidP="007865D4">
      <w:r>
        <w:separator/>
      </w:r>
    </w:p>
  </w:footnote>
  <w:footnote w:type="continuationSeparator" w:id="0">
    <w:p w:rsidR="007865D4" w:rsidRDefault="007865D4" w:rsidP="007865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865D4"/>
    <w:rsid w:val="00786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865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65D4"/>
    <w:rPr>
      <w:rFonts w:ascii="宋体" w:eastAsia="宋体" w:hAnsi="宋体" w:cs="宋体"/>
      <w:sz w:val="18"/>
      <w:szCs w:val="18"/>
    </w:rPr>
  </w:style>
  <w:style w:type="paragraph" w:styleId="a5">
    <w:name w:val="footer"/>
    <w:basedOn w:val="a"/>
    <w:link w:val="a6"/>
    <w:uiPriority w:val="99"/>
    <w:unhideWhenUsed/>
    <w:rsid w:val="007865D4"/>
    <w:pPr>
      <w:tabs>
        <w:tab w:val="center" w:pos="4153"/>
        <w:tab w:val="right" w:pos="8306"/>
      </w:tabs>
      <w:snapToGrid w:val="0"/>
    </w:pPr>
    <w:rPr>
      <w:sz w:val="18"/>
      <w:szCs w:val="18"/>
    </w:rPr>
  </w:style>
  <w:style w:type="character" w:customStyle="1" w:styleId="a6">
    <w:name w:val="页脚 字符"/>
    <w:basedOn w:val="a0"/>
    <w:link w:val="a5"/>
    <w:uiPriority w:val="99"/>
    <w:rsid w:val="007865D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5017">
      <w:marLeft w:val="0"/>
      <w:marRight w:val="0"/>
      <w:marTop w:val="10"/>
      <w:marBottom w:val="10"/>
      <w:divBdr>
        <w:top w:val="none" w:sz="0" w:space="0" w:color="auto"/>
        <w:left w:val="none" w:sz="0" w:space="0" w:color="auto"/>
        <w:bottom w:val="none" w:sz="0" w:space="0" w:color="auto"/>
        <w:right w:val="none" w:sz="0" w:space="0" w:color="auto"/>
      </w:divBdr>
    </w:div>
    <w:div w:id="36511680">
      <w:marLeft w:val="0"/>
      <w:marRight w:val="0"/>
      <w:marTop w:val="10"/>
      <w:marBottom w:val="10"/>
      <w:divBdr>
        <w:top w:val="none" w:sz="0" w:space="0" w:color="auto"/>
        <w:left w:val="none" w:sz="0" w:space="0" w:color="auto"/>
        <w:bottom w:val="none" w:sz="0" w:space="0" w:color="auto"/>
        <w:right w:val="none" w:sz="0" w:space="0" w:color="auto"/>
      </w:divBdr>
    </w:div>
    <w:div w:id="118569214">
      <w:marLeft w:val="0"/>
      <w:marRight w:val="0"/>
      <w:marTop w:val="10"/>
      <w:marBottom w:val="10"/>
      <w:divBdr>
        <w:top w:val="none" w:sz="0" w:space="0" w:color="auto"/>
        <w:left w:val="none" w:sz="0" w:space="0" w:color="auto"/>
        <w:bottom w:val="none" w:sz="0" w:space="0" w:color="auto"/>
        <w:right w:val="none" w:sz="0" w:space="0" w:color="auto"/>
      </w:divBdr>
    </w:div>
    <w:div w:id="214195117">
      <w:marLeft w:val="0"/>
      <w:marRight w:val="0"/>
      <w:marTop w:val="10"/>
      <w:marBottom w:val="10"/>
      <w:divBdr>
        <w:top w:val="none" w:sz="0" w:space="0" w:color="auto"/>
        <w:left w:val="none" w:sz="0" w:space="0" w:color="auto"/>
        <w:bottom w:val="none" w:sz="0" w:space="0" w:color="auto"/>
        <w:right w:val="none" w:sz="0" w:space="0" w:color="auto"/>
      </w:divBdr>
    </w:div>
    <w:div w:id="238633316">
      <w:marLeft w:val="0"/>
      <w:marRight w:val="720"/>
      <w:marTop w:val="10"/>
      <w:marBottom w:val="10"/>
      <w:divBdr>
        <w:top w:val="none" w:sz="0" w:space="0" w:color="auto"/>
        <w:left w:val="none" w:sz="0" w:space="0" w:color="auto"/>
        <w:bottom w:val="none" w:sz="0" w:space="0" w:color="auto"/>
        <w:right w:val="none" w:sz="0" w:space="0" w:color="auto"/>
      </w:divBdr>
    </w:div>
    <w:div w:id="322201749">
      <w:marLeft w:val="0"/>
      <w:marRight w:val="0"/>
      <w:marTop w:val="10"/>
      <w:marBottom w:val="10"/>
      <w:divBdr>
        <w:top w:val="none" w:sz="0" w:space="0" w:color="auto"/>
        <w:left w:val="none" w:sz="0" w:space="0" w:color="auto"/>
        <w:bottom w:val="none" w:sz="0" w:space="0" w:color="auto"/>
        <w:right w:val="none" w:sz="0" w:space="0" w:color="auto"/>
      </w:divBdr>
    </w:div>
    <w:div w:id="330716262">
      <w:marLeft w:val="0"/>
      <w:marRight w:val="0"/>
      <w:marTop w:val="10"/>
      <w:marBottom w:val="10"/>
      <w:divBdr>
        <w:top w:val="none" w:sz="0" w:space="0" w:color="auto"/>
        <w:left w:val="none" w:sz="0" w:space="0" w:color="auto"/>
        <w:bottom w:val="none" w:sz="0" w:space="0" w:color="auto"/>
        <w:right w:val="none" w:sz="0" w:space="0" w:color="auto"/>
      </w:divBdr>
    </w:div>
    <w:div w:id="411512578">
      <w:marLeft w:val="0"/>
      <w:marRight w:val="0"/>
      <w:marTop w:val="10"/>
      <w:marBottom w:val="10"/>
      <w:divBdr>
        <w:top w:val="none" w:sz="0" w:space="0" w:color="auto"/>
        <w:left w:val="none" w:sz="0" w:space="0" w:color="auto"/>
        <w:bottom w:val="none" w:sz="0" w:space="0" w:color="auto"/>
        <w:right w:val="none" w:sz="0" w:space="0" w:color="auto"/>
      </w:divBdr>
    </w:div>
    <w:div w:id="457992321">
      <w:marLeft w:val="0"/>
      <w:marRight w:val="0"/>
      <w:marTop w:val="10"/>
      <w:marBottom w:val="10"/>
      <w:divBdr>
        <w:top w:val="none" w:sz="0" w:space="0" w:color="auto"/>
        <w:left w:val="none" w:sz="0" w:space="0" w:color="auto"/>
        <w:bottom w:val="none" w:sz="0" w:space="0" w:color="auto"/>
        <w:right w:val="none" w:sz="0" w:space="0" w:color="auto"/>
      </w:divBdr>
    </w:div>
    <w:div w:id="482431081">
      <w:marLeft w:val="0"/>
      <w:marRight w:val="0"/>
      <w:marTop w:val="10"/>
      <w:marBottom w:val="10"/>
      <w:divBdr>
        <w:top w:val="none" w:sz="0" w:space="0" w:color="auto"/>
        <w:left w:val="none" w:sz="0" w:space="0" w:color="auto"/>
        <w:bottom w:val="none" w:sz="0" w:space="0" w:color="auto"/>
        <w:right w:val="none" w:sz="0" w:space="0" w:color="auto"/>
      </w:divBdr>
    </w:div>
    <w:div w:id="511723441">
      <w:marLeft w:val="0"/>
      <w:marRight w:val="0"/>
      <w:marTop w:val="10"/>
      <w:marBottom w:val="10"/>
      <w:divBdr>
        <w:top w:val="none" w:sz="0" w:space="0" w:color="auto"/>
        <w:left w:val="none" w:sz="0" w:space="0" w:color="auto"/>
        <w:bottom w:val="none" w:sz="0" w:space="0" w:color="auto"/>
        <w:right w:val="none" w:sz="0" w:space="0" w:color="auto"/>
      </w:divBdr>
    </w:div>
    <w:div w:id="535194088">
      <w:marLeft w:val="0"/>
      <w:marRight w:val="0"/>
      <w:marTop w:val="10"/>
      <w:marBottom w:val="10"/>
      <w:divBdr>
        <w:top w:val="none" w:sz="0" w:space="0" w:color="auto"/>
        <w:left w:val="none" w:sz="0" w:space="0" w:color="auto"/>
        <w:bottom w:val="none" w:sz="0" w:space="0" w:color="auto"/>
        <w:right w:val="none" w:sz="0" w:space="0" w:color="auto"/>
      </w:divBdr>
    </w:div>
    <w:div w:id="634792261">
      <w:marLeft w:val="0"/>
      <w:marRight w:val="0"/>
      <w:marTop w:val="10"/>
      <w:marBottom w:val="10"/>
      <w:divBdr>
        <w:top w:val="none" w:sz="0" w:space="0" w:color="auto"/>
        <w:left w:val="none" w:sz="0" w:space="0" w:color="auto"/>
        <w:bottom w:val="none" w:sz="0" w:space="0" w:color="auto"/>
        <w:right w:val="none" w:sz="0" w:space="0" w:color="auto"/>
      </w:divBdr>
    </w:div>
    <w:div w:id="922682372">
      <w:marLeft w:val="0"/>
      <w:marRight w:val="720"/>
      <w:marTop w:val="10"/>
      <w:marBottom w:val="10"/>
      <w:divBdr>
        <w:top w:val="none" w:sz="0" w:space="0" w:color="auto"/>
        <w:left w:val="none" w:sz="0" w:space="0" w:color="auto"/>
        <w:bottom w:val="none" w:sz="0" w:space="0" w:color="auto"/>
        <w:right w:val="none" w:sz="0" w:space="0" w:color="auto"/>
      </w:divBdr>
    </w:div>
    <w:div w:id="961495270">
      <w:marLeft w:val="0"/>
      <w:marRight w:val="0"/>
      <w:marTop w:val="10"/>
      <w:marBottom w:val="10"/>
      <w:divBdr>
        <w:top w:val="none" w:sz="0" w:space="0" w:color="auto"/>
        <w:left w:val="none" w:sz="0" w:space="0" w:color="auto"/>
        <w:bottom w:val="none" w:sz="0" w:space="0" w:color="auto"/>
        <w:right w:val="none" w:sz="0" w:space="0" w:color="auto"/>
      </w:divBdr>
    </w:div>
    <w:div w:id="1010063102">
      <w:marLeft w:val="0"/>
      <w:marRight w:val="0"/>
      <w:marTop w:val="10"/>
      <w:marBottom w:val="10"/>
      <w:divBdr>
        <w:top w:val="none" w:sz="0" w:space="0" w:color="auto"/>
        <w:left w:val="none" w:sz="0" w:space="0" w:color="auto"/>
        <w:bottom w:val="none" w:sz="0" w:space="0" w:color="auto"/>
        <w:right w:val="none" w:sz="0" w:space="0" w:color="auto"/>
      </w:divBdr>
    </w:div>
    <w:div w:id="1063018269">
      <w:marLeft w:val="0"/>
      <w:marRight w:val="0"/>
      <w:marTop w:val="10"/>
      <w:marBottom w:val="10"/>
      <w:divBdr>
        <w:top w:val="none" w:sz="0" w:space="0" w:color="auto"/>
        <w:left w:val="none" w:sz="0" w:space="0" w:color="auto"/>
        <w:bottom w:val="none" w:sz="0" w:space="0" w:color="auto"/>
        <w:right w:val="none" w:sz="0" w:space="0" w:color="auto"/>
      </w:divBdr>
    </w:div>
    <w:div w:id="1068576898">
      <w:marLeft w:val="0"/>
      <w:marRight w:val="0"/>
      <w:marTop w:val="10"/>
      <w:marBottom w:val="10"/>
      <w:divBdr>
        <w:top w:val="none" w:sz="0" w:space="0" w:color="auto"/>
        <w:left w:val="none" w:sz="0" w:space="0" w:color="auto"/>
        <w:bottom w:val="none" w:sz="0" w:space="0" w:color="auto"/>
        <w:right w:val="none" w:sz="0" w:space="0" w:color="auto"/>
      </w:divBdr>
    </w:div>
    <w:div w:id="1102996702">
      <w:marLeft w:val="0"/>
      <w:marRight w:val="0"/>
      <w:marTop w:val="10"/>
      <w:marBottom w:val="10"/>
      <w:divBdr>
        <w:top w:val="none" w:sz="0" w:space="0" w:color="auto"/>
        <w:left w:val="none" w:sz="0" w:space="0" w:color="auto"/>
        <w:bottom w:val="none" w:sz="0" w:space="0" w:color="auto"/>
        <w:right w:val="none" w:sz="0" w:space="0" w:color="auto"/>
      </w:divBdr>
    </w:div>
    <w:div w:id="1107775770">
      <w:marLeft w:val="0"/>
      <w:marRight w:val="720"/>
      <w:marTop w:val="10"/>
      <w:marBottom w:val="10"/>
      <w:divBdr>
        <w:top w:val="none" w:sz="0" w:space="0" w:color="auto"/>
        <w:left w:val="none" w:sz="0" w:space="0" w:color="auto"/>
        <w:bottom w:val="none" w:sz="0" w:space="0" w:color="auto"/>
        <w:right w:val="none" w:sz="0" w:space="0" w:color="auto"/>
      </w:divBdr>
    </w:div>
    <w:div w:id="1132480632">
      <w:marLeft w:val="0"/>
      <w:marRight w:val="0"/>
      <w:marTop w:val="10"/>
      <w:marBottom w:val="10"/>
      <w:divBdr>
        <w:top w:val="none" w:sz="0" w:space="0" w:color="auto"/>
        <w:left w:val="none" w:sz="0" w:space="0" w:color="auto"/>
        <w:bottom w:val="none" w:sz="0" w:space="0" w:color="auto"/>
        <w:right w:val="none" w:sz="0" w:space="0" w:color="auto"/>
      </w:divBdr>
    </w:div>
    <w:div w:id="1143931211">
      <w:marLeft w:val="0"/>
      <w:marRight w:val="0"/>
      <w:marTop w:val="10"/>
      <w:marBottom w:val="10"/>
      <w:divBdr>
        <w:top w:val="none" w:sz="0" w:space="0" w:color="auto"/>
        <w:left w:val="none" w:sz="0" w:space="0" w:color="auto"/>
        <w:bottom w:val="none" w:sz="0" w:space="0" w:color="auto"/>
        <w:right w:val="none" w:sz="0" w:space="0" w:color="auto"/>
      </w:divBdr>
    </w:div>
    <w:div w:id="1167867989">
      <w:marLeft w:val="0"/>
      <w:marRight w:val="0"/>
      <w:marTop w:val="10"/>
      <w:marBottom w:val="10"/>
      <w:divBdr>
        <w:top w:val="none" w:sz="0" w:space="0" w:color="auto"/>
        <w:left w:val="none" w:sz="0" w:space="0" w:color="auto"/>
        <w:bottom w:val="none" w:sz="0" w:space="0" w:color="auto"/>
        <w:right w:val="none" w:sz="0" w:space="0" w:color="auto"/>
      </w:divBdr>
    </w:div>
    <w:div w:id="1203202425">
      <w:marLeft w:val="0"/>
      <w:marRight w:val="0"/>
      <w:marTop w:val="10"/>
      <w:marBottom w:val="10"/>
      <w:divBdr>
        <w:top w:val="none" w:sz="0" w:space="0" w:color="auto"/>
        <w:left w:val="none" w:sz="0" w:space="0" w:color="auto"/>
        <w:bottom w:val="none" w:sz="0" w:space="0" w:color="auto"/>
        <w:right w:val="none" w:sz="0" w:space="0" w:color="auto"/>
      </w:divBdr>
    </w:div>
    <w:div w:id="1229653519">
      <w:marLeft w:val="0"/>
      <w:marRight w:val="0"/>
      <w:marTop w:val="10"/>
      <w:marBottom w:val="10"/>
      <w:divBdr>
        <w:top w:val="none" w:sz="0" w:space="0" w:color="auto"/>
        <w:left w:val="none" w:sz="0" w:space="0" w:color="auto"/>
        <w:bottom w:val="none" w:sz="0" w:space="0" w:color="auto"/>
        <w:right w:val="none" w:sz="0" w:space="0" w:color="auto"/>
      </w:divBdr>
    </w:div>
    <w:div w:id="1548108785">
      <w:marLeft w:val="0"/>
      <w:marRight w:val="0"/>
      <w:marTop w:val="10"/>
      <w:marBottom w:val="10"/>
      <w:divBdr>
        <w:top w:val="none" w:sz="0" w:space="0" w:color="auto"/>
        <w:left w:val="none" w:sz="0" w:space="0" w:color="auto"/>
        <w:bottom w:val="none" w:sz="0" w:space="0" w:color="auto"/>
        <w:right w:val="none" w:sz="0" w:space="0" w:color="auto"/>
      </w:divBdr>
    </w:div>
    <w:div w:id="1671134093">
      <w:marLeft w:val="0"/>
      <w:marRight w:val="0"/>
      <w:marTop w:val="10"/>
      <w:marBottom w:val="10"/>
      <w:divBdr>
        <w:top w:val="none" w:sz="0" w:space="0" w:color="auto"/>
        <w:left w:val="none" w:sz="0" w:space="0" w:color="auto"/>
        <w:bottom w:val="none" w:sz="0" w:space="0" w:color="auto"/>
        <w:right w:val="none" w:sz="0" w:space="0" w:color="auto"/>
      </w:divBdr>
    </w:div>
    <w:div w:id="1682783164">
      <w:marLeft w:val="0"/>
      <w:marRight w:val="0"/>
      <w:marTop w:val="10"/>
      <w:marBottom w:val="10"/>
      <w:divBdr>
        <w:top w:val="none" w:sz="0" w:space="0" w:color="auto"/>
        <w:left w:val="none" w:sz="0" w:space="0" w:color="auto"/>
        <w:bottom w:val="none" w:sz="0" w:space="0" w:color="auto"/>
        <w:right w:val="none" w:sz="0" w:space="0" w:color="auto"/>
      </w:divBdr>
    </w:div>
    <w:div w:id="1795293269">
      <w:marLeft w:val="0"/>
      <w:marRight w:val="720"/>
      <w:marTop w:val="10"/>
      <w:marBottom w:val="10"/>
      <w:divBdr>
        <w:top w:val="none" w:sz="0" w:space="0" w:color="auto"/>
        <w:left w:val="none" w:sz="0" w:space="0" w:color="auto"/>
        <w:bottom w:val="none" w:sz="0" w:space="0" w:color="auto"/>
        <w:right w:val="none" w:sz="0" w:space="0" w:color="auto"/>
      </w:divBdr>
    </w:div>
    <w:div w:id="1877808724">
      <w:marLeft w:val="0"/>
      <w:marRight w:val="0"/>
      <w:marTop w:val="10"/>
      <w:marBottom w:val="10"/>
      <w:divBdr>
        <w:top w:val="none" w:sz="0" w:space="0" w:color="auto"/>
        <w:left w:val="none" w:sz="0" w:space="0" w:color="auto"/>
        <w:bottom w:val="none" w:sz="0" w:space="0" w:color="auto"/>
        <w:right w:val="none" w:sz="0" w:space="0" w:color="auto"/>
      </w:divBdr>
    </w:div>
    <w:div w:id="1899902527">
      <w:marLeft w:val="0"/>
      <w:marRight w:val="720"/>
      <w:marTop w:val="10"/>
      <w:marBottom w:val="10"/>
      <w:divBdr>
        <w:top w:val="none" w:sz="0" w:space="0" w:color="auto"/>
        <w:left w:val="none" w:sz="0" w:space="0" w:color="auto"/>
        <w:bottom w:val="none" w:sz="0" w:space="0" w:color="auto"/>
        <w:right w:val="none" w:sz="0" w:space="0" w:color="auto"/>
      </w:divBdr>
    </w:div>
    <w:div w:id="1902322745">
      <w:marLeft w:val="0"/>
      <w:marRight w:val="0"/>
      <w:marTop w:val="10"/>
      <w:marBottom w:val="10"/>
      <w:divBdr>
        <w:top w:val="none" w:sz="0" w:space="0" w:color="auto"/>
        <w:left w:val="none" w:sz="0" w:space="0" w:color="auto"/>
        <w:bottom w:val="none" w:sz="0" w:space="0" w:color="auto"/>
        <w:right w:val="none" w:sz="0" w:space="0" w:color="auto"/>
      </w:divBdr>
    </w:div>
    <w:div w:id="1923103544">
      <w:marLeft w:val="0"/>
      <w:marRight w:val="0"/>
      <w:marTop w:val="10"/>
      <w:marBottom w:val="10"/>
      <w:divBdr>
        <w:top w:val="none" w:sz="0" w:space="0" w:color="auto"/>
        <w:left w:val="none" w:sz="0" w:space="0" w:color="auto"/>
        <w:bottom w:val="none" w:sz="0" w:space="0" w:color="auto"/>
        <w:right w:val="none" w:sz="0" w:space="0" w:color="auto"/>
      </w:divBdr>
    </w:div>
    <w:div w:id="2070759868">
      <w:marLeft w:val="0"/>
      <w:marRight w:val="0"/>
      <w:marTop w:val="10"/>
      <w:marBottom w:val="10"/>
      <w:divBdr>
        <w:top w:val="none" w:sz="0" w:space="0" w:color="auto"/>
        <w:left w:val="none" w:sz="0" w:space="0" w:color="auto"/>
        <w:bottom w:val="none" w:sz="0" w:space="0" w:color="auto"/>
        <w:right w:val="none" w:sz="0" w:space="0" w:color="auto"/>
      </w:divBdr>
    </w:div>
    <w:div w:id="2078818710">
      <w:marLeft w:val="0"/>
      <w:marRight w:val="0"/>
      <w:marTop w:val="10"/>
      <w:marBottom w:val="10"/>
      <w:divBdr>
        <w:top w:val="none" w:sz="0" w:space="0" w:color="auto"/>
        <w:left w:val="none" w:sz="0" w:space="0" w:color="auto"/>
        <w:bottom w:val="none" w:sz="0" w:space="0" w:color="auto"/>
        <w:right w:val="none" w:sz="0" w:space="0" w:color="auto"/>
      </w:divBdr>
    </w:div>
    <w:div w:id="2097508106">
      <w:marLeft w:val="0"/>
      <w:marRight w:val="0"/>
      <w:marTop w:val="10"/>
      <w:marBottom w:val="10"/>
      <w:divBdr>
        <w:top w:val="none" w:sz="0" w:space="0" w:color="auto"/>
        <w:left w:val="none" w:sz="0" w:space="0" w:color="auto"/>
        <w:bottom w:val="none" w:sz="0" w:space="0" w:color="auto"/>
        <w:right w:val="none" w:sz="0" w:space="0" w:color="auto"/>
      </w:divBdr>
    </w:div>
    <w:div w:id="210707670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