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F1E0D">
      <w:pPr>
        <w:spacing w:line="500" w:lineRule="atLeast"/>
        <w:jc w:val="center"/>
        <w:divId w:val="1939673520"/>
        <w:rPr>
          <w:rFonts w:ascii="黑体" w:eastAsia="黑体" w:hAnsi="黑体"/>
          <w:sz w:val="36"/>
          <w:szCs w:val="36"/>
        </w:rPr>
      </w:pPr>
      <w:bookmarkStart w:id="0" w:name="_GoBack"/>
      <w:bookmarkEnd w:id="0"/>
      <w:r>
        <w:rPr>
          <w:rFonts w:ascii="黑体" w:eastAsia="黑体" w:hAnsi="黑体" w:hint="eastAsia"/>
          <w:sz w:val="36"/>
          <w:szCs w:val="36"/>
        </w:rPr>
        <w:t>辽宁省葫芦岛市中级人民法院</w:t>
      </w:r>
    </w:p>
    <w:p w:rsidR="00000000" w:rsidRDefault="004F1E0D">
      <w:pPr>
        <w:spacing w:line="500" w:lineRule="atLeast"/>
        <w:jc w:val="center"/>
        <w:divId w:val="74672593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F1E0D">
      <w:pPr>
        <w:spacing w:line="500" w:lineRule="atLeast"/>
        <w:jc w:val="right"/>
        <w:divId w:val="1133212923"/>
        <w:rPr>
          <w:rFonts w:hint="eastAsia"/>
          <w:sz w:val="30"/>
          <w:szCs w:val="30"/>
        </w:rPr>
      </w:pPr>
      <w:r>
        <w:rPr>
          <w:rFonts w:hint="eastAsia"/>
          <w:sz w:val="30"/>
          <w:szCs w:val="30"/>
        </w:rPr>
        <w:t>（</w:t>
      </w:r>
      <w:r>
        <w:rPr>
          <w:rFonts w:hint="eastAsia"/>
          <w:sz w:val="30"/>
          <w:szCs w:val="30"/>
        </w:rPr>
        <w:t>2022</w:t>
      </w:r>
      <w:r>
        <w:rPr>
          <w:rFonts w:hint="eastAsia"/>
          <w:sz w:val="30"/>
          <w:szCs w:val="30"/>
        </w:rPr>
        <w:t>）辽</w:t>
      </w:r>
      <w:r>
        <w:rPr>
          <w:rFonts w:hint="eastAsia"/>
          <w:sz w:val="30"/>
          <w:szCs w:val="30"/>
        </w:rPr>
        <w:t>14</w:t>
      </w:r>
      <w:r>
        <w:rPr>
          <w:rFonts w:hint="eastAsia"/>
          <w:sz w:val="30"/>
          <w:szCs w:val="30"/>
        </w:rPr>
        <w:t>民终</w:t>
      </w:r>
      <w:r>
        <w:rPr>
          <w:rFonts w:hint="eastAsia"/>
          <w:sz w:val="30"/>
          <w:szCs w:val="30"/>
        </w:rPr>
        <w:t>3027</w:t>
      </w:r>
      <w:r>
        <w:rPr>
          <w:rFonts w:hint="eastAsia"/>
          <w:sz w:val="30"/>
          <w:szCs w:val="30"/>
        </w:rPr>
        <w:t>号</w:t>
      </w:r>
    </w:p>
    <w:p w:rsidR="00000000" w:rsidRDefault="004F1E0D">
      <w:pPr>
        <w:spacing w:line="500" w:lineRule="atLeast"/>
        <w:ind w:firstLine="600"/>
        <w:divId w:val="1698697320"/>
        <w:rPr>
          <w:rFonts w:hint="eastAsia"/>
          <w:sz w:val="30"/>
          <w:szCs w:val="30"/>
        </w:rPr>
      </w:pPr>
      <w:r>
        <w:rPr>
          <w:rFonts w:hint="eastAsia"/>
          <w:sz w:val="30"/>
          <w:szCs w:val="30"/>
        </w:rPr>
        <w:t>上诉人（原审原告）：汤宝珍，女，</w:t>
      </w:r>
      <w:r>
        <w:rPr>
          <w:rFonts w:hint="eastAsia"/>
          <w:sz w:val="30"/>
          <w:szCs w:val="30"/>
        </w:rPr>
        <w:t>1954</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日出生，汉族，现住绥中县。</w:t>
      </w:r>
    </w:p>
    <w:p w:rsidR="00000000" w:rsidRDefault="004F1E0D">
      <w:pPr>
        <w:spacing w:line="500" w:lineRule="atLeast"/>
        <w:ind w:firstLine="600"/>
        <w:divId w:val="5400434"/>
        <w:rPr>
          <w:rFonts w:hint="eastAsia"/>
          <w:sz w:val="30"/>
          <w:szCs w:val="30"/>
        </w:rPr>
      </w:pPr>
      <w:r>
        <w:rPr>
          <w:rFonts w:hint="eastAsia"/>
          <w:sz w:val="30"/>
          <w:szCs w:val="30"/>
        </w:rPr>
        <w:t>上诉人（原审原告）：张晓华，男，</w:t>
      </w:r>
      <w:r>
        <w:rPr>
          <w:rFonts w:hint="eastAsia"/>
          <w:sz w:val="30"/>
          <w:szCs w:val="30"/>
        </w:rPr>
        <w:t>1978</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日出生，汉族，现住绥中县。</w:t>
      </w:r>
    </w:p>
    <w:p w:rsidR="00000000" w:rsidRDefault="004F1E0D">
      <w:pPr>
        <w:spacing w:line="500" w:lineRule="atLeast"/>
        <w:ind w:firstLine="600"/>
        <w:divId w:val="927932762"/>
        <w:rPr>
          <w:rFonts w:hint="eastAsia"/>
          <w:sz w:val="30"/>
          <w:szCs w:val="30"/>
        </w:rPr>
      </w:pPr>
      <w:r>
        <w:rPr>
          <w:rFonts w:hint="eastAsia"/>
          <w:sz w:val="30"/>
          <w:szCs w:val="30"/>
        </w:rPr>
        <w:t>上诉人（原审原告）：张晓东，男，</w:t>
      </w:r>
      <w:r>
        <w:rPr>
          <w:rFonts w:hint="eastAsia"/>
          <w:sz w:val="30"/>
          <w:szCs w:val="30"/>
        </w:rPr>
        <w:t>1980</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日出生，汉族，现住绥中县。</w:t>
      </w:r>
    </w:p>
    <w:p w:rsidR="00000000" w:rsidRDefault="004F1E0D">
      <w:pPr>
        <w:spacing w:line="500" w:lineRule="atLeast"/>
        <w:ind w:firstLine="600"/>
        <w:divId w:val="2033994530"/>
        <w:rPr>
          <w:rFonts w:hint="eastAsia"/>
          <w:sz w:val="30"/>
          <w:szCs w:val="30"/>
        </w:rPr>
      </w:pPr>
      <w:r>
        <w:rPr>
          <w:rFonts w:hint="eastAsia"/>
          <w:sz w:val="30"/>
          <w:szCs w:val="30"/>
        </w:rPr>
        <w:t>三上诉人共同委托诉讼代理人：方冬雨（张晓华的妻子、汤宝珍的儿媳、张晓东的嫂子），现住绥中县。</w:t>
      </w:r>
    </w:p>
    <w:p w:rsidR="00000000" w:rsidRDefault="004F1E0D">
      <w:pPr>
        <w:spacing w:line="500" w:lineRule="atLeast"/>
        <w:ind w:firstLine="600"/>
        <w:divId w:val="1704161825"/>
        <w:rPr>
          <w:rFonts w:hint="eastAsia"/>
          <w:sz w:val="30"/>
          <w:szCs w:val="30"/>
        </w:rPr>
      </w:pPr>
      <w:r>
        <w:rPr>
          <w:rFonts w:hint="eastAsia"/>
          <w:sz w:val="30"/>
          <w:szCs w:val="30"/>
        </w:rPr>
        <w:t>被上诉人（原审被告）：绥中益康医院，住所地绥中县御丰园小区综合楼</w:t>
      </w:r>
      <w:r>
        <w:rPr>
          <w:rFonts w:hint="eastAsia"/>
          <w:sz w:val="30"/>
          <w:szCs w:val="30"/>
        </w:rPr>
        <w:t>1</w:t>
      </w:r>
      <w:r>
        <w:rPr>
          <w:rFonts w:hint="eastAsia"/>
          <w:sz w:val="30"/>
          <w:szCs w:val="30"/>
        </w:rPr>
        <w:t>号。</w:t>
      </w:r>
    </w:p>
    <w:p w:rsidR="00000000" w:rsidRDefault="004F1E0D">
      <w:pPr>
        <w:spacing w:line="500" w:lineRule="atLeast"/>
        <w:ind w:firstLine="600"/>
        <w:divId w:val="268785135"/>
        <w:rPr>
          <w:rFonts w:hint="eastAsia"/>
          <w:sz w:val="30"/>
          <w:szCs w:val="30"/>
        </w:rPr>
      </w:pPr>
      <w:r>
        <w:rPr>
          <w:rFonts w:hint="eastAsia"/>
          <w:sz w:val="30"/>
          <w:szCs w:val="30"/>
        </w:rPr>
        <w:t>法定代表人：张庆荣，该医院院长。</w:t>
      </w:r>
    </w:p>
    <w:p w:rsidR="00000000" w:rsidRDefault="004F1E0D">
      <w:pPr>
        <w:spacing w:line="500" w:lineRule="atLeast"/>
        <w:ind w:firstLine="600"/>
        <w:divId w:val="1248227659"/>
        <w:rPr>
          <w:rFonts w:hint="eastAsia"/>
          <w:sz w:val="30"/>
          <w:szCs w:val="30"/>
        </w:rPr>
      </w:pPr>
      <w:r>
        <w:rPr>
          <w:rFonts w:hint="eastAsia"/>
          <w:sz w:val="30"/>
          <w:szCs w:val="30"/>
        </w:rPr>
        <w:t>委托诉讼代理人：孙建华，葫芦岛市华睿法律服务所法律工作者。</w:t>
      </w:r>
    </w:p>
    <w:p w:rsidR="00000000" w:rsidRDefault="004F1E0D">
      <w:pPr>
        <w:spacing w:line="500" w:lineRule="atLeast"/>
        <w:ind w:firstLine="600"/>
        <w:divId w:val="1748261172"/>
        <w:rPr>
          <w:rFonts w:hint="eastAsia"/>
          <w:sz w:val="30"/>
          <w:szCs w:val="30"/>
        </w:rPr>
      </w:pPr>
      <w:r>
        <w:rPr>
          <w:rFonts w:hint="eastAsia"/>
          <w:sz w:val="30"/>
          <w:szCs w:val="30"/>
        </w:rPr>
        <w:t>上诉人汤宝珍、张晓华、张晓东与被上诉人绥中益康医院因医疗损害责任纠纷一案，不服绥中县人民法院（</w:t>
      </w:r>
      <w:r>
        <w:rPr>
          <w:rFonts w:hint="eastAsia"/>
          <w:sz w:val="30"/>
          <w:szCs w:val="30"/>
        </w:rPr>
        <w:t>2021</w:t>
      </w:r>
      <w:r>
        <w:rPr>
          <w:rFonts w:hint="eastAsia"/>
          <w:sz w:val="30"/>
          <w:szCs w:val="30"/>
        </w:rPr>
        <w:t>）辽</w:t>
      </w:r>
      <w:r>
        <w:rPr>
          <w:rFonts w:hint="eastAsia"/>
          <w:sz w:val="30"/>
          <w:szCs w:val="30"/>
        </w:rPr>
        <w:t>1421</w:t>
      </w:r>
      <w:r>
        <w:rPr>
          <w:rFonts w:hint="eastAsia"/>
          <w:sz w:val="30"/>
          <w:szCs w:val="30"/>
        </w:rPr>
        <w:t>民初</w:t>
      </w:r>
      <w:r>
        <w:rPr>
          <w:rFonts w:hint="eastAsia"/>
          <w:sz w:val="30"/>
          <w:szCs w:val="30"/>
        </w:rPr>
        <w:t>1052</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日立案后，依法组成合议庭，对本案进行了审理。本案现已审理终结。</w:t>
      </w:r>
    </w:p>
    <w:p w:rsidR="00000000" w:rsidRDefault="004F1E0D">
      <w:pPr>
        <w:spacing w:line="500" w:lineRule="atLeast"/>
        <w:ind w:firstLine="600"/>
        <w:divId w:val="1246845669"/>
        <w:rPr>
          <w:rFonts w:hint="eastAsia"/>
          <w:sz w:val="30"/>
          <w:szCs w:val="30"/>
        </w:rPr>
      </w:pPr>
      <w:r>
        <w:rPr>
          <w:rFonts w:hint="eastAsia"/>
          <w:sz w:val="30"/>
          <w:szCs w:val="30"/>
        </w:rPr>
        <w:t>三上诉人上诉请求：请求撤销一审判决；依法改判绥中益康医院赔偿三上诉人因治疗张士安发生包括但不限于医疗费，营养费，护理费，交通费，丧葬费及死亡赔偿金等</w:t>
      </w:r>
      <w:r>
        <w:rPr>
          <w:rFonts w:hint="eastAsia"/>
          <w:sz w:val="30"/>
          <w:szCs w:val="30"/>
        </w:rPr>
        <w:t>60</w:t>
      </w:r>
      <w:r>
        <w:rPr>
          <w:rFonts w:hint="eastAsia"/>
          <w:sz w:val="30"/>
          <w:szCs w:val="30"/>
        </w:rPr>
        <w:t>万元；绥中益康医院赔偿</w:t>
      </w:r>
      <w:r>
        <w:rPr>
          <w:rFonts w:hint="eastAsia"/>
          <w:sz w:val="30"/>
          <w:szCs w:val="30"/>
        </w:rPr>
        <w:t>三上诉人精神损害赔偿金各</w:t>
      </w:r>
      <w:r>
        <w:rPr>
          <w:rFonts w:hint="eastAsia"/>
          <w:sz w:val="30"/>
          <w:szCs w:val="30"/>
        </w:rPr>
        <w:t>3000</w:t>
      </w:r>
      <w:r>
        <w:rPr>
          <w:rFonts w:hint="eastAsia"/>
          <w:sz w:val="30"/>
          <w:szCs w:val="30"/>
        </w:rPr>
        <w:t>元；本案一、二审诉讼费用由绥中益康医院承担。事实与理由：</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日张士安入住绥中益康医院接受肠癌手术，因绥中益康医院</w:t>
      </w:r>
      <w:r>
        <w:rPr>
          <w:rFonts w:hint="eastAsia"/>
          <w:sz w:val="30"/>
          <w:szCs w:val="30"/>
        </w:rPr>
        <w:lastRenderedPageBreak/>
        <w:t>系一级医院，没有实施手术资质和能力，导致出现肠瘘，后行二次手术实行肛门改道，仍未成功，导致术后感染，癌细胞急速扩散转移，大便失禁、漏便，</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日在绥中县医院去世，葫芦岛医学会鉴定认定绥中益康医院存在医疗过错，绥中县医院死亡鉴定死亡原因肠瘘。</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日张晓华与绥中益康医院达成赔偿协议，由绥中益康医院赔偿</w:t>
      </w:r>
      <w:r>
        <w:rPr>
          <w:rFonts w:hint="eastAsia"/>
          <w:sz w:val="30"/>
          <w:szCs w:val="30"/>
        </w:rPr>
        <w:t>10</w:t>
      </w:r>
      <w:r>
        <w:rPr>
          <w:rFonts w:hint="eastAsia"/>
          <w:sz w:val="30"/>
          <w:szCs w:val="30"/>
        </w:rPr>
        <w:t>万元，扣除住院押金</w:t>
      </w:r>
      <w:r>
        <w:rPr>
          <w:rFonts w:hint="eastAsia"/>
          <w:sz w:val="30"/>
          <w:szCs w:val="30"/>
        </w:rPr>
        <w:t>1.6</w:t>
      </w:r>
      <w:r>
        <w:rPr>
          <w:rFonts w:hint="eastAsia"/>
          <w:sz w:val="30"/>
          <w:szCs w:val="30"/>
        </w:rPr>
        <w:t>万</w:t>
      </w:r>
      <w:r>
        <w:rPr>
          <w:rFonts w:hint="eastAsia"/>
          <w:sz w:val="30"/>
          <w:szCs w:val="30"/>
        </w:rPr>
        <w:t>元，张晓华实际领取</w:t>
      </w:r>
      <w:r>
        <w:rPr>
          <w:rFonts w:hint="eastAsia"/>
          <w:sz w:val="30"/>
          <w:szCs w:val="30"/>
        </w:rPr>
        <w:t>8.4</w:t>
      </w:r>
      <w:r>
        <w:rPr>
          <w:rFonts w:hint="eastAsia"/>
          <w:sz w:val="30"/>
          <w:szCs w:val="30"/>
        </w:rPr>
        <w:t>万元。三上诉人认为绥中县人民法院</w:t>
      </w:r>
      <w:r>
        <w:rPr>
          <w:rFonts w:hint="eastAsia"/>
          <w:sz w:val="30"/>
          <w:szCs w:val="30"/>
        </w:rPr>
        <w:t>(2021)</w:t>
      </w:r>
      <w:r>
        <w:rPr>
          <w:rFonts w:hint="eastAsia"/>
          <w:sz w:val="30"/>
          <w:szCs w:val="30"/>
        </w:rPr>
        <w:t>辽</w:t>
      </w:r>
      <w:r>
        <w:rPr>
          <w:rFonts w:hint="eastAsia"/>
          <w:sz w:val="30"/>
          <w:szCs w:val="30"/>
        </w:rPr>
        <w:t>1241</w:t>
      </w:r>
      <w:r>
        <w:rPr>
          <w:rFonts w:hint="eastAsia"/>
          <w:sz w:val="30"/>
          <w:szCs w:val="30"/>
        </w:rPr>
        <w:t>民初</w:t>
      </w:r>
      <w:r>
        <w:rPr>
          <w:rFonts w:hint="eastAsia"/>
          <w:sz w:val="30"/>
          <w:szCs w:val="30"/>
        </w:rPr>
        <w:t>1052</w:t>
      </w:r>
      <w:r>
        <w:rPr>
          <w:rFonts w:hint="eastAsia"/>
          <w:sz w:val="30"/>
          <w:szCs w:val="30"/>
        </w:rPr>
        <w:t>号民事判决认定事实错误，适用法律不当，请求二审法院依法改判。</w:t>
      </w:r>
      <w:r>
        <w:rPr>
          <w:rFonts w:hint="eastAsia"/>
          <w:sz w:val="30"/>
          <w:szCs w:val="30"/>
        </w:rPr>
        <w:t>1</w:t>
      </w:r>
      <w:r>
        <w:rPr>
          <w:rFonts w:hint="eastAsia"/>
          <w:sz w:val="30"/>
          <w:szCs w:val="30"/>
        </w:rPr>
        <w:t>、一审法院认定张晓华与绥中益康医院达成赔偿协议，该协议有效，属于认定事实不当。张晓华与绥中益康医院达成协议属于无效不公平协议。当时签协议时张士安还在世，其子张晓华在没有征求张士安、汤宝珍意见情况下，与绥中益康医院达成协议，此协议违背了张世安、汤宝珍意志，张世安、汤宝珍完全不知情，此协议不应认定有效。一审法院认为适用表见代理，实属不当，表见代理立法宗旨是被代理</w:t>
      </w:r>
      <w:r>
        <w:rPr>
          <w:rFonts w:hint="eastAsia"/>
          <w:sz w:val="30"/>
          <w:szCs w:val="30"/>
        </w:rPr>
        <w:t>人因某种原因不能或不愿出面行使权利，由没有代理权的人行使代理权，第三人相信代理人有代理权。而本案中张士安能够行使权利，其妻子汤宝珍也能够行使权利，其子张晓华没有告知张士安、汤宝珍就与绥中益康医院签订协议，并将赔偿款取走存入自家账户。张晓华行为属于越权行为。张士安汤宝珍夫妇与张晓华各自独立生活，分家另过，财产彼此独立，张晓华签字协议不应认定有效。对此协议绥中益康医院曾在绥中法院，由同一办案人</w:t>
      </w:r>
      <w:r>
        <w:rPr>
          <w:rFonts w:hint="eastAsia"/>
          <w:sz w:val="30"/>
          <w:szCs w:val="30"/>
        </w:rPr>
        <w:t>(</w:t>
      </w:r>
      <w:r>
        <w:rPr>
          <w:rFonts w:hint="eastAsia"/>
          <w:sz w:val="30"/>
          <w:szCs w:val="30"/>
        </w:rPr>
        <w:t>绥中法院张子柱承办</w:t>
      </w:r>
      <w:r>
        <w:rPr>
          <w:rFonts w:hint="eastAsia"/>
          <w:sz w:val="30"/>
          <w:szCs w:val="30"/>
        </w:rPr>
        <w:t>)</w:t>
      </w:r>
      <w:r>
        <w:rPr>
          <w:rFonts w:hint="eastAsia"/>
          <w:sz w:val="30"/>
          <w:szCs w:val="30"/>
        </w:rPr>
        <w:t>起诉要求撤销协议，认定无效，只是提前得知法院将认定此协议有效，将案件撤诉了。故此，一审法院认定此协</w:t>
      </w:r>
      <w:r>
        <w:rPr>
          <w:rFonts w:hint="eastAsia"/>
          <w:sz w:val="30"/>
          <w:szCs w:val="30"/>
        </w:rPr>
        <w:t>议适用表见代理，认定协议有效属于认定事实不当，请求二审法院依法改判。</w:t>
      </w:r>
      <w:r>
        <w:rPr>
          <w:rFonts w:hint="eastAsia"/>
          <w:sz w:val="30"/>
          <w:szCs w:val="30"/>
        </w:rPr>
        <w:t>2</w:t>
      </w:r>
      <w:r>
        <w:rPr>
          <w:rFonts w:hint="eastAsia"/>
          <w:sz w:val="30"/>
          <w:szCs w:val="30"/>
        </w:rPr>
        <w:t>、张晓华与绥中益康医院达成协议属于显失公平</w:t>
      </w:r>
      <w:r>
        <w:rPr>
          <w:rFonts w:hint="eastAsia"/>
          <w:sz w:val="30"/>
          <w:szCs w:val="30"/>
        </w:rPr>
        <w:lastRenderedPageBreak/>
        <w:t>协议，二审法院应依法改判撤销张晓华与绥中益康医院达成协议之所以认定显失公平协议，即协议内容明显违反公平、等价有偿原则导致双方权利义务严重失衡。在客观上，双方订约地位不平等，绥中益康医院一方处于优势地位而张晓华一方处于困境，完全没有同对方讨价还价的余地，张晓华一方无经验、缺乏判断力。在主观上，绥中益康医院一方是故意利用张晓华一方所处的不利境地，因此用支付较少数额赔偿而获利。张晓华与绥中益康医院达成协</w:t>
      </w:r>
      <w:r>
        <w:rPr>
          <w:rFonts w:hint="eastAsia"/>
          <w:sz w:val="30"/>
          <w:szCs w:val="30"/>
        </w:rPr>
        <w:t>议属于显失公平协议，作为患者张士安在医院实施手术，医院在没有资质和能力情况下，手术失败，其子张晓华仅以</w:t>
      </w:r>
      <w:r>
        <w:rPr>
          <w:rFonts w:hint="eastAsia"/>
          <w:sz w:val="30"/>
          <w:szCs w:val="30"/>
        </w:rPr>
        <w:t>8.4</w:t>
      </w:r>
      <w:r>
        <w:rPr>
          <w:rFonts w:hint="eastAsia"/>
          <w:sz w:val="30"/>
          <w:szCs w:val="30"/>
        </w:rPr>
        <w:t>万元赔偿完毕，是属于对法律不了解，对张士安生命价值不尊重，而且事后他们意识到</w:t>
      </w:r>
      <w:r>
        <w:rPr>
          <w:rFonts w:hint="eastAsia"/>
          <w:sz w:val="30"/>
          <w:szCs w:val="30"/>
        </w:rPr>
        <w:t>8.4</w:t>
      </w:r>
      <w:r>
        <w:rPr>
          <w:rFonts w:hint="eastAsia"/>
          <w:sz w:val="30"/>
          <w:szCs w:val="30"/>
        </w:rPr>
        <w:t>万元不足以赔偿实际损失，</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三上诉人立马向法院起诉，要求撤销协议。《中华人民共和国民法典》第一百四十七条规定：基于重大误解实施的民事法律行为，行为人有权请求人民法院或者仲裁机构予以撤销。张晓华与绥中益康医院达成协议属于显失公平协议，显失公平的合同是指一方当事人利用优势或对方缺乏经验，在订立合同时致使双方的权</w:t>
      </w:r>
      <w:r>
        <w:rPr>
          <w:rFonts w:hint="eastAsia"/>
          <w:sz w:val="30"/>
          <w:szCs w:val="30"/>
        </w:rPr>
        <w:t>利和义务明显违反公平、等价有偿原则的合同。显失公平的合同往往是当事人双方的权利和义务极不对等，经济利益上不平衡，因而违反了公平合理原则。法律规定显失公平的合同应予撤销，不仅是公平原则的具体体现，而且切实保障了公平原则的实现。绥中益康医院利用自身优势，利用农民不懂法律没有经验，签订权利义务不对等，经济利益上不平衡协议，符合民法规定显示公平特点，当事人主张撤销，法院应予支持撤销。《中华人民共和国民法典》第一百五十一条规定：一方利用对方处于危困状态、缺乏判断能力等情形，致使民事法律行为成立时显失公平的，受损害方有</w:t>
      </w:r>
      <w:r>
        <w:rPr>
          <w:rFonts w:hint="eastAsia"/>
          <w:sz w:val="30"/>
          <w:szCs w:val="30"/>
        </w:rPr>
        <w:t>权请求人民法院或者仲裁机构予以撤销。当时张士安患病严重，对自身治病所需费用缺乏判断，张晓华急于拿钱，草草签订协议并领取赔偿款，这种协议是显失公平的，法院应予支持撤销。</w:t>
      </w:r>
      <w:r>
        <w:rPr>
          <w:rFonts w:hint="eastAsia"/>
          <w:sz w:val="30"/>
          <w:szCs w:val="30"/>
        </w:rPr>
        <w:t>3</w:t>
      </w:r>
      <w:r>
        <w:rPr>
          <w:rFonts w:hint="eastAsia"/>
          <w:sz w:val="30"/>
          <w:szCs w:val="30"/>
        </w:rPr>
        <w:t>、二审法院应依法改判绥中益康医院赔偿三上诉人因治疗张士安发生包括但不限于医疗费、营养费、护理费、交通费、丧葬费及死亡赔偿金等</w:t>
      </w:r>
      <w:r>
        <w:rPr>
          <w:rFonts w:hint="eastAsia"/>
          <w:sz w:val="30"/>
          <w:szCs w:val="30"/>
        </w:rPr>
        <w:t>60</w:t>
      </w:r>
      <w:r>
        <w:rPr>
          <w:rFonts w:hint="eastAsia"/>
          <w:sz w:val="30"/>
          <w:szCs w:val="30"/>
        </w:rPr>
        <w:t>万元。一审法院没有对三上诉人诉求按照法律规定案由进行裁决，一审法院受案后曾</w:t>
      </w:r>
      <w:r>
        <w:rPr>
          <w:rFonts w:hint="eastAsia"/>
          <w:sz w:val="30"/>
          <w:szCs w:val="30"/>
        </w:rPr>
        <w:t>6</w:t>
      </w:r>
      <w:r>
        <w:rPr>
          <w:rFonts w:hint="eastAsia"/>
          <w:sz w:val="30"/>
          <w:szCs w:val="30"/>
        </w:rPr>
        <w:t>次委托鉴定机构对此案进行鉴定，在穷尽了辽宁省</w:t>
      </w:r>
      <w:r>
        <w:rPr>
          <w:rFonts w:hint="eastAsia"/>
          <w:sz w:val="30"/>
          <w:szCs w:val="30"/>
        </w:rPr>
        <w:t>6</w:t>
      </w:r>
      <w:r>
        <w:rPr>
          <w:rFonts w:hint="eastAsia"/>
          <w:sz w:val="30"/>
          <w:szCs w:val="30"/>
        </w:rPr>
        <w:t>家鉴定机构，即辽宁省所有鉴定机构都不予做鉴定，导致案件拖延一年多法院没有判决。一审法院只对赔偿</w:t>
      </w:r>
      <w:r>
        <w:rPr>
          <w:rFonts w:hint="eastAsia"/>
          <w:sz w:val="30"/>
          <w:szCs w:val="30"/>
        </w:rPr>
        <w:t>协议作出判决，这种判决是有背法律规定的，三上诉人认为有医学会医疗鉴定，医院出具死亡证明，法院可以根据公平原则作出赔偿判决。如果法院认为只需对双方协议作出判决，何以案件拖延近</w:t>
      </w:r>
      <w:r>
        <w:rPr>
          <w:rFonts w:hint="eastAsia"/>
          <w:sz w:val="30"/>
          <w:szCs w:val="30"/>
        </w:rPr>
        <w:t>2</w:t>
      </w:r>
      <w:r>
        <w:rPr>
          <w:rFonts w:hint="eastAsia"/>
          <w:sz w:val="30"/>
          <w:szCs w:val="30"/>
        </w:rPr>
        <w:t>年。张士安在绥中益康医院接受肠道手术，因医院过错，导致手术失败，导致肛门改道，导致术后感染，癌细胞急速扩散转移，大便失禁、漏便，最终死于肠瘘，由于绥中益康医院不具有治疗张士安人所患病资格和能力，加之不当的治疗方案、错误使用药物，造成张士安的病情严重恶化并最终死亡。本着尊重生命，尊重社会公平正义，告慰死者，维护三上诉人合法权益，请二审法院</w:t>
      </w:r>
      <w:r>
        <w:rPr>
          <w:rFonts w:hint="eastAsia"/>
          <w:sz w:val="30"/>
          <w:szCs w:val="30"/>
        </w:rPr>
        <w:t>撤销绥中县人民法院</w:t>
      </w:r>
      <w:r>
        <w:rPr>
          <w:rFonts w:hint="eastAsia"/>
          <w:sz w:val="30"/>
          <w:szCs w:val="30"/>
        </w:rPr>
        <w:t>(2021)</w:t>
      </w:r>
      <w:r>
        <w:rPr>
          <w:rFonts w:hint="eastAsia"/>
          <w:sz w:val="30"/>
          <w:szCs w:val="30"/>
        </w:rPr>
        <w:t>辽</w:t>
      </w:r>
      <w:r>
        <w:rPr>
          <w:rFonts w:hint="eastAsia"/>
          <w:sz w:val="30"/>
          <w:szCs w:val="30"/>
        </w:rPr>
        <w:t>1241</w:t>
      </w:r>
      <w:r>
        <w:rPr>
          <w:rFonts w:hint="eastAsia"/>
          <w:sz w:val="30"/>
          <w:szCs w:val="30"/>
        </w:rPr>
        <w:t>民初</w:t>
      </w:r>
      <w:r>
        <w:rPr>
          <w:rFonts w:hint="eastAsia"/>
          <w:sz w:val="30"/>
          <w:szCs w:val="30"/>
        </w:rPr>
        <w:t>1052</w:t>
      </w:r>
      <w:r>
        <w:rPr>
          <w:rFonts w:hint="eastAsia"/>
          <w:sz w:val="30"/>
          <w:szCs w:val="30"/>
        </w:rPr>
        <w:t>号民事判决；依法改判绥中益康医院赔偿三上诉人因治疗张士安发生包括但不限于医疗费、营养费、护理费、交通费、丧葬费及死亡赔偿金等</w:t>
      </w:r>
      <w:r>
        <w:rPr>
          <w:rFonts w:hint="eastAsia"/>
          <w:sz w:val="30"/>
          <w:szCs w:val="30"/>
        </w:rPr>
        <w:t>60</w:t>
      </w:r>
      <w:r>
        <w:rPr>
          <w:rFonts w:hint="eastAsia"/>
          <w:sz w:val="30"/>
          <w:szCs w:val="30"/>
        </w:rPr>
        <w:t>万余元，赔偿明细：医疗费</w:t>
      </w:r>
      <w:r>
        <w:rPr>
          <w:rFonts w:hint="eastAsia"/>
          <w:sz w:val="30"/>
          <w:szCs w:val="30"/>
        </w:rPr>
        <w:t>44004.26</w:t>
      </w:r>
      <w:r>
        <w:rPr>
          <w:rFonts w:hint="eastAsia"/>
          <w:sz w:val="30"/>
          <w:szCs w:val="30"/>
        </w:rPr>
        <w:t>元；护理费</w:t>
      </w:r>
      <w:r>
        <w:rPr>
          <w:rFonts w:hint="eastAsia"/>
          <w:sz w:val="30"/>
          <w:szCs w:val="30"/>
        </w:rPr>
        <w:t>5533.24</w:t>
      </w:r>
      <w:r>
        <w:rPr>
          <w:rFonts w:hint="eastAsia"/>
          <w:sz w:val="30"/>
          <w:szCs w:val="30"/>
        </w:rPr>
        <w:t>元；伙食补助费</w:t>
      </w:r>
      <w:r>
        <w:rPr>
          <w:rFonts w:hint="eastAsia"/>
          <w:sz w:val="30"/>
          <w:szCs w:val="30"/>
        </w:rPr>
        <w:t>4800</w:t>
      </w:r>
      <w:r>
        <w:rPr>
          <w:rFonts w:hint="eastAsia"/>
          <w:sz w:val="30"/>
          <w:szCs w:val="30"/>
        </w:rPr>
        <w:t>元；误工费</w:t>
      </w:r>
      <w:r>
        <w:rPr>
          <w:rFonts w:hint="eastAsia"/>
          <w:sz w:val="30"/>
          <w:szCs w:val="30"/>
        </w:rPr>
        <w:t>26136</w:t>
      </w:r>
      <w:r>
        <w:rPr>
          <w:rFonts w:hint="eastAsia"/>
          <w:sz w:val="30"/>
          <w:szCs w:val="30"/>
        </w:rPr>
        <w:t>元；交通费</w:t>
      </w:r>
      <w:r>
        <w:rPr>
          <w:rFonts w:hint="eastAsia"/>
          <w:sz w:val="30"/>
          <w:szCs w:val="30"/>
        </w:rPr>
        <w:t>800</w:t>
      </w:r>
      <w:r>
        <w:rPr>
          <w:rFonts w:hint="eastAsia"/>
          <w:sz w:val="30"/>
          <w:szCs w:val="30"/>
        </w:rPr>
        <w:t>元；死亡赔偿金</w:t>
      </w:r>
      <w:r>
        <w:rPr>
          <w:rFonts w:hint="eastAsia"/>
          <w:sz w:val="30"/>
          <w:szCs w:val="30"/>
        </w:rPr>
        <w:t>572760</w:t>
      </w:r>
      <w:r>
        <w:rPr>
          <w:rFonts w:hint="eastAsia"/>
          <w:sz w:val="30"/>
          <w:szCs w:val="30"/>
        </w:rPr>
        <w:t>元；丧葬费</w:t>
      </w:r>
      <w:r>
        <w:rPr>
          <w:rFonts w:hint="eastAsia"/>
          <w:sz w:val="30"/>
          <w:szCs w:val="30"/>
        </w:rPr>
        <w:t>37632</w:t>
      </w:r>
      <w:r>
        <w:rPr>
          <w:rFonts w:hint="eastAsia"/>
          <w:sz w:val="30"/>
          <w:szCs w:val="30"/>
        </w:rPr>
        <w:t>元；精神损害抚慰金</w:t>
      </w:r>
      <w:r>
        <w:rPr>
          <w:rFonts w:hint="eastAsia"/>
          <w:sz w:val="30"/>
          <w:szCs w:val="30"/>
        </w:rPr>
        <w:t>9000</w:t>
      </w:r>
      <w:r>
        <w:rPr>
          <w:rFonts w:hint="eastAsia"/>
          <w:sz w:val="30"/>
          <w:szCs w:val="30"/>
        </w:rPr>
        <w:t>元；合计</w:t>
      </w:r>
      <w:r>
        <w:rPr>
          <w:rFonts w:hint="eastAsia"/>
          <w:sz w:val="30"/>
          <w:szCs w:val="30"/>
        </w:rPr>
        <w:t>700665.5</w:t>
      </w:r>
      <w:r>
        <w:rPr>
          <w:rFonts w:hint="eastAsia"/>
          <w:sz w:val="30"/>
          <w:szCs w:val="30"/>
        </w:rPr>
        <w:t>元减去绥中益康医院已经支付的</w:t>
      </w:r>
      <w:r>
        <w:rPr>
          <w:rFonts w:hint="eastAsia"/>
          <w:sz w:val="30"/>
          <w:szCs w:val="30"/>
        </w:rPr>
        <w:t>84000</w:t>
      </w:r>
      <w:r>
        <w:rPr>
          <w:rFonts w:hint="eastAsia"/>
          <w:sz w:val="30"/>
          <w:szCs w:val="30"/>
        </w:rPr>
        <w:t>元，剩下的我们要求赔偿</w:t>
      </w:r>
      <w:r>
        <w:rPr>
          <w:rFonts w:hint="eastAsia"/>
          <w:sz w:val="30"/>
          <w:szCs w:val="30"/>
        </w:rPr>
        <w:t>616665.5</w:t>
      </w:r>
      <w:r>
        <w:rPr>
          <w:rFonts w:hint="eastAsia"/>
          <w:sz w:val="30"/>
          <w:szCs w:val="30"/>
        </w:rPr>
        <w:t>元。绥中益康医院赔偿三上诉人精神损害赔</w:t>
      </w:r>
      <w:r>
        <w:rPr>
          <w:rFonts w:hint="eastAsia"/>
          <w:sz w:val="30"/>
          <w:szCs w:val="30"/>
        </w:rPr>
        <w:t>偿金各</w:t>
      </w:r>
      <w:r>
        <w:rPr>
          <w:rFonts w:hint="eastAsia"/>
          <w:sz w:val="30"/>
          <w:szCs w:val="30"/>
        </w:rPr>
        <w:t>3000</w:t>
      </w:r>
      <w:r>
        <w:rPr>
          <w:rFonts w:hint="eastAsia"/>
          <w:sz w:val="30"/>
          <w:szCs w:val="30"/>
        </w:rPr>
        <w:t>元。两审案件诉讼费用由绥中益康医院承担。</w:t>
      </w:r>
    </w:p>
    <w:p w:rsidR="00000000" w:rsidRDefault="004F1E0D">
      <w:pPr>
        <w:spacing w:line="500" w:lineRule="atLeast"/>
        <w:ind w:firstLine="600"/>
        <w:divId w:val="566575574"/>
        <w:rPr>
          <w:rFonts w:hint="eastAsia"/>
          <w:sz w:val="30"/>
          <w:szCs w:val="30"/>
        </w:rPr>
      </w:pPr>
      <w:r>
        <w:rPr>
          <w:rFonts w:hint="eastAsia"/>
          <w:sz w:val="30"/>
          <w:szCs w:val="30"/>
        </w:rPr>
        <w:t>绥中益康医院答辩称，我方不同意三上诉人的上诉请求，认为一审判决适用法律正确，判决结果公平、公正，请二审法院驳回三上诉人的上诉，维持原判。三上诉人的上诉事实和理由存有不同意见，并有多项没有事实依据，例如三上诉人在上诉状的事实和理由部分有主张后行二次手术，实行肛门改道仍未成功，导致术后感染，我方否认该项事实的存在。同时三上诉人主张葫芦岛医学会鉴定，认定绥中益康医院存在医疗过错，同样该项主张没有事实依据，医学会的鉴定也并未认定绥中益康医院存在医疗过错或医疗事</w:t>
      </w:r>
      <w:r>
        <w:rPr>
          <w:rFonts w:hint="eastAsia"/>
          <w:sz w:val="30"/>
          <w:szCs w:val="30"/>
        </w:rPr>
        <w:t>故责任。三上诉人还主张了绥中县医院死亡鉴定其死亡原因是肠道，我方同样对该观点存在质疑，要求三上诉人提供证据加以证实。还有本案中的一个事实是三上诉人在提起本次诉讼后，死者张士安已经被其家属火化，并进行了丧葬事宜的埋葬，导致本案的关键检材丧失，无法进行医疗事故或者医疗过错的相关司法鉴定。本案中没有任何证据能够证实绥中益康医院存在医疗过错和医疗责任，同时双方就张士安死亡，双方签订了协议书，绥中益康医院按照协议约定支付了相关款项，协议内容也有“本协议不能作为认定医院是否存在过错或责任的依据”等内容，本案中绥中益康医</w:t>
      </w:r>
      <w:r>
        <w:rPr>
          <w:rFonts w:hint="eastAsia"/>
          <w:sz w:val="30"/>
          <w:szCs w:val="30"/>
        </w:rPr>
        <w:t>院不存在任何医疗过错和医疗责任。</w:t>
      </w:r>
    </w:p>
    <w:p w:rsidR="00000000" w:rsidRDefault="004F1E0D">
      <w:pPr>
        <w:spacing w:line="500" w:lineRule="atLeast"/>
        <w:ind w:firstLine="600"/>
        <w:divId w:val="1099373467"/>
        <w:rPr>
          <w:rFonts w:hint="eastAsia"/>
          <w:sz w:val="30"/>
          <w:szCs w:val="30"/>
        </w:rPr>
      </w:pPr>
      <w:r>
        <w:rPr>
          <w:rFonts w:hint="eastAsia"/>
          <w:sz w:val="30"/>
          <w:szCs w:val="30"/>
        </w:rPr>
        <w:t>汤宝珍、张晓华、张晓东向一审法院起诉请求：判令绥中益康医院支付汤宝珍、张晓华、张晓东因张士安医疗事故而产生的医疗费、营养费、陪护费、交通费及其造成张士安死亡的赔偿金</w:t>
      </w:r>
      <w:r>
        <w:rPr>
          <w:rFonts w:hint="eastAsia"/>
          <w:sz w:val="30"/>
          <w:szCs w:val="30"/>
        </w:rPr>
        <w:t>60</w:t>
      </w:r>
      <w:r>
        <w:rPr>
          <w:rFonts w:hint="eastAsia"/>
          <w:sz w:val="30"/>
          <w:szCs w:val="30"/>
        </w:rPr>
        <w:t>万元，庭审中汤宝、张晓华、张晓东变更诉讼请求数额为</w:t>
      </w:r>
      <w:r>
        <w:rPr>
          <w:rFonts w:hint="eastAsia"/>
          <w:sz w:val="30"/>
          <w:szCs w:val="30"/>
        </w:rPr>
        <w:t>548204.6</w:t>
      </w:r>
      <w:r>
        <w:rPr>
          <w:rFonts w:hint="eastAsia"/>
          <w:sz w:val="30"/>
          <w:szCs w:val="30"/>
        </w:rPr>
        <w:t>元；绥中益康医院赔偿汤宝珍、张晓华、张晓东精神损害赔偿各</w:t>
      </w:r>
      <w:r>
        <w:rPr>
          <w:rFonts w:hint="eastAsia"/>
          <w:sz w:val="30"/>
          <w:szCs w:val="30"/>
        </w:rPr>
        <w:t>3000</w:t>
      </w:r>
      <w:r>
        <w:rPr>
          <w:rFonts w:hint="eastAsia"/>
          <w:sz w:val="30"/>
          <w:szCs w:val="30"/>
        </w:rPr>
        <w:t>元；由绥中益康医院承担诉讼费。</w:t>
      </w:r>
    </w:p>
    <w:p w:rsidR="00000000" w:rsidRDefault="004F1E0D">
      <w:pPr>
        <w:spacing w:line="500" w:lineRule="atLeast"/>
        <w:ind w:firstLine="600"/>
        <w:divId w:val="688062670"/>
        <w:rPr>
          <w:rFonts w:hint="eastAsia"/>
          <w:sz w:val="30"/>
          <w:szCs w:val="30"/>
        </w:rPr>
      </w:pPr>
      <w:r>
        <w:rPr>
          <w:rFonts w:hint="eastAsia"/>
          <w:sz w:val="30"/>
          <w:szCs w:val="30"/>
        </w:rPr>
        <w:t>一审法院认定事实：患者张士安，</w:t>
      </w:r>
      <w:r>
        <w:rPr>
          <w:rFonts w:hint="eastAsia"/>
          <w:sz w:val="30"/>
          <w:szCs w:val="30"/>
        </w:rPr>
        <w:t>1958</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日生，汤宝珍系张士安的妻子，张晓华、张晓东系患者张士安的长子、次子。患者张士安因结肠肿物于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日在绥中益康医院住院治疗</w:t>
      </w:r>
      <w:r>
        <w:rPr>
          <w:rFonts w:hint="eastAsia"/>
          <w:sz w:val="30"/>
          <w:szCs w:val="30"/>
        </w:rPr>
        <w:t>16</w:t>
      </w:r>
      <w:r>
        <w:rPr>
          <w:rFonts w:hint="eastAsia"/>
          <w:sz w:val="30"/>
          <w:szCs w:val="30"/>
        </w:rPr>
        <w:t>天，二级护理</w:t>
      </w:r>
      <w:r>
        <w:rPr>
          <w:rFonts w:hint="eastAsia"/>
          <w:sz w:val="30"/>
          <w:szCs w:val="30"/>
        </w:rPr>
        <w:t>5</w:t>
      </w:r>
      <w:r>
        <w:rPr>
          <w:rFonts w:hint="eastAsia"/>
          <w:sz w:val="30"/>
          <w:szCs w:val="30"/>
        </w:rPr>
        <w:t>日，一级护理</w:t>
      </w:r>
      <w:r>
        <w:rPr>
          <w:rFonts w:hint="eastAsia"/>
          <w:sz w:val="30"/>
          <w:szCs w:val="30"/>
        </w:rPr>
        <w:t>4</w:t>
      </w:r>
      <w:r>
        <w:rPr>
          <w:rFonts w:hint="eastAsia"/>
          <w:sz w:val="30"/>
          <w:szCs w:val="30"/>
        </w:rPr>
        <w:t>日，被诊断为直乙交界癌，于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日在全身麻醉下行直乙交界癌根治术，术后第</w:t>
      </w:r>
      <w:r>
        <w:rPr>
          <w:rFonts w:hint="eastAsia"/>
          <w:sz w:val="30"/>
          <w:szCs w:val="30"/>
        </w:rPr>
        <w:t>10</w:t>
      </w:r>
      <w:r>
        <w:rPr>
          <w:rFonts w:hint="eastAsia"/>
          <w:sz w:val="30"/>
          <w:szCs w:val="30"/>
        </w:rPr>
        <w:t>天出现吻合口痿，经换药处置未见好转，于术后第</w:t>
      </w:r>
      <w:r>
        <w:rPr>
          <w:rFonts w:hint="eastAsia"/>
          <w:sz w:val="30"/>
          <w:szCs w:val="30"/>
        </w:rPr>
        <w:t>13</w:t>
      </w:r>
      <w:r>
        <w:rPr>
          <w:rFonts w:hint="eastAsia"/>
          <w:sz w:val="30"/>
          <w:szCs w:val="30"/>
        </w:rPr>
        <w:t>天转入锦州医科大学附属第一医院进一步治疗。患者张士安在绥中益康医院住院治疗应付医疗费合计</w:t>
      </w:r>
      <w:r>
        <w:rPr>
          <w:rFonts w:hint="eastAsia"/>
          <w:sz w:val="30"/>
          <w:szCs w:val="30"/>
        </w:rPr>
        <w:t>21452</w:t>
      </w:r>
      <w:r>
        <w:rPr>
          <w:rFonts w:hint="eastAsia"/>
          <w:sz w:val="30"/>
          <w:szCs w:val="30"/>
        </w:rPr>
        <w:t>元，患者张士安已经支付</w:t>
      </w:r>
      <w:r>
        <w:rPr>
          <w:rFonts w:hint="eastAsia"/>
          <w:sz w:val="30"/>
          <w:szCs w:val="30"/>
        </w:rPr>
        <w:t>16000</w:t>
      </w:r>
      <w:r>
        <w:rPr>
          <w:rFonts w:hint="eastAsia"/>
          <w:sz w:val="30"/>
          <w:szCs w:val="30"/>
        </w:rPr>
        <w:t>元，剩余医疗费绥中益康医院未收取。</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日患者张士安在兴城市人民医院做病理检查，花费检查费</w:t>
      </w:r>
      <w:r>
        <w:rPr>
          <w:rFonts w:hint="eastAsia"/>
          <w:sz w:val="30"/>
          <w:szCs w:val="30"/>
        </w:rPr>
        <w:t>632.5</w:t>
      </w:r>
      <w:r>
        <w:rPr>
          <w:rFonts w:hint="eastAsia"/>
          <w:sz w:val="30"/>
          <w:szCs w:val="30"/>
        </w:rPr>
        <w:t>元。患者张士安在锦州医科大学附属第一医院住院治疗</w:t>
      </w:r>
      <w:r>
        <w:rPr>
          <w:rFonts w:hint="eastAsia"/>
          <w:sz w:val="30"/>
          <w:szCs w:val="30"/>
        </w:rPr>
        <w:t>31</w:t>
      </w:r>
      <w:r>
        <w:rPr>
          <w:rFonts w:hint="eastAsia"/>
          <w:sz w:val="30"/>
          <w:szCs w:val="30"/>
        </w:rPr>
        <w:t>天，入院日期</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日，出院日期</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日，二级护理</w:t>
      </w:r>
      <w:r>
        <w:rPr>
          <w:rFonts w:hint="eastAsia"/>
          <w:sz w:val="30"/>
          <w:szCs w:val="30"/>
        </w:rPr>
        <w:t>31</w:t>
      </w:r>
      <w:r>
        <w:rPr>
          <w:rFonts w:hint="eastAsia"/>
          <w:sz w:val="30"/>
          <w:szCs w:val="30"/>
        </w:rPr>
        <w:t>天。主要诊断：肠瘘，其他诊断：××、胸腔积液、结肠癌术后。绥中益康医院为患者张士安在锦州医科大学附属第一医院治疗支付医疗费用</w:t>
      </w:r>
      <w:r>
        <w:rPr>
          <w:rFonts w:hint="eastAsia"/>
          <w:sz w:val="30"/>
          <w:szCs w:val="30"/>
        </w:rPr>
        <w:t>34987.43</w:t>
      </w:r>
      <w:r>
        <w:rPr>
          <w:rFonts w:hint="eastAsia"/>
          <w:sz w:val="30"/>
          <w:szCs w:val="30"/>
        </w:rPr>
        <w:t>元。患者张士安在绥中益康医院及锦州医科大学附属第一医院治疗期间共造成经济损失：医疗费</w:t>
      </w:r>
      <w:r>
        <w:rPr>
          <w:rFonts w:hint="eastAsia"/>
          <w:sz w:val="30"/>
          <w:szCs w:val="30"/>
        </w:rPr>
        <w:t>16632.5</w:t>
      </w:r>
      <w:r>
        <w:rPr>
          <w:rFonts w:hint="eastAsia"/>
          <w:sz w:val="30"/>
          <w:szCs w:val="30"/>
        </w:rPr>
        <w:t>元，护理费</w:t>
      </w:r>
      <w:r>
        <w:rPr>
          <w:rFonts w:hint="eastAsia"/>
          <w:sz w:val="30"/>
          <w:szCs w:val="30"/>
        </w:rPr>
        <w:t>128.68</w:t>
      </w:r>
      <w:r>
        <w:rPr>
          <w:rFonts w:hint="eastAsia"/>
          <w:sz w:val="30"/>
          <w:szCs w:val="30"/>
        </w:rPr>
        <w:t>元×</w:t>
      </w:r>
      <w:r>
        <w:rPr>
          <w:rFonts w:hint="eastAsia"/>
          <w:sz w:val="30"/>
          <w:szCs w:val="30"/>
        </w:rPr>
        <w:t>36</w:t>
      </w:r>
      <w:r>
        <w:rPr>
          <w:rFonts w:hint="eastAsia"/>
          <w:sz w:val="30"/>
          <w:szCs w:val="30"/>
        </w:rPr>
        <w:t>天＋</w:t>
      </w:r>
      <w:r>
        <w:rPr>
          <w:rFonts w:hint="eastAsia"/>
          <w:sz w:val="30"/>
          <w:szCs w:val="30"/>
        </w:rPr>
        <w:t>128.68</w:t>
      </w:r>
      <w:r>
        <w:rPr>
          <w:rFonts w:hint="eastAsia"/>
          <w:sz w:val="30"/>
          <w:szCs w:val="30"/>
        </w:rPr>
        <w:t>元×</w:t>
      </w:r>
      <w:r>
        <w:rPr>
          <w:rFonts w:hint="eastAsia"/>
          <w:sz w:val="30"/>
          <w:szCs w:val="30"/>
        </w:rPr>
        <w:t>2</w:t>
      </w:r>
      <w:r>
        <w:rPr>
          <w:rFonts w:hint="eastAsia"/>
          <w:sz w:val="30"/>
          <w:szCs w:val="30"/>
        </w:rPr>
        <w:t>人＝</w:t>
      </w:r>
      <w:r>
        <w:rPr>
          <w:rFonts w:hint="eastAsia"/>
          <w:sz w:val="30"/>
          <w:szCs w:val="30"/>
        </w:rPr>
        <w:t>4890</w:t>
      </w:r>
      <w:r>
        <w:rPr>
          <w:rFonts w:hint="eastAsia"/>
          <w:sz w:val="30"/>
          <w:szCs w:val="30"/>
        </w:rPr>
        <w:t>元（益康医院二级护理</w:t>
      </w:r>
      <w:r>
        <w:rPr>
          <w:rFonts w:hint="eastAsia"/>
          <w:sz w:val="30"/>
          <w:szCs w:val="30"/>
        </w:rPr>
        <w:t>5</w:t>
      </w:r>
      <w:r>
        <w:rPr>
          <w:rFonts w:hint="eastAsia"/>
          <w:sz w:val="30"/>
          <w:szCs w:val="30"/>
        </w:rPr>
        <w:t>天，一级护理</w:t>
      </w:r>
      <w:r>
        <w:rPr>
          <w:rFonts w:hint="eastAsia"/>
          <w:sz w:val="30"/>
          <w:szCs w:val="30"/>
        </w:rPr>
        <w:t>1</w:t>
      </w:r>
      <w:r>
        <w:rPr>
          <w:rFonts w:hint="eastAsia"/>
          <w:sz w:val="30"/>
          <w:szCs w:val="30"/>
        </w:rPr>
        <w:t>天，锦州医科大学附属第一医院二级护理</w:t>
      </w:r>
      <w:r>
        <w:rPr>
          <w:rFonts w:hint="eastAsia"/>
          <w:sz w:val="30"/>
          <w:szCs w:val="30"/>
        </w:rPr>
        <w:t>31</w:t>
      </w:r>
      <w:r>
        <w:rPr>
          <w:rFonts w:hint="eastAsia"/>
          <w:sz w:val="30"/>
          <w:szCs w:val="30"/>
        </w:rPr>
        <w:t>天）。伙食补助费</w:t>
      </w:r>
      <w:r>
        <w:rPr>
          <w:rFonts w:hint="eastAsia"/>
          <w:sz w:val="30"/>
          <w:szCs w:val="30"/>
        </w:rPr>
        <w:t>100</w:t>
      </w:r>
      <w:r>
        <w:rPr>
          <w:rFonts w:hint="eastAsia"/>
          <w:sz w:val="30"/>
          <w:szCs w:val="30"/>
        </w:rPr>
        <w:t>元×</w:t>
      </w:r>
      <w:r>
        <w:rPr>
          <w:rFonts w:hint="eastAsia"/>
          <w:sz w:val="30"/>
          <w:szCs w:val="30"/>
        </w:rPr>
        <w:t>47</w:t>
      </w:r>
      <w:r>
        <w:rPr>
          <w:rFonts w:hint="eastAsia"/>
          <w:sz w:val="30"/>
          <w:szCs w:val="30"/>
        </w:rPr>
        <w:t>天＝</w:t>
      </w:r>
      <w:r>
        <w:rPr>
          <w:rFonts w:hint="eastAsia"/>
          <w:sz w:val="30"/>
          <w:szCs w:val="30"/>
        </w:rPr>
        <w:t>470</w:t>
      </w:r>
      <w:r>
        <w:rPr>
          <w:rFonts w:hint="eastAsia"/>
          <w:sz w:val="30"/>
          <w:szCs w:val="30"/>
        </w:rPr>
        <w:t>元，合计</w:t>
      </w:r>
      <w:r>
        <w:rPr>
          <w:rFonts w:hint="eastAsia"/>
          <w:sz w:val="30"/>
          <w:szCs w:val="30"/>
        </w:rPr>
        <w:t>21992.5</w:t>
      </w:r>
      <w:r>
        <w:rPr>
          <w:rFonts w:hint="eastAsia"/>
          <w:sz w:val="30"/>
          <w:szCs w:val="30"/>
        </w:rPr>
        <w:t>元。</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张晓华代替张士安与绥中益康医院（甲方）签订《医疗纠纷调解协议书》，约定一、甲方同意一次性赔偿（或补偿）乙方人民币共计壹拾万元整，该费用包括（但不限于医疗费、康复费、住院伙食补助费、护理费及其用品费、误工费、交通费、营养费、住宿餐饮费、残疾赔偿金、被扶养人生活费及未成年人的教育费、精神损害抚慰金以及后续治疗费等费用），和乙方应处理此次医疗纠纷所发生的费用等及与此次医疗纠纷相关的已经发生的和后续可能发生的所有费用及损失。协议签订后，绥中益康医院按照张晓华的指示向张修宁账户转账</w:t>
      </w:r>
      <w:r>
        <w:rPr>
          <w:rFonts w:hint="eastAsia"/>
          <w:sz w:val="30"/>
          <w:szCs w:val="30"/>
        </w:rPr>
        <w:t>100000</w:t>
      </w:r>
      <w:r>
        <w:rPr>
          <w:rFonts w:hint="eastAsia"/>
          <w:sz w:val="30"/>
          <w:szCs w:val="30"/>
        </w:rPr>
        <w:t>元。张晓华在签订</w:t>
      </w:r>
      <w:r>
        <w:rPr>
          <w:rFonts w:hint="eastAsia"/>
          <w:sz w:val="30"/>
          <w:szCs w:val="30"/>
        </w:rPr>
        <w:t>协议时未获得患者张士安书面授权。</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日，患者张士安以“腹胀伴排期排便减少</w:t>
      </w:r>
      <w:r>
        <w:rPr>
          <w:rFonts w:hint="eastAsia"/>
          <w:sz w:val="30"/>
          <w:szCs w:val="30"/>
        </w:rPr>
        <w:t>8</w:t>
      </w:r>
      <w:r>
        <w:rPr>
          <w:rFonts w:hint="eastAsia"/>
          <w:sz w:val="30"/>
          <w:szCs w:val="30"/>
        </w:rPr>
        <w:t>天，腹痛</w:t>
      </w:r>
      <w:r>
        <w:rPr>
          <w:rFonts w:hint="eastAsia"/>
          <w:sz w:val="30"/>
          <w:szCs w:val="30"/>
        </w:rPr>
        <w:t>1</w:t>
      </w:r>
      <w:r>
        <w:rPr>
          <w:rFonts w:hint="eastAsia"/>
          <w:sz w:val="30"/>
          <w:szCs w:val="30"/>
        </w:rPr>
        <w:t>天”在绥中县医院住院治疗</w:t>
      </w:r>
      <w:r>
        <w:rPr>
          <w:rFonts w:hint="eastAsia"/>
          <w:sz w:val="30"/>
          <w:szCs w:val="30"/>
        </w:rPr>
        <w:t>16</w:t>
      </w:r>
      <w:r>
        <w:rPr>
          <w:rFonts w:hint="eastAsia"/>
          <w:sz w:val="30"/>
          <w:szCs w:val="30"/>
        </w:rPr>
        <w:t>天，一级护理</w:t>
      </w:r>
      <w:r>
        <w:rPr>
          <w:rFonts w:hint="eastAsia"/>
          <w:sz w:val="30"/>
          <w:szCs w:val="30"/>
        </w:rPr>
        <w:t>1</w:t>
      </w:r>
      <w:r>
        <w:rPr>
          <w:rFonts w:hint="eastAsia"/>
          <w:sz w:val="30"/>
          <w:szCs w:val="30"/>
        </w:rPr>
        <w:t>天，二级护理</w:t>
      </w:r>
      <w:r>
        <w:rPr>
          <w:rFonts w:hint="eastAsia"/>
          <w:sz w:val="30"/>
          <w:szCs w:val="30"/>
        </w:rPr>
        <w:t>15</w:t>
      </w:r>
      <w:r>
        <w:rPr>
          <w:rFonts w:hint="eastAsia"/>
          <w:sz w:val="30"/>
          <w:szCs w:val="30"/>
        </w:rPr>
        <w:t>天。于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日在全麻下行横结肠双腔造瘘术，术后给予抗炎补液养支持等对症治疗，定期复查血液生化，定期切口化脑，依据检查及血液生化，完善诊断诊断方案，于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日给予切口换药、脓腔冲洗后，患者自觉无明显不适，要求出院，向其交代病情，告知其出院后注意事项，签字出院。出院诊断为：</w:t>
      </w:r>
      <w:r>
        <w:rPr>
          <w:rFonts w:hint="eastAsia"/>
          <w:sz w:val="30"/>
          <w:szCs w:val="30"/>
        </w:rPr>
        <w:t>1</w:t>
      </w:r>
      <w:r>
        <w:rPr>
          <w:rFonts w:hint="eastAsia"/>
          <w:sz w:val="30"/>
          <w:szCs w:val="30"/>
        </w:rPr>
        <w:t>、肠梗阻，</w:t>
      </w:r>
      <w:r>
        <w:rPr>
          <w:rFonts w:hint="eastAsia"/>
          <w:sz w:val="30"/>
          <w:szCs w:val="30"/>
        </w:rPr>
        <w:t>2</w:t>
      </w:r>
      <w:r>
        <w:rPr>
          <w:rFonts w:hint="eastAsia"/>
          <w:sz w:val="30"/>
          <w:szCs w:val="30"/>
        </w:rPr>
        <w:t>、肠瘘，</w:t>
      </w:r>
      <w:r>
        <w:rPr>
          <w:rFonts w:hint="eastAsia"/>
          <w:sz w:val="30"/>
          <w:szCs w:val="30"/>
        </w:rPr>
        <w:t>3</w:t>
      </w:r>
      <w:r>
        <w:rPr>
          <w:rFonts w:hint="eastAsia"/>
          <w:sz w:val="30"/>
          <w:szCs w:val="30"/>
        </w:rPr>
        <w:t>、高血压，</w:t>
      </w:r>
      <w:r>
        <w:rPr>
          <w:rFonts w:hint="eastAsia"/>
          <w:sz w:val="30"/>
          <w:szCs w:val="30"/>
        </w:rPr>
        <w:t>4</w:t>
      </w:r>
      <w:r>
        <w:rPr>
          <w:rFonts w:hint="eastAsia"/>
          <w:sz w:val="30"/>
          <w:szCs w:val="30"/>
        </w:rPr>
        <w:t>切口疝，</w:t>
      </w:r>
      <w:r>
        <w:rPr>
          <w:rFonts w:hint="eastAsia"/>
          <w:sz w:val="30"/>
          <w:szCs w:val="30"/>
        </w:rPr>
        <w:t>5</w:t>
      </w:r>
      <w:r>
        <w:rPr>
          <w:rFonts w:hint="eastAsia"/>
          <w:sz w:val="30"/>
          <w:szCs w:val="30"/>
        </w:rPr>
        <w:t>、结肠癌根治术后</w:t>
      </w:r>
      <w:r>
        <w:rPr>
          <w:rFonts w:hint="eastAsia"/>
          <w:sz w:val="30"/>
          <w:szCs w:val="30"/>
        </w:rPr>
        <w:t>，</w:t>
      </w:r>
      <w:r>
        <w:rPr>
          <w:rFonts w:hint="eastAsia"/>
          <w:sz w:val="30"/>
          <w:szCs w:val="30"/>
        </w:rPr>
        <w:t>6</w:t>
      </w:r>
      <w:r>
        <w:rPr>
          <w:rFonts w:hint="eastAsia"/>
          <w:sz w:val="30"/>
          <w:szCs w:val="30"/>
        </w:rPr>
        <w:t>、肝转移瘤。</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日，患者张士安以尾骨部疼痛</w:t>
      </w:r>
      <w:r>
        <w:rPr>
          <w:rFonts w:hint="eastAsia"/>
          <w:sz w:val="30"/>
          <w:szCs w:val="30"/>
        </w:rPr>
        <w:t>2</w:t>
      </w:r>
      <w:r>
        <w:rPr>
          <w:rFonts w:hint="eastAsia"/>
          <w:sz w:val="30"/>
          <w:szCs w:val="30"/>
        </w:rPr>
        <w:t>个月为主诉入住绥中县医院治疗</w:t>
      </w:r>
      <w:r>
        <w:rPr>
          <w:rFonts w:hint="eastAsia"/>
          <w:sz w:val="30"/>
          <w:szCs w:val="30"/>
        </w:rPr>
        <w:t>11</w:t>
      </w:r>
      <w:r>
        <w:rPr>
          <w:rFonts w:hint="eastAsia"/>
          <w:sz w:val="30"/>
          <w:szCs w:val="30"/>
        </w:rPr>
        <w:t>天，一级护理</w:t>
      </w:r>
      <w:r>
        <w:rPr>
          <w:rFonts w:hint="eastAsia"/>
          <w:sz w:val="30"/>
          <w:szCs w:val="30"/>
        </w:rPr>
        <w:t>3</w:t>
      </w:r>
      <w:r>
        <w:rPr>
          <w:rFonts w:hint="eastAsia"/>
          <w:sz w:val="30"/>
          <w:szCs w:val="30"/>
        </w:rPr>
        <w:t>天，三级护理</w:t>
      </w:r>
      <w:r>
        <w:rPr>
          <w:rFonts w:hint="eastAsia"/>
          <w:sz w:val="30"/>
          <w:szCs w:val="30"/>
        </w:rPr>
        <w:t>5</w:t>
      </w:r>
      <w:r>
        <w:rPr>
          <w:rFonts w:hint="eastAsia"/>
          <w:sz w:val="30"/>
          <w:szCs w:val="30"/>
        </w:rPr>
        <w:t>天，主要诊断为结肠恶性肿瘤。</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日，患者张士安以“发现肝损害</w:t>
      </w:r>
      <w:r>
        <w:rPr>
          <w:rFonts w:hint="eastAsia"/>
          <w:sz w:val="30"/>
          <w:szCs w:val="30"/>
        </w:rPr>
        <w:t>1</w:t>
      </w:r>
      <w:r>
        <w:rPr>
          <w:rFonts w:hint="eastAsia"/>
          <w:sz w:val="30"/>
          <w:szCs w:val="30"/>
        </w:rPr>
        <w:t>天”为主诉入住绥中县医院治疗，住院</w:t>
      </w:r>
      <w:r>
        <w:rPr>
          <w:rFonts w:hint="eastAsia"/>
          <w:sz w:val="30"/>
          <w:szCs w:val="30"/>
        </w:rPr>
        <w:t>15</w:t>
      </w:r>
      <w:r>
        <w:rPr>
          <w:rFonts w:hint="eastAsia"/>
          <w:sz w:val="30"/>
          <w:szCs w:val="30"/>
        </w:rPr>
        <w:t>天，二级护理</w:t>
      </w:r>
      <w:r>
        <w:rPr>
          <w:rFonts w:hint="eastAsia"/>
          <w:sz w:val="30"/>
          <w:szCs w:val="30"/>
        </w:rPr>
        <w:t>10</w:t>
      </w:r>
      <w:r>
        <w:rPr>
          <w:rFonts w:hint="eastAsia"/>
          <w:sz w:val="30"/>
          <w:szCs w:val="30"/>
        </w:rPr>
        <w:t>天，三级护理</w:t>
      </w:r>
      <w:r>
        <w:rPr>
          <w:rFonts w:hint="eastAsia"/>
          <w:sz w:val="30"/>
          <w:szCs w:val="30"/>
        </w:rPr>
        <w:t>5</w:t>
      </w:r>
      <w:r>
        <w:rPr>
          <w:rFonts w:hint="eastAsia"/>
          <w:sz w:val="30"/>
          <w:szCs w:val="30"/>
        </w:rPr>
        <w:t>天。主要诊断为肝损害，其他诊断为：直肠恶性肿瘤、肝继发恶性肿瘤、脾继发恶性肿瘤、疼痛。</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日，患者张士安以“嗜睡</w:t>
      </w:r>
      <w:r>
        <w:rPr>
          <w:rFonts w:hint="eastAsia"/>
          <w:sz w:val="30"/>
          <w:szCs w:val="30"/>
        </w:rPr>
        <w:t>1</w:t>
      </w:r>
      <w:r>
        <w:rPr>
          <w:rFonts w:hint="eastAsia"/>
          <w:sz w:val="30"/>
          <w:szCs w:val="30"/>
        </w:rPr>
        <w:t>天”为主诉入住绥中县医院治疗，住院</w:t>
      </w:r>
      <w:r>
        <w:rPr>
          <w:rFonts w:hint="eastAsia"/>
          <w:sz w:val="30"/>
          <w:szCs w:val="30"/>
        </w:rPr>
        <w:t>6</w:t>
      </w:r>
      <w:r>
        <w:rPr>
          <w:rFonts w:hint="eastAsia"/>
          <w:sz w:val="30"/>
          <w:szCs w:val="30"/>
        </w:rPr>
        <w:t>天，一级护理</w:t>
      </w:r>
      <w:r>
        <w:rPr>
          <w:rFonts w:hint="eastAsia"/>
          <w:sz w:val="30"/>
          <w:szCs w:val="30"/>
        </w:rPr>
        <w:t>5</w:t>
      </w:r>
      <w:r>
        <w:rPr>
          <w:rFonts w:hint="eastAsia"/>
          <w:sz w:val="30"/>
          <w:szCs w:val="30"/>
        </w:rPr>
        <w:t>天，主要诊断：直肠恶性肿瘤，其他诊断：恶病质、肝继发恶性肿瘤、脾继发</w:t>
      </w:r>
      <w:r>
        <w:rPr>
          <w:rFonts w:hint="eastAsia"/>
          <w:sz w:val="30"/>
          <w:szCs w:val="30"/>
        </w:rPr>
        <w:t>恶性肿瘤、肝性脑病、肝肾综合症。</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w:t>
      </w:r>
      <w:r>
        <w:rPr>
          <w:rFonts w:hint="eastAsia"/>
          <w:sz w:val="30"/>
          <w:szCs w:val="30"/>
        </w:rPr>
        <w:t>6</w:t>
      </w:r>
      <w:r>
        <w:rPr>
          <w:rFonts w:hint="eastAsia"/>
          <w:sz w:val="30"/>
          <w:szCs w:val="30"/>
        </w:rPr>
        <w:t>时</w:t>
      </w:r>
      <w:r>
        <w:rPr>
          <w:rFonts w:hint="eastAsia"/>
          <w:sz w:val="30"/>
          <w:szCs w:val="30"/>
        </w:rPr>
        <w:t>42</w:t>
      </w:r>
      <w:r>
        <w:rPr>
          <w:rFonts w:hint="eastAsia"/>
          <w:sz w:val="30"/>
          <w:szCs w:val="30"/>
        </w:rPr>
        <w:t>分，患者张士安死亡，死亡原因：</w:t>
      </w:r>
      <w:r>
        <w:rPr>
          <w:rFonts w:hint="eastAsia"/>
          <w:sz w:val="30"/>
          <w:szCs w:val="30"/>
        </w:rPr>
        <w:t>1</w:t>
      </w:r>
      <w:r>
        <w:rPr>
          <w:rFonts w:hint="eastAsia"/>
          <w:sz w:val="30"/>
          <w:szCs w:val="30"/>
        </w:rPr>
        <w:t>、直肠恶性肿瘤，</w:t>
      </w:r>
      <w:r>
        <w:rPr>
          <w:rFonts w:hint="eastAsia"/>
          <w:sz w:val="30"/>
          <w:szCs w:val="30"/>
        </w:rPr>
        <w:t>2</w:t>
      </w:r>
      <w:r>
        <w:rPr>
          <w:rFonts w:hint="eastAsia"/>
          <w:sz w:val="30"/>
          <w:szCs w:val="30"/>
        </w:rPr>
        <w:t>、恶病质，</w:t>
      </w:r>
      <w:r>
        <w:rPr>
          <w:rFonts w:hint="eastAsia"/>
          <w:sz w:val="30"/>
          <w:szCs w:val="30"/>
        </w:rPr>
        <w:t>3</w:t>
      </w:r>
      <w:r>
        <w:rPr>
          <w:rFonts w:hint="eastAsia"/>
          <w:sz w:val="30"/>
          <w:szCs w:val="30"/>
        </w:rPr>
        <w:t>、肝继发恶性肿瘤，</w:t>
      </w:r>
      <w:r>
        <w:rPr>
          <w:rFonts w:hint="eastAsia"/>
          <w:sz w:val="30"/>
          <w:szCs w:val="30"/>
        </w:rPr>
        <w:t>4</w:t>
      </w:r>
      <w:r>
        <w:rPr>
          <w:rFonts w:hint="eastAsia"/>
          <w:sz w:val="30"/>
          <w:szCs w:val="30"/>
        </w:rPr>
        <w:t>、脾继发恶性肿瘤，</w:t>
      </w:r>
      <w:r>
        <w:rPr>
          <w:rFonts w:hint="eastAsia"/>
          <w:sz w:val="30"/>
          <w:szCs w:val="30"/>
        </w:rPr>
        <w:t>5</w:t>
      </w:r>
      <w:r>
        <w:rPr>
          <w:rFonts w:hint="eastAsia"/>
          <w:sz w:val="30"/>
          <w:szCs w:val="30"/>
        </w:rPr>
        <w:t>、肝性脑病，</w:t>
      </w:r>
      <w:r>
        <w:rPr>
          <w:rFonts w:hint="eastAsia"/>
          <w:sz w:val="30"/>
          <w:szCs w:val="30"/>
        </w:rPr>
        <w:t>6</w:t>
      </w:r>
      <w:r>
        <w:rPr>
          <w:rFonts w:hint="eastAsia"/>
          <w:sz w:val="30"/>
          <w:szCs w:val="30"/>
        </w:rPr>
        <w:t>、肝肾综合症。患者张士安在绥中县医院四次住院造成经济损失：医疗费</w:t>
      </w:r>
      <w:r>
        <w:rPr>
          <w:rFonts w:hint="eastAsia"/>
          <w:sz w:val="30"/>
          <w:szCs w:val="30"/>
        </w:rPr>
        <w:t>44004.26</w:t>
      </w:r>
      <w:r>
        <w:rPr>
          <w:rFonts w:hint="eastAsia"/>
          <w:sz w:val="30"/>
          <w:szCs w:val="30"/>
        </w:rPr>
        <w:t>元，护理费</w:t>
      </w:r>
      <w:r>
        <w:rPr>
          <w:rFonts w:hint="eastAsia"/>
          <w:sz w:val="30"/>
          <w:szCs w:val="30"/>
        </w:rPr>
        <w:t>128.68</w:t>
      </w:r>
      <w:r>
        <w:rPr>
          <w:rFonts w:hint="eastAsia"/>
          <w:sz w:val="30"/>
          <w:szCs w:val="30"/>
        </w:rPr>
        <w:t>元×</w:t>
      </w:r>
      <w:r>
        <w:rPr>
          <w:rFonts w:hint="eastAsia"/>
          <w:sz w:val="30"/>
          <w:szCs w:val="30"/>
        </w:rPr>
        <w:t>25</w:t>
      </w:r>
      <w:r>
        <w:rPr>
          <w:rFonts w:hint="eastAsia"/>
          <w:sz w:val="30"/>
          <w:szCs w:val="30"/>
        </w:rPr>
        <w:t>天＋</w:t>
      </w:r>
      <w:r>
        <w:rPr>
          <w:rFonts w:hint="eastAsia"/>
          <w:sz w:val="30"/>
          <w:szCs w:val="30"/>
        </w:rPr>
        <w:t>128.68</w:t>
      </w:r>
      <w:r>
        <w:rPr>
          <w:rFonts w:hint="eastAsia"/>
          <w:sz w:val="30"/>
          <w:szCs w:val="30"/>
        </w:rPr>
        <w:t>元×</w:t>
      </w:r>
      <w:r>
        <w:rPr>
          <w:rFonts w:hint="eastAsia"/>
          <w:sz w:val="30"/>
          <w:szCs w:val="30"/>
        </w:rPr>
        <w:t>9</w:t>
      </w:r>
      <w:r>
        <w:rPr>
          <w:rFonts w:hint="eastAsia"/>
          <w:sz w:val="30"/>
          <w:szCs w:val="30"/>
        </w:rPr>
        <w:t>天×</w:t>
      </w:r>
      <w:r>
        <w:rPr>
          <w:rFonts w:hint="eastAsia"/>
          <w:sz w:val="30"/>
          <w:szCs w:val="30"/>
        </w:rPr>
        <w:t>2</w:t>
      </w:r>
      <w:r>
        <w:rPr>
          <w:rFonts w:hint="eastAsia"/>
          <w:sz w:val="30"/>
          <w:szCs w:val="30"/>
        </w:rPr>
        <w:t>人＝</w:t>
      </w:r>
      <w:r>
        <w:rPr>
          <w:rFonts w:hint="eastAsia"/>
          <w:sz w:val="30"/>
          <w:szCs w:val="30"/>
        </w:rPr>
        <w:t>5533.24</w:t>
      </w:r>
      <w:r>
        <w:rPr>
          <w:rFonts w:hint="eastAsia"/>
          <w:sz w:val="30"/>
          <w:szCs w:val="30"/>
        </w:rPr>
        <w:t>元（一级护理</w:t>
      </w:r>
      <w:r>
        <w:rPr>
          <w:rFonts w:hint="eastAsia"/>
          <w:sz w:val="30"/>
          <w:szCs w:val="30"/>
        </w:rPr>
        <w:t>9</w:t>
      </w:r>
      <w:r>
        <w:rPr>
          <w:rFonts w:hint="eastAsia"/>
          <w:sz w:val="30"/>
          <w:szCs w:val="30"/>
        </w:rPr>
        <w:t>天，二级护理</w:t>
      </w:r>
      <w:r>
        <w:rPr>
          <w:rFonts w:hint="eastAsia"/>
          <w:sz w:val="30"/>
          <w:szCs w:val="30"/>
        </w:rPr>
        <w:t>25</w:t>
      </w:r>
      <w:r>
        <w:rPr>
          <w:rFonts w:hint="eastAsia"/>
          <w:sz w:val="30"/>
          <w:szCs w:val="30"/>
        </w:rPr>
        <w:t>天，三级护理</w:t>
      </w:r>
      <w:r>
        <w:rPr>
          <w:rFonts w:hint="eastAsia"/>
          <w:sz w:val="30"/>
          <w:szCs w:val="30"/>
        </w:rPr>
        <w:t>10</w:t>
      </w:r>
      <w:r>
        <w:rPr>
          <w:rFonts w:hint="eastAsia"/>
          <w:sz w:val="30"/>
          <w:szCs w:val="30"/>
        </w:rPr>
        <w:t>天），伙食补助费</w:t>
      </w:r>
      <w:r>
        <w:rPr>
          <w:rFonts w:hint="eastAsia"/>
          <w:sz w:val="30"/>
          <w:szCs w:val="30"/>
        </w:rPr>
        <w:t>100</w:t>
      </w:r>
      <w:r>
        <w:rPr>
          <w:rFonts w:hint="eastAsia"/>
          <w:sz w:val="30"/>
          <w:szCs w:val="30"/>
        </w:rPr>
        <w:t>元×</w:t>
      </w:r>
      <w:r>
        <w:rPr>
          <w:rFonts w:hint="eastAsia"/>
          <w:sz w:val="30"/>
          <w:szCs w:val="30"/>
        </w:rPr>
        <w:t>48</w:t>
      </w:r>
      <w:r>
        <w:rPr>
          <w:rFonts w:hint="eastAsia"/>
          <w:sz w:val="30"/>
          <w:szCs w:val="30"/>
        </w:rPr>
        <w:t>天＝</w:t>
      </w:r>
      <w:r>
        <w:rPr>
          <w:rFonts w:hint="eastAsia"/>
          <w:sz w:val="30"/>
          <w:szCs w:val="30"/>
        </w:rPr>
        <w:t>4800</w:t>
      </w:r>
      <w:r>
        <w:rPr>
          <w:rFonts w:hint="eastAsia"/>
          <w:sz w:val="30"/>
          <w:szCs w:val="30"/>
        </w:rPr>
        <w:t>元。死亡赔偿金</w:t>
      </w:r>
      <w:r>
        <w:rPr>
          <w:rFonts w:hint="eastAsia"/>
          <w:sz w:val="30"/>
          <w:szCs w:val="30"/>
        </w:rPr>
        <w:t>31820</w:t>
      </w:r>
      <w:r>
        <w:rPr>
          <w:rFonts w:hint="eastAsia"/>
          <w:sz w:val="30"/>
          <w:szCs w:val="30"/>
        </w:rPr>
        <w:t>元×（</w:t>
      </w:r>
      <w:r>
        <w:rPr>
          <w:rFonts w:hint="eastAsia"/>
          <w:sz w:val="30"/>
          <w:szCs w:val="30"/>
        </w:rPr>
        <w:t>20-7</w:t>
      </w:r>
      <w:r>
        <w:rPr>
          <w:rFonts w:hint="eastAsia"/>
          <w:sz w:val="30"/>
          <w:szCs w:val="30"/>
        </w:rPr>
        <w:t>）年＝</w:t>
      </w:r>
      <w:r>
        <w:rPr>
          <w:rFonts w:hint="eastAsia"/>
          <w:sz w:val="30"/>
          <w:szCs w:val="30"/>
        </w:rPr>
        <w:t>413660</w:t>
      </w:r>
      <w:r>
        <w:rPr>
          <w:rFonts w:hint="eastAsia"/>
          <w:sz w:val="30"/>
          <w:szCs w:val="30"/>
        </w:rPr>
        <w:t>元，丧葬费</w:t>
      </w:r>
      <w:r>
        <w:rPr>
          <w:rFonts w:hint="eastAsia"/>
          <w:sz w:val="30"/>
          <w:szCs w:val="30"/>
        </w:rPr>
        <w:t>75264</w:t>
      </w:r>
      <w:r>
        <w:rPr>
          <w:rFonts w:hint="eastAsia"/>
          <w:sz w:val="30"/>
          <w:szCs w:val="30"/>
        </w:rPr>
        <w:t>元×</w:t>
      </w:r>
      <w:r>
        <w:rPr>
          <w:rFonts w:hint="eastAsia"/>
          <w:sz w:val="30"/>
          <w:szCs w:val="30"/>
        </w:rPr>
        <w:t>0.5%</w:t>
      </w:r>
      <w:r>
        <w:rPr>
          <w:rFonts w:hint="eastAsia"/>
          <w:sz w:val="30"/>
          <w:szCs w:val="30"/>
        </w:rPr>
        <w:t>＝</w:t>
      </w:r>
      <w:r>
        <w:rPr>
          <w:rFonts w:hint="eastAsia"/>
          <w:sz w:val="30"/>
          <w:szCs w:val="30"/>
        </w:rPr>
        <w:t>3</w:t>
      </w:r>
      <w:r>
        <w:rPr>
          <w:rFonts w:hint="eastAsia"/>
          <w:sz w:val="30"/>
          <w:szCs w:val="30"/>
        </w:rPr>
        <w:t>7632</w:t>
      </w:r>
      <w:r>
        <w:rPr>
          <w:rFonts w:hint="eastAsia"/>
          <w:sz w:val="30"/>
          <w:szCs w:val="30"/>
        </w:rPr>
        <w:t>元，精神抚慰金</w:t>
      </w:r>
      <w:r>
        <w:rPr>
          <w:rFonts w:hint="eastAsia"/>
          <w:sz w:val="30"/>
          <w:szCs w:val="30"/>
        </w:rPr>
        <w:t>10000</w:t>
      </w:r>
      <w:r>
        <w:rPr>
          <w:rFonts w:hint="eastAsia"/>
          <w:sz w:val="30"/>
          <w:szCs w:val="30"/>
        </w:rPr>
        <w:t>元，合计</w:t>
      </w:r>
      <w:r>
        <w:rPr>
          <w:rFonts w:hint="eastAsia"/>
          <w:sz w:val="30"/>
          <w:szCs w:val="30"/>
        </w:rPr>
        <w:t>515629.5</w:t>
      </w:r>
      <w:r>
        <w:rPr>
          <w:rFonts w:hint="eastAsia"/>
          <w:sz w:val="30"/>
          <w:szCs w:val="30"/>
        </w:rPr>
        <w:t>元。诉讼中，绥中益康医院申请追加安华农业保险股份有限公司绥中支公司为被告参加诉讼，庭审时，绥中益康医院又撤回申请。另查明，经绥中县卫生健康局委托，葫芦岛市医学会于</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日作出葫医鉴［</w:t>
      </w:r>
      <w:r>
        <w:rPr>
          <w:rFonts w:hint="eastAsia"/>
          <w:sz w:val="30"/>
          <w:szCs w:val="30"/>
        </w:rPr>
        <w:t>2021</w:t>
      </w:r>
      <w:r>
        <w:rPr>
          <w:rFonts w:hint="eastAsia"/>
          <w:sz w:val="30"/>
          <w:szCs w:val="30"/>
        </w:rPr>
        <w:t>］</w:t>
      </w:r>
      <w:r>
        <w:rPr>
          <w:rFonts w:hint="eastAsia"/>
          <w:sz w:val="30"/>
          <w:szCs w:val="30"/>
        </w:rPr>
        <w:t>001</w:t>
      </w:r>
      <w:r>
        <w:rPr>
          <w:rFonts w:hint="eastAsia"/>
          <w:sz w:val="30"/>
          <w:szCs w:val="30"/>
        </w:rPr>
        <w:t>号医疗事故技术鉴定书认定在患者张士安诊疗过程中医方没有违反诊疗规范，不构成医疗事故。但在分析意见第二条写到“患者张士安术后出现吻合口痿未及时发现，且处理不得当，造成腹腔感染加重，给患者造成很大损害，在此点处理上医方有不妥之处。”绥中益康医院向一审法</w:t>
      </w:r>
      <w:r>
        <w:rPr>
          <w:rFonts w:hint="eastAsia"/>
          <w:sz w:val="30"/>
          <w:szCs w:val="30"/>
        </w:rPr>
        <w:t>院申请对患者张士安的死因与绥中益康医院的诊疗行为是否具有因果关系进行鉴定，但因患者张士安已经被火化，鉴定机构无法受理，绥中益康医院撤回鉴定申请。汤宝珍、张晓华、张晓东明确表态不申请患者张士安的死因与绥中益康医院的诊疗行为是否具有因果关系进行鉴定。</w:t>
      </w:r>
    </w:p>
    <w:p w:rsidR="00000000" w:rsidRDefault="004F1E0D">
      <w:pPr>
        <w:spacing w:line="500" w:lineRule="atLeast"/>
        <w:ind w:firstLine="600"/>
        <w:divId w:val="1538202333"/>
        <w:rPr>
          <w:rFonts w:hint="eastAsia"/>
          <w:sz w:val="30"/>
          <w:szCs w:val="30"/>
        </w:rPr>
      </w:pPr>
      <w:r>
        <w:rPr>
          <w:rFonts w:hint="eastAsia"/>
          <w:sz w:val="30"/>
          <w:szCs w:val="30"/>
        </w:rPr>
        <w:t>一审法院认为，张晓华代替张士安与绥中益康医院签订的医疗纠纷调解协议书是否有效是本案争议焦点。《中华人民共和国民法典》第一百七十二条规定，行为人没有代理权、超越代理权或者代理权终止后，仍然实施代理行为，相对人有理由相信行为人有代理权的，代理行为有效。本案张晓华具备表</w:t>
      </w:r>
      <w:r>
        <w:rPr>
          <w:rFonts w:hint="eastAsia"/>
          <w:sz w:val="30"/>
          <w:szCs w:val="30"/>
        </w:rPr>
        <w:t>见代理的条件，绥中益康医院有理由相信张晓华有代理权。理由如下，首先，从汤宝珍、张晓华、张晓东的家庭看，张士安与汤宝珍年龄近</w:t>
      </w:r>
      <w:r>
        <w:rPr>
          <w:rFonts w:hint="eastAsia"/>
          <w:sz w:val="30"/>
          <w:szCs w:val="30"/>
        </w:rPr>
        <w:t>70</w:t>
      </w:r>
      <w:r>
        <w:rPr>
          <w:rFonts w:hint="eastAsia"/>
          <w:sz w:val="30"/>
          <w:szCs w:val="30"/>
        </w:rPr>
        <w:t>岁，年龄较高，且张士安患有严重疾病，张晓华为长子，医疗纠纷发生后，张士安及汤宝珍不宜出面处理协商此事，俗语说得好，家有千口主事一人，绥中益康医院有理由相信，医疗纠纷调解协议是经过汤宝珍、张晓华、张晓东家庭协商的结果。其次，张士安患病住院期间，病志记载联系人均是张晓华，张士安在绥中益康医院处住院出现事故后亦是张晓华出面与绥中益康医院协商的，再次，张晓华与绥中益康医院已按医疗纠纷调解协议</w:t>
      </w:r>
      <w:r>
        <w:rPr>
          <w:rFonts w:hint="eastAsia"/>
          <w:sz w:val="30"/>
          <w:szCs w:val="30"/>
        </w:rPr>
        <w:t>书内容履行完毕。综上，张晓华代替患者张士安与绥中益康医院签订的医疗纠纷调解协议书构成表见代理，合法有效，双方已按和解协议履行完毕，汤宝珍、张晓华、张晓东再向绥中益康医院主张患者张士安住院及去世后造成的经济损失，无事实及法律依据，且有违诚实信用原则，故依据《中华人民共和国民法典》第七条、第一百七十二条的规定，判决：驳回汤宝珍、张晓华、张晓东的诉讼请求。案件受理费</w:t>
      </w:r>
      <w:r>
        <w:rPr>
          <w:rFonts w:hint="eastAsia"/>
          <w:sz w:val="30"/>
          <w:szCs w:val="30"/>
        </w:rPr>
        <w:t>3515</w:t>
      </w:r>
      <w:r>
        <w:rPr>
          <w:rFonts w:hint="eastAsia"/>
          <w:sz w:val="30"/>
          <w:szCs w:val="30"/>
        </w:rPr>
        <w:t>元，汤宝珍、张晓华、张晓东已预交，减半收取</w:t>
      </w:r>
      <w:r>
        <w:rPr>
          <w:rFonts w:hint="eastAsia"/>
          <w:sz w:val="30"/>
          <w:szCs w:val="30"/>
        </w:rPr>
        <w:t>1757.50</w:t>
      </w:r>
      <w:r>
        <w:rPr>
          <w:rFonts w:hint="eastAsia"/>
          <w:sz w:val="30"/>
          <w:szCs w:val="30"/>
        </w:rPr>
        <w:t>元，由汤宝珍、张晓华、张晓东负担。</w:t>
      </w:r>
    </w:p>
    <w:p w:rsidR="00000000" w:rsidRDefault="004F1E0D">
      <w:pPr>
        <w:spacing w:line="500" w:lineRule="atLeast"/>
        <w:ind w:firstLine="600"/>
        <w:divId w:val="822547781"/>
        <w:rPr>
          <w:rFonts w:hint="eastAsia"/>
          <w:sz w:val="30"/>
          <w:szCs w:val="30"/>
        </w:rPr>
      </w:pPr>
      <w:r>
        <w:rPr>
          <w:rFonts w:hint="eastAsia"/>
          <w:sz w:val="30"/>
          <w:szCs w:val="30"/>
        </w:rPr>
        <w:t>本院二审期间，三上诉人提交三份新证据：</w:t>
      </w:r>
      <w:r>
        <w:rPr>
          <w:rFonts w:hint="eastAsia"/>
          <w:sz w:val="30"/>
          <w:szCs w:val="30"/>
        </w:rPr>
        <w:t>1</w:t>
      </w:r>
      <w:r>
        <w:rPr>
          <w:rFonts w:hint="eastAsia"/>
          <w:sz w:val="30"/>
          <w:szCs w:val="30"/>
        </w:rPr>
        <w:t>、绥中县人</w:t>
      </w:r>
      <w:r>
        <w:rPr>
          <w:rFonts w:hint="eastAsia"/>
          <w:sz w:val="30"/>
          <w:szCs w:val="30"/>
        </w:rPr>
        <w:t>民法院（</w:t>
      </w:r>
      <w:r>
        <w:rPr>
          <w:rFonts w:hint="eastAsia"/>
          <w:sz w:val="30"/>
          <w:szCs w:val="30"/>
        </w:rPr>
        <w:t>2021</w:t>
      </w:r>
      <w:r>
        <w:rPr>
          <w:rFonts w:hint="eastAsia"/>
          <w:sz w:val="30"/>
          <w:szCs w:val="30"/>
        </w:rPr>
        <w:t>）辽</w:t>
      </w:r>
      <w:r>
        <w:rPr>
          <w:rFonts w:hint="eastAsia"/>
          <w:sz w:val="30"/>
          <w:szCs w:val="30"/>
        </w:rPr>
        <w:t>1421</w:t>
      </w:r>
      <w:r>
        <w:rPr>
          <w:rFonts w:hint="eastAsia"/>
          <w:sz w:val="30"/>
          <w:szCs w:val="30"/>
        </w:rPr>
        <w:t>民初</w:t>
      </w:r>
      <w:r>
        <w:rPr>
          <w:rFonts w:hint="eastAsia"/>
          <w:sz w:val="30"/>
          <w:szCs w:val="30"/>
        </w:rPr>
        <w:t>3806</w:t>
      </w:r>
      <w:r>
        <w:rPr>
          <w:rFonts w:hint="eastAsia"/>
          <w:sz w:val="30"/>
          <w:szCs w:val="30"/>
        </w:rPr>
        <w:t>号民事裁定书及起诉状，用以证明绥中益康医院起诉张晓华要求解除双方签订的赔偿协议，同时要求返还</w:t>
      </w:r>
      <w:r>
        <w:rPr>
          <w:rFonts w:hint="eastAsia"/>
          <w:sz w:val="30"/>
          <w:szCs w:val="30"/>
        </w:rPr>
        <w:t>84000</w:t>
      </w:r>
      <w:r>
        <w:rPr>
          <w:rFonts w:hint="eastAsia"/>
          <w:sz w:val="30"/>
          <w:szCs w:val="30"/>
        </w:rPr>
        <w:t>余元，且要求赔偿违约金，证明绥中益康医院也曾认为该医疗赔偿协议应撤销；</w:t>
      </w:r>
      <w:r>
        <w:rPr>
          <w:rFonts w:hint="eastAsia"/>
          <w:sz w:val="30"/>
          <w:szCs w:val="30"/>
        </w:rPr>
        <w:t>2</w:t>
      </w:r>
      <w:r>
        <w:rPr>
          <w:rFonts w:hint="eastAsia"/>
          <w:sz w:val="30"/>
          <w:szCs w:val="30"/>
        </w:rPr>
        <w:t>、最高人民法院发布的（</w:t>
      </w:r>
      <w:r>
        <w:rPr>
          <w:rFonts w:hint="eastAsia"/>
          <w:sz w:val="30"/>
          <w:szCs w:val="30"/>
        </w:rPr>
        <w:t>2014</w:t>
      </w:r>
      <w:r>
        <w:rPr>
          <w:rFonts w:hint="eastAsia"/>
          <w:sz w:val="30"/>
          <w:szCs w:val="30"/>
        </w:rPr>
        <w:t>）泉民终字第</w:t>
      </w:r>
      <w:r>
        <w:rPr>
          <w:rFonts w:hint="eastAsia"/>
          <w:sz w:val="30"/>
          <w:szCs w:val="30"/>
        </w:rPr>
        <w:t>1769</w:t>
      </w:r>
      <w:r>
        <w:rPr>
          <w:rFonts w:hint="eastAsia"/>
          <w:sz w:val="30"/>
          <w:szCs w:val="30"/>
        </w:rPr>
        <w:t>号典型案例。该案例与本案具有相似之处，证明按照最高院发布的相关案例作为参考；</w:t>
      </w:r>
      <w:r>
        <w:rPr>
          <w:rFonts w:hint="eastAsia"/>
          <w:sz w:val="30"/>
          <w:szCs w:val="30"/>
        </w:rPr>
        <w:t>3</w:t>
      </w:r>
      <w:r>
        <w:rPr>
          <w:rFonts w:hint="eastAsia"/>
          <w:sz w:val="30"/>
          <w:szCs w:val="30"/>
        </w:rPr>
        <w:t>、张晓东给原审法院写的说明，证明张晓东不同意张晓华与绥中益康医院签订的赔偿协议。对当事人二审争议的事实，本院认定如下：与一审判决认定的事实一致。</w:t>
      </w:r>
    </w:p>
    <w:p w:rsidR="00000000" w:rsidRDefault="004F1E0D">
      <w:pPr>
        <w:spacing w:line="500" w:lineRule="atLeast"/>
        <w:ind w:firstLine="600"/>
        <w:divId w:val="74666594"/>
        <w:rPr>
          <w:rFonts w:hint="eastAsia"/>
          <w:sz w:val="30"/>
          <w:szCs w:val="30"/>
        </w:rPr>
      </w:pPr>
      <w:r>
        <w:rPr>
          <w:rFonts w:hint="eastAsia"/>
          <w:sz w:val="30"/>
          <w:szCs w:val="30"/>
        </w:rPr>
        <w:t>本院认为，根据《中华人民</w:t>
      </w:r>
      <w:r>
        <w:rPr>
          <w:rFonts w:hint="eastAsia"/>
          <w:sz w:val="30"/>
          <w:szCs w:val="30"/>
        </w:rPr>
        <w:t>共和国民法典》第一百七十二条规定，行为人没有代理权、超越代理权或者代理权终止后，仍然实施代理行为，相对人有理由相信行为人有代理权的，代理行为有效。本案中，张晓华代替张士安与绥中益康医院签订《医疗纠纷调解协议书》时虽未获得张士安的书面授权，但张士安身患重病，其妻子汤宝珍年近</w:t>
      </w:r>
      <w:r>
        <w:rPr>
          <w:rFonts w:hint="eastAsia"/>
          <w:sz w:val="30"/>
          <w:szCs w:val="30"/>
        </w:rPr>
        <w:t>70</w:t>
      </w:r>
      <w:r>
        <w:rPr>
          <w:rFonts w:hint="eastAsia"/>
          <w:sz w:val="30"/>
          <w:szCs w:val="30"/>
        </w:rPr>
        <w:t>岁亦属高龄，张晓华作为张士安的长子，在张士安患病住院期间病志记载联系人均是他，且张士安在绥中益康医院出事后也都是由张晓华出面协商。绥中益康医院有理由相信张晓华与其签订《医疗纠纷调解协议书》是家庭协商的结果，张晓华具有代理权。因此，张晓华</w:t>
      </w:r>
      <w:r>
        <w:rPr>
          <w:rFonts w:hint="eastAsia"/>
          <w:sz w:val="30"/>
          <w:szCs w:val="30"/>
        </w:rPr>
        <w:t>符合法律所规定的表见代理的条件，双方签署的《医疗纠纷调解协议书》合法有效。经绥中县卫生健康局委托，葫芦岛市医学会于</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日作出葫医鉴</w:t>
      </w:r>
      <w:r>
        <w:rPr>
          <w:rFonts w:hint="eastAsia"/>
          <w:sz w:val="30"/>
          <w:szCs w:val="30"/>
        </w:rPr>
        <w:t>[2021]001</w:t>
      </w:r>
      <w:r>
        <w:rPr>
          <w:rFonts w:hint="eastAsia"/>
          <w:sz w:val="30"/>
          <w:szCs w:val="30"/>
        </w:rPr>
        <w:t>号医疗事故技术鉴定书认定在患者张士安诊疗过程中医方没有违反诊疗规范，不构成医疗事故。且双方签订的《医疗纠纷调解协议书》已经实际履行完毕，张士安后期的治疗费用已通过《医疗纠纷调解协议书》取得的款项得到弥补。故三上诉人认为《医疗纠纷调解协议书》显失公平证据不足。三上诉人再向绥中益康医院主张张士安去世后所产生的经济损失无事实和法律依据，亦不符合诚实信用原则</w:t>
      </w:r>
      <w:r>
        <w:rPr>
          <w:rFonts w:hint="eastAsia"/>
          <w:sz w:val="30"/>
          <w:szCs w:val="30"/>
        </w:rPr>
        <w:t>。三上诉人上诉提到的最高人民法院发布的（</w:t>
      </w:r>
      <w:r>
        <w:rPr>
          <w:rFonts w:hint="eastAsia"/>
          <w:sz w:val="30"/>
          <w:szCs w:val="30"/>
        </w:rPr>
        <w:t>2014</w:t>
      </w:r>
      <w:r>
        <w:rPr>
          <w:rFonts w:hint="eastAsia"/>
          <w:sz w:val="30"/>
          <w:szCs w:val="30"/>
        </w:rPr>
        <w:t>）泉民终字第</w:t>
      </w:r>
      <w:r>
        <w:rPr>
          <w:rFonts w:hint="eastAsia"/>
          <w:sz w:val="30"/>
          <w:szCs w:val="30"/>
        </w:rPr>
        <w:t>1769</w:t>
      </w:r>
      <w:r>
        <w:rPr>
          <w:rFonts w:hint="eastAsia"/>
          <w:sz w:val="30"/>
          <w:szCs w:val="30"/>
        </w:rPr>
        <w:t>号典型案例，并非最高人民法院发布的指导案例，不具有普遍指导作用。</w:t>
      </w:r>
    </w:p>
    <w:p w:rsidR="00000000" w:rsidRDefault="004F1E0D">
      <w:pPr>
        <w:spacing w:line="500" w:lineRule="atLeast"/>
        <w:ind w:firstLine="600"/>
        <w:divId w:val="594478970"/>
        <w:rPr>
          <w:rFonts w:hint="eastAsia"/>
          <w:sz w:val="30"/>
          <w:szCs w:val="30"/>
        </w:rPr>
      </w:pPr>
      <w:r>
        <w:rPr>
          <w:rFonts w:hint="eastAsia"/>
          <w:sz w:val="30"/>
          <w:szCs w:val="30"/>
        </w:rPr>
        <w:t>综上所述，汤宝珍、张晓华、张晓东的上诉请求和理由，没有事实依据和法律依据，本院不予支持。一审判决认定事实清楚，适用法律正确，本院依法予以维持。依照《中华人民共和国民事诉讼法》第一百七十七条第一款第一项规定，判决如下：</w:t>
      </w:r>
    </w:p>
    <w:p w:rsidR="00000000" w:rsidRDefault="004F1E0D">
      <w:pPr>
        <w:spacing w:line="500" w:lineRule="atLeast"/>
        <w:ind w:firstLine="600"/>
        <w:divId w:val="1425148387"/>
        <w:rPr>
          <w:rFonts w:hint="eastAsia"/>
          <w:sz w:val="30"/>
          <w:szCs w:val="30"/>
        </w:rPr>
      </w:pPr>
      <w:r>
        <w:rPr>
          <w:rFonts w:hint="eastAsia"/>
          <w:sz w:val="30"/>
          <w:szCs w:val="30"/>
        </w:rPr>
        <w:t>驳回上诉，维持原判。</w:t>
      </w:r>
    </w:p>
    <w:p w:rsidR="00000000" w:rsidRDefault="004F1E0D">
      <w:pPr>
        <w:spacing w:line="500" w:lineRule="atLeast"/>
        <w:ind w:firstLine="600"/>
        <w:divId w:val="1599633985"/>
        <w:rPr>
          <w:rFonts w:hint="eastAsia"/>
          <w:sz w:val="30"/>
          <w:szCs w:val="30"/>
        </w:rPr>
      </w:pPr>
      <w:r>
        <w:rPr>
          <w:rFonts w:hint="eastAsia"/>
          <w:sz w:val="30"/>
          <w:szCs w:val="30"/>
        </w:rPr>
        <w:t>二审案件受理费</w:t>
      </w:r>
      <w:r>
        <w:rPr>
          <w:rFonts w:hint="eastAsia"/>
          <w:sz w:val="30"/>
          <w:szCs w:val="30"/>
        </w:rPr>
        <w:t>3515</w:t>
      </w:r>
      <w:r>
        <w:rPr>
          <w:rFonts w:hint="eastAsia"/>
          <w:sz w:val="30"/>
          <w:szCs w:val="30"/>
        </w:rPr>
        <w:t>元，由汤宝珍、张晓华、张晓东负担。</w:t>
      </w:r>
    </w:p>
    <w:p w:rsidR="00000000" w:rsidRDefault="004F1E0D">
      <w:pPr>
        <w:spacing w:line="500" w:lineRule="atLeast"/>
        <w:ind w:firstLine="600"/>
        <w:divId w:val="773985774"/>
        <w:rPr>
          <w:rFonts w:hint="eastAsia"/>
          <w:sz w:val="30"/>
          <w:szCs w:val="30"/>
        </w:rPr>
      </w:pPr>
      <w:r>
        <w:rPr>
          <w:rFonts w:hint="eastAsia"/>
          <w:sz w:val="30"/>
          <w:szCs w:val="30"/>
        </w:rPr>
        <w:t>本判决为终审判决。</w:t>
      </w:r>
    </w:p>
    <w:p w:rsidR="00000000" w:rsidRDefault="004F1E0D">
      <w:pPr>
        <w:spacing w:line="500" w:lineRule="atLeast"/>
        <w:jc w:val="right"/>
        <w:divId w:val="167217979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陈　瞳</w:t>
      </w:r>
    </w:p>
    <w:p w:rsidR="00000000" w:rsidRDefault="004F1E0D">
      <w:pPr>
        <w:spacing w:line="500" w:lineRule="atLeast"/>
        <w:jc w:val="right"/>
        <w:divId w:val="625028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吴玉刚</w:t>
      </w:r>
    </w:p>
    <w:p w:rsidR="00000000" w:rsidRDefault="004F1E0D">
      <w:pPr>
        <w:spacing w:line="500" w:lineRule="atLeast"/>
        <w:jc w:val="right"/>
        <w:divId w:val="49534029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侯</w:t>
      </w:r>
      <w:r>
        <w:rPr>
          <w:rFonts w:hint="eastAsia"/>
          <w:sz w:val="30"/>
          <w:szCs w:val="30"/>
        </w:rPr>
        <w:t>秀菲</w:t>
      </w:r>
    </w:p>
    <w:p w:rsidR="00000000" w:rsidRDefault="004F1E0D">
      <w:pPr>
        <w:spacing w:line="500" w:lineRule="atLeast"/>
        <w:jc w:val="right"/>
        <w:divId w:val="493036543"/>
        <w:rPr>
          <w:rFonts w:hint="eastAsia"/>
          <w:sz w:val="30"/>
          <w:szCs w:val="30"/>
        </w:rPr>
      </w:pPr>
      <w:r>
        <w:rPr>
          <w:rFonts w:hint="eastAsia"/>
          <w:sz w:val="30"/>
          <w:szCs w:val="30"/>
        </w:rPr>
        <w:t>二〇二三年二月二十二日</w:t>
      </w:r>
    </w:p>
    <w:p w:rsidR="00000000" w:rsidRDefault="004F1E0D">
      <w:pPr>
        <w:spacing w:line="500" w:lineRule="atLeast"/>
        <w:jc w:val="right"/>
        <w:divId w:val="131144127"/>
        <w:rPr>
          <w:rFonts w:hint="eastAsia"/>
          <w:sz w:val="30"/>
          <w:szCs w:val="30"/>
        </w:rPr>
      </w:pPr>
      <w:r>
        <w:rPr>
          <w:rFonts w:hint="eastAsia"/>
          <w:sz w:val="30"/>
          <w:szCs w:val="30"/>
        </w:rPr>
        <w:t>法官助理　　龚梦涵</w:t>
      </w:r>
    </w:p>
    <w:p w:rsidR="00000000" w:rsidRDefault="004F1E0D">
      <w:pPr>
        <w:spacing w:line="500" w:lineRule="atLeast"/>
        <w:jc w:val="right"/>
        <w:divId w:val="140699836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王胜宇</w:t>
      </w:r>
    </w:p>
    <w:p w:rsidR="00000000" w:rsidRDefault="004F1E0D">
      <w:pPr>
        <w:spacing w:line="500" w:lineRule="atLeast"/>
        <w:ind w:firstLine="600"/>
        <w:divId w:val="1577520129"/>
        <w:rPr>
          <w:rFonts w:hint="eastAsia"/>
          <w:sz w:val="30"/>
          <w:szCs w:val="30"/>
        </w:rPr>
      </w:pPr>
      <w:r>
        <w:rPr>
          <w:rFonts w:hint="eastAsia"/>
          <w:sz w:val="30"/>
          <w:szCs w:val="30"/>
        </w:rPr>
        <w:t>本判决书援引的相关法律条款：</w:t>
      </w:r>
    </w:p>
    <w:p w:rsidR="00000000" w:rsidRDefault="004F1E0D">
      <w:pPr>
        <w:spacing w:line="500" w:lineRule="atLeast"/>
        <w:ind w:firstLine="600"/>
        <w:divId w:val="2067607141"/>
        <w:rPr>
          <w:rFonts w:hint="eastAsia"/>
          <w:sz w:val="30"/>
          <w:szCs w:val="30"/>
        </w:rPr>
      </w:pPr>
      <w:r>
        <w:rPr>
          <w:rFonts w:hint="eastAsia"/>
          <w:sz w:val="30"/>
          <w:szCs w:val="30"/>
        </w:rPr>
        <w:t>《中华人民共和国民事诉讼法》第一百七十七条“第二审人民法院对上诉案件，经过审理，按照下列情形，分别处理：</w:t>
      </w:r>
    </w:p>
    <w:p w:rsidR="00000000" w:rsidRDefault="004F1E0D">
      <w:pPr>
        <w:spacing w:line="500" w:lineRule="atLeast"/>
        <w:ind w:firstLine="600"/>
        <w:divId w:val="1834449397"/>
        <w:rPr>
          <w:rFonts w:hint="eastAsia"/>
          <w:sz w:val="30"/>
          <w:szCs w:val="30"/>
        </w:rPr>
      </w:pPr>
      <w:r>
        <w:rPr>
          <w:rFonts w:hint="eastAsia"/>
          <w:sz w:val="30"/>
          <w:szCs w:val="30"/>
        </w:rPr>
        <w:t>（一）原判决、裁定认定事实清楚，适用法律正确的，以判决、裁定方式驳回上诉，维持原判决、裁定；</w:t>
      </w:r>
    </w:p>
    <w:p w:rsidR="00000000" w:rsidRDefault="004F1E0D">
      <w:pPr>
        <w:spacing w:line="500" w:lineRule="atLeast"/>
        <w:ind w:firstLine="600"/>
        <w:divId w:val="1710840856"/>
        <w:rPr>
          <w:rFonts w:hint="eastAsia"/>
          <w:sz w:val="30"/>
          <w:szCs w:val="30"/>
        </w:rPr>
      </w:pPr>
      <w:r>
        <w:rPr>
          <w:rFonts w:hint="eastAsia"/>
          <w:sz w:val="30"/>
          <w:szCs w:val="30"/>
        </w:rPr>
        <w:t>（二）原判决、裁定认定事实错误或者适用法律错误的，以判决、裁定方式依法改判、撤销或者变更；</w:t>
      </w:r>
    </w:p>
    <w:p w:rsidR="00000000" w:rsidRDefault="004F1E0D">
      <w:pPr>
        <w:spacing w:line="500" w:lineRule="atLeast"/>
        <w:ind w:firstLine="600"/>
        <w:divId w:val="532618882"/>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4F1E0D">
      <w:pPr>
        <w:spacing w:line="500" w:lineRule="atLeast"/>
        <w:ind w:firstLine="600"/>
        <w:divId w:val="5719890"/>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4F1E0D">
      <w:pPr>
        <w:spacing w:line="500" w:lineRule="atLeast"/>
        <w:ind w:firstLine="600"/>
        <w:divId w:val="1055620336"/>
        <w:rPr>
          <w:rFonts w:hint="eastAsia"/>
          <w:sz w:val="30"/>
          <w:szCs w:val="30"/>
        </w:rPr>
      </w:pPr>
      <w:r>
        <w:rPr>
          <w:rFonts w:hint="eastAsia"/>
          <w:sz w:val="30"/>
          <w:szCs w:val="30"/>
        </w:rPr>
        <w:t>原审人民法院对发回重审的案件作出判决后，当事人提起上诉的，第二审人民法院不得再次发回重审。”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E0D" w:rsidRDefault="004F1E0D" w:rsidP="004F1E0D">
      <w:r>
        <w:separator/>
      </w:r>
    </w:p>
  </w:endnote>
  <w:endnote w:type="continuationSeparator" w:id="0">
    <w:p w:rsidR="004F1E0D" w:rsidRDefault="004F1E0D" w:rsidP="004F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E0D" w:rsidRDefault="004F1E0D" w:rsidP="004F1E0D">
      <w:r>
        <w:separator/>
      </w:r>
    </w:p>
  </w:footnote>
  <w:footnote w:type="continuationSeparator" w:id="0">
    <w:p w:rsidR="004F1E0D" w:rsidRDefault="004F1E0D" w:rsidP="004F1E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F1E0D"/>
    <w:rsid w:val="004F1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F1E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1E0D"/>
    <w:rPr>
      <w:rFonts w:ascii="宋体" w:eastAsia="宋体" w:hAnsi="宋体" w:cs="宋体"/>
      <w:sz w:val="18"/>
      <w:szCs w:val="18"/>
    </w:rPr>
  </w:style>
  <w:style w:type="paragraph" w:styleId="a5">
    <w:name w:val="footer"/>
    <w:basedOn w:val="a"/>
    <w:link w:val="a6"/>
    <w:uiPriority w:val="99"/>
    <w:unhideWhenUsed/>
    <w:rsid w:val="004F1E0D"/>
    <w:pPr>
      <w:tabs>
        <w:tab w:val="center" w:pos="4153"/>
        <w:tab w:val="right" w:pos="8306"/>
      </w:tabs>
      <w:snapToGrid w:val="0"/>
    </w:pPr>
    <w:rPr>
      <w:sz w:val="18"/>
      <w:szCs w:val="18"/>
    </w:rPr>
  </w:style>
  <w:style w:type="character" w:customStyle="1" w:styleId="a6">
    <w:name w:val="页脚 字符"/>
    <w:basedOn w:val="a0"/>
    <w:link w:val="a5"/>
    <w:uiPriority w:val="99"/>
    <w:rsid w:val="004F1E0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434">
      <w:marLeft w:val="0"/>
      <w:marRight w:val="0"/>
      <w:marTop w:val="10"/>
      <w:marBottom w:val="10"/>
      <w:divBdr>
        <w:top w:val="none" w:sz="0" w:space="0" w:color="auto"/>
        <w:left w:val="none" w:sz="0" w:space="0" w:color="auto"/>
        <w:bottom w:val="none" w:sz="0" w:space="0" w:color="auto"/>
        <w:right w:val="none" w:sz="0" w:space="0" w:color="auto"/>
      </w:divBdr>
    </w:div>
    <w:div w:id="5719890">
      <w:marLeft w:val="0"/>
      <w:marRight w:val="0"/>
      <w:marTop w:val="10"/>
      <w:marBottom w:val="10"/>
      <w:divBdr>
        <w:top w:val="none" w:sz="0" w:space="0" w:color="auto"/>
        <w:left w:val="none" w:sz="0" w:space="0" w:color="auto"/>
        <w:bottom w:val="none" w:sz="0" w:space="0" w:color="auto"/>
        <w:right w:val="none" w:sz="0" w:space="0" w:color="auto"/>
      </w:divBdr>
    </w:div>
    <w:div w:id="6250283">
      <w:marLeft w:val="0"/>
      <w:marRight w:val="720"/>
      <w:marTop w:val="10"/>
      <w:marBottom w:val="10"/>
      <w:divBdr>
        <w:top w:val="none" w:sz="0" w:space="0" w:color="auto"/>
        <w:left w:val="none" w:sz="0" w:space="0" w:color="auto"/>
        <w:bottom w:val="none" w:sz="0" w:space="0" w:color="auto"/>
        <w:right w:val="none" w:sz="0" w:space="0" w:color="auto"/>
      </w:divBdr>
    </w:div>
    <w:div w:id="74666594">
      <w:marLeft w:val="0"/>
      <w:marRight w:val="0"/>
      <w:marTop w:val="10"/>
      <w:marBottom w:val="10"/>
      <w:divBdr>
        <w:top w:val="none" w:sz="0" w:space="0" w:color="auto"/>
        <w:left w:val="none" w:sz="0" w:space="0" w:color="auto"/>
        <w:bottom w:val="none" w:sz="0" w:space="0" w:color="auto"/>
        <w:right w:val="none" w:sz="0" w:space="0" w:color="auto"/>
      </w:divBdr>
    </w:div>
    <w:div w:id="131144127">
      <w:marLeft w:val="0"/>
      <w:marRight w:val="720"/>
      <w:marTop w:val="10"/>
      <w:marBottom w:val="10"/>
      <w:divBdr>
        <w:top w:val="none" w:sz="0" w:space="0" w:color="auto"/>
        <w:left w:val="none" w:sz="0" w:space="0" w:color="auto"/>
        <w:bottom w:val="none" w:sz="0" w:space="0" w:color="auto"/>
        <w:right w:val="none" w:sz="0" w:space="0" w:color="auto"/>
      </w:divBdr>
    </w:div>
    <w:div w:id="268785135">
      <w:marLeft w:val="0"/>
      <w:marRight w:val="0"/>
      <w:marTop w:val="10"/>
      <w:marBottom w:val="10"/>
      <w:divBdr>
        <w:top w:val="none" w:sz="0" w:space="0" w:color="auto"/>
        <w:left w:val="none" w:sz="0" w:space="0" w:color="auto"/>
        <w:bottom w:val="none" w:sz="0" w:space="0" w:color="auto"/>
        <w:right w:val="none" w:sz="0" w:space="0" w:color="auto"/>
      </w:divBdr>
    </w:div>
    <w:div w:id="493036543">
      <w:marLeft w:val="0"/>
      <w:marRight w:val="720"/>
      <w:marTop w:val="10"/>
      <w:marBottom w:val="10"/>
      <w:divBdr>
        <w:top w:val="none" w:sz="0" w:space="0" w:color="auto"/>
        <w:left w:val="none" w:sz="0" w:space="0" w:color="auto"/>
        <w:bottom w:val="none" w:sz="0" w:space="0" w:color="auto"/>
        <w:right w:val="none" w:sz="0" w:space="0" w:color="auto"/>
      </w:divBdr>
    </w:div>
    <w:div w:id="495340293">
      <w:marLeft w:val="0"/>
      <w:marRight w:val="720"/>
      <w:marTop w:val="10"/>
      <w:marBottom w:val="10"/>
      <w:divBdr>
        <w:top w:val="none" w:sz="0" w:space="0" w:color="auto"/>
        <w:left w:val="none" w:sz="0" w:space="0" w:color="auto"/>
        <w:bottom w:val="none" w:sz="0" w:space="0" w:color="auto"/>
        <w:right w:val="none" w:sz="0" w:space="0" w:color="auto"/>
      </w:divBdr>
    </w:div>
    <w:div w:id="532618882">
      <w:marLeft w:val="0"/>
      <w:marRight w:val="0"/>
      <w:marTop w:val="10"/>
      <w:marBottom w:val="10"/>
      <w:divBdr>
        <w:top w:val="none" w:sz="0" w:space="0" w:color="auto"/>
        <w:left w:val="none" w:sz="0" w:space="0" w:color="auto"/>
        <w:bottom w:val="none" w:sz="0" w:space="0" w:color="auto"/>
        <w:right w:val="none" w:sz="0" w:space="0" w:color="auto"/>
      </w:divBdr>
    </w:div>
    <w:div w:id="566575574">
      <w:marLeft w:val="0"/>
      <w:marRight w:val="0"/>
      <w:marTop w:val="10"/>
      <w:marBottom w:val="10"/>
      <w:divBdr>
        <w:top w:val="none" w:sz="0" w:space="0" w:color="auto"/>
        <w:left w:val="none" w:sz="0" w:space="0" w:color="auto"/>
        <w:bottom w:val="none" w:sz="0" w:space="0" w:color="auto"/>
        <w:right w:val="none" w:sz="0" w:space="0" w:color="auto"/>
      </w:divBdr>
    </w:div>
    <w:div w:id="594478970">
      <w:marLeft w:val="0"/>
      <w:marRight w:val="0"/>
      <w:marTop w:val="10"/>
      <w:marBottom w:val="10"/>
      <w:divBdr>
        <w:top w:val="none" w:sz="0" w:space="0" w:color="auto"/>
        <w:left w:val="none" w:sz="0" w:space="0" w:color="auto"/>
        <w:bottom w:val="none" w:sz="0" w:space="0" w:color="auto"/>
        <w:right w:val="none" w:sz="0" w:space="0" w:color="auto"/>
      </w:divBdr>
    </w:div>
    <w:div w:id="688062670">
      <w:marLeft w:val="0"/>
      <w:marRight w:val="0"/>
      <w:marTop w:val="10"/>
      <w:marBottom w:val="10"/>
      <w:divBdr>
        <w:top w:val="none" w:sz="0" w:space="0" w:color="auto"/>
        <w:left w:val="none" w:sz="0" w:space="0" w:color="auto"/>
        <w:bottom w:val="none" w:sz="0" w:space="0" w:color="auto"/>
        <w:right w:val="none" w:sz="0" w:space="0" w:color="auto"/>
      </w:divBdr>
    </w:div>
    <w:div w:id="746725934">
      <w:marLeft w:val="0"/>
      <w:marRight w:val="0"/>
      <w:marTop w:val="10"/>
      <w:marBottom w:val="10"/>
      <w:divBdr>
        <w:top w:val="none" w:sz="0" w:space="0" w:color="auto"/>
        <w:left w:val="none" w:sz="0" w:space="0" w:color="auto"/>
        <w:bottom w:val="none" w:sz="0" w:space="0" w:color="auto"/>
        <w:right w:val="none" w:sz="0" w:space="0" w:color="auto"/>
      </w:divBdr>
    </w:div>
    <w:div w:id="773985774">
      <w:marLeft w:val="0"/>
      <w:marRight w:val="0"/>
      <w:marTop w:val="10"/>
      <w:marBottom w:val="10"/>
      <w:divBdr>
        <w:top w:val="none" w:sz="0" w:space="0" w:color="auto"/>
        <w:left w:val="none" w:sz="0" w:space="0" w:color="auto"/>
        <w:bottom w:val="none" w:sz="0" w:space="0" w:color="auto"/>
        <w:right w:val="none" w:sz="0" w:space="0" w:color="auto"/>
      </w:divBdr>
    </w:div>
    <w:div w:id="822547781">
      <w:marLeft w:val="0"/>
      <w:marRight w:val="0"/>
      <w:marTop w:val="10"/>
      <w:marBottom w:val="10"/>
      <w:divBdr>
        <w:top w:val="none" w:sz="0" w:space="0" w:color="auto"/>
        <w:left w:val="none" w:sz="0" w:space="0" w:color="auto"/>
        <w:bottom w:val="none" w:sz="0" w:space="0" w:color="auto"/>
        <w:right w:val="none" w:sz="0" w:space="0" w:color="auto"/>
      </w:divBdr>
    </w:div>
    <w:div w:id="927932762">
      <w:marLeft w:val="0"/>
      <w:marRight w:val="0"/>
      <w:marTop w:val="10"/>
      <w:marBottom w:val="10"/>
      <w:divBdr>
        <w:top w:val="none" w:sz="0" w:space="0" w:color="auto"/>
        <w:left w:val="none" w:sz="0" w:space="0" w:color="auto"/>
        <w:bottom w:val="none" w:sz="0" w:space="0" w:color="auto"/>
        <w:right w:val="none" w:sz="0" w:space="0" w:color="auto"/>
      </w:divBdr>
    </w:div>
    <w:div w:id="1055620336">
      <w:marLeft w:val="0"/>
      <w:marRight w:val="0"/>
      <w:marTop w:val="10"/>
      <w:marBottom w:val="10"/>
      <w:divBdr>
        <w:top w:val="none" w:sz="0" w:space="0" w:color="auto"/>
        <w:left w:val="none" w:sz="0" w:space="0" w:color="auto"/>
        <w:bottom w:val="none" w:sz="0" w:space="0" w:color="auto"/>
        <w:right w:val="none" w:sz="0" w:space="0" w:color="auto"/>
      </w:divBdr>
    </w:div>
    <w:div w:id="1099373467">
      <w:marLeft w:val="0"/>
      <w:marRight w:val="0"/>
      <w:marTop w:val="10"/>
      <w:marBottom w:val="10"/>
      <w:divBdr>
        <w:top w:val="none" w:sz="0" w:space="0" w:color="auto"/>
        <w:left w:val="none" w:sz="0" w:space="0" w:color="auto"/>
        <w:bottom w:val="none" w:sz="0" w:space="0" w:color="auto"/>
        <w:right w:val="none" w:sz="0" w:space="0" w:color="auto"/>
      </w:divBdr>
    </w:div>
    <w:div w:id="1133212923">
      <w:marLeft w:val="0"/>
      <w:marRight w:val="0"/>
      <w:marTop w:val="10"/>
      <w:marBottom w:val="10"/>
      <w:divBdr>
        <w:top w:val="none" w:sz="0" w:space="0" w:color="auto"/>
        <w:left w:val="none" w:sz="0" w:space="0" w:color="auto"/>
        <w:bottom w:val="none" w:sz="0" w:space="0" w:color="auto"/>
        <w:right w:val="none" w:sz="0" w:space="0" w:color="auto"/>
      </w:divBdr>
    </w:div>
    <w:div w:id="1246845669">
      <w:marLeft w:val="0"/>
      <w:marRight w:val="0"/>
      <w:marTop w:val="10"/>
      <w:marBottom w:val="10"/>
      <w:divBdr>
        <w:top w:val="none" w:sz="0" w:space="0" w:color="auto"/>
        <w:left w:val="none" w:sz="0" w:space="0" w:color="auto"/>
        <w:bottom w:val="none" w:sz="0" w:space="0" w:color="auto"/>
        <w:right w:val="none" w:sz="0" w:space="0" w:color="auto"/>
      </w:divBdr>
    </w:div>
    <w:div w:id="1248227659">
      <w:marLeft w:val="0"/>
      <w:marRight w:val="0"/>
      <w:marTop w:val="10"/>
      <w:marBottom w:val="10"/>
      <w:divBdr>
        <w:top w:val="none" w:sz="0" w:space="0" w:color="auto"/>
        <w:left w:val="none" w:sz="0" w:space="0" w:color="auto"/>
        <w:bottom w:val="none" w:sz="0" w:space="0" w:color="auto"/>
        <w:right w:val="none" w:sz="0" w:space="0" w:color="auto"/>
      </w:divBdr>
    </w:div>
    <w:div w:id="1406998362">
      <w:marLeft w:val="0"/>
      <w:marRight w:val="720"/>
      <w:marTop w:val="10"/>
      <w:marBottom w:val="10"/>
      <w:divBdr>
        <w:top w:val="none" w:sz="0" w:space="0" w:color="auto"/>
        <w:left w:val="none" w:sz="0" w:space="0" w:color="auto"/>
        <w:bottom w:val="none" w:sz="0" w:space="0" w:color="auto"/>
        <w:right w:val="none" w:sz="0" w:space="0" w:color="auto"/>
      </w:divBdr>
    </w:div>
    <w:div w:id="1425148387">
      <w:marLeft w:val="0"/>
      <w:marRight w:val="0"/>
      <w:marTop w:val="10"/>
      <w:marBottom w:val="10"/>
      <w:divBdr>
        <w:top w:val="none" w:sz="0" w:space="0" w:color="auto"/>
        <w:left w:val="none" w:sz="0" w:space="0" w:color="auto"/>
        <w:bottom w:val="none" w:sz="0" w:space="0" w:color="auto"/>
        <w:right w:val="none" w:sz="0" w:space="0" w:color="auto"/>
      </w:divBdr>
    </w:div>
    <w:div w:id="1538202333">
      <w:marLeft w:val="0"/>
      <w:marRight w:val="0"/>
      <w:marTop w:val="10"/>
      <w:marBottom w:val="10"/>
      <w:divBdr>
        <w:top w:val="none" w:sz="0" w:space="0" w:color="auto"/>
        <w:left w:val="none" w:sz="0" w:space="0" w:color="auto"/>
        <w:bottom w:val="none" w:sz="0" w:space="0" w:color="auto"/>
        <w:right w:val="none" w:sz="0" w:space="0" w:color="auto"/>
      </w:divBdr>
    </w:div>
    <w:div w:id="1577520129">
      <w:marLeft w:val="0"/>
      <w:marRight w:val="0"/>
      <w:marTop w:val="10"/>
      <w:marBottom w:val="10"/>
      <w:divBdr>
        <w:top w:val="none" w:sz="0" w:space="0" w:color="auto"/>
        <w:left w:val="none" w:sz="0" w:space="0" w:color="auto"/>
        <w:bottom w:val="none" w:sz="0" w:space="0" w:color="auto"/>
        <w:right w:val="none" w:sz="0" w:space="0" w:color="auto"/>
      </w:divBdr>
    </w:div>
    <w:div w:id="1599633985">
      <w:marLeft w:val="0"/>
      <w:marRight w:val="0"/>
      <w:marTop w:val="10"/>
      <w:marBottom w:val="10"/>
      <w:divBdr>
        <w:top w:val="none" w:sz="0" w:space="0" w:color="auto"/>
        <w:left w:val="none" w:sz="0" w:space="0" w:color="auto"/>
        <w:bottom w:val="none" w:sz="0" w:space="0" w:color="auto"/>
        <w:right w:val="none" w:sz="0" w:space="0" w:color="auto"/>
      </w:divBdr>
    </w:div>
    <w:div w:id="1672179793">
      <w:marLeft w:val="0"/>
      <w:marRight w:val="720"/>
      <w:marTop w:val="10"/>
      <w:marBottom w:val="10"/>
      <w:divBdr>
        <w:top w:val="none" w:sz="0" w:space="0" w:color="auto"/>
        <w:left w:val="none" w:sz="0" w:space="0" w:color="auto"/>
        <w:bottom w:val="none" w:sz="0" w:space="0" w:color="auto"/>
        <w:right w:val="none" w:sz="0" w:space="0" w:color="auto"/>
      </w:divBdr>
    </w:div>
    <w:div w:id="1698697320">
      <w:marLeft w:val="0"/>
      <w:marRight w:val="0"/>
      <w:marTop w:val="10"/>
      <w:marBottom w:val="10"/>
      <w:divBdr>
        <w:top w:val="none" w:sz="0" w:space="0" w:color="auto"/>
        <w:left w:val="none" w:sz="0" w:space="0" w:color="auto"/>
        <w:bottom w:val="none" w:sz="0" w:space="0" w:color="auto"/>
        <w:right w:val="none" w:sz="0" w:space="0" w:color="auto"/>
      </w:divBdr>
    </w:div>
    <w:div w:id="1704161825">
      <w:marLeft w:val="0"/>
      <w:marRight w:val="0"/>
      <w:marTop w:val="10"/>
      <w:marBottom w:val="10"/>
      <w:divBdr>
        <w:top w:val="none" w:sz="0" w:space="0" w:color="auto"/>
        <w:left w:val="none" w:sz="0" w:space="0" w:color="auto"/>
        <w:bottom w:val="none" w:sz="0" w:space="0" w:color="auto"/>
        <w:right w:val="none" w:sz="0" w:space="0" w:color="auto"/>
      </w:divBdr>
    </w:div>
    <w:div w:id="1710840856">
      <w:marLeft w:val="0"/>
      <w:marRight w:val="0"/>
      <w:marTop w:val="10"/>
      <w:marBottom w:val="10"/>
      <w:divBdr>
        <w:top w:val="none" w:sz="0" w:space="0" w:color="auto"/>
        <w:left w:val="none" w:sz="0" w:space="0" w:color="auto"/>
        <w:bottom w:val="none" w:sz="0" w:space="0" w:color="auto"/>
        <w:right w:val="none" w:sz="0" w:space="0" w:color="auto"/>
      </w:divBdr>
    </w:div>
    <w:div w:id="1748261172">
      <w:marLeft w:val="0"/>
      <w:marRight w:val="0"/>
      <w:marTop w:val="10"/>
      <w:marBottom w:val="10"/>
      <w:divBdr>
        <w:top w:val="none" w:sz="0" w:space="0" w:color="auto"/>
        <w:left w:val="none" w:sz="0" w:space="0" w:color="auto"/>
        <w:bottom w:val="none" w:sz="0" w:space="0" w:color="auto"/>
        <w:right w:val="none" w:sz="0" w:space="0" w:color="auto"/>
      </w:divBdr>
    </w:div>
    <w:div w:id="1834449397">
      <w:marLeft w:val="0"/>
      <w:marRight w:val="0"/>
      <w:marTop w:val="10"/>
      <w:marBottom w:val="10"/>
      <w:divBdr>
        <w:top w:val="none" w:sz="0" w:space="0" w:color="auto"/>
        <w:left w:val="none" w:sz="0" w:space="0" w:color="auto"/>
        <w:bottom w:val="none" w:sz="0" w:space="0" w:color="auto"/>
        <w:right w:val="none" w:sz="0" w:space="0" w:color="auto"/>
      </w:divBdr>
    </w:div>
    <w:div w:id="1939673520">
      <w:marLeft w:val="0"/>
      <w:marRight w:val="0"/>
      <w:marTop w:val="10"/>
      <w:marBottom w:val="10"/>
      <w:divBdr>
        <w:top w:val="none" w:sz="0" w:space="0" w:color="auto"/>
        <w:left w:val="none" w:sz="0" w:space="0" w:color="auto"/>
        <w:bottom w:val="none" w:sz="0" w:space="0" w:color="auto"/>
        <w:right w:val="none" w:sz="0" w:space="0" w:color="auto"/>
      </w:divBdr>
    </w:div>
    <w:div w:id="2033994530">
      <w:marLeft w:val="0"/>
      <w:marRight w:val="0"/>
      <w:marTop w:val="10"/>
      <w:marBottom w:val="10"/>
      <w:divBdr>
        <w:top w:val="none" w:sz="0" w:space="0" w:color="auto"/>
        <w:left w:val="none" w:sz="0" w:space="0" w:color="auto"/>
        <w:bottom w:val="none" w:sz="0" w:space="0" w:color="auto"/>
        <w:right w:val="none" w:sz="0" w:space="0" w:color="auto"/>
      </w:divBdr>
    </w:div>
    <w:div w:id="206760714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