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54FAD">
      <w:pPr>
        <w:spacing w:line="500" w:lineRule="atLeast"/>
        <w:jc w:val="center"/>
        <w:divId w:val="627930594"/>
        <w:rPr>
          <w:rFonts w:ascii="黑体" w:eastAsia="黑体" w:hAnsi="黑体"/>
          <w:sz w:val="36"/>
          <w:szCs w:val="36"/>
        </w:rPr>
      </w:pPr>
      <w:bookmarkStart w:id="0" w:name="_GoBack"/>
      <w:bookmarkEnd w:id="0"/>
      <w:r>
        <w:rPr>
          <w:rFonts w:ascii="黑体" w:eastAsia="黑体" w:hAnsi="黑体" w:hint="eastAsia"/>
          <w:sz w:val="36"/>
          <w:szCs w:val="36"/>
        </w:rPr>
        <w:t>广东省广州市中级人民法院</w:t>
      </w:r>
    </w:p>
    <w:p w:rsidR="00000000" w:rsidRDefault="00954FAD">
      <w:pPr>
        <w:spacing w:line="500" w:lineRule="atLeast"/>
        <w:jc w:val="center"/>
        <w:divId w:val="42554005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54FAD">
      <w:pPr>
        <w:spacing w:line="500" w:lineRule="atLeast"/>
        <w:jc w:val="right"/>
        <w:divId w:val="130828438"/>
        <w:rPr>
          <w:rFonts w:hint="eastAsia"/>
          <w:sz w:val="30"/>
          <w:szCs w:val="30"/>
        </w:rPr>
      </w:pPr>
      <w:r>
        <w:rPr>
          <w:rFonts w:hint="eastAsia"/>
          <w:sz w:val="30"/>
          <w:szCs w:val="30"/>
        </w:rPr>
        <w:t>（</w:t>
      </w:r>
      <w:r>
        <w:rPr>
          <w:rFonts w:hint="eastAsia"/>
          <w:sz w:val="30"/>
          <w:szCs w:val="30"/>
        </w:rPr>
        <w:t>2020</w:t>
      </w:r>
      <w:r>
        <w:rPr>
          <w:rFonts w:hint="eastAsia"/>
          <w:sz w:val="30"/>
          <w:szCs w:val="30"/>
        </w:rPr>
        <w:t>）粤</w:t>
      </w:r>
      <w:r>
        <w:rPr>
          <w:rFonts w:hint="eastAsia"/>
          <w:sz w:val="30"/>
          <w:szCs w:val="30"/>
        </w:rPr>
        <w:t>01</w:t>
      </w:r>
      <w:r>
        <w:rPr>
          <w:rFonts w:hint="eastAsia"/>
          <w:sz w:val="30"/>
          <w:szCs w:val="30"/>
        </w:rPr>
        <w:t>民终</w:t>
      </w:r>
      <w:r>
        <w:rPr>
          <w:rFonts w:hint="eastAsia"/>
          <w:sz w:val="30"/>
          <w:szCs w:val="30"/>
        </w:rPr>
        <w:t>1571</w:t>
      </w:r>
      <w:r>
        <w:rPr>
          <w:rFonts w:hint="eastAsia"/>
          <w:sz w:val="30"/>
          <w:szCs w:val="30"/>
        </w:rPr>
        <w:t>号</w:t>
      </w:r>
    </w:p>
    <w:p w:rsidR="00000000" w:rsidRDefault="00954FAD">
      <w:pPr>
        <w:spacing w:line="500" w:lineRule="atLeast"/>
        <w:ind w:firstLine="600"/>
        <w:divId w:val="1058480051"/>
        <w:rPr>
          <w:rFonts w:hint="eastAsia"/>
          <w:sz w:val="30"/>
          <w:szCs w:val="30"/>
        </w:rPr>
      </w:pPr>
      <w:r>
        <w:rPr>
          <w:rFonts w:hint="eastAsia"/>
          <w:sz w:val="30"/>
          <w:szCs w:val="30"/>
        </w:rPr>
        <w:t>上诉人（原审原告）：汤某</w:t>
      </w:r>
      <w:r>
        <w:rPr>
          <w:rFonts w:hint="eastAsia"/>
          <w:sz w:val="30"/>
          <w:szCs w:val="30"/>
        </w:rPr>
        <w:t>1</w:t>
      </w:r>
      <w:r>
        <w:rPr>
          <w:rFonts w:hint="eastAsia"/>
          <w:sz w:val="30"/>
          <w:szCs w:val="30"/>
        </w:rPr>
        <w:t>，女，</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日出生，汉族，住湖南省常德市武陵区。</w:t>
      </w:r>
    </w:p>
    <w:p w:rsidR="00000000" w:rsidRDefault="00954FAD">
      <w:pPr>
        <w:spacing w:line="500" w:lineRule="atLeast"/>
        <w:ind w:firstLine="600"/>
        <w:divId w:val="897980552"/>
        <w:rPr>
          <w:rFonts w:hint="eastAsia"/>
          <w:sz w:val="30"/>
          <w:szCs w:val="30"/>
        </w:rPr>
      </w:pPr>
      <w:r>
        <w:rPr>
          <w:rFonts w:hint="eastAsia"/>
          <w:sz w:val="30"/>
          <w:szCs w:val="30"/>
        </w:rPr>
        <w:t>法定代理人：汤某，住湖南省常德市武陵区，系汤某</w:t>
      </w:r>
      <w:r>
        <w:rPr>
          <w:rFonts w:hint="eastAsia"/>
          <w:sz w:val="30"/>
          <w:szCs w:val="30"/>
        </w:rPr>
        <w:t>1</w:t>
      </w:r>
      <w:r>
        <w:rPr>
          <w:rFonts w:hint="eastAsia"/>
          <w:sz w:val="30"/>
          <w:szCs w:val="30"/>
        </w:rPr>
        <w:t>的父亲。</w:t>
      </w:r>
    </w:p>
    <w:p w:rsidR="00000000" w:rsidRDefault="00954FAD">
      <w:pPr>
        <w:spacing w:line="500" w:lineRule="atLeast"/>
        <w:ind w:firstLine="600"/>
        <w:divId w:val="567686324"/>
        <w:rPr>
          <w:rFonts w:hint="eastAsia"/>
          <w:sz w:val="30"/>
          <w:szCs w:val="30"/>
        </w:rPr>
      </w:pPr>
      <w:r>
        <w:rPr>
          <w:rFonts w:hint="eastAsia"/>
          <w:sz w:val="30"/>
          <w:szCs w:val="30"/>
        </w:rPr>
        <w:t>法定代理人：阳某，住湖南省常德市武陵区，系汤某</w:t>
      </w:r>
      <w:r>
        <w:rPr>
          <w:rFonts w:hint="eastAsia"/>
          <w:sz w:val="30"/>
          <w:szCs w:val="30"/>
        </w:rPr>
        <w:t>1</w:t>
      </w:r>
      <w:r>
        <w:rPr>
          <w:rFonts w:hint="eastAsia"/>
          <w:sz w:val="30"/>
          <w:szCs w:val="30"/>
        </w:rPr>
        <w:t>的母亲。</w:t>
      </w:r>
    </w:p>
    <w:p w:rsidR="00000000" w:rsidRDefault="00954FAD">
      <w:pPr>
        <w:spacing w:line="500" w:lineRule="atLeast"/>
        <w:ind w:firstLine="600"/>
        <w:divId w:val="1741753832"/>
        <w:rPr>
          <w:rFonts w:hint="eastAsia"/>
          <w:sz w:val="30"/>
          <w:szCs w:val="30"/>
        </w:rPr>
      </w:pPr>
      <w:r>
        <w:rPr>
          <w:rFonts w:hint="eastAsia"/>
          <w:sz w:val="30"/>
          <w:szCs w:val="30"/>
        </w:rPr>
        <w:t>委托诉讼代理人：汤某</w:t>
      </w:r>
      <w:r>
        <w:rPr>
          <w:rFonts w:hint="eastAsia"/>
          <w:sz w:val="30"/>
          <w:szCs w:val="30"/>
        </w:rPr>
        <w:t>2</w:t>
      </w:r>
      <w:r>
        <w:rPr>
          <w:rFonts w:hint="eastAsia"/>
          <w:sz w:val="30"/>
          <w:szCs w:val="30"/>
        </w:rPr>
        <w:t>，住湖南省常德市武陵区，系汤某</w:t>
      </w:r>
      <w:r>
        <w:rPr>
          <w:rFonts w:hint="eastAsia"/>
          <w:sz w:val="30"/>
          <w:szCs w:val="30"/>
        </w:rPr>
        <w:t>1</w:t>
      </w:r>
      <w:r>
        <w:rPr>
          <w:rFonts w:hint="eastAsia"/>
          <w:sz w:val="30"/>
          <w:szCs w:val="30"/>
        </w:rPr>
        <w:t>的祖父。</w:t>
      </w:r>
    </w:p>
    <w:p w:rsidR="00000000" w:rsidRDefault="00954FAD">
      <w:pPr>
        <w:spacing w:line="500" w:lineRule="atLeast"/>
        <w:ind w:firstLine="600"/>
        <w:divId w:val="20589431"/>
        <w:rPr>
          <w:rFonts w:hint="eastAsia"/>
          <w:sz w:val="30"/>
          <w:szCs w:val="30"/>
        </w:rPr>
      </w:pPr>
      <w:r>
        <w:rPr>
          <w:rFonts w:hint="eastAsia"/>
          <w:sz w:val="30"/>
          <w:szCs w:val="30"/>
        </w:rPr>
        <w:t>被上诉人（原审被告）：广东省妇幼保健院（广东省妇产医院、广东省儿童医院），住所地：广东省广州市广园西路</w:t>
      </w:r>
      <w:r>
        <w:rPr>
          <w:rFonts w:hint="eastAsia"/>
          <w:sz w:val="30"/>
          <w:szCs w:val="30"/>
        </w:rPr>
        <w:t>13</w:t>
      </w:r>
      <w:r>
        <w:rPr>
          <w:rFonts w:hint="eastAsia"/>
          <w:sz w:val="30"/>
          <w:szCs w:val="30"/>
        </w:rPr>
        <w:t>号、广州市番禺区南村镇兴南大道</w:t>
      </w:r>
      <w:r>
        <w:rPr>
          <w:rFonts w:hint="eastAsia"/>
          <w:sz w:val="30"/>
          <w:szCs w:val="30"/>
        </w:rPr>
        <w:t>521</w:t>
      </w:r>
      <w:r>
        <w:rPr>
          <w:rFonts w:hint="eastAsia"/>
          <w:sz w:val="30"/>
          <w:szCs w:val="30"/>
        </w:rPr>
        <w:t>、</w:t>
      </w:r>
      <w:r>
        <w:rPr>
          <w:rFonts w:hint="eastAsia"/>
          <w:sz w:val="30"/>
          <w:szCs w:val="30"/>
        </w:rPr>
        <w:t>523</w:t>
      </w:r>
      <w:r>
        <w:rPr>
          <w:rFonts w:hint="eastAsia"/>
          <w:sz w:val="30"/>
          <w:szCs w:val="30"/>
        </w:rPr>
        <w:t>号。</w:t>
      </w:r>
    </w:p>
    <w:p w:rsidR="00000000" w:rsidRDefault="00954FAD">
      <w:pPr>
        <w:spacing w:line="500" w:lineRule="atLeast"/>
        <w:ind w:firstLine="600"/>
        <w:divId w:val="188642748"/>
        <w:rPr>
          <w:rFonts w:hint="eastAsia"/>
          <w:sz w:val="30"/>
          <w:szCs w:val="30"/>
        </w:rPr>
      </w:pPr>
      <w:r>
        <w:rPr>
          <w:rFonts w:hint="eastAsia"/>
          <w:sz w:val="30"/>
          <w:szCs w:val="30"/>
        </w:rPr>
        <w:t>法定代表人：黄汉林，职务：院长。</w:t>
      </w:r>
    </w:p>
    <w:p w:rsidR="00000000" w:rsidRDefault="00954FAD">
      <w:pPr>
        <w:spacing w:line="500" w:lineRule="atLeast"/>
        <w:ind w:firstLine="600"/>
        <w:divId w:val="1496872377"/>
        <w:rPr>
          <w:rFonts w:hint="eastAsia"/>
          <w:sz w:val="30"/>
          <w:szCs w:val="30"/>
        </w:rPr>
      </w:pPr>
      <w:r>
        <w:rPr>
          <w:rFonts w:hint="eastAsia"/>
          <w:sz w:val="30"/>
          <w:szCs w:val="30"/>
        </w:rPr>
        <w:t>委托诉讼代理人：陈小花，广东领华律师事务所律师。</w:t>
      </w:r>
    </w:p>
    <w:p w:rsidR="00000000" w:rsidRDefault="00954FAD">
      <w:pPr>
        <w:spacing w:line="500" w:lineRule="atLeast"/>
        <w:ind w:firstLine="600"/>
        <w:divId w:val="1576623096"/>
        <w:rPr>
          <w:rFonts w:hint="eastAsia"/>
          <w:sz w:val="30"/>
          <w:szCs w:val="30"/>
        </w:rPr>
      </w:pPr>
      <w:r>
        <w:rPr>
          <w:rFonts w:hint="eastAsia"/>
          <w:sz w:val="30"/>
          <w:szCs w:val="30"/>
        </w:rPr>
        <w:t>上诉人汤某</w:t>
      </w:r>
      <w:r>
        <w:rPr>
          <w:rFonts w:hint="eastAsia"/>
          <w:sz w:val="30"/>
          <w:szCs w:val="30"/>
        </w:rPr>
        <w:t>1</w:t>
      </w:r>
      <w:r>
        <w:rPr>
          <w:rFonts w:hint="eastAsia"/>
          <w:sz w:val="30"/>
          <w:szCs w:val="30"/>
        </w:rPr>
        <w:t>因与被上诉人广东省妇幼保健院（以下简称省妇幼）医疗损害责任纠纷一案，不服广东省广州市番禺区人民法院（</w:t>
      </w:r>
      <w:r>
        <w:rPr>
          <w:rFonts w:hint="eastAsia"/>
          <w:sz w:val="30"/>
          <w:szCs w:val="30"/>
        </w:rPr>
        <w:t>2018</w:t>
      </w:r>
      <w:r>
        <w:rPr>
          <w:rFonts w:hint="eastAsia"/>
          <w:sz w:val="30"/>
          <w:szCs w:val="30"/>
        </w:rPr>
        <w:t>）粤</w:t>
      </w:r>
      <w:r>
        <w:rPr>
          <w:rFonts w:hint="eastAsia"/>
          <w:sz w:val="30"/>
          <w:szCs w:val="30"/>
        </w:rPr>
        <w:t>0113</w:t>
      </w:r>
      <w:r>
        <w:rPr>
          <w:rFonts w:hint="eastAsia"/>
          <w:sz w:val="30"/>
          <w:szCs w:val="30"/>
        </w:rPr>
        <w:t>民初</w:t>
      </w:r>
      <w:r>
        <w:rPr>
          <w:rFonts w:hint="eastAsia"/>
          <w:sz w:val="30"/>
          <w:szCs w:val="30"/>
        </w:rPr>
        <w:t>6007</w:t>
      </w:r>
      <w:r>
        <w:rPr>
          <w:rFonts w:hint="eastAsia"/>
          <w:sz w:val="30"/>
          <w:szCs w:val="30"/>
        </w:rPr>
        <w:t>号民事判决，向本院提起上诉。本院于</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3</w:t>
      </w:r>
      <w:r>
        <w:rPr>
          <w:rFonts w:hint="eastAsia"/>
          <w:sz w:val="30"/>
          <w:szCs w:val="30"/>
        </w:rPr>
        <w:t>日立案后，依法组成合议庭进行了审理。本案现已审理终结。</w:t>
      </w:r>
    </w:p>
    <w:p w:rsidR="00000000" w:rsidRDefault="00954FAD">
      <w:pPr>
        <w:spacing w:line="500" w:lineRule="atLeast"/>
        <w:ind w:firstLine="600"/>
        <w:divId w:val="1262034602"/>
        <w:rPr>
          <w:rFonts w:hint="eastAsia"/>
          <w:sz w:val="30"/>
          <w:szCs w:val="30"/>
        </w:rPr>
      </w:pPr>
      <w:r>
        <w:rPr>
          <w:rFonts w:hint="eastAsia"/>
          <w:sz w:val="30"/>
          <w:szCs w:val="30"/>
        </w:rPr>
        <w:t>汤某</w:t>
      </w:r>
      <w:r>
        <w:rPr>
          <w:rFonts w:hint="eastAsia"/>
          <w:sz w:val="30"/>
          <w:szCs w:val="30"/>
        </w:rPr>
        <w:t>1</w:t>
      </w:r>
      <w:r>
        <w:rPr>
          <w:rFonts w:hint="eastAsia"/>
          <w:sz w:val="30"/>
          <w:szCs w:val="30"/>
        </w:rPr>
        <w:t>上诉请求：</w:t>
      </w:r>
      <w:r>
        <w:rPr>
          <w:rFonts w:hint="eastAsia"/>
          <w:sz w:val="30"/>
          <w:szCs w:val="30"/>
        </w:rPr>
        <w:t>1.</w:t>
      </w:r>
      <w:r>
        <w:rPr>
          <w:rFonts w:hint="eastAsia"/>
          <w:sz w:val="30"/>
          <w:szCs w:val="30"/>
        </w:rPr>
        <w:t>判令省妇幼承担汤某</w:t>
      </w:r>
      <w:r>
        <w:rPr>
          <w:rFonts w:hint="eastAsia"/>
          <w:sz w:val="30"/>
          <w:szCs w:val="30"/>
        </w:rPr>
        <w:t>142</w:t>
      </w:r>
      <w:r>
        <w:rPr>
          <w:rFonts w:hint="eastAsia"/>
          <w:sz w:val="30"/>
          <w:szCs w:val="30"/>
        </w:rPr>
        <w:t>天住院期间全部的医疗过错责任；</w:t>
      </w:r>
      <w:r>
        <w:rPr>
          <w:rFonts w:hint="eastAsia"/>
          <w:sz w:val="30"/>
          <w:szCs w:val="30"/>
        </w:rPr>
        <w:t>2.</w:t>
      </w:r>
      <w:r>
        <w:rPr>
          <w:rFonts w:hint="eastAsia"/>
          <w:sz w:val="30"/>
          <w:szCs w:val="30"/>
        </w:rPr>
        <w:t>判令省妇幼赔偿汤某</w:t>
      </w:r>
      <w:r>
        <w:rPr>
          <w:rFonts w:hint="eastAsia"/>
          <w:sz w:val="30"/>
          <w:szCs w:val="30"/>
        </w:rPr>
        <w:t>1</w:t>
      </w:r>
      <w:r>
        <w:rPr>
          <w:rFonts w:hint="eastAsia"/>
          <w:sz w:val="30"/>
          <w:szCs w:val="30"/>
        </w:rPr>
        <w:t>医疗损害责任赔偿金共计</w:t>
      </w:r>
      <w:r>
        <w:rPr>
          <w:rFonts w:hint="eastAsia"/>
          <w:sz w:val="30"/>
          <w:szCs w:val="30"/>
        </w:rPr>
        <w:t>99270</w:t>
      </w:r>
      <w:r>
        <w:rPr>
          <w:rFonts w:hint="eastAsia"/>
          <w:sz w:val="30"/>
          <w:szCs w:val="30"/>
        </w:rPr>
        <w:t>元；</w:t>
      </w:r>
      <w:r>
        <w:rPr>
          <w:rFonts w:hint="eastAsia"/>
          <w:sz w:val="30"/>
          <w:szCs w:val="30"/>
        </w:rPr>
        <w:t>3.</w:t>
      </w:r>
      <w:r>
        <w:rPr>
          <w:rFonts w:hint="eastAsia"/>
          <w:sz w:val="30"/>
          <w:szCs w:val="30"/>
        </w:rPr>
        <w:t>判令省妇幼赔偿汤某</w:t>
      </w:r>
      <w:r>
        <w:rPr>
          <w:rFonts w:hint="eastAsia"/>
          <w:sz w:val="30"/>
          <w:szCs w:val="30"/>
        </w:rPr>
        <w:t>1</w:t>
      </w:r>
      <w:r>
        <w:rPr>
          <w:rFonts w:hint="eastAsia"/>
          <w:sz w:val="30"/>
          <w:szCs w:val="30"/>
        </w:rPr>
        <w:t>的精神损害抚慰金共计</w:t>
      </w:r>
      <w:r>
        <w:rPr>
          <w:rFonts w:hint="eastAsia"/>
          <w:sz w:val="30"/>
          <w:szCs w:val="30"/>
        </w:rPr>
        <w:t>99270</w:t>
      </w:r>
      <w:r>
        <w:rPr>
          <w:rFonts w:hint="eastAsia"/>
          <w:sz w:val="30"/>
          <w:szCs w:val="30"/>
        </w:rPr>
        <w:t>元；</w:t>
      </w:r>
      <w:r>
        <w:rPr>
          <w:rFonts w:hint="eastAsia"/>
          <w:sz w:val="30"/>
          <w:szCs w:val="30"/>
        </w:rPr>
        <w:t>4.</w:t>
      </w:r>
      <w:r>
        <w:rPr>
          <w:rFonts w:hint="eastAsia"/>
          <w:sz w:val="30"/>
          <w:szCs w:val="30"/>
        </w:rPr>
        <w:t>判令省妇幼承担本案的全部诉讼费用、医疗鉴定费用及参加医疗事故处理的患者近亲属</w:t>
      </w:r>
      <w:r>
        <w:rPr>
          <w:rFonts w:hint="eastAsia"/>
          <w:sz w:val="30"/>
          <w:szCs w:val="30"/>
        </w:rPr>
        <w:t>2</w:t>
      </w:r>
      <w:r>
        <w:rPr>
          <w:rFonts w:hint="eastAsia"/>
          <w:sz w:val="30"/>
          <w:szCs w:val="30"/>
        </w:rPr>
        <w:t>人所需交通费、误工费、住宿费共</w:t>
      </w:r>
      <w:r>
        <w:rPr>
          <w:rFonts w:hint="eastAsia"/>
          <w:sz w:val="30"/>
          <w:szCs w:val="30"/>
        </w:rPr>
        <w:t>16000</w:t>
      </w:r>
      <w:r>
        <w:rPr>
          <w:rFonts w:hint="eastAsia"/>
          <w:sz w:val="30"/>
          <w:szCs w:val="30"/>
        </w:rPr>
        <w:t>（</w:t>
      </w:r>
      <w:r>
        <w:rPr>
          <w:rFonts w:hint="eastAsia"/>
          <w:sz w:val="30"/>
          <w:szCs w:val="30"/>
        </w:rPr>
        <w:t>8000+8000</w:t>
      </w:r>
      <w:r>
        <w:rPr>
          <w:rFonts w:hint="eastAsia"/>
          <w:sz w:val="30"/>
          <w:szCs w:val="30"/>
        </w:rPr>
        <w:t>）元整；</w:t>
      </w:r>
      <w:r>
        <w:rPr>
          <w:rFonts w:hint="eastAsia"/>
          <w:sz w:val="30"/>
          <w:szCs w:val="30"/>
        </w:rPr>
        <w:t>5.</w:t>
      </w:r>
      <w:r>
        <w:rPr>
          <w:rFonts w:hint="eastAsia"/>
          <w:sz w:val="30"/>
          <w:szCs w:val="30"/>
        </w:rPr>
        <w:t>判令追加</w:t>
      </w:r>
      <w:r>
        <w:rPr>
          <w:rFonts w:hint="eastAsia"/>
          <w:sz w:val="30"/>
          <w:szCs w:val="30"/>
        </w:rPr>
        <w:lastRenderedPageBreak/>
        <w:t>省妇幼赔偿汤某</w:t>
      </w:r>
      <w:r>
        <w:rPr>
          <w:rFonts w:hint="eastAsia"/>
          <w:sz w:val="30"/>
          <w:szCs w:val="30"/>
        </w:rPr>
        <w:t>1</w:t>
      </w:r>
      <w:r>
        <w:rPr>
          <w:rFonts w:hint="eastAsia"/>
          <w:sz w:val="30"/>
          <w:szCs w:val="30"/>
        </w:rPr>
        <w:t>医疗损害责任赔偿金及精神损害抚慰金合计</w:t>
      </w:r>
      <w:r>
        <w:rPr>
          <w:rFonts w:hint="eastAsia"/>
          <w:sz w:val="30"/>
          <w:szCs w:val="30"/>
        </w:rPr>
        <w:t>90000</w:t>
      </w:r>
      <w:r>
        <w:rPr>
          <w:rFonts w:hint="eastAsia"/>
          <w:sz w:val="30"/>
          <w:szCs w:val="30"/>
        </w:rPr>
        <w:t>元整。事实和理由：一、法院应调取或者要求省妇幼提供汤某</w:t>
      </w:r>
      <w:r>
        <w:rPr>
          <w:rFonts w:hint="eastAsia"/>
          <w:sz w:val="30"/>
          <w:szCs w:val="30"/>
        </w:rPr>
        <w:t>1</w:t>
      </w:r>
      <w:r>
        <w:rPr>
          <w:rFonts w:hint="eastAsia"/>
          <w:sz w:val="30"/>
          <w:szCs w:val="30"/>
        </w:rPr>
        <w:t>两次、汤某</w:t>
      </w:r>
      <w:r>
        <w:rPr>
          <w:rFonts w:hint="eastAsia"/>
          <w:sz w:val="30"/>
          <w:szCs w:val="30"/>
        </w:rPr>
        <w:t>3</w:t>
      </w:r>
      <w:r>
        <w:rPr>
          <w:rFonts w:hint="eastAsia"/>
          <w:sz w:val="30"/>
          <w:szCs w:val="30"/>
        </w:rPr>
        <w:t>一次住院期间、每两小时翻身一次的监控视频，同时要求省妇幼提供汤某</w:t>
      </w:r>
      <w:r>
        <w:rPr>
          <w:rFonts w:hint="eastAsia"/>
          <w:sz w:val="30"/>
          <w:szCs w:val="30"/>
        </w:rPr>
        <w:t>1</w:t>
      </w:r>
      <w:r>
        <w:rPr>
          <w:rFonts w:hint="eastAsia"/>
          <w:sz w:val="30"/>
          <w:szCs w:val="30"/>
        </w:rPr>
        <w:t>两次住院期间同一时段所有新生儿的相关病历资料并进行笔迹鉴定。双胞胎汤某</w:t>
      </w:r>
      <w:r>
        <w:rPr>
          <w:rFonts w:hint="eastAsia"/>
          <w:sz w:val="30"/>
          <w:szCs w:val="30"/>
        </w:rPr>
        <w:t>1</w:t>
      </w:r>
      <w:r>
        <w:rPr>
          <w:rFonts w:hint="eastAsia"/>
          <w:sz w:val="30"/>
          <w:szCs w:val="30"/>
        </w:rPr>
        <w:t>、汤某</w:t>
      </w:r>
      <w:r>
        <w:rPr>
          <w:rFonts w:hint="eastAsia"/>
          <w:sz w:val="30"/>
          <w:szCs w:val="30"/>
        </w:rPr>
        <w:t>3</w:t>
      </w:r>
      <w:r>
        <w:rPr>
          <w:rFonts w:hint="eastAsia"/>
          <w:sz w:val="30"/>
          <w:szCs w:val="30"/>
        </w:rPr>
        <w:t>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日出生。第一次住院，汤某</w:t>
      </w:r>
      <w:r>
        <w:rPr>
          <w:rFonts w:hint="eastAsia"/>
          <w:sz w:val="30"/>
          <w:szCs w:val="30"/>
        </w:rPr>
        <w:t>1</w:t>
      </w:r>
      <w:r>
        <w:rPr>
          <w:rFonts w:hint="eastAsia"/>
          <w:sz w:val="30"/>
          <w:szCs w:val="30"/>
        </w:rPr>
        <w:t>、汤某</w:t>
      </w:r>
      <w:r>
        <w:rPr>
          <w:rFonts w:hint="eastAsia"/>
          <w:sz w:val="30"/>
          <w:szCs w:val="30"/>
        </w:rPr>
        <w:t>3NI</w:t>
      </w:r>
      <w:r>
        <w:rPr>
          <w:rFonts w:hint="eastAsia"/>
          <w:sz w:val="30"/>
          <w:szCs w:val="30"/>
        </w:rPr>
        <w:t>CU2016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日至</w:t>
      </w:r>
      <w:r>
        <w:rPr>
          <w:rFonts w:hint="eastAsia"/>
          <w:sz w:val="30"/>
          <w:szCs w:val="30"/>
        </w:rPr>
        <w:t>9</w:t>
      </w:r>
      <w:r>
        <w:rPr>
          <w:rFonts w:hint="eastAsia"/>
          <w:sz w:val="30"/>
          <w:szCs w:val="30"/>
        </w:rPr>
        <w:t>月</w:t>
      </w:r>
      <w:r>
        <w:rPr>
          <w:rFonts w:hint="eastAsia"/>
          <w:sz w:val="30"/>
          <w:szCs w:val="30"/>
        </w:rPr>
        <w:t>18</w:t>
      </w:r>
      <w:r>
        <w:rPr>
          <w:rFonts w:hint="eastAsia"/>
          <w:sz w:val="30"/>
          <w:szCs w:val="30"/>
        </w:rPr>
        <w:t>日，记</w:t>
      </w:r>
      <w:r>
        <w:rPr>
          <w:rFonts w:hint="eastAsia"/>
          <w:sz w:val="30"/>
          <w:szCs w:val="30"/>
        </w:rPr>
        <w:t>33</w:t>
      </w:r>
      <w:r>
        <w:rPr>
          <w:rFonts w:hint="eastAsia"/>
          <w:sz w:val="30"/>
          <w:szCs w:val="30"/>
        </w:rPr>
        <w:t>天。间隔</w:t>
      </w:r>
      <w:r>
        <w:rPr>
          <w:rFonts w:hint="eastAsia"/>
          <w:sz w:val="30"/>
          <w:szCs w:val="30"/>
        </w:rPr>
        <w:t>5</w:t>
      </w:r>
      <w:r>
        <w:rPr>
          <w:rFonts w:hint="eastAsia"/>
          <w:sz w:val="30"/>
          <w:szCs w:val="30"/>
        </w:rPr>
        <w:t>天。汤某</w:t>
      </w:r>
      <w:r>
        <w:rPr>
          <w:rFonts w:hint="eastAsia"/>
          <w:sz w:val="30"/>
          <w:szCs w:val="30"/>
        </w:rPr>
        <w:t>1</w:t>
      </w:r>
      <w:r>
        <w:rPr>
          <w:rFonts w:hint="eastAsia"/>
          <w:sz w:val="30"/>
          <w:szCs w:val="30"/>
        </w:rPr>
        <w:t>第二次住院，</w:t>
      </w:r>
      <w:r>
        <w:rPr>
          <w:rFonts w:hint="eastAsia"/>
          <w:sz w:val="30"/>
          <w:szCs w:val="30"/>
        </w:rPr>
        <w:t>NICU2016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24</w:t>
      </w:r>
      <w:r>
        <w:rPr>
          <w:rFonts w:hint="eastAsia"/>
          <w:sz w:val="30"/>
          <w:szCs w:val="30"/>
        </w:rPr>
        <w:t>日至</w:t>
      </w:r>
      <w:r>
        <w:rPr>
          <w:rFonts w:hint="eastAsia"/>
          <w:sz w:val="30"/>
          <w:szCs w:val="30"/>
        </w:rPr>
        <w:t>10</w:t>
      </w:r>
      <w:r>
        <w:rPr>
          <w:rFonts w:hint="eastAsia"/>
          <w:sz w:val="30"/>
          <w:szCs w:val="30"/>
        </w:rPr>
        <w:t>月</w:t>
      </w:r>
      <w:r>
        <w:rPr>
          <w:rFonts w:hint="eastAsia"/>
          <w:sz w:val="30"/>
          <w:szCs w:val="30"/>
        </w:rPr>
        <w:t>2</w:t>
      </w:r>
      <w:r>
        <w:rPr>
          <w:rFonts w:hint="eastAsia"/>
          <w:sz w:val="30"/>
          <w:szCs w:val="30"/>
        </w:rPr>
        <w:t>日，记</w:t>
      </w:r>
      <w:r>
        <w:rPr>
          <w:rFonts w:hint="eastAsia"/>
          <w:sz w:val="30"/>
          <w:szCs w:val="30"/>
        </w:rPr>
        <w:t>9</w:t>
      </w:r>
      <w:r>
        <w:rPr>
          <w:rFonts w:hint="eastAsia"/>
          <w:sz w:val="30"/>
          <w:szCs w:val="30"/>
        </w:rPr>
        <w:t>天。共计</w:t>
      </w:r>
      <w:r>
        <w:rPr>
          <w:rFonts w:hint="eastAsia"/>
          <w:sz w:val="30"/>
          <w:szCs w:val="30"/>
        </w:rPr>
        <w:t>33+9=42</w:t>
      </w:r>
      <w:r>
        <w:rPr>
          <w:rFonts w:hint="eastAsia"/>
          <w:sz w:val="30"/>
          <w:szCs w:val="30"/>
        </w:rPr>
        <w:t>天。两次住院间隔</w:t>
      </w:r>
      <w:r>
        <w:rPr>
          <w:rFonts w:hint="eastAsia"/>
          <w:sz w:val="30"/>
          <w:szCs w:val="30"/>
        </w:rPr>
        <w:t>5</w:t>
      </w:r>
      <w:r>
        <w:rPr>
          <w:rFonts w:hint="eastAsia"/>
          <w:sz w:val="30"/>
          <w:szCs w:val="30"/>
        </w:rPr>
        <w:t>天，这</w:t>
      </w:r>
      <w:r>
        <w:rPr>
          <w:rFonts w:hint="eastAsia"/>
          <w:sz w:val="30"/>
          <w:szCs w:val="30"/>
        </w:rPr>
        <w:t>5</w:t>
      </w:r>
      <w:r>
        <w:rPr>
          <w:rFonts w:hint="eastAsia"/>
          <w:sz w:val="30"/>
          <w:szCs w:val="30"/>
        </w:rPr>
        <w:t>天内家长轮流负责时刻对汤某</w:t>
      </w:r>
      <w:r>
        <w:rPr>
          <w:rFonts w:hint="eastAsia"/>
          <w:sz w:val="30"/>
          <w:szCs w:val="30"/>
        </w:rPr>
        <w:t>1</w:t>
      </w:r>
      <w:r>
        <w:rPr>
          <w:rFonts w:hint="eastAsia"/>
          <w:sz w:val="30"/>
          <w:szCs w:val="30"/>
        </w:rPr>
        <w:t>、汤某</w:t>
      </w:r>
      <w:r>
        <w:rPr>
          <w:rFonts w:hint="eastAsia"/>
          <w:sz w:val="30"/>
          <w:szCs w:val="30"/>
        </w:rPr>
        <w:t>3</w:t>
      </w:r>
      <w:r>
        <w:rPr>
          <w:rFonts w:hint="eastAsia"/>
          <w:sz w:val="30"/>
          <w:szCs w:val="30"/>
        </w:rPr>
        <w:t>进行纠偏。因两人在医院养成了不良习惯，即习惯性往右侧偏头，造成因偏而扁，所以家长需</w:t>
      </w:r>
      <w:r>
        <w:rPr>
          <w:rFonts w:hint="eastAsia"/>
          <w:sz w:val="30"/>
          <w:szCs w:val="30"/>
        </w:rPr>
        <w:t>24</w:t>
      </w:r>
      <w:r>
        <w:rPr>
          <w:rFonts w:hint="eastAsia"/>
          <w:sz w:val="30"/>
          <w:szCs w:val="30"/>
        </w:rPr>
        <w:t>小时守护在婴儿床边。后来用了大米枕头，但家长仍要</w:t>
      </w:r>
      <w:r>
        <w:rPr>
          <w:rFonts w:hint="eastAsia"/>
          <w:sz w:val="30"/>
          <w:szCs w:val="30"/>
        </w:rPr>
        <w:t>24</w:t>
      </w:r>
      <w:r>
        <w:rPr>
          <w:rFonts w:hint="eastAsia"/>
          <w:sz w:val="30"/>
          <w:szCs w:val="30"/>
        </w:rPr>
        <w:t>小时轮值看守、轮值纠偏。而调取监控视频可以查明是否系省妇幼看护失职的责任。二、关于汤某</w:t>
      </w:r>
      <w:r>
        <w:rPr>
          <w:rFonts w:hint="eastAsia"/>
          <w:sz w:val="30"/>
          <w:szCs w:val="30"/>
        </w:rPr>
        <w:t>1</w:t>
      </w:r>
      <w:r>
        <w:rPr>
          <w:rFonts w:hint="eastAsia"/>
          <w:sz w:val="30"/>
          <w:szCs w:val="30"/>
        </w:rPr>
        <w:t>恳请法院将广东中一司法鉴定中心作出的粤中一鉴（</w:t>
      </w:r>
      <w:r>
        <w:rPr>
          <w:rFonts w:hint="eastAsia"/>
          <w:sz w:val="30"/>
          <w:szCs w:val="30"/>
        </w:rPr>
        <w:t>2018</w:t>
      </w:r>
      <w:r>
        <w:rPr>
          <w:rFonts w:hint="eastAsia"/>
          <w:sz w:val="30"/>
          <w:szCs w:val="30"/>
        </w:rPr>
        <w:t>）临鉴字第</w:t>
      </w:r>
      <w:r>
        <w:rPr>
          <w:rFonts w:hint="eastAsia"/>
          <w:sz w:val="30"/>
          <w:szCs w:val="30"/>
        </w:rPr>
        <w:t>2254</w:t>
      </w:r>
      <w:r>
        <w:rPr>
          <w:rFonts w:hint="eastAsia"/>
          <w:sz w:val="30"/>
          <w:szCs w:val="30"/>
        </w:rPr>
        <w:t>号《司法</w:t>
      </w:r>
      <w:r>
        <w:rPr>
          <w:rFonts w:hint="eastAsia"/>
          <w:sz w:val="30"/>
          <w:szCs w:val="30"/>
        </w:rPr>
        <w:t>鉴定意见书》作为认定案件部分符合事实的依据，系因在上述</w:t>
      </w:r>
      <w:r>
        <w:rPr>
          <w:rFonts w:hint="eastAsia"/>
          <w:sz w:val="30"/>
          <w:szCs w:val="30"/>
        </w:rPr>
        <w:t>42</w:t>
      </w:r>
      <w:r>
        <w:rPr>
          <w:rFonts w:hint="eastAsia"/>
          <w:sz w:val="30"/>
          <w:szCs w:val="30"/>
        </w:rPr>
        <w:t>天里，患儿是睡在医院病房保温箱中的，亦因睡觉体位发生变化。而这“变化”恰恰发生在两次住院期间即</w:t>
      </w:r>
      <w:r>
        <w:rPr>
          <w:rFonts w:hint="eastAsia"/>
          <w:sz w:val="30"/>
          <w:szCs w:val="30"/>
        </w:rPr>
        <w:t>42</w:t>
      </w:r>
      <w:r>
        <w:rPr>
          <w:rFonts w:hint="eastAsia"/>
          <w:sz w:val="30"/>
          <w:szCs w:val="30"/>
        </w:rPr>
        <w:t>天的保温箱里；该鉴定结论认可了头颅畸形。而该鉴定结论仍有下列不符合事实的内容，其一是关于复查，医院要求出院后周一复查，找杨杰主任或儿保科。汤某</w:t>
      </w:r>
      <w:r>
        <w:rPr>
          <w:rFonts w:hint="eastAsia"/>
          <w:sz w:val="30"/>
          <w:szCs w:val="30"/>
        </w:rPr>
        <w:t>12016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2</w:t>
      </w:r>
      <w:r>
        <w:rPr>
          <w:rFonts w:hint="eastAsia"/>
          <w:sz w:val="30"/>
          <w:szCs w:val="30"/>
        </w:rPr>
        <w:t>日周日出院，第二天就是周一，按常理是不会第二天复查，若医院能重视汤某</w:t>
      </w:r>
      <w:r>
        <w:rPr>
          <w:rFonts w:hint="eastAsia"/>
          <w:sz w:val="30"/>
          <w:szCs w:val="30"/>
        </w:rPr>
        <w:t>1</w:t>
      </w:r>
      <w:r>
        <w:rPr>
          <w:rFonts w:hint="eastAsia"/>
          <w:sz w:val="30"/>
          <w:szCs w:val="30"/>
        </w:rPr>
        <w:t>扁头，一定不会让其出院。因汤某</w:t>
      </w:r>
      <w:r>
        <w:rPr>
          <w:rFonts w:hint="eastAsia"/>
          <w:sz w:val="30"/>
          <w:szCs w:val="30"/>
        </w:rPr>
        <w:t>1</w:t>
      </w:r>
      <w:r>
        <w:rPr>
          <w:rFonts w:hint="eastAsia"/>
          <w:sz w:val="30"/>
          <w:szCs w:val="30"/>
        </w:rPr>
        <w:t>家离医院较远，且省妇幼很难挂号，汤某</w:t>
      </w:r>
      <w:r>
        <w:rPr>
          <w:rFonts w:hint="eastAsia"/>
          <w:sz w:val="30"/>
          <w:szCs w:val="30"/>
        </w:rPr>
        <w:t>1</w:t>
      </w:r>
      <w:r>
        <w:rPr>
          <w:rFonts w:hint="eastAsia"/>
          <w:sz w:val="30"/>
          <w:szCs w:val="30"/>
        </w:rPr>
        <w:t>尝试了手机抢号，但</w:t>
      </w:r>
      <w:r>
        <w:rPr>
          <w:rFonts w:hint="eastAsia"/>
          <w:sz w:val="30"/>
          <w:szCs w:val="30"/>
        </w:rPr>
        <w:t>10</w:t>
      </w:r>
      <w:r>
        <w:rPr>
          <w:rFonts w:hint="eastAsia"/>
          <w:sz w:val="30"/>
          <w:szCs w:val="30"/>
        </w:rPr>
        <w:t>月</w:t>
      </w:r>
      <w:r>
        <w:rPr>
          <w:rFonts w:hint="eastAsia"/>
          <w:sz w:val="30"/>
          <w:szCs w:val="30"/>
        </w:rPr>
        <w:t>3</w:t>
      </w:r>
      <w:r>
        <w:rPr>
          <w:rFonts w:hint="eastAsia"/>
          <w:sz w:val="30"/>
          <w:szCs w:val="30"/>
        </w:rPr>
        <w:t>日的号挂不了。于是汤某</w:t>
      </w:r>
      <w:r>
        <w:rPr>
          <w:rFonts w:hint="eastAsia"/>
          <w:sz w:val="30"/>
          <w:szCs w:val="30"/>
        </w:rPr>
        <w:t>1</w:t>
      </w:r>
      <w:r>
        <w:rPr>
          <w:rFonts w:hint="eastAsia"/>
          <w:sz w:val="30"/>
          <w:szCs w:val="30"/>
        </w:rPr>
        <w:t>继续</w:t>
      </w:r>
      <w:r>
        <w:rPr>
          <w:rFonts w:hint="eastAsia"/>
          <w:sz w:val="30"/>
          <w:szCs w:val="30"/>
        </w:rPr>
        <w:t>挂</w:t>
      </w:r>
      <w:r>
        <w:rPr>
          <w:rFonts w:hint="eastAsia"/>
          <w:sz w:val="30"/>
          <w:szCs w:val="30"/>
        </w:rPr>
        <w:t>10</w:t>
      </w:r>
      <w:r>
        <w:rPr>
          <w:rFonts w:hint="eastAsia"/>
          <w:sz w:val="30"/>
          <w:szCs w:val="30"/>
        </w:rPr>
        <w:t>月</w:t>
      </w:r>
      <w:r>
        <w:rPr>
          <w:rFonts w:hint="eastAsia"/>
          <w:sz w:val="30"/>
          <w:szCs w:val="30"/>
        </w:rPr>
        <w:t>10</w:t>
      </w:r>
      <w:r>
        <w:rPr>
          <w:rFonts w:hint="eastAsia"/>
          <w:sz w:val="30"/>
          <w:szCs w:val="30"/>
        </w:rPr>
        <w:t>日周一的号，因杨杰主任的号挂不了，就挂了儿保科和眼科。虽然儿保科挂号记录在省妇幼的公众号记录中缺失，但眼科挂号图、医药缴费图等证据仍在。由</w:t>
      </w:r>
      <w:r>
        <w:rPr>
          <w:rFonts w:hint="eastAsia"/>
          <w:sz w:val="30"/>
          <w:szCs w:val="30"/>
        </w:rPr>
        <w:lastRenderedPageBreak/>
        <w:t>此可见，汤某</w:t>
      </w:r>
      <w:r>
        <w:rPr>
          <w:rFonts w:hint="eastAsia"/>
          <w:sz w:val="30"/>
          <w:szCs w:val="30"/>
        </w:rPr>
        <w:t>1</w:t>
      </w:r>
      <w:r>
        <w:rPr>
          <w:rFonts w:hint="eastAsia"/>
          <w:sz w:val="30"/>
          <w:szCs w:val="30"/>
        </w:rPr>
        <w:t>出院后没有复查的观点并不能成立。其二是本案存在省妇幼在</w:t>
      </w:r>
      <w:r>
        <w:rPr>
          <w:rFonts w:hint="eastAsia"/>
          <w:sz w:val="30"/>
          <w:szCs w:val="30"/>
        </w:rPr>
        <w:t>42</w:t>
      </w:r>
      <w:r>
        <w:rPr>
          <w:rFonts w:hint="eastAsia"/>
          <w:sz w:val="30"/>
          <w:szCs w:val="30"/>
        </w:rPr>
        <w:t>天内的失误过错以及鉴定方的失误判断，汤某</w:t>
      </w:r>
      <w:r>
        <w:rPr>
          <w:rFonts w:hint="eastAsia"/>
          <w:sz w:val="30"/>
          <w:szCs w:val="30"/>
        </w:rPr>
        <w:t>1</w:t>
      </w:r>
      <w:r>
        <w:rPr>
          <w:rFonts w:hint="eastAsia"/>
          <w:sz w:val="30"/>
          <w:szCs w:val="30"/>
        </w:rPr>
        <w:t>住院</w:t>
      </w:r>
      <w:r>
        <w:rPr>
          <w:rFonts w:hint="eastAsia"/>
          <w:sz w:val="30"/>
          <w:szCs w:val="30"/>
        </w:rPr>
        <w:t>42</w:t>
      </w:r>
      <w:r>
        <w:rPr>
          <w:rFonts w:hint="eastAsia"/>
          <w:sz w:val="30"/>
          <w:szCs w:val="30"/>
        </w:rPr>
        <w:t>天，后囟门</w:t>
      </w:r>
      <w:r>
        <w:rPr>
          <w:rFonts w:hint="eastAsia"/>
          <w:sz w:val="30"/>
          <w:szCs w:val="30"/>
        </w:rPr>
        <w:t>+</w:t>
      </w:r>
      <w:r>
        <w:rPr>
          <w:rFonts w:hint="eastAsia"/>
          <w:sz w:val="30"/>
          <w:szCs w:val="30"/>
        </w:rPr>
        <w:t>侧后囟门已经闭合，后颅骨几乎已骨化硬化，如果</w:t>
      </w:r>
      <w:r>
        <w:rPr>
          <w:rFonts w:hint="eastAsia"/>
          <w:sz w:val="30"/>
          <w:szCs w:val="30"/>
        </w:rPr>
        <w:t>6</w:t>
      </w:r>
      <w:r>
        <w:rPr>
          <w:rFonts w:hint="eastAsia"/>
          <w:sz w:val="30"/>
          <w:szCs w:val="30"/>
        </w:rPr>
        <w:t>～</w:t>
      </w:r>
      <w:r>
        <w:rPr>
          <w:rFonts w:hint="eastAsia"/>
          <w:sz w:val="30"/>
          <w:szCs w:val="30"/>
        </w:rPr>
        <w:t>8</w:t>
      </w:r>
      <w:r>
        <w:rPr>
          <w:rFonts w:hint="eastAsia"/>
          <w:sz w:val="30"/>
          <w:szCs w:val="30"/>
        </w:rPr>
        <w:t>周</w:t>
      </w:r>
      <w:r>
        <w:rPr>
          <w:rFonts w:hint="eastAsia"/>
          <w:sz w:val="30"/>
          <w:szCs w:val="30"/>
        </w:rPr>
        <w:t>42</w:t>
      </w:r>
      <w:r>
        <w:rPr>
          <w:rFonts w:hint="eastAsia"/>
          <w:sz w:val="30"/>
          <w:szCs w:val="30"/>
        </w:rPr>
        <w:t>天</w:t>
      </w:r>
      <w:r>
        <w:rPr>
          <w:rFonts w:hint="eastAsia"/>
          <w:sz w:val="30"/>
          <w:szCs w:val="30"/>
        </w:rPr>
        <w:t>+</w:t>
      </w:r>
      <w:r>
        <w:rPr>
          <w:rFonts w:hint="eastAsia"/>
          <w:sz w:val="30"/>
          <w:szCs w:val="30"/>
        </w:rPr>
        <w:t>间隔</w:t>
      </w:r>
      <w:r>
        <w:rPr>
          <w:rFonts w:hint="eastAsia"/>
          <w:sz w:val="30"/>
          <w:szCs w:val="30"/>
        </w:rPr>
        <w:t>5</w:t>
      </w:r>
      <w:r>
        <w:rPr>
          <w:rFonts w:hint="eastAsia"/>
          <w:sz w:val="30"/>
          <w:szCs w:val="30"/>
        </w:rPr>
        <w:t>天前后几天内，后颅骨硬化、骨化正常，那么</w:t>
      </w:r>
      <w:r>
        <w:rPr>
          <w:rFonts w:hint="eastAsia"/>
          <w:sz w:val="30"/>
          <w:szCs w:val="30"/>
        </w:rPr>
        <w:t>10</w:t>
      </w:r>
      <w:r>
        <w:rPr>
          <w:rFonts w:hint="eastAsia"/>
          <w:sz w:val="30"/>
          <w:szCs w:val="30"/>
        </w:rPr>
        <w:t>天后的那一天，所拍照片依然应该是正常的。反之，那天所拍照片是畸形、不对称，由此反推只能证明，畸形不对称的确是发生在</w:t>
      </w:r>
      <w:r>
        <w:rPr>
          <w:rFonts w:hint="eastAsia"/>
          <w:sz w:val="30"/>
          <w:szCs w:val="30"/>
        </w:rPr>
        <w:t>42</w:t>
      </w:r>
      <w:r>
        <w:rPr>
          <w:rFonts w:hint="eastAsia"/>
          <w:sz w:val="30"/>
          <w:szCs w:val="30"/>
        </w:rPr>
        <w:t>天之内，而不可能发生在</w:t>
      </w:r>
      <w:r>
        <w:rPr>
          <w:rFonts w:hint="eastAsia"/>
          <w:sz w:val="30"/>
          <w:szCs w:val="30"/>
        </w:rPr>
        <w:t>42</w:t>
      </w:r>
      <w:r>
        <w:rPr>
          <w:rFonts w:hint="eastAsia"/>
          <w:sz w:val="30"/>
          <w:szCs w:val="30"/>
        </w:rPr>
        <w:t>天至</w:t>
      </w:r>
      <w:r>
        <w:rPr>
          <w:rFonts w:hint="eastAsia"/>
          <w:sz w:val="30"/>
          <w:szCs w:val="30"/>
        </w:rPr>
        <w:t>52</w:t>
      </w:r>
      <w:r>
        <w:rPr>
          <w:rFonts w:hint="eastAsia"/>
          <w:sz w:val="30"/>
          <w:szCs w:val="30"/>
        </w:rPr>
        <w:t>天之内。更何况这</w:t>
      </w:r>
      <w:r>
        <w:rPr>
          <w:rFonts w:hint="eastAsia"/>
          <w:sz w:val="30"/>
          <w:szCs w:val="30"/>
        </w:rPr>
        <w:t>10</w:t>
      </w:r>
      <w:r>
        <w:rPr>
          <w:rFonts w:hint="eastAsia"/>
          <w:sz w:val="30"/>
          <w:szCs w:val="30"/>
        </w:rPr>
        <w:t>天之内，以及两次住院之间的</w:t>
      </w:r>
      <w:r>
        <w:rPr>
          <w:rFonts w:hint="eastAsia"/>
          <w:sz w:val="30"/>
          <w:szCs w:val="30"/>
        </w:rPr>
        <w:t>5</w:t>
      </w:r>
      <w:r>
        <w:rPr>
          <w:rFonts w:hint="eastAsia"/>
          <w:sz w:val="30"/>
          <w:szCs w:val="30"/>
        </w:rPr>
        <w:t>天内，家长均不断翻身，亦使用了大米枕头。三、恳请法院判令省妇幼登报（广州日报半版以上）向汤某</w:t>
      </w:r>
      <w:r>
        <w:rPr>
          <w:rFonts w:hint="eastAsia"/>
          <w:sz w:val="30"/>
          <w:szCs w:val="30"/>
        </w:rPr>
        <w:t>1</w:t>
      </w:r>
      <w:r>
        <w:rPr>
          <w:rFonts w:hint="eastAsia"/>
          <w:sz w:val="30"/>
          <w:szCs w:val="30"/>
        </w:rPr>
        <w:t>及其父母、爷爷奶奶、外祖父母致歉。四、恳请法院建议相关监管部门，纠正伤残鉴定机构以不合理、不合法律条例的理由、不予受理应该受理的司法鉴定申请。中山大学法医鉴定中心以被鉴定人年龄尚幼，且送检材料描述被鉴定人的头部情况在《人体损伤致残程度分级》中并无明确规定，限于技术能力，决定对该案的委托项目不予受理。南方医科大学司法鉴定中心也以缺乏相适</w:t>
      </w:r>
      <w:r>
        <w:rPr>
          <w:rFonts w:hint="eastAsia"/>
          <w:sz w:val="30"/>
          <w:szCs w:val="30"/>
        </w:rPr>
        <w:t>应的评定标准条款无法进行鉴定而不予受理。不予受理的理由之一，是小孩太小。但上述分级规定的是，比如受伤程度是</w:t>
      </w:r>
      <w:r>
        <w:rPr>
          <w:rFonts w:hint="eastAsia"/>
          <w:sz w:val="30"/>
          <w:szCs w:val="30"/>
        </w:rPr>
        <w:t>10</w:t>
      </w:r>
      <w:r>
        <w:rPr>
          <w:rFonts w:hint="eastAsia"/>
          <w:sz w:val="30"/>
          <w:szCs w:val="30"/>
        </w:rPr>
        <w:t>厘米，按</w:t>
      </w:r>
      <w:r>
        <w:rPr>
          <w:rFonts w:hint="eastAsia"/>
          <w:sz w:val="30"/>
          <w:szCs w:val="30"/>
        </w:rPr>
        <w:t>20</w:t>
      </w:r>
      <w:r>
        <w:rPr>
          <w:rFonts w:hint="eastAsia"/>
          <w:sz w:val="30"/>
          <w:szCs w:val="30"/>
        </w:rPr>
        <w:t>厘米确定伤残等级，限</w:t>
      </w:r>
      <w:r>
        <w:rPr>
          <w:rFonts w:hint="eastAsia"/>
          <w:sz w:val="30"/>
          <w:szCs w:val="30"/>
        </w:rPr>
        <w:t>0-6</w:t>
      </w:r>
      <w:r>
        <w:rPr>
          <w:rFonts w:hint="eastAsia"/>
          <w:sz w:val="30"/>
          <w:szCs w:val="30"/>
        </w:rPr>
        <w:t>岁。不予受理的理由之二是上述分级没有扁头这一项明确规定。但上述分级另有规定的是，凡未列入明确规定的，应该比照相似情况，确定伤残等级。即使汤某</w:t>
      </w:r>
      <w:r>
        <w:rPr>
          <w:rFonts w:hint="eastAsia"/>
          <w:sz w:val="30"/>
          <w:szCs w:val="30"/>
        </w:rPr>
        <w:t>1</w:t>
      </w:r>
      <w:r>
        <w:rPr>
          <w:rFonts w:hint="eastAsia"/>
          <w:sz w:val="30"/>
          <w:szCs w:val="30"/>
        </w:rPr>
        <w:t>花</w:t>
      </w:r>
      <w:r>
        <w:rPr>
          <w:rFonts w:hint="eastAsia"/>
          <w:sz w:val="30"/>
          <w:szCs w:val="30"/>
        </w:rPr>
        <w:t>6000</w:t>
      </w:r>
      <w:r>
        <w:rPr>
          <w:rFonts w:hint="eastAsia"/>
          <w:sz w:val="30"/>
          <w:szCs w:val="30"/>
        </w:rPr>
        <w:t>元伤残等级鉴定加四人往返路费及误工费约一万元以内，按一审法院判决，汤某</w:t>
      </w:r>
      <w:r>
        <w:rPr>
          <w:rFonts w:hint="eastAsia"/>
          <w:sz w:val="30"/>
          <w:szCs w:val="30"/>
        </w:rPr>
        <w:t>1</w:t>
      </w:r>
      <w:r>
        <w:rPr>
          <w:rFonts w:hint="eastAsia"/>
          <w:sz w:val="30"/>
          <w:szCs w:val="30"/>
        </w:rPr>
        <w:t>仅能得到赔付几百元不到一千元。本案责任参与度是关键，但鉴定结论对过错参与度认定缺乏理由。</w:t>
      </w:r>
    </w:p>
    <w:p w:rsidR="00000000" w:rsidRDefault="00954FAD">
      <w:pPr>
        <w:spacing w:line="500" w:lineRule="atLeast"/>
        <w:ind w:firstLine="600"/>
        <w:divId w:val="1613703394"/>
        <w:rPr>
          <w:rFonts w:hint="eastAsia"/>
          <w:sz w:val="30"/>
          <w:szCs w:val="30"/>
        </w:rPr>
      </w:pPr>
      <w:r>
        <w:rPr>
          <w:rFonts w:hint="eastAsia"/>
          <w:sz w:val="30"/>
          <w:szCs w:val="30"/>
        </w:rPr>
        <w:t>省妇幼辩称，一审法院认定事实清楚，适用法律正确，汤</w:t>
      </w:r>
      <w:r>
        <w:rPr>
          <w:rFonts w:hint="eastAsia"/>
          <w:sz w:val="30"/>
          <w:szCs w:val="30"/>
        </w:rPr>
        <w:t>某</w:t>
      </w:r>
      <w:r>
        <w:rPr>
          <w:rFonts w:hint="eastAsia"/>
          <w:sz w:val="30"/>
          <w:szCs w:val="30"/>
        </w:rPr>
        <w:t>1</w:t>
      </w:r>
      <w:r>
        <w:rPr>
          <w:rFonts w:hint="eastAsia"/>
          <w:sz w:val="30"/>
          <w:szCs w:val="30"/>
        </w:rPr>
        <w:t>的上诉理由不成立，应依法驳回其上诉请求，维持一审判决。一、一审判决已经充分体现对患者的人文关怀。本案医疗纠纷涉及医疗专业技术知识，医患双方对诊疗行为的认知存在较大差距，对医疗损害责任的认定需要通过专家进行鉴定，一审法院已经按照相关规定委托广东中一司法鉴定中心作出司法鉴定意见，对省妇幼的过错责任参与度认定为</w:t>
      </w:r>
      <w:r>
        <w:rPr>
          <w:rFonts w:hint="eastAsia"/>
          <w:sz w:val="30"/>
          <w:szCs w:val="30"/>
        </w:rPr>
        <w:t>1%-20%</w:t>
      </w:r>
      <w:r>
        <w:rPr>
          <w:rFonts w:hint="eastAsia"/>
          <w:sz w:val="30"/>
          <w:szCs w:val="30"/>
        </w:rPr>
        <w:t>。对此认定结果，省妇幼是有异议的，但为了避免损失扩大及减少诉累，省妇幼未申请鉴定专家出庭询问。一审法院参照司法鉴定意见，认定省妇幼承担</w:t>
      </w:r>
      <w:r>
        <w:rPr>
          <w:rFonts w:hint="eastAsia"/>
          <w:sz w:val="30"/>
          <w:szCs w:val="30"/>
        </w:rPr>
        <w:t>10%</w:t>
      </w:r>
      <w:r>
        <w:rPr>
          <w:rFonts w:hint="eastAsia"/>
          <w:sz w:val="30"/>
          <w:szCs w:val="30"/>
        </w:rPr>
        <w:t>的赔偿责任，已经充分考虑了汤某</w:t>
      </w:r>
      <w:r>
        <w:rPr>
          <w:rFonts w:hint="eastAsia"/>
          <w:sz w:val="30"/>
          <w:szCs w:val="30"/>
        </w:rPr>
        <w:t>1</w:t>
      </w:r>
      <w:r>
        <w:rPr>
          <w:rFonts w:hint="eastAsia"/>
          <w:sz w:val="30"/>
          <w:szCs w:val="30"/>
        </w:rPr>
        <w:t>主张省妇幼存在的医</w:t>
      </w:r>
      <w:r>
        <w:rPr>
          <w:rFonts w:hint="eastAsia"/>
          <w:sz w:val="30"/>
          <w:szCs w:val="30"/>
        </w:rPr>
        <w:t>疗过错以及鉴定意见，该赔偿比例已经从人文关怀角度给予患方适当的照顾。二、汤某</w:t>
      </w:r>
      <w:r>
        <w:rPr>
          <w:rFonts w:hint="eastAsia"/>
          <w:sz w:val="30"/>
          <w:szCs w:val="30"/>
        </w:rPr>
        <w:t>1</w:t>
      </w:r>
      <w:r>
        <w:rPr>
          <w:rFonts w:hint="eastAsia"/>
          <w:sz w:val="30"/>
          <w:szCs w:val="30"/>
        </w:rPr>
        <w:t>并无证据证明其因省妇幼的医疗行为遭受人身损害并构成伤残，其诉讼请求没有事实和法律依据，一审判决正确。三、汤某</w:t>
      </w:r>
      <w:r>
        <w:rPr>
          <w:rFonts w:hint="eastAsia"/>
          <w:sz w:val="30"/>
          <w:szCs w:val="30"/>
        </w:rPr>
        <w:t>1</w:t>
      </w:r>
      <w:r>
        <w:rPr>
          <w:rFonts w:hint="eastAsia"/>
          <w:sz w:val="30"/>
          <w:szCs w:val="30"/>
        </w:rPr>
        <w:t>的上诉请求没有事实和法律依据，依法应予驳回。</w:t>
      </w:r>
      <w:r>
        <w:rPr>
          <w:rFonts w:hint="eastAsia"/>
          <w:sz w:val="30"/>
          <w:szCs w:val="30"/>
        </w:rPr>
        <w:t>1.</w:t>
      </w:r>
      <w:r>
        <w:rPr>
          <w:rFonts w:hint="eastAsia"/>
          <w:sz w:val="30"/>
          <w:szCs w:val="30"/>
        </w:rPr>
        <w:t>汤某</w:t>
      </w:r>
      <w:r>
        <w:rPr>
          <w:rFonts w:hint="eastAsia"/>
          <w:sz w:val="30"/>
          <w:szCs w:val="30"/>
        </w:rPr>
        <w:t>1</w:t>
      </w:r>
      <w:r>
        <w:rPr>
          <w:rFonts w:hint="eastAsia"/>
          <w:sz w:val="30"/>
          <w:szCs w:val="30"/>
        </w:rPr>
        <w:t>要求省妇幼提供“每两小时翻身一次的真实的、公开的规章制度”没有法律依据。为“不能自主活动者每</w:t>
      </w:r>
      <w:r>
        <w:rPr>
          <w:rFonts w:hint="eastAsia"/>
          <w:sz w:val="30"/>
          <w:szCs w:val="30"/>
        </w:rPr>
        <w:t>2-4</w:t>
      </w:r>
      <w:r>
        <w:rPr>
          <w:rFonts w:hint="eastAsia"/>
          <w:sz w:val="30"/>
          <w:szCs w:val="30"/>
        </w:rPr>
        <w:t>小时更换体位一次”是新生儿儿科一般护理常规，此属于医疗专业技术问题，已由司法鉴定专家进行专业评价，司法鉴定意见既未认定省妇幼违反此诊疗常规，即认为病历记录已经足以证明省妇幼</w:t>
      </w:r>
      <w:r>
        <w:rPr>
          <w:rFonts w:hint="eastAsia"/>
          <w:sz w:val="30"/>
          <w:szCs w:val="30"/>
        </w:rPr>
        <w:t>的医疗行为符合诊疗常规。</w:t>
      </w:r>
      <w:r>
        <w:rPr>
          <w:rFonts w:hint="eastAsia"/>
          <w:sz w:val="30"/>
          <w:szCs w:val="30"/>
        </w:rPr>
        <w:t>2.</w:t>
      </w:r>
      <w:r>
        <w:rPr>
          <w:rFonts w:hint="eastAsia"/>
          <w:sz w:val="30"/>
          <w:szCs w:val="30"/>
        </w:rPr>
        <w:t>要求提供汤某</w:t>
      </w:r>
      <w:r>
        <w:rPr>
          <w:rFonts w:hint="eastAsia"/>
          <w:sz w:val="30"/>
          <w:szCs w:val="30"/>
        </w:rPr>
        <w:t>1</w:t>
      </w:r>
      <w:r>
        <w:rPr>
          <w:rFonts w:hint="eastAsia"/>
          <w:sz w:val="30"/>
          <w:szCs w:val="30"/>
        </w:rPr>
        <w:t>两次住院期间所有新生儿同一时段的相关病历资料进行笔迹司法鉴定没有法律依据，与本案无关的其他所有新生儿病历与本案不具有关联性，且涉及案外人的隐私信息，不应作为检材。</w:t>
      </w:r>
      <w:r>
        <w:rPr>
          <w:rFonts w:hint="eastAsia"/>
          <w:sz w:val="30"/>
          <w:szCs w:val="30"/>
        </w:rPr>
        <w:t>3.</w:t>
      </w:r>
      <w:r>
        <w:rPr>
          <w:rFonts w:hint="eastAsia"/>
          <w:sz w:val="30"/>
          <w:szCs w:val="30"/>
        </w:rPr>
        <w:t>要求省妇幼提供“每两小时翻身一次的监控视频”没有法律依据，既包括监控系统无法做到长期储存，且监控视频亦非法律规定的病历资料，省妇幼无法定义务进行储存。</w:t>
      </w:r>
      <w:r>
        <w:rPr>
          <w:rFonts w:hint="eastAsia"/>
          <w:sz w:val="30"/>
          <w:szCs w:val="30"/>
        </w:rPr>
        <w:t>4.</w:t>
      </w:r>
      <w:r>
        <w:rPr>
          <w:rFonts w:hint="eastAsia"/>
          <w:sz w:val="30"/>
          <w:szCs w:val="30"/>
        </w:rPr>
        <w:t>汤某</w:t>
      </w:r>
      <w:r>
        <w:rPr>
          <w:rFonts w:hint="eastAsia"/>
          <w:sz w:val="30"/>
          <w:szCs w:val="30"/>
        </w:rPr>
        <w:t>1</w:t>
      </w:r>
      <w:r>
        <w:rPr>
          <w:rFonts w:hint="eastAsia"/>
          <w:sz w:val="30"/>
          <w:szCs w:val="30"/>
        </w:rPr>
        <w:t>要求二审法院对司法鉴定意见书作出对其完全有利的认定，并且无视司法鉴定意见的意见而要求认定省妇幼存在</w:t>
      </w:r>
      <w:r>
        <w:rPr>
          <w:rFonts w:hint="eastAsia"/>
          <w:sz w:val="30"/>
          <w:szCs w:val="30"/>
        </w:rPr>
        <w:t>100%</w:t>
      </w:r>
      <w:r>
        <w:rPr>
          <w:rFonts w:hint="eastAsia"/>
          <w:sz w:val="30"/>
          <w:szCs w:val="30"/>
        </w:rPr>
        <w:t>的医疗过错责任，没有事实和法律依据。</w:t>
      </w:r>
      <w:r>
        <w:rPr>
          <w:rFonts w:hint="eastAsia"/>
          <w:sz w:val="30"/>
          <w:szCs w:val="30"/>
        </w:rPr>
        <w:t>5</w:t>
      </w:r>
      <w:r>
        <w:rPr>
          <w:rFonts w:hint="eastAsia"/>
          <w:sz w:val="30"/>
          <w:szCs w:val="30"/>
        </w:rPr>
        <w:t>.</w:t>
      </w:r>
      <w:r>
        <w:rPr>
          <w:rFonts w:hint="eastAsia"/>
          <w:sz w:val="30"/>
          <w:szCs w:val="30"/>
        </w:rPr>
        <w:t>汤某</w:t>
      </w:r>
      <w:r>
        <w:rPr>
          <w:rFonts w:hint="eastAsia"/>
          <w:sz w:val="30"/>
          <w:szCs w:val="30"/>
        </w:rPr>
        <w:t>1</w:t>
      </w:r>
      <w:r>
        <w:rPr>
          <w:rFonts w:hint="eastAsia"/>
          <w:sz w:val="30"/>
          <w:szCs w:val="30"/>
        </w:rPr>
        <w:t>要求赔偿“出院前医方过错责任赔偿金</w:t>
      </w:r>
      <w:r>
        <w:rPr>
          <w:rFonts w:hint="eastAsia"/>
          <w:sz w:val="30"/>
          <w:szCs w:val="30"/>
        </w:rPr>
        <w:t>99270</w:t>
      </w:r>
      <w:r>
        <w:rPr>
          <w:rFonts w:hint="eastAsia"/>
          <w:sz w:val="30"/>
          <w:szCs w:val="30"/>
        </w:rPr>
        <w:t>元”以及“出院后医方过错责任赔偿金</w:t>
      </w:r>
      <w:r>
        <w:rPr>
          <w:rFonts w:hint="eastAsia"/>
          <w:sz w:val="30"/>
          <w:szCs w:val="30"/>
        </w:rPr>
        <w:t>+</w:t>
      </w:r>
      <w:r>
        <w:rPr>
          <w:rFonts w:hint="eastAsia"/>
          <w:sz w:val="30"/>
          <w:szCs w:val="30"/>
        </w:rPr>
        <w:t>精神损害抚慰金</w:t>
      </w:r>
      <w:r>
        <w:rPr>
          <w:rFonts w:hint="eastAsia"/>
          <w:sz w:val="30"/>
          <w:szCs w:val="30"/>
        </w:rPr>
        <w:t>90000</w:t>
      </w:r>
      <w:r>
        <w:rPr>
          <w:rFonts w:hint="eastAsia"/>
          <w:sz w:val="30"/>
          <w:szCs w:val="30"/>
        </w:rPr>
        <w:t>元”均非法定赔偿项目，没有法律依据，且超出一审诉请范围，依法应不予支持。</w:t>
      </w:r>
      <w:r>
        <w:rPr>
          <w:rFonts w:hint="eastAsia"/>
          <w:sz w:val="30"/>
          <w:szCs w:val="30"/>
        </w:rPr>
        <w:t>6.</w:t>
      </w:r>
      <w:r>
        <w:rPr>
          <w:rFonts w:hint="eastAsia"/>
          <w:sz w:val="30"/>
          <w:szCs w:val="30"/>
        </w:rPr>
        <w:t>因汤某</w:t>
      </w:r>
      <w:r>
        <w:rPr>
          <w:rFonts w:hint="eastAsia"/>
          <w:sz w:val="30"/>
          <w:szCs w:val="30"/>
        </w:rPr>
        <w:t>1</w:t>
      </w:r>
      <w:r>
        <w:rPr>
          <w:rFonts w:hint="eastAsia"/>
          <w:sz w:val="30"/>
          <w:szCs w:val="30"/>
        </w:rPr>
        <w:t>并没有证据证明其遭受了人身损害且构成伤残，其精神损害抚慰金的请求没有法律依据，且超出了一审诉请范围，依法应不予支持。</w:t>
      </w:r>
      <w:r>
        <w:rPr>
          <w:rFonts w:hint="eastAsia"/>
          <w:sz w:val="30"/>
          <w:szCs w:val="30"/>
        </w:rPr>
        <w:t>7.</w:t>
      </w:r>
      <w:r>
        <w:rPr>
          <w:rFonts w:hint="eastAsia"/>
          <w:sz w:val="30"/>
          <w:szCs w:val="30"/>
        </w:rPr>
        <w:t>因省妇幼并未对汤某</w:t>
      </w:r>
      <w:r>
        <w:rPr>
          <w:rFonts w:hint="eastAsia"/>
          <w:sz w:val="30"/>
          <w:szCs w:val="30"/>
        </w:rPr>
        <w:t>1</w:t>
      </w:r>
      <w:r>
        <w:rPr>
          <w:rFonts w:hint="eastAsia"/>
          <w:sz w:val="30"/>
          <w:szCs w:val="30"/>
        </w:rPr>
        <w:t>的名誉、人格进行侵害，汤某</w:t>
      </w:r>
      <w:r>
        <w:rPr>
          <w:rFonts w:hint="eastAsia"/>
          <w:sz w:val="30"/>
          <w:szCs w:val="30"/>
        </w:rPr>
        <w:t>1</w:t>
      </w:r>
      <w:r>
        <w:rPr>
          <w:rFonts w:hint="eastAsia"/>
          <w:sz w:val="30"/>
          <w:szCs w:val="30"/>
        </w:rPr>
        <w:t>要求省妇幼登报道歉没有事实和法律依据，依法应不予支持。</w:t>
      </w:r>
      <w:r>
        <w:rPr>
          <w:rFonts w:hint="eastAsia"/>
          <w:sz w:val="30"/>
          <w:szCs w:val="30"/>
        </w:rPr>
        <w:t>8.</w:t>
      </w:r>
      <w:r>
        <w:rPr>
          <w:rFonts w:hint="eastAsia"/>
          <w:sz w:val="30"/>
          <w:szCs w:val="30"/>
        </w:rPr>
        <w:t>汤某</w:t>
      </w:r>
      <w:r>
        <w:rPr>
          <w:rFonts w:hint="eastAsia"/>
          <w:sz w:val="30"/>
          <w:szCs w:val="30"/>
        </w:rPr>
        <w:t>1</w:t>
      </w:r>
      <w:r>
        <w:rPr>
          <w:rFonts w:hint="eastAsia"/>
          <w:sz w:val="30"/>
          <w:szCs w:val="30"/>
        </w:rPr>
        <w:t>要求对相关监管部门提出建议的问题属于其要求法院提出司法建议的主张，并非法律意义上的上</w:t>
      </w:r>
      <w:r>
        <w:rPr>
          <w:rFonts w:hint="eastAsia"/>
          <w:sz w:val="30"/>
          <w:szCs w:val="30"/>
        </w:rPr>
        <w:t>诉请求。</w:t>
      </w:r>
    </w:p>
    <w:p w:rsidR="00000000" w:rsidRDefault="00954FAD">
      <w:pPr>
        <w:spacing w:line="500" w:lineRule="atLeast"/>
        <w:ind w:firstLine="600"/>
        <w:divId w:val="217665078"/>
        <w:rPr>
          <w:rFonts w:hint="eastAsia"/>
          <w:sz w:val="30"/>
          <w:szCs w:val="30"/>
        </w:rPr>
      </w:pPr>
      <w:r>
        <w:rPr>
          <w:rFonts w:hint="eastAsia"/>
          <w:sz w:val="30"/>
          <w:szCs w:val="30"/>
        </w:rPr>
        <w:t>汤某</w:t>
      </w:r>
      <w:r>
        <w:rPr>
          <w:rFonts w:hint="eastAsia"/>
          <w:sz w:val="30"/>
          <w:szCs w:val="30"/>
        </w:rPr>
        <w:t>1</w:t>
      </w:r>
      <w:r>
        <w:rPr>
          <w:rFonts w:hint="eastAsia"/>
          <w:sz w:val="30"/>
          <w:szCs w:val="30"/>
        </w:rPr>
        <w:t>向一审法院起诉请求：</w:t>
      </w:r>
      <w:r>
        <w:rPr>
          <w:rFonts w:hint="eastAsia"/>
          <w:sz w:val="30"/>
          <w:szCs w:val="30"/>
        </w:rPr>
        <w:t>1.</w:t>
      </w:r>
      <w:r>
        <w:rPr>
          <w:rFonts w:hint="eastAsia"/>
          <w:sz w:val="30"/>
          <w:szCs w:val="30"/>
        </w:rPr>
        <w:t>省妇幼赔偿</w:t>
      </w:r>
      <w:r>
        <w:rPr>
          <w:rFonts w:hint="eastAsia"/>
          <w:sz w:val="30"/>
          <w:szCs w:val="30"/>
        </w:rPr>
        <w:t>221520</w:t>
      </w:r>
      <w:r>
        <w:rPr>
          <w:rFonts w:hint="eastAsia"/>
          <w:sz w:val="30"/>
          <w:szCs w:val="30"/>
        </w:rPr>
        <w:t>元</w:t>
      </w:r>
      <w:r>
        <w:rPr>
          <w:rFonts w:hint="eastAsia"/>
          <w:sz w:val="30"/>
          <w:szCs w:val="30"/>
        </w:rPr>
        <w:t>[</w:t>
      </w:r>
      <w:r>
        <w:rPr>
          <w:rFonts w:hint="eastAsia"/>
          <w:sz w:val="30"/>
          <w:szCs w:val="30"/>
        </w:rPr>
        <w:t>残疾赔偿金</w:t>
      </w:r>
      <w:r>
        <w:rPr>
          <w:rFonts w:hint="eastAsia"/>
          <w:sz w:val="30"/>
          <w:szCs w:val="30"/>
        </w:rPr>
        <w:t>99270</w:t>
      </w:r>
      <w:r>
        <w:rPr>
          <w:rFonts w:hint="eastAsia"/>
          <w:sz w:val="30"/>
          <w:szCs w:val="30"/>
        </w:rPr>
        <w:t>元、精神损害抚慰金</w:t>
      </w:r>
      <w:r>
        <w:rPr>
          <w:rFonts w:hint="eastAsia"/>
          <w:sz w:val="30"/>
          <w:szCs w:val="30"/>
        </w:rPr>
        <w:t>99270</w:t>
      </w:r>
      <w:r>
        <w:rPr>
          <w:rFonts w:hint="eastAsia"/>
          <w:sz w:val="30"/>
          <w:szCs w:val="30"/>
        </w:rPr>
        <w:t>元、鉴定费</w:t>
      </w:r>
      <w:r>
        <w:rPr>
          <w:rFonts w:hint="eastAsia"/>
          <w:sz w:val="30"/>
          <w:szCs w:val="30"/>
        </w:rPr>
        <w:t>14980</w:t>
      </w:r>
      <w:r>
        <w:rPr>
          <w:rFonts w:hint="eastAsia"/>
          <w:sz w:val="30"/>
          <w:szCs w:val="30"/>
        </w:rPr>
        <w:t>元、诉讼成本</w:t>
      </w:r>
      <w:r>
        <w:rPr>
          <w:rFonts w:hint="eastAsia"/>
          <w:sz w:val="30"/>
          <w:szCs w:val="30"/>
        </w:rPr>
        <w:t>8000</w:t>
      </w:r>
      <w:r>
        <w:rPr>
          <w:rFonts w:hint="eastAsia"/>
          <w:sz w:val="30"/>
          <w:szCs w:val="30"/>
        </w:rPr>
        <w:t>元（其中两名监护人的误工费</w:t>
      </w:r>
      <w:r>
        <w:rPr>
          <w:rFonts w:hint="eastAsia"/>
          <w:sz w:val="30"/>
          <w:szCs w:val="30"/>
        </w:rPr>
        <w:t>3000</w:t>
      </w:r>
      <w:r>
        <w:rPr>
          <w:rFonts w:hint="eastAsia"/>
          <w:sz w:val="30"/>
          <w:szCs w:val="30"/>
        </w:rPr>
        <w:t>元，交通费、住宿费共</w:t>
      </w:r>
      <w:r>
        <w:rPr>
          <w:rFonts w:hint="eastAsia"/>
          <w:sz w:val="30"/>
          <w:szCs w:val="30"/>
        </w:rPr>
        <w:t>5000</w:t>
      </w:r>
      <w:r>
        <w:rPr>
          <w:rFonts w:hint="eastAsia"/>
          <w:sz w:val="30"/>
          <w:szCs w:val="30"/>
        </w:rPr>
        <w:t>元），合计</w:t>
      </w:r>
      <w:r>
        <w:rPr>
          <w:rFonts w:hint="eastAsia"/>
          <w:sz w:val="30"/>
          <w:szCs w:val="30"/>
        </w:rPr>
        <w:t>221520</w:t>
      </w:r>
      <w:r>
        <w:rPr>
          <w:rFonts w:hint="eastAsia"/>
          <w:sz w:val="30"/>
          <w:szCs w:val="30"/>
        </w:rPr>
        <w:t>元</w:t>
      </w:r>
      <w:r>
        <w:rPr>
          <w:rFonts w:hint="eastAsia"/>
          <w:sz w:val="30"/>
          <w:szCs w:val="30"/>
        </w:rPr>
        <w:t>]</w:t>
      </w:r>
      <w:r>
        <w:rPr>
          <w:rFonts w:hint="eastAsia"/>
          <w:sz w:val="30"/>
          <w:szCs w:val="30"/>
        </w:rPr>
        <w:t>；</w:t>
      </w:r>
      <w:r>
        <w:rPr>
          <w:rFonts w:hint="eastAsia"/>
          <w:sz w:val="30"/>
          <w:szCs w:val="30"/>
        </w:rPr>
        <w:t>2.</w:t>
      </w:r>
      <w:r>
        <w:rPr>
          <w:rFonts w:hint="eastAsia"/>
          <w:sz w:val="30"/>
          <w:szCs w:val="30"/>
        </w:rPr>
        <w:t>省妇幼在广州日报上（半版以上，无字数要求）向汤某</w:t>
      </w:r>
      <w:r>
        <w:rPr>
          <w:rFonts w:hint="eastAsia"/>
          <w:sz w:val="30"/>
          <w:szCs w:val="30"/>
        </w:rPr>
        <w:t>1</w:t>
      </w:r>
      <w:r>
        <w:rPr>
          <w:rFonts w:hint="eastAsia"/>
          <w:sz w:val="30"/>
          <w:szCs w:val="30"/>
        </w:rPr>
        <w:t>及汤某</w:t>
      </w:r>
      <w:r>
        <w:rPr>
          <w:rFonts w:hint="eastAsia"/>
          <w:sz w:val="30"/>
          <w:szCs w:val="30"/>
        </w:rPr>
        <w:t>1</w:t>
      </w:r>
      <w:r>
        <w:rPr>
          <w:rFonts w:hint="eastAsia"/>
          <w:sz w:val="30"/>
          <w:szCs w:val="30"/>
        </w:rPr>
        <w:t>近亲属登报道歉；</w:t>
      </w:r>
      <w:r>
        <w:rPr>
          <w:rFonts w:hint="eastAsia"/>
          <w:sz w:val="30"/>
          <w:szCs w:val="30"/>
        </w:rPr>
        <w:t>3.</w:t>
      </w:r>
      <w:r>
        <w:rPr>
          <w:rFonts w:hint="eastAsia"/>
          <w:sz w:val="30"/>
          <w:szCs w:val="30"/>
        </w:rPr>
        <w:t>省妇幼负担诉讼费。</w:t>
      </w:r>
    </w:p>
    <w:p w:rsidR="00000000" w:rsidRDefault="00954FAD">
      <w:pPr>
        <w:spacing w:line="500" w:lineRule="atLeast"/>
        <w:ind w:firstLine="600"/>
        <w:divId w:val="193347351"/>
        <w:rPr>
          <w:rFonts w:hint="eastAsia"/>
          <w:sz w:val="30"/>
          <w:szCs w:val="30"/>
        </w:rPr>
      </w:pPr>
      <w:r>
        <w:rPr>
          <w:rFonts w:hint="eastAsia"/>
          <w:sz w:val="30"/>
          <w:szCs w:val="30"/>
        </w:rPr>
        <w:t>一审法院认定事实：</w:t>
      </w:r>
      <w:r>
        <w:rPr>
          <w:rFonts w:hint="eastAsia"/>
          <w:sz w:val="30"/>
          <w:szCs w:val="30"/>
        </w:rPr>
        <w:t>1</w:t>
      </w:r>
      <w:r>
        <w:rPr>
          <w:rFonts w:hint="eastAsia"/>
          <w:sz w:val="30"/>
          <w:szCs w:val="30"/>
        </w:rPr>
        <w:t>、汤某</w:t>
      </w:r>
      <w:r>
        <w:rPr>
          <w:rFonts w:hint="eastAsia"/>
          <w:sz w:val="30"/>
          <w:szCs w:val="30"/>
        </w:rPr>
        <w:t>1</w:t>
      </w:r>
      <w:r>
        <w:rPr>
          <w:rFonts w:hint="eastAsia"/>
          <w:sz w:val="30"/>
          <w:szCs w:val="30"/>
        </w:rPr>
        <w:t>就诊情况：</w:t>
      </w:r>
    </w:p>
    <w:p w:rsidR="00000000" w:rsidRDefault="00954FAD">
      <w:pPr>
        <w:spacing w:line="500" w:lineRule="atLeast"/>
        <w:ind w:firstLine="600"/>
        <w:divId w:val="1595747622"/>
        <w:rPr>
          <w:rFonts w:hint="eastAsia"/>
          <w:sz w:val="30"/>
          <w:szCs w:val="30"/>
        </w:rPr>
      </w:pPr>
      <w:r>
        <w:rPr>
          <w:rFonts w:hint="eastAsia"/>
          <w:sz w:val="30"/>
          <w:szCs w:val="30"/>
        </w:rPr>
        <w:t>A.</w:t>
      </w:r>
      <w:r>
        <w:rPr>
          <w:rFonts w:hint="eastAsia"/>
          <w:sz w:val="30"/>
          <w:szCs w:val="30"/>
        </w:rPr>
        <w:t>省妇幼</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19</w:t>
      </w:r>
      <w:r>
        <w:rPr>
          <w:rFonts w:hint="eastAsia"/>
          <w:sz w:val="30"/>
          <w:szCs w:val="30"/>
        </w:rPr>
        <w:t>日出院记录（住院号：</w:t>
      </w:r>
      <w:r>
        <w:rPr>
          <w:rFonts w:hint="eastAsia"/>
          <w:sz w:val="30"/>
          <w:szCs w:val="30"/>
        </w:rPr>
        <w:t>P000129144</w:t>
      </w:r>
      <w:r>
        <w:rPr>
          <w:rFonts w:hint="eastAsia"/>
          <w:sz w:val="30"/>
          <w:szCs w:val="30"/>
        </w:rPr>
        <w:t>）记载：患者阳某于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日入院。</w:t>
      </w:r>
    </w:p>
    <w:p w:rsidR="00000000" w:rsidRDefault="00954FAD">
      <w:pPr>
        <w:spacing w:line="500" w:lineRule="atLeast"/>
        <w:ind w:firstLine="600"/>
        <w:divId w:val="805198166"/>
        <w:rPr>
          <w:rFonts w:hint="eastAsia"/>
          <w:sz w:val="30"/>
          <w:szCs w:val="30"/>
        </w:rPr>
      </w:pPr>
      <w:r>
        <w:rPr>
          <w:rFonts w:hint="eastAsia"/>
          <w:sz w:val="30"/>
          <w:szCs w:val="30"/>
        </w:rPr>
        <w:t>入院诊断：</w:t>
      </w:r>
      <w:r>
        <w:rPr>
          <w:rFonts w:hint="eastAsia"/>
          <w:sz w:val="30"/>
          <w:szCs w:val="30"/>
        </w:rPr>
        <w:t>1</w:t>
      </w:r>
      <w:r>
        <w:rPr>
          <w:rFonts w:hint="eastAsia"/>
          <w:sz w:val="30"/>
          <w:szCs w:val="30"/>
        </w:rPr>
        <w:t>.</w:t>
      </w:r>
      <w:r>
        <w:rPr>
          <w:rFonts w:hint="eastAsia"/>
          <w:sz w:val="30"/>
          <w:szCs w:val="30"/>
        </w:rPr>
        <w:t>孕</w:t>
      </w:r>
      <w:r>
        <w:rPr>
          <w:rFonts w:hint="eastAsia"/>
          <w:sz w:val="30"/>
          <w:szCs w:val="30"/>
        </w:rPr>
        <w:t>4</w:t>
      </w:r>
      <w:r>
        <w:rPr>
          <w:rFonts w:hint="eastAsia"/>
          <w:sz w:val="30"/>
          <w:szCs w:val="30"/>
        </w:rPr>
        <w:t>产</w:t>
      </w:r>
      <w:r>
        <w:rPr>
          <w:rFonts w:hint="eastAsia"/>
          <w:sz w:val="30"/>
          <w:szCs w:val="30"/>
        </w:rPr>
        <w:t>0</w:t>
      </w:r>
      <w:r>
        <w:rPr>
          <w:rFonts w:hint="eastAsia"/>
          <w:sz w:val="30"/>
          <w:szCs w:val="30"/>
        </w:rPr>
        <w:t>宫内妊娠</w:t>
      </w:r>
      <w:r>
        <w:rPr>
          <w:rFonts w:hint="eastAsia"/>
          <w:sz w:val="30"/>
          <w:szCs w:val="30"/>
        </w:rPr>
        <w:t>33+3</w:t>
      </w:r>
      <w:r>
        <w:rPr>
          <w:rFonts w:hint="eastAsia"/>
          <w:sz w:val="30"/>
          <w:szCs w:val="30"/>
        </w:rPr>
        <w:t>周双活胎</w:t>
      </w:r>
      <w:r>
        <w:rPr>
          <w:rFonts w:hint="eastAsia"/>
          <w:sz w:val="30"/>
          <w:szCs w:val="30"/>
        </w:rPr>
        <w:t>LOA/ROA</w:t>
      </w:r>
      <w:r>
        <w:rPr>
          <w:rFonts w:hint="eastAsia"/>
          <w:sz w:val="30"/>
          <w:szCs w:val="30"/>
        </w:rPr>
        <w:t>先兆早产；</w:t>
      </w:r>
      <w:r>
        <w:rPr>
          <w:rFonts w:hint="eastAsia"/>
          <w:sz w:val="30"/>
          <w:szCs w:val="30"/>
        </w:rPr>
        <w:t>2.</w:t>
      </w:r>
      <w:r>
        <w:rPr>
          <w:rFonts w:hint="eastAsia"/>
          <w:sz w:val="30"/>
          <w:szCs w:val="30"/>
        </w:rPr>
        <w:t>双胎妊娠（双绒毛膜双羊膜囊）；</w:t>
      </w:r>
      <w:r>
        <w:rPr>
          <w:rFonts w:hint="eastAsia"/>
          <w:sz w:val="30"/>
          <w:szCs w:val="30"/>
        </w:rPr>
        <w:t>3.</w:t>
      </w:r>
      <w:r>
        <w:rPr>
          <w:rFonts w:hint="eastAsia"/>
          <w:sz w:val="30"/>
          <w:szCs w:val="30"/>
        </w:rPr>
        <w:t>胎膜早破。</w:t>
      </w:r>
    </w:p>
    <w:p w:rsidR="00000000" w:rsidRDefault="00954FAD">
      <w:pPr>
        <w:spacing w:line="500" w:lineRule="atLeast"/>
        <w:ind w:firstLine="600"/>
        <w:divId w:val="1599941886"/>
        <w:rPr>
          <w:rFonts w:hint="eastAsia"/>
          <w:sz w:val="30"/>
          <w:szCs w:val="30"/>
        </w:rPr>
      </w:pPr>
      <w:r>
        <w:rPr>
          <w:rFonts w:hint="eastAsia"/>
          <w:sz w:val="30"/>
          <w:szCs w:val="30"/>
        </w:rPr>
        <w:t>出院诊断：</w:t>
      </w:r>
      <w:r>
        <w:rPr>
          <w:rFonts w:hint="eastAsia"/>
          <w:sz w:val="30"/>
          <w:szCs w:val="30"/>
        </w:rPr>
        <w:t>1.</w:t>
      </w:r>
      <w:r>
        <w:rPr>
          <w:rFonts w:hint="eastAsia"/>
          <w:sz w:val="30"/>
          <w:szCs w:val="30"/>
        </w:rPr>
        <w:t>早产；</w:t>
      </w:r>
      <w:r>
        <w:rPr>
          <w:rFonts w:hint="eastAsia"/>
          <w:sz w:val="30"/>
          <w:szCs w:val="30"/>
        </w:rPr>
        <w:t>2.</w:t>
      </w:r>
      <w:r>
        <w:rPr>
          <w:rFonts w:hint="eastAsia"/>
          <w:sz w:val="30"/>
          <w:szCs w:val="30"/>
        </w:rPr>
        <w:t>双胎妊娠（双绒毛膜双羊膜囊）；</w:t>
      </w:r>
      <w:r>
        <w:rPr>
          <w:rFonts w:hint="eastAsia"/>
          <w:sz w:val="30"/>
          <w:szCs w:val="30"/>
        </w:rPr>
        <w:t>3.</w:t>
      </w:r>
      <w:r>
        <w:rPr>
          <w:rFonts w:hint="eastAsia"/>
          <w:sz w:val="30"/>
          <w:szCs w:val="30"/>
        </w:rPr>
        <w:t>胎膜早破；</w:t>
      </w:r>
      <w:r>
        <w:rPr>
          <w:rFonts w:hint="eastAsia"/>
          <w:sz w:val="30"/>
          <w:szCs w:val="30"/>
        </w:rPr>
        <w:t>4.</w:t>
      </w:r>
      <w:r>
        <w:rPr>
          <w:rFonts w:hint="eastAsia"/>
          <w:sz w:val="30"/>
          <w:szCs w:val="30"/>
        </w:rPr>
        <w:t>孕</w:t>
      </w:r>
      <w:r>
        <w:rPr>
          <w:rFonts w:hint="eastAsia"/>
          <w:sz w:val="30"/>
          <w:szCs w:val="30"/>
        </w:rPr>
        <w:t>4</w:t>
      </w:r>
      <w:r>
        <w:rPr>
          <w:rFonts w:hint="eastAsia"/>
          <w:sz w:val="30"/>
          <w:szCs w:val="30"/>
        </w:rPr>
        <w:t>产</w:t>
      </w:r>
      <w:r>
        <w:rPr>
          <w:rFonts w:hint="eastAsia"/>
          <w:sz w:val="30"/>
          <w:szCs w:val="30"/>
        </w:rPr>
        <w:t>2</w:t>
      </w:r>
      <w:r>
        <w:rPr>
          <w:rFonts w:hint="eastAsia"/>
          <w:sz w:val="30"/>
          <w:szCs w:val="30"/>
        </w:rPr>
        <w:t>宫内妊娠</w:t>
      </w:r>
      <w:r>
        <w:rPr>
          <w:rFonts w:hint="eastAsia"/>
          <w:sz w:val="30"/>
          <w:szCs w:val="30"/>
        </w:rPr>
        <w:t>33+4</w:t>
      </w:r>
      <w:r>
        <w:rPr>
          <w:rFonts w:hint="eastAsia"/>
          <w:sz w:val="30"/>
          <w:szCs w:val="30"/>
        </w:rPr>
        <w:t>周顺产</w:t>
      </w:r>
      <w:r>
        <w:rPr>
          <w:rFonts w:hint="eastAsia"/>
          <w:sz w:val="30"/>
          <w:szCs w:val="30"/>
        </w:rPr>
        <w:t>LOA/ROA</w:t>
      </w:r>
      <w:r>
        <w:rPr>
          <w:rFonts w:hint="eastAsia"/>
          <w:sz w:val="30"/>
          <w:szCs w:val="30"/>
        </w:rPr>
        <w:t>单胎活产；</w:t>
      </w:r>
      <w:r>
        <w:rPr>
          <w:rFonts w:hint="eastAsia"/>
          <w:sz w:val="30"/>
          <w:szCs w:val="30"/>
        </w:rPr>
        <w:t>5.</w:t>
      </w:r>
      <w:r>
        <w:rPr>
          <w:rFonts w:hint="eastAsia"/>
          <w:sz w:val="30"/>
          <w:szCs w:val="30"/>
        </w:rPr>
        <w:t>脐带绕颈一周；</w:t>
      </w:r>
      <w:r>
        <w:rPr>
          <w:rFonts w:hint="eastAsia"/>
          <w:sz w:val="30"/>
          <w:szCs w:val="30"/>
        </w:rPr>
        <w:t>6.</w:t>
      </w:r>
      <w:r>
        <w:rPr>
          <w:rFonts w:hint="eastAsia"/>
          <w:sz w:val="30"/>
          <w:szCs w:val="30"/>
        </w:rPr>
        <w:t>会阴Ⅰ°裂伤。</w:t>
      </w:r>
    </w:p>
    <w:p w:rsidR="00000000" w:rsidRDefault="00954FAD">
      <w:pPr>
        <w:spacing w:line="500" w:lineRule="atLeast"/>
        <w:ind w:firstLine="600"/>
        <w:divId w:val="344791534"/>
        <w:rPr>
          <w:rFonts w:hint="eastAsia"/>
          <w:sz w:val="30"/>
          <w:szCs w:val="30"/>
        </w:rPr>
      </w:pPr>
      <w:r>
        <w:rPr>
          <w:rFonts w:hint="eastAsia"/>
          <w:sz w:val="30"/>
          <w:szCs w:val="30"/>
        </w:rPr>
        <w:t>诊疗经过：患者因“停经</w:t>
      </w:r>
      <w:r>
        <w:rPr>
          <w:rFonts w:hint="eastAsia"/>
          <w:sz w:val="30"/>
          <w:szCs w:val="30"/>
        </w:rPr>
        <w:t>33+3</w:t>
      </w:r>
      <w:r>
        <w:rPr>
          <w:rFonts w:hint="eastAsia"/>
          <w:sz w:val="30"/>
          <w:szCs w:val="30"/>
        </w:rPr>
        <w:t>周，阴道流液</w:t>
      </w:r>
      <w:r>
        <w:rPr>
          <w:rFonts w:hint="eastAsia"/>
          <w:sz w:val="30"/>
          <w:szCs w:val="30"/>
        </w:rPr>
        <w:t>3</w:t>
      </w:r>
      <w:r>
        <w:rPr>
          <w:rFonts w:hint="eastAsia"/>
          <w:sz w:val="30"/>
          <w:szCs w:val="30"/>
        </w:rPr>
        <w:t>天”入院。入院后完善相关检查，患者于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日顺娩双活婴，羊水清，胎盘胎膜娩出完整，产后予促宫缩等对症处理，现患者一般情况可，宫缩硬，会阴无红肿，复查血常规未见明显异常，予出院。</w:t>
      </w:r>
    </w:p>
    <w:p w:rsidR="00000000" w:rsidRDefault="00954FAD">
      <w:pPr>
        <w:spacing w:line="500" w:lineRule="atLeast"/>
        <w:ind w:firstLine="600"/>
        <w:divId w:val="1497301216"/>
        <w:rPr>
          <w:rFonts w:hint="eastAsia"/>
          <w:sz w:val="30"/>
          <w:szCs w:val="30"/>
        </w:rPr>
      </w:pPr>
      <w:r>
        <w:rPr>
          <w:rFonts w:hint="eastAsia"/>
          <w:sz w:val="30"/>
          <w:szCs w:val="30"/>
        </w:rPr>
        <w:t>B.</w:t>
      </w:r>
      <w:r>
        <w:rPr>
          <w:rFonts w:hint="eastAsia"/>
          <w:sz w:val="30"/>
          <w:szCs w:val="30"/>
        </w:rPr>
        <w:t>省</w:t>
      </w:r>
      <w:r>
        <w:rPr>
          <w:rFonts w:hint="eastAsia"/>
          <w:sz w:val="30"/>
          <w:szCs w:val="30"/>
        </w:rPr>
        <w:t>妇幼</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日出院记录（住院号：</w:t>
      </w:r>
      <w:r>
        <w:rPr>
          <w:rFonts w:hint="eastAsia"/>
          <w:sz w:val="30"/>
          <w:szCs w:val="30"/>
        </w:rPr>
        <w:t>P000129319</w:t>
      </w:r>
      <w:r>
        <w:rPr>
          <w:rFonts w:hint="eastAsia"/>
          <w:sz w:val="30"/>
          <w:szCs w:val="30"/>
        </w:rPr>
        <w:t>）记载：患儿阳某</w:t>
      </w:r>
      <w:r>
        <w:rPr>
          <w:rFonts w:hint="eastAsia"/>
          <w:sz w:val="30"/>
          <w:szCs w:val="30"/>
        </w:rPr>
        <w:t>B</w:t>
      </w:r>
      <w:r>
        <w:rPr>
          <w:rFonts w:hint="eastAsia"/>
          <w:sz w:val="30"/>
          <w:szCs w:val="30"/>
        </w:rPr>
        <w:t>小于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日入院。</w:t>
      </w:r>
    </w:p>
    <w:p w:rsidR="00000000" w:rsidRDefault="00954FAD">
      <w:pPr>
        <w:spacing w:line="500" w:lineRule="atLeast"/>
        <w:ind w:firstLine="600"/>
        <w:divId w:val="438648024"/>
        <w:rPr>
          <w:rFonts w:hint="eastAsia"/>
          <w:sz w:val="30"/>
          <w:szCs w:val="30"/>
        </w:rPr>
      </w:pPr>
      <w:r>
        <w:rPr>
          <w:rFonts w:hint="eastAsia"/>
          <w:sz w:val="30"/>
          <w:szCs w:val="30"/>
        </w:rPr>
        <w:t>入院诊断：</w:t>
      </w:r>
      <w:r>
        <w:rPr>
          <w:rFonts w:hint="eastAsia"/>
          <w:sz w:val="30"/>
          <w:szCs w:val="30"/>
        </w:rPr>
        <w:t>1.</w:t>
      </w:r>
      <w:r>
        <w:rPr>
          <w:rFonts w:hint="eastAsia"/>
          <w:sz w:val="30"/>
          <w:szCs w:val="30"/>
        </w:rPr>
        <w:t>早产儿；</w:t>
      </w:r>
      <w:r>
        <w:rPr>
          <w:rFonts w:hint="eastAsia"/>
          <w:sz w:val="30"/>
          <w:szCs w:val="30"/>
        </w:rPr>
        <w:t>2.</w:t>
      </w:r>
      <w:r>
        <w:rPr>
          <w:rFonts w:hint="eastAsia"/>
          <w:sz w:val="30"/>
          <w:szCs w:val="30"/>
        </w:rPr>
        <w:t>低出生体重儿；</w:t>
      </w:r>
      <w:r>
        <w:rPr>
          <w:rFonts w:hint="eastAsia"/>
          <w:sz w:val="30"/>
          <w:szCs w:val="30"/>
        </w:rPr>
        <w:t>3.</w:t>
      </w:r>
      <w:r>
        <w:rPr>
          <w:rFonts w:hint="eastAsia"/>
          <w:sz w:val="30"/>
          <w:szCs w:val="30"/>
        </w:rPr>
        <w:t>新生儿低血糖症；</w:t>
      </w:r>
      <w:r>
        <w:rPr>
          <w:rFonts w:hint="eastAsia"/>
          <w:sz w:val="30"/>
          <w:szCs w:val="30"/>
        </w:rPr>
        <w:t>4.</w:t>
      </w:r>
      <w:r>
        <w:rPr>
          <w:rFonts w:hint="eastAsia"/>
          <w:sz w:val="30"/>
          <w:szCs w:val="30"/>
        </w:rPr>
        <w:t>双胎。</w:t>
      </w:r>
    </w:p>
    <w:p w:rsidR="00000000" w:rsidRDefault="00954FAD">
      <w:pPr>
        <w:spacing w:line="500" w:lineRule="atLeast"/>
        <w:ind w:firstLine="600"/>
        <w:divId w:val="851266827"/>
        <w:rPr>
          <w:rFonts w:hint="eastAsia"/>
          <w:sz w:val="30"/>
          <w:szCs w:val="30"/>
        </w:rPr>
      </w:pPr>
      <w:r>
        <w:rPr>
          <w:rFonts w:hint="eastAsia"/>
          <w:sz w:val="30"/>
          <w:szCs w:val="30"/>
        </w:rPr>
        <w:t>出院诊断：</w:t>
      </w:r>
      <w:r>
        <w:rPr>
          <w:rFonts w:hint="eastAsia"/>
          <w:sz w:val="30"/>
          <w:szCs w:val="30"/>
        </w:rPr>
        <w:t>1.</w:t>
      </w:r>
      <w:r>
        <w:rPr>
          <w:rFonts w:hint="eastAsia"/>
          <w:sz w:val="30"/>
          <w:szCs w:val="30"/>
        </w:rPr>
        <w:t>早产儿；</w:t>
      </w:r>
      <w:r>
        <w:rPr>
          <w:rFonts w:hint="eastAsia"/>
          <w:sz w:val="30"/>
          <w:szCs w:val="30"/>
        </w:rPr>
        <w:t>2.</w:t>
      </w:r>
      <w:r>
        <w:rPr>
          <w:rFonts w:hint="eastAsia"/>
          <w:sz w:val="30"/>
          <w:szCs w:val="30"/>
        </w:rPr>
        <w:t>低出生体重儿；</w:t>
      </w:r>
      <w:r>
        <w:rPr>
          <w:rFonts w:hint="eastAsia"/>
          <w:sz w:val="30"/>
          <w:szCs w:val="30"/>
        </w:rPr>
        <w:t>3.</w:t>
      </w:r>
      <w:r>
        <w:rPr>
          <w:rFonts w:hint="eastAsia"/>
          <w:sz w:val="30"/>
          <w:szCs w:val="30"/>
        </w:rPr>
        <w:t>新生儿低血糖症；</w:t>
      </w:r>
      <w:r>
        <w:rPr>
          <w:rFonts w:hint="eastAsia"/>
          <w:sz w:val="30"/>
          <w:szCs w:val="30"/>
        </w:rPr>
        <w:t>4.</w:t>
      </w:r>
      <w:r>
        <w:rPr>
          <w:rFonts w:hint="eastAsia"/>
          <w:sz w:val="30"/>
          <w:szCs w:val="30"/>
        </w:rPr>
        <w:t>双胎；</w:t>
      </w:r>
      <w:r>
        <w:rPr>
          <w:rFonts w:hint="eastAsia"/>
          <w:sz w:val="30"/>
          <w:szCs w:val="30"/>
        </w:rPr>
        <w:t>5.</w:t>
      </w:r>
      <w:r>
        <w:rPr>
          <w:rFonts w:hint="eastAsia"/>
          <w:sz w:val="30"/>
          <w:szCs w:val="30"/>
        </w:rPr>
        <w:t>新生儿××；</w:t>
      </w:r>
      <w:r>
        <w:rPr>
          <w:rFonts w:hint="eastAsia"/>
          <w:sz w:val="30"/>
          <w:szCs w:val="30"/>
        </w:rPr>
        <w:t>6.</w:t>
      </w:r>
      <w:r>
        <w:rPr>
          <w:rFonts w:hint="eastAsia"/>
          <w:sz w:val="30"/>
          <w:szCs w:val="30"/>
        </w:rPr>
        <w:t>新生儿黄疸；</w:t>
      </w:r>
      <w:r>
        <w:rPr>
          <w:rFonts w:hint="eastAsia"/>
          <w:sz w:val="30"/>
          <w:szCs w:val="30"/>
        </w:rPr>
        <w:t>7.</w:t>
      </w:r>
      <w:r>
        <w:rPr>
          <w:rFonts w:hint="eastAsia"/>
          <w:sz w:val="30"/>
          <w:szCs w:val="30"/>
        </w:rPr>
        <w:t>双眼玻璃体混浊；</w:t>
      </w:r>
      <w:r>
        <w:rPr>
          <w:rFonts w:hint="eastAsia"/>
          <w:sz w:val="30"/>
          <w:szCs w:val="30"/>
        </w:rPr>
        <w:t>8.</w:t>
      </w:r>
      <w:r>
        <w:rPr>
          <w:rFonts w:hint="eastAsia"/>
          <w:sz w:val="30"/>
          <w:szCs w:val="30"/>
        </w:rPr>
        <w:t>胃肠功能紊乱。</w:t>
      </w:r>
    </w:p>
    <w:p w:rsidR="00000000" w:rsidRDefault="00954FAD">
      <w:pPr>
        <w:spacing w:line="500" w:lineRule="atLeast"/>
        <w:ind w:firstLine="600"/>
        <w:divId w:val="804153591"/>
        <w:rPr>
          <w:rFonts w:hint="eastAsia"/>
          <w:sz w:val="30"/>
          <w:szCs w:val="30"/>
        </w:rPr>
      </w:pPr>
      <w:r>
        <w:rPr>
          <w:rFonts w:hint="eastAsia"/>
          <w:sz w:val="30"/>
          <w:szCs w:val="30"/>
        </w:rPr>
        <w:t>诊疗经过：患儿因“生活能力低下</w:t>
      </w:r>
      <w:r>
        <w:rPr>
          <w:rFonts w:hint="eastAsia"/>
          <w:sz w:val="30"/>
          <w:szCs w:val="30"/>
        </w:rPr>
        <w:t>30</w:t>
      </w:r>
      <w:r>
        <w:rPr>
          <w:rFonts w:hint="eastAsia"/>
          <w:sz w:val="30"/>
          <w:szCs w:val="30"/>
        </w:rPr>
        <w:t>分钟”入院。入院查体：反应可，呼吸平顺，前囟平软，呼吸运动对称，未见三凹征，双肺呼吸音清，未闻及干、湿性啰音。心律齐，各瓣膜听诊区未闻及病理性杂音。腹软</w:t>
      </w:r>
      <w:r>
        <w:rPr>
          <w:rFonts w:hint="eastAsia"/>
          <w:sz w:val="30"/>
          <w:szCs w:val="30"/>
        </w:rPr>
        <w:t>不胀，肠鸣音约</w:t>
      </w:r>
      <w:r>
        <w:rPr>
          <w:rFonts w:hint="eastAsia"/>
          <w:sz w:val="30"/>
          <w:szCs w:val="30"/>
        </w:rPr>
        <w:t>4</w:t>
      </w:r>
      <w:r>
        <w:rPr>
          <w:rFonts w:hint="eastAsia"/>
          <w:sz w:val="30"/>
          <w:szCs w:val="30"/>
        </w:rPr>
        <w:t>次</w:t>
      </w:r>
      <w:r>
        <w:rPr>
          <w:rFonts w:hint="eastAsia"/>
          <w:sz w:val="30"/>
          <w:szCs w:val="30"/>
        </w:rPr>
        <w:t>/</w:t>
      </w:r>
      <w:r>
        <w:rPr>
          <w:rFonts w:hint="eastAsia"/>
          <w:sz w:val="30"/>
          <w:szCs w:val="30"/>
        </w:rPr>
        <w:t>分，脐带已结扎，未见异常分泌物渗出，四肢肌张力正常。入院后完善相关检查，予合理喂养、静脉营养、抗感染、营养脑细胞、兴奋呼吸中枢、光疗退黄、补充维生素</w:t>
      </w:r>
      <w:r>
        <w:rPr>
          <w:rFonts w:hint="eastAsia"/>
          <w:sz w:val="30"/>
          <w:szCs w:val="30"/>
        </w:rPr>
        <w:t>AD</w:t>
      </w:r>
      <w:r>
        <w:rPr>
          <w:rFonts w:hint="eastAsia"/>
          <w:sz w:val="30"/>
          <w:szCs w:val="30"/>
        </w:rPr>
        <w:t>、</w:t>
      </w:r>
      <w:r>
        <w:rPr>
          <w:rFonts w:hint="eastAsia"/>
          <w:sz w:val="30"/>
          <w:szCs w:val="30"/>
        </w:rPr>
        <w:t>E</w:t>
      </w:r>
      <w:r>
        <w:rPr>
          <w:rFonts w:hint="eastAsia"/>
          <w:sz w:val="30"/>
          <w:szCs w:val="30"/>
        </w:rPr>
        <w:t>等处理。现患儿一般情况可，呼吸平顺，喂养耐受，予办理出院，嘱门诊随诊。</w:t>
      </w:r>
    </w:p>
    <w:p w:rsidR="00000000" w:rsidRDefault="00954FAD">
      <w:pPr>
        <w:spacing w:line="500" w:lineRule="atLeast"/>
        <w:ind w:firstLine="600"/>
        <w:divId w:val="27685064"/>
        <w:rPr>
          <w:rFonts w:hint="eastAsia"/>
          <w:sz w:val="30"/>
          <w:szCs w:val="30"/>
        </w:rPr>
      </w:pPr>
      <w:r>
        <w:rPr>
          <w:rFonts w:hint="eastAsia"/>
          <w:sz w:val="30"/>
          <w:szCs w:val="30"/>
        </w:rPr>
        <w:t>出院时情况：无发热、呼吸平顺，血氧稳定，喂养耐受，无腹胀、呕吐，血糖正常，大小便正常。查体：反应可，全身皮肤无黄染，前囟平软，唇周红润无发绀，双肺呼吸音清，未闻及啰音。心律齐，未闻及病理性杂音。腹软不胀，肠鸣音正常，四肢肌张力正常。</w:t>
      </w:r>
    </w:p>
    <w:p w:rsidR="00000000" w:rsidRDefault="00954FAD">
      <w:pPr>
        <w:spacing w:line="500" w:lineRule="atLeast"/>
        <w:ind w:firstLine="600"/>
        <w:divId w:val="1372804323"/>
        <w:rPr>
          <w:rFonts w:hint="eastAsia"/>
          <w:sz w:val="30"/>
          <w:szCs w:val="30"/>
        </w:rPr>
      </w:pPr>
      <w:r>
        <w:rPr>
          <w:rFonts w:hint="eastAsia"/>
          <w:sz w:val="30"/>
          <w:szCs w:val="30"/>
        </w:rPr>
        <w:t>出院医嘱：</w:t>
      </w:r>
      <w:r>
        <w:rPr>
          <w:rFonts w:hint="eastAsia"/>
          <w:sz w:val="30"/>
          <w:szCs w:val="30"/>
        </w:rPr>
        <w:t>1.</w:t>
      </w:r>
      <w:r>
        <w:rPr>
          <w:rFonts w:hint="eastAsia"/>
          <w:sz w:val="30"/>
          <w:szCs w:val="30"/>
        </w:rPr>
        <w:t>（早产儿）出院后</w:t>
      </w:r>
      <w:r>
        <w:rPr>
          <w:rFonts w:hint="eastAsia"/>
          <w:sz w:val="30"/>
          <w:szCs w:val="30"/>
        </w:rPr>
        <w:t>周一下午杨杰主任医师新生儿特需门诊复诊（番禺院区门诊部二楼特需门诊），追踪视力、听力、神经及生长发育情况，请一定按时复诊以便早发现问题。</w:t>
      </w:r>
      <w:r>
        <w:rPr>
          <w:rFonts w:hint="eastAsia"/>
          <w:sz w:val="30"/>
          <w:szCs w:val="30"/>
        </w:rPr>
        <w:t>2.</w:t>
      </w:r>
      <w:r>
        <w:rPr>
          <w:rFonts w:hint="eastAsia"/>
          <w:sz w:val="30"/>
          <w:szCs w:val="30"/>
        </w:rPr>
        <w:t>注意喂养，母乳</w:t>
      </w:r>
      <w:r>
        <w:rPr>
          <w:rFonts w:hint="eastAsia"/>
          <w:sz w:val="30"/>
          <w:szCs w:val="30"/>
        </w:rPr>
        <w:t>+</w:t>
      </w:r>
      <w:r>
        <w:rPr>
          <w:rFonts w:hint="eastAsia"/>
          <w:sz w:val="30"/>
          <w:szCs w:val="30"/>
        </w:rPr>
        <w:t>母乳强化剂喂养（或早产儿出院后配方奶喂养）；保暖，加强皮肤及脐部的护理，皮肤黄染加重或持续未消退，请及时就诊，禁自行口服或者洗浴中药。</w:t>
      </w:r>
      <w:r>
        <w:rPr>
          <w:rFonts w:hint="eastAsia"/>
          <w:sz w:val="30"/>
          <w:szCs w:val="30"/>
        </w:rPr>
        <w:t>3.</w:t>
      </w:r>
      <w:r>
        <w:rPr>
          <w:rFonts w:hint="eastAsia"/>
          <w:sz w:val="30"/>
          <w:szCs w:val="30"/>
        </w:rPr>
        <w:t>需要特别交代的阳性结果，包括：眼底筛查结果：</w:t>
      </w:r>
      <w:r>
        <w:rPr>
          <w:rFonts w:hint="eastAsia"/>
          <w:sz w:val="30"/>
          <w:szCs w:val="30"/>
        </w:rPr>
        <w:t>2016-9-13</w:t>
      </w:r>
      <w:r>
        <w:rPr>
          <w:rFonts w:hint="eastAsia"/>
          <w:sz w:val="30"/>
          <w:szCs w:val="30"/>
        </w:rPr>
        <w:t>眼底检查示：双眼底未见早产儿视网膜病，右眼少量出血，建议定期复查眼底。听力筛查结果：</w:t>
      </w:r>
      <w:r>
        <w:rPr>
          <w:rFonts w:hint="eastAsia"/>
          <w:sz w:val="30"/>
          <w:szCs w:val="30"/>
        </w:rPr>
        <w:t>2016-8-19</w:t>
      </w:r>
      <w:r>
        <w:rPr>
          <w:rFonts w:hint="eastAsia"/>
          <w:sz w:val="30"/>
          <w:szCs w:val="30"/>
        </w:rPr>
        <w:t>耳声发射筛查：双耳通过。听觉诱发电位筛查：双耳通过。神</w:t>
      </w:r>
      <w:r>
        <w:rPr>
          <w:rFonts w:hint="eastAsia"/>
          <w:sz w:val="30"/>
          <w:szCs w:val="30"/>
        </w:rPr>
        <w:t>经行为测评的相关结果：头颅</w:t>
      </w:r>
      <w:r>
        <w:rPr>
          <w:rFonts w:hint="eastAsia"/>
          <w:sz w:val="30"/>
          <w:szCs w:val="30"/>
        </w:rPr>
        <w:t>B</w:t>
      </w:r>
      <w:r>
        <w:rPr>
          <w:rFonts w:hint="eastAsia"/>
          <w:sz w:val="30"/>
          <w:szCs w:val="30"/>
        </w:rPr>
        <w:t>超及</w:t>
      </w:r>
      <w:r>
        <w:rPr>
          <w:rFonts w:hint="eastAsia"/>
          <w:sz w:val="30"/>
          <w:szCs w:val="30"/>
        </w:rPr>
        <w:t>MR</w:t>
      </w:r>
      <w:r>
        <w:rPr>
          <w:rFonts w:hint="eastAsia"/>
          <w:sz w:val="30"/>
          <w:szCs w:val="30"/>
        </w:rPr>
        <w:t>未见明显异常，脑电图正常。</w:t>
      </w:r>
      <w:r>
        <w:rPr>
          <w:rFonts w:hint="eastAsia"/>
          <w:sz w:val="30"/>
          <w:szCs w:val="30"/>
        </w:rPr>
        <w:t>4.</w:t>
      </w:r>
      <w:r>
        <w:rPr>
          <w:rFonts w:hint="eastAsia"/>
          <w:sz w:val="30"/>
          <w:szCs w:val="30"/>
        </w:rPr>
        <w:t>本院急诊</w:t>
      </w:r>
      <w:r>
        <w:rPr>
          <w:rFonts w:hint="eastAsia"/>
          <w:sz w:val="30"/>
          <w:szCs w:val="30"/>
        </w:rPr>
        <w:t>24</w:t>
      </w:r>
      <w:r>
        <w:rPr>
          <w:rFonts w:hint="eastAsia"/>
          <w:sz w:val="30"/>
          <w:szCs w:val="30"/>
        </w:rPr>
        <w:t>小时开放，如有不适，请及时就诊。</w:t>
      </w:r>
    </w:p>
    <w:p w:rsidR="00000000" w:rsidRDefault="00954FAD">
      <w:pPr>
        <w:spacing w:line="500" w:lineRule="atLeast"/>
        <w:ind w:firstLine="600"/>
        <w:divId w:val="488596599"/>
        <w:rPr>
          <w:rFonts w:hint="eastAsia"/>
          <w:sz w:val="30"/>
          <w:szCs w:val="30"/>
        </w:rPr>
      </w:pPr>
      <w:r>
        <w:rPr>
          <w:rFonts w:hint="eastAsia"/>
          <w:sz w:val="30"/>
          <w:szCs w:val="30"/>
        </w:rPr>
        <w:t>C.</w:t>
      </w:r>
      <w:r>
        <w:rPr>
          <w:rFonts w:hint="eastAsia"/>
          <w:sz w:val="30"/>
          <w:szCs w:val="30"/>
        </w:rPr>
        <w:t>省妇幼</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2</w:t>
      </w:r>
      <w:r>
        <w:rPr>
          <w:rFonts w:hint="eastAsia"/>
          <w:sz w:val="30"/>
          <w:szCs w:val="30"/>
        </w:rPr>
        <w:t>日出院记录（住院号：</w:t>
      </w:r>
      <w:r>
        <w:rPr>
          <w:rFonts w:hint="eastAsia"/>
          <w:sz w:val="30"/>
          <w:szCs w:val="30"/>
        </w:rPr>
        <w:t>P000129319</w:t>
      </w:r>
      <w:r>
        <w:rPr>
          <w:rFonts w:hint="eastAsia"/>
          <w:sz w:val="30"/>
          <w:szCs w:val="30"/>
        </w:rPr>
        <w:t>）记载：患儿汤某</w:t>
      </w:r>
      <w:r>
        <w:rPr>
          <w:rFonts w:hint="eastAsia"/>
          <w:sz w:val="30"/>
          <w:szCs w:val="30"/>
        </w:rPr>
        <w:t>1(</w:t>
      </w:r>
      <w:r>
        <w:rPr>
          <w:rFonts w:hint="eastAsia"/>
          <w:sz w:val="30"/>
          <w:szCs w:val="30"/>
        </w:rPr>
        <w:t>第一次住院姓名阳某</w:t>
      </w:r>
      <w:r>
        <w:rPr>
          <w:rFonts w:hint="eastAsia"/>
          <w:sz w:val="30"/>
          <w:szCs w:val="30"/>
        </w:rPr>
        <w:t>B)</w:t>
      </w:r>
      <w:r>
        <w:rPr>
          <w:rFonts w:hint="eastAsia"/>
          <w:sz w:val="30"/>
          <w:szCs w:val="30"/>
        </w:rPr>
        <w:t>于</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24</w:t>
      </w:r>
      <w:r>
        <w:rPr>
          <w:rFonts w:hint="eastAsia"/>
          <w:sz w:val="30"/>
          <w:szCs w:val="30"/>
        </w:rPr>
        <w:t>日入院。</w:t>
      </w:r>
    </w:p>
    <w:p w:rsidR="00000000" w:rsidRDefault="00954FAD">
      <w:pPr>
        <w:spacing w:line="500" w:lineRule="atLeast"/>
        <w:ind w:firstLine="600"/>
        <w:divId w:val="1609267932"/>
        <w:rPr>
          <w:rFonts w:hint="eastAsia"/>
          <w:sz w:val="30"/>
          <w:szCs w:val="30"/>
        </w:rPr>
      </w:pPr>
      <w:r>
        <w:rPr>
          <w:rFonts w:hint="eastAsia"/>
          <w:sz w:val="30"/>
          <w:szCs w:val="30"/>
        </w:rPr>
        <w:t>入院诊断：</w:t>
      </w:r>
      <w:r>
        <w:rPr>
          <w:rFonts w:hint="eastAsia"/>
          <w:sz w:val="30"/>
          <w:szCs w:val="30"/>
        </w:rPr>
        <w:t>1.</w:t>
      </w:r>
      <w:r>
        <w:rPr>
          <w:rFonts w:hint="eastAsia"/>
          <w:sz w:val="30"/>
          <w:szCs w:val="30"/>
        </w:rPr>
        <w:t>消化道出血？</w:t>
      </w:r>
      <w:r>
        <w:rPr>
          <w:rFonts w:hint="eastAsia"/>
          <w:sz w:val="30"/>
          <w:szCs w:val="30"/>
        </w:rPr>
        <w:t>2.</w:t>
      </w:r>
      <w:r>
        <w:rPr>
          <w:rFonts w:hint="eastAsia"/>
          <w:sz w:val="30"/>
          <w:szCs w:val="30"/>
        </w:rPr>
        <w:t>早产儿；</w:t>
      </w:r>
      <w:r>
        <w:rPr>
          <w:rFonts w:hint="eastAsia"/>
          <w:sz w:val="30"/>
          <w:szCs w:val="30"/>
        </w:rPr>
        <w:t>3.</w:t>
      </w:r>
      <w:r>
        <w:rPr>
          <w:rFonts w:hint="eastAsia"/>
          <w:sz w:val="30"/>
          <w:szCs w:val="30"/>
        </w:rPr>
        <w:t>低出生体重儿；</w:t>
      </w:r>
      <w:r>
        <w:rPr>
          <w:rFonts w:hint="eastAsia"/>
          <w:sz w:val="30"/>
          <w:szCs w:val="30"/>
        </w:rPr>
        <w:t>4.</w:t>
      </w:r>
      <w:r>
        <w:rPr>
          <w:rFonts w:hint="eastAsia"/>
          <w:sz w:val="30"/>
          <w:szCs w:val="30"/>
        </w:rPr>
        <w:t>双胎。</w:t>
      </w:r>
    </w:p>
    <w:p w:rsidR="00000000" w:rsidRDefault="00954FAD">
      <w:pPr>
        <w:spacing w:line="500" w:lineRule="atLeast"/>
        <w:ind w:firstLine="600"/>
        <w:divId w:val="1781948989"/>
        <w:rPr>
          <w:rFonts w:hint="eastAsia"/>
          <w:sz w:val="30"/>
          <w:szCs w:val="30"/>
        </w:rPr>
      </w:pPr>
      <w:r>
        <w:rPr>
          <w:rFonts w:hint="eastAsia"/>
          <w:sz w:val="30"/>
          <w:szCs w:val="30"/>
        </w:rPr>
        <w:t>出院诊断：</w:t>
      </w:r>
      <w:r>
        <w:rPr>
          <w:rFonts w:hint="eastAsia"/>
          <w:sz w:val="30"/>
          <w:szCs w:val="30"/>
        </w:rPr>
        <w:t>1.</w:t>
      </w:r>
      <w:r>
        <w:rPr>
          <w:rFonts w:hint="eastAsia"/>
          <w:sz w:val="30"/>
          <w:szCs w:val="30"/>
        </w:rPr>
        <w:t>消化道出血；</w:t>
      </w:r>
      <w:r>
        <w:rPr>
          <w:rFonts w:hint="eastAsia"/>
          <w:sz w:val="30"/>
          <w:szCs w:val="30"/>
        </w:rPr>
        <w:t>2.</w:t>
      </w:r>
      <w:r>
        <w:rPr>
          <w:rFonts w:hint="eastAsia"/>
          <w:sz w:val="30"/>
          <w:szCs w:val="30"/>
        </w:rPr>
        <w:t>新生儿贫血；</w:t>
      </w:r>
      <w:r>
        <w:rPr>
          <w:rFonts w:hint="eastAsia"/>
          <w:sz w:val="30"/>
          <w:szCs w:val="30"/>
        </w:rPr>
        <w:t>3.</w:t>
      </w:r>
      <w:r>
        <w:rPr>
          <w:rFonts w:hint="eastAsia"/>
          <w:sz w:val="30"/>
          <w:szCs w:val="30"/>
        </w:rPr>
        <w:t>早产儿；</w:t>
      </w:r>
      <w:r>
        <w:rPr>
          <w:rFonts w:hint="eastAsia"/>
          <w:sz w:val="30"/>
          <w:szCs w:val="30"/>
        </w:rPr>
        <w:t>4.</w:t>
      </w:r>
      <w:r>
        <w:rPr>
          <w:rFonts w:hint="eastAsia"/>
          <w:sz w:val="30"/>
          <w:szCs w:val="30"/>
        </w:rPr>
        <w:t>低出生体重儿；</w:t>
      </w:r>
      <w:r>
        <w:rPr>
          <w:rFonts w:hint="eastAsia"/>
          <w:sz w:val="30"/>
          <w:szCs w:val="30"/>
        </w:rPr>
        <w:t>5.</w:t>
      </w:r>
      <w:r>
        <w:rPr>
          <w:rFonts w:hint="eastAsia"/>
          <w:sz w:val="30"/>
          <w:szCs w:val="30"/>
        </w:rPr>
        <w:t>双胎；</w:t>
      </w:r>
      <w:r>
        <w:rPr>
          <w:rFonts w:hint="eastAsia"/>
          <w:sz w:val="30"/>
          <w:szCs w:val="30"/>
        </w:rPr>
        <w:t>6.</w:t>
      </w:r>
      <w:r>
        <w:rPr>
          <w:rFonts w:hint="eastAsia"/>
          <w:sz w:val="30"/>
          <w:szCs w:val="30"/>
        </w:rPr>
        <w:t>乳糖不耐受症；</w:t>
      </w:r>
      <w:r>
        <w:rPr>
          <w:rFonts w:hint="eastAsia"/>
          <w:sz w:val="30"/>
          <w:szCs w:val="30"/>
        </w:rPr>
        <w:t>7.</w:t>
      </w:r>
      <w:r>
        <w:rPr>
          <w:rFonts w:hint="eastAsia"/>
          <w:sz w:val="30"/>
          <w:szCs w:val="30"/>
        </w:rPr>
        <w:t>右眼视网膜出血。</w:t>
      </w:r>
    </w:p>
    <w:p w:rsidR="00000000" w:rsidRDefault="00954FAD">
      <w:pPr>
        <w:spacing w:line="500" w:lineRule="atLeast"/>
        <w:ind w:firstLine="600"/>
        <w:divId w:val="1739859400"/>
        <w:rPr>
          <w:rFonts w:hint="eastAsia"/>
          <w:sz w:val="30"/>
          <w:szCs w:val="30"/>
        </w:rPr>
      </w:pPr>
      <w:r>
        <w:rPr>
          <w:rFonts w:hint="eastAsia"/>
          <w:sz w:val="30"/>
          <w:szCs w:val="30"/>
        </w:rPr>
        <w:t>诊疗经过：患儿因“排血便半天”由门诊收入本科。入院查体：早产儿貌，全身可见花斑纹，前囟平软，呼吸运动对陈，双肺呼吸音清，未闻及干湿性啰音。心律齐，各瓣膜听诊区未闻及病理性杂音。腹部不胀，腹肌软，未见胃肠型、蠕动波，触诊无哭闹，未扪及包块，脐部干洁。四肢肌张力正常。肛门未见肛裂。入院完善相关检查，予禁食、止血、静脉营养等对症治疗，病情好转予深度水解奶喂养，无解血便，大小便正常，有贫血，家长拒绝输血，予口服补贴药物处理，患儿现喂养耐受可，办理出院，门诊随诊。</w:t>
      </w:r>
    </w:p>
    <w:p w:rsidR="00000000" w:rsidRDefault="00954FAD">
      <w:pPr>
        <w:spacing w:line="500" w:lineRule="atLeast"/>
        <w:ind w:firstLine="600"/>
        <w:divId w:val="1949920921"/>
        <w:rPr>
          <w:rFonts w:hint="eastAsia"/>
          <w:sz w:val="30"/>
          <w:szCs w:val="30"/>
        </w:rPr>
      </w:pPr>
      <w:r>
        <w:rPr>
          <w:rFonts w:hint="eastAsia"/>
          <w:sz w:val="30"/>
          <w:szCs w:val="30"/>
        </w:rPr>
        <w:t>出院时情况：患儿呼吸平顺，血氧稳定，无发热、气促，无</w:t>
      </w:r>
      <w:r>
        <w:rPr>
          <w:rFonts w:hint="eastAsia"/>
          <w:sz w:val="30"/>
          <w:szCs w:val="30"/>
        </w:rPr>
        <w:t>呼吸暂停，喂养耐受，无腹胀、呕吐，大小便正常。查体：反应可，皮肤黏膜苍白，双肺呼吸音清，未闻及干湿性啰音，心律齐，未闻及病理性杂音，腹软，脐部干洁，肠鸣音正常，四肢肌张力正常。</w:t>
      </w:r>
    </w:p>
    <w:p w:rsidR="00000000" w:rsidRDefault="00954FAD">
      <w:pPr>
        <w:spacing w:line="500" w:lineRule="atLeast"/>
        <w:ind w:firstLine="600"/>
        <w:divId w:val="318507176"/>
        <w:rPr>
          <w:rFonts w:hint="eastAsia"/>
          <w:sz w:val="30"/>
          <w:szCs w:val="30"/>
        </w:rPr>
      </w:pPr>
      <w:r>
        <w:rPr>
          <w:rFonts w:hint="eastAsia"/>
          <w:sz w:val="30"/>
          <w:szCs w:val="30"/>
        </w:rPr>
        <w:t>出院医嘱：</w:t>
      </w:r>
      <w:r>
        <w:rPr>
          <w:rFonts w:hint="eastAsia"/>
          <w:sz w:val="30"/>
          <w:szCs w:val="30"/>
        </w:rPr>
        <w:t>1.</w:t>
      </w:r>
      <w:r>
        <w:rPr>
          <w:rFonts w:hint="eastAsia"/>
          <w:sz w:val="30"/>
          <w:szCs w:val="30"/>
        </w:rPr>
        <w:t>（早产儿）出院后周一下午杨杰主任医师新生儿特需门诊或儿保科门诊复诊（番禺院区门诊部二楼特需门诊），追踪视力、听力、神经及生长发育情况，注意监测血色素情况，请一定按时复诊以便早发现问题。</w:t>
      </w:r>
      <w:r>
        <w:rPr>
          <w:rFonts w:hint="eastAsia"/>
          <w:sz w:val="30"/>
          <w:szCs w:val="30"/>
        </w:rPr>
        <w:t>2.</w:t>
      </w:r>
      <w:r>
        <w:rPr>
          <w:rFonts w:hint="eastAsia"/>
          <w:sz w:val="30"/>
          <w:szCs w:val="30"/>
        </w:rPr>
        <w:t>注意喂养，深度水解蛋白奶喂养，</w:t>
      </w:r>
      <w:r>
        <w:rPr>
          <w:rFonts w:hint="eastAsia"/>
          <w:sz w:val="30"/>
          <w:szCs w:val="30"/>
        </w:rPr>
        <w:t>2</w:t>
      </w:r>
      <w:r>
        <w:rPr>
          <w:rFonts w:hint="eastAsia"/>
          <w:sz w:val="30"/>
          <w:szCs w:val="30"/>
        </w:rPr>
        <w:t>周后无特殊可逐步过渡到母乳</w:t>
      </w:r>
      <w:r>
        <w:rPr>
          <w:rFonts w:hint="eastAsia"/>
          <w:sz w:val="30"/>
          <w:szCs w:val="30"/>
        </w:rPr>
        <w:t>+</w:t>
      </w:r>
      <w:r>
        <w:rPr>
          <w:rFonts w:hint="eastAsia"/>
          <w:sz w:val="30"/>
          <w:szCs w:val="30"/>
        </w:rPr>
        <w:t>母乳强化剂喂养；保暖，加强皮肤及脐部的护理，皮肤黄染加重或持续未消退，请</w:t>
      </w:r>
      <w:r>
        <w:rPr>
          <w:rFonts w:hint="eastAsia"/>
          <w:sz w:val="30"/>
          <w:szCs w:val="30"/>
        </w:rPr>
        <w:t>及时就诊，禁自行口服或者洗浴中药。</w:t>
      </w:r>
      <w:r>
        <w:rPr>
          <w:rFonts w:hint="eastAsia"/>
          <w:sz w:val="30"/>
          <w:szCs w:val="30"/>
        </w:rPr>
        <w:t>3.</w:t>
      </w:r>
      <w:r>
        <w:rPr>
          <w:rFonts w:hint="eastAsia"/>
          <w:sz w:val="30"/>
          <w:szCs w:val="30"/>
        </w:rPr>
        <w:t>需要特别交代的阳性结果，包括：眼底筛查结果：</w:t>
      </w:r>
      <w:r>
        <w:rPr>
          <w:rFonts w:hint="eastAsia"/>
          <w:sz w:val="30"/>
          <w:szCs w:val="30"/>
        </w:rPr>
        <w:t>2016-9-26</w:t>
      </w:r>
      <w:r>
        <w:rPr>
          <w:rFonts w:hint="eastAsia"/>
          <w:sz w:val="30"/>
          <w:szCs w:val="30"/>
        </w:rPr>
        <w:t>眼底检查示：双眼底未见早产儿视网膜病，右眼视网膜出血（少量），建议出院后</w:t>
      </w:r>
      <w:r>
        <w:rPr>
          <w:rFonts w:hint="eastAsia"/>
          <w:sz w:val="30"/>
          <w:szCs w:val="30"/>
        </w:rPr>
        <w:t>1</w:t>
      </w:r>
      <w:r>
        <w:rPr>
          <w:rFonts w:hint="eastAsia"/>
          <w:sz w:val="30"/>
          <w:szCs w:val="30"/>
        </w:rPr>
        <w:t>周复查。</w:t>
      </w:r>
      <w:r>
        <w:rPr>
          <w:rFonts w:hint="eastAsia"/>
          <w:sz w:val="30"/>
          <w:szCs w:val="30"/>
        </w:rPr>
        <w:t>4.</w:t>
      </w:r>
      <w:r>
        <w:rPr>
          <w:rFonts w:hint="eastAsia"/>
          <w:sz w:val="30"/>
          <w:szCs w:val="30"/>
        </w:rPr>
        <w:t>出院带药：蛋白琥珀酸铁口服溶液</w:t>
      </w:r>
      <w:r>
        <w:rPr>
          <w:rFonts w:hint="eastAsia"/>
          <w:sz w:val="30"/>
          <w:szCs w:val="30"/>
        </w:rPr>
        <w:t>1.5ml/</w:t>
      </w:r>
      <w:r>
        <w:rPr>
          <w:rFonts w:hint="eastAsia"/>
          <w:sz w:val="30"/>
          <w:szCs w:val="30"/>
        </w:rPr>
        <w:t>次，餐前口服，每日两次。</w:t>
      </w:r>
      <w:r>
        <w:rPr>
          <w:rFonts w:hint="eastAsia"/>
          <w:sz w:val="30"/>
          <w:szCs w:val="30"/>
        </w:rPr>
        <w:t>5.</w:t>
      </w:r>
      <w:r>
        <w:rPr>
          <w:rFonts w:hint="eastAsia"/>
          <w:sz w:val="30"/>
          <w:szCs w:val="30"/>
        </w:rPr>
        <w:t>本院急诊</w:t>
      </w:r>
      <w:r>
        <w:rPr>
          <w:rFonts w:hint="eastAsia"/>
          <w:sz w:val="30"/>
          <w:szCs w:val="30"/>
        </w:rPr>
        <w:t>24</w:t>
      </w:r>
      <w:r>
        <w:rPr>
          <w:rFonts w:hint="eastAsia"/>
          <w:sz w:val="30"/>
          <w:szCs w:val="30"/>
        </w:rPr>
        <w:t>小时开放，如有不适，请及时就诊。</w:t>
      </w:r>
    </w:p>
    <w:p w:rsidR="00000000" w:rsidRDefault="00954FAD">
      <w:pPr>
        <w:spacing w:line="500" w:lineRule="atLeast"/>
        <w:ind w:firstLine="600"/>
        <w:divId w:val="314531551"/>
        <w:rPr>
          <w:rFonts w:hint="eastAsia"/>
          <w:sz w:val="30"/>
          <w:szCs w:val="30"/>
        </w:rPr>
      </w:pPr>
      <w:r>
        <w:rPr>
          <w:rFonts w:hint="eastAsia"/>
          <w:sz w:val="30"/>
          <w:szCs w:val="30"/>
        </w:rPr>
        <w:t>2</w:t>
      </w:r>
      <w:r>
        <w:rPr>
          <w:rFonts w:hint="eastAsia"/>
          <w:sz w:val="30"/>
          <w:szCs w:val="30"/>
        </w:rPr>
        <w:t>、</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24</w:t>
      </w:r>
      <w:r>
        <w:rPr>
          <w:rFonts w:hint="eastAsia"/>
          <w:sz w:val="30"/>
          <w:szCs w:val="30"/>
        </w:rPr>
        <w:t>日，广东中一司法鉴定中心作出粤中一鉴</w:t>
      </w:r>
      <w:r>
        <w:rPr>
          <w:rFonts w:hint="eastAsia"/>
          <w:sz w:val="30"/>
          <w:szCs w:val="30"/>
        </w:rPr>
        <w:t>[2018]</w:t>
      </w:r>
      <w:r>
        <w:rPr>
          <w:rFonts w:hint="eastAsia"/>
          <w:sz w:val="30"/>
          <w:szCs w:val="30"/>
        </w:rPr>
        <w:t>临鉴字第</w:t>
      </w:r>
      <w:r>
        <w:rPr>
          <w:rFonts w:hint="eastAsia"/>
          <w:sz w:val="30"/>
          <w:szCs w:val="30"/>
        </w:rPr>
        <w:t>2254</w:t>
      </w:r>
      <w:r>
        <w:rPr>
          <w:rFonts w:hint="eastAsia"/>
          <w:sz w:val="30"/>
          <w:szCs w:val="30"/>
        </w:rPr>
        <w:t>号《司法鉴定意见书》，鉴定意见：省妇幼在对被鉴定人汤某</w:t>
      </w:r>
      <w:r>
        <w:rPr>
          <w:rFonts w:hint="eastAsia"/>
          <w:sz w:val="30"/>
          <w:szCs w:val="30"/>
        </w:rPr>
        <w:t>1</w:t>
      </w:r>
      <w:r>
        <w:rPr>
          <w:rFonts w:hint="eastAsia"/>
          <w:sz w:val="30"/>
          <w:szCs w:val="30"/>
        </w:rPr>
        <w:t>的诊疗过程中存在两次住院期间维生素</w:t>
      </w:r>
      <w:r>
        <w:rPr>
          <w:rFonts w:hint="eastAsia"/>
          <w:sz w:val="30"/>
          <w:szCs w:val="30"/>
        </w:rPr>
        <w:t>D</w:t>
      </w:r>
      <w:r>
        <w:rPr>
          <w:rFonts w:hint="eastAsia"/>
          <w:sz w:val="30"/>
          <w:szCs w:val="30"/>
        </w:rPr>
        <w:t>补充不足的过错，鉴于患儿家属未</w:t>
      </w:r>
      <w:r>
        <w:rPr>
          <w:rFonts w:hint="eastAsia"/>
          <w:sz w:val="30"/>
          <w:szCs w:val="30"/>
        </w:rPr>
        <w:t>遵医嘱按时复诊，医方无法追踪患儿出院后生长发育情况，以致未能及早发现问题并及早干预，故医方的过错与患儿的不良后果存在轻微因果关系，其责任参与度为</w:t>
      </w:r>
      <w:r>
        <w:rPr>
          <w:rFonts w:hint="eastAsia"/>
          <w:sz w:val="30"/>
          <w:szCs w:val="30"/>
        </w:rPr>
        <w:t>1%</w:t>
      </w:r>
      <w:r>
        <w:rPr>
          <w:rFonts w:hint="eastAsia"/>
          <w:sz w:val="30"/>
          <w:szCs w:val="30"/>
        </w:rPr>
        <w:t>～</w:t>
      </w:r>
      <w:r>
        <w:rPr>
          <w:rFonts w:hint="eastAsia"/>
          <w:sz w:val="30"/>
          <w:szCs w:val="30"/>
        </w:rPr>
        <w:t>20%</w:t>
      </w:r>
      <w:r>
        <w:rPr>
          <w:rFonts w:hint="eastAsia"/>
          <w:sz w:val="30"/>
          <w:szCs w:val="30"/>
        </w:rPr>
        <w:t>，并作如下分析说明：</w:t>
      </w:r>
    </w:p>
    <w:p w:rsidR="00000000" w:rsidRDefault="00954FAD">
      <w:pPr>
        <w:spacing w:line="500" w:lineRule="atLeast"/>
        <w:ind w:firstLine="600"/>
        <w:divId w:val="915168606"/>
        <w:rPr>
          <w:rFonts w:hint="eastAsia"/>
          <w:sz w:val="30"/>
          <w:szCs w:val="30"/>
        </w:rPr>
      </w:pPr>
      <w:r>
        <w:rPr>
          <w:rFonts w:hint="eastAsia"/>
          <w:sz w:val="30"/>
          <w:szCs w:val="30"/>
        </w:rPr>
        <w:t>省妇幼在对被鉴定人汤某</w:t>
      </w:r>
      <w:r>
        <w:rPr>
          <w:rFonts w:hint="eastAsia"/>
          <w:sz w:val="30"/>
          <w:szCs w:val="30"/>
        </w:rPr>
        <w:t>1</w:t>
      </w:r>
      <w:r>
        <w:rPr>
          <w:rFonts w:hint="eastAsia"/>
          <w:sz w:val="30"/>
          <w:szCs w:val="30"/>
        </w:rPr>
        <w:t>的诊疗过程中存在的过错与责任：</w:t>
      </w:r>
    </w:p>
    <w:p w:rsidR="00000000" w:rsidRDefault="00954FAD">
      <w:pPr>
        <w:spacing w:line="500" w:lineRule="atLeast"/>
        <w:ind w:firstLine="600"/>
        <w:divId w:val="257442987"/>
        <w:rPr>
          <w:rFonts w:hint="eastAsia"/>
          <w:sz w:val="30"/>
          <w:szCs w:val="30"/>
        </w:rPr>
      </w:pPr>
      <w:r>
        <w:rPr>
          <w:rFonts w:hint="eastAsia"/>
          <w:sz w:val="30"/>
          <w:szCs w:val="30"/>
        </w:rPr>
        <w:t>根据委托方送鉴材料记载，被鉴定人汤某</w:t>
      </w:r>
      <w:r>
        <w:rPr>
          <w:rFonts w:hint="eastAsia"/>
          <w:sz w:val="30"/>
          <w:szCs w:val="30"/>
        </w:rPr>
        <w:t>1</w:t>
      </w:r>
      <w:r>
        <w:rPr>
          <w:rFonts w:hint="eastAsia"/>
          <w:sz w:val="30"/>
          <w:szCs w:val="30"/>
        </w:rPr>
        <w:t>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日在省妇幼产科顺娩出生，当天因“生活能力低下</w:t>
      </w:r>
      <w:r>
        <w:rPr>
          <w:rFonts w:hint="eastAsia"/>
          <w:sz w:val="30"/>
          <w:szCs w:val="30"/>
        </w:rPr>
        <w:t>30</w:t>
      </w:r>
      <w:r>
        <w:rPr>
          <w:rFonts w:hint="eastAsia"/>
          <w:sz w:val="30"/>
          <w:szCs w:val="30"/>
        </w:rPr>
        <w:t>分钟”入住该院新生儿科</w:t>
      </w:r>
      <w:r>
        <w:rPr>
          <w:rFonts w:hint="eastAsia"/>
          <w:sz w:val="30"/>
          <w:szCs w:val="30"/>
        </w:rPr>
        <w:t>NICU</w:t>
      </w:r>
      <w:r>
        <w:rPr>
          <w:rFonts w:hint="eastAsia"/>
          <w:sz w:val="30"/>
          <w:szCs w:val="30"/>
        </w:rPr>
        <w:t>，患儿系孕</w:t>
      </w:r>
      <w:r>
        <w:rPr>
          <w:rFonts w:hint="eastAsia"/>
          <w:sz w:val="30"/>
          <w:szCs w:val="30"/>
        </w:rPr>
        <w:t>4</w:t>
      </w:r>
      <w:r>
        <w:rPr>
          <w:rFonts w:hint="eastAsia"/>
          <w:sz w:val="30"/>
          <w:szCs w:val="30"/>
        </w:rPr>
        <w:t>产</w:t>
      </w:r>
      <w:r>
        <w:rPr>
          <w:rFonts w:hint="eastAsia"/>
          <w:sz w:val="30"/>
          <w:szCs w:val="30"/>
        </w:rPr>
        <w:t>2</w:t>
      </w:r>
      <w:r>
        <w:rPr>
          <w:rFonts w:hint="eastAsia"/>
          <w:sz w:val="30"/>
          <w:szCs w:val="30"/>
        </w:rPr>
        <w:t>、双胎之小，胎龄</w:t>
      </w:r>
      <w:r>
        <w:rPr>
          <w:rFonts w:hint="eastAsia"/>
          <w:sz w:val="30"/>
          <w:szCs w:val="30"/>
        </w:rPr>
        <w:t>33+4</w:t>
      </w:r>
      <w:r>
        <w:rPr>
          <w:rFonts w:hint="eastAsia"/>
          <w:sz w:val="30"/>
          <w:szCs w:val="30"/>
        </w:rPr>
        <w:t>周，出生体重</w:t>
      </w:r>
      <w:r>
        <w:rPr>
          <w:rFonts w:hint="eastAsia"/>
          <w:sz w:val="30"/>
          <w:szCs w:val="30"/>
        </w:rPr>
        <w:t>1.68kg</w:t>
      </w:r>
      <w:r>
        <w:rPr>
          <w:rFonts w:hint="eastAsia"/>
          <w:sz w:val="30"/>
          <w:szCs w:val="30"/>
        </w:rPr>
        <w:t>，经对症支持等治疗于</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日出院。出院诊断：</w:t>
      </w:r>
      <w:r>
        <w:rPr>
          <w:rFonts w:hint="eastAsia"/>
          <w:sz w:val="30"/>
          <w:szCs w:val="30"/>
        </w:rPr>
        <w:t>1.</w:t>
      </w:r>
      <w:r>
        <w:rPr>
          <w:rFonts w:hint="eastAsia"/>
          <w:sz w:val="30"/>
          <w:szCs w:val="30"/>
        </w:rPr>
        <w:t>早产儿；</w:t>
      </w:r>
      <w:r>
        <w:rPr>
          <w:rFonts w:hint="eastAsia"/>
          <w:sz w:val="30"/>
          <w:szCs w:val="30"/>
        </w:rPr>
        <w:t>2.</w:t>
      </w:r>
      <w:r>
        <w:rPr>
          <w:rFonts w:hint="eastAsia"/>
          <w:sz w:val="30"/>
          <w:szCs w:val="30"/>
        </w:rPr>
        <w:t>低出生</w:t>
      </w:r>
      <w:r>
        <w:rPr>
          <w:rFonts w:hint="eastAsia"/>
          <w:sz w:val="30"/>
          <w:szCs w:val="30"/>
        </w:rPr>
        <w:t>体重儿；</w:t>
      </w:r>
      <w:r>
        <w:rPr>
          <w:rFonts w:hint="eastAsia"/>
          <w:sz w:val="30"/>
          <w:szCs w:val="30"/>
        </w:rPr>
        <w:t>3.</w:t>
      </w:r>
      <w:r>
        <w:rPr>
          <w:rFonts w:hint="eastAsia"/>
          <w:sz w:val="30"/>
          <w:szCs w:val="30"/>
        </w:rPr>
        <w:t>新生儿低血糖症；</w:t>
      </w:r>
      <w:r>
        <w:rPr>
          <w:rFonts w:hint="eastAsia"/>
          <w:sz w:val="30"/>
          <w:szCs w:val="30"/>
        </w:rPr>
        <w:t>4.</w:t>
      </w:r>
      <w:r>
        <w:rPr>
          <w:rFonts w:hint="eastAsia"/>
          <w:sz w:val="30"/>
          <w:szCs w:val="30"/>
        </w:rPr>
        <w:t>双胎；</w:t>
      </w:r>
      <w:r>
        <w:rPr>
          <w:rFonts w:hint="eastAsia"/>
          <w:sz w:val="30"/>
          <w:szCs w:val="30"/>
        </w:rPr>
        <w:t>5.</w:t>
      </w:r>
      <w:r>
        <w:rPr>
          <w:rFonts w:hint="eastAsia"/>
          <w:sz w:val="30"/>
          <w:szCs w:val="30"/>
        </w:rPr>
        <w:t>新生儿××；</w:t>
      </w:r>
      <w:r>
        <w:rPr>
          <w:rFonts w:hint="eastAsia"/>
          <w:sz w:val="30"/>
          <w:szCs w:val="30"/>
        </w:rPr>
        <w:t>6.</w:t>
      </w:r>
      <w:r>
        <w:rPr>
          <w:rFonts w:hint="eastAsia"/>
          <w:sz w:val="30"/>
          <w:szCs w:val="30"/>
        </w:rPr>
        <w:t>新生儿黄疸；</w:t>
      </w:r>
      <w:r>
        <w:rPr>
          <w:rFonts w:hint="eastAsia"/>
          <w:sz w:val="30"/>
          <w:szCs w:val="30"/>
        </w:rPr>
        <w:t>7.</w:t>
      </w:r>
      <w:r>
        <w:rPr>
          <w:rFonts w:hint="eastAsia"/>
          <w:sz w:val="30"/>
          <w:szCs w:val="30"/>
        </w:rPr>
        <w:t>双眼玻璃体混浊；</w:t>
      </w:r>
      <w:r>
        <w:rPr>
          <w:rFonts w:hint="eastAsia"/>
          <w:sz w:val="30"/>
          <w:szCs w:val="30"/>
        </w:rPr>
        <w:t>8.</w:t>
      </w:r>
      <w:r>
        <w:rPr>
          <w:rFonts w:hint="eastAsia"/>
          <w:sz w:val="30"/>
          <w:szCs w:val="30"/>
        </w:rPr>
        <w:t>胃肠功能紊乱。患儿共住院</w:t>
      </w:r>
      <w:r>
        <w:rPr>
          <w:rFonts w:hint="eastAsia"/>
          <w:sz w:val="30"/>
          <w:szCs w:val="30"/>
        </w:rPr>
        <w:t>32</w:t>
      </w:r>
      <w:r>
        <w:rPr>
          <w:rFonts w:hint="eastAsia"/>
          <w:sz w:val="30"/>
          <w:szCs w:val="30"/>
        </w:rPr>
        <w:t>天，住院期间护理，</w:t>
      </w:r>
      <w:r>
        <w:rPr>
          <w:rFonts w:hint="eastAsia"/>
          <w:sz w:val="30"/>
          <w:szCs w:val="30"/>
        </w:rPr>
        <w:t>2</w:t>
      </w:r>
      <w:r>
        <w:rPr>
          <w:rFonts w:hint="eastAsia"/>
          <w:sz w:val="30"/>
          <w:szCs w:val="30"/>
        </w:rPr>
        <w:t>小时更换一次体位，</w:t>
      </w:r>
      <w:r>
        <w:rPr>
          <w:rFonts w:hint="eastAsia"/>
          <w:sz w:val="30"/>
          <w:szCs w:val="30"/>
        </w:rPr>
        <w:t>8</w:t>
      </w:r>
      <w:r>
        <w:rPr>
          <w:rFonts w:hint="eastAsia"/>
          <w:sz w:val="30"/>
          <w:szCs w:val="30"/>
        </w:rPr>
        <w:t>月</w:t>
      </w:r>
      <w:r>
        <w:rPr>
          <w:rFonts w:hint="eastAsia"/>
          <w:sz w:val="30"/>
          <w:szCs w:val="30"/>
        </w:rPr>
        <w:t>28</w:t>
      </w:r>
      <w:r>
        <w:rPr>
          <w:rFonts w:hint="eastAsia"/>
          <w:sz w:val="30"/>
          <w:szCs w:val="30"/>
        </w:rPr>
        <w:t>日开始补充维生素</w:t>
      </w:r>
      <w:r>
        <w:rPr>
          <w:rFonts w:hint="eastAsia"/>
          <w:sz w:val="30"/>
          <w:szCs w:val="30"/>
        </w:rPr>
        <w:t>AD</w:t>
      </w:r>
      <w:r>
        <w:rPr>
          <w:rFonts w:hint="eastAsia"/>
          <w:sz w:val="30"/>
          <w:szCs w:val="30"/>
        </w:rPr>
        <w:t>滴剂（胶囊型，</w:t>
      </w:r>
      <w:r>
        <w:rPr>
          <w:rFonts w:hint="eastAsia"/>
          <w:sz w:val="30"/>
          <w:szCs w:val="30"/>
        </w:rPr>
        <w:t>1</w:t>
      </w:r>
      <w:r>
        <w:rPr>
          <w:rFonts w:hint="eastAsia"/>
          <w:sz w:val="30"/>
          <w:szCs w:val="30"/>
        </w:rPr>
        <w:t>粒，口服，</w:t>
      </w:r>
      <w:r>
        <w:rPr>
          <w:rFonts w:hint="eastAsia"/>
          <w:sz w:val="30"/>
          <w:szCs w:val="30"/>
        </w:rPr>
        <w:t>qd</w:t>
      </w:r>
      <w:r>
        <w:rPr>
          <w:rFonts w:hint="eastAsia"/>
          <w:sz w:val="30"/>
          <w:szCs w:val="30"/>
        </w:rPr>
        <w:t>）至出院。出院医嘱：出院后周一下午新生儿特需门诊复诊，追踪视力、听力、神经及生长发育情况，请一定按时复诊以便及早发现问题。但家属并未完全遵嘱执行。</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24</w:t>
      </w:r>
      <w:r>
        <w:rPr>
          <w:rFonts w:hint="eastAsia"/>
          <w:sz w:val="30"/>
          <w:szCs w:val="30"/>
        </w:rPr>
        <w:t>日，患儿因“排血便半天”再次入住省妇幼，入院时体查头面部外观无畸形，住院期间护理，</w:t>
      </w:r>
      <w:r>
        <w:rPr>
          <w:rFonts w:hint="eastAsia"/>
          <w:sz w:val="30"/>
          <w:szCs w:val="30"/>
        </w:rPr>
        <w:t>2</w:t>
      </w:r>
      <w:r>
        <w:rPr>
          <w:rFonts w:hint="eastAsia"/>
          <w:sz w:val="30"/>
          <w:szCs w:val="30"/>
        </w:rPr>
        <w:t>小时更换一次体位，</w:t>
      </w:r>
      <w:r>
        <w:rPr>
          <w:rFonts w:hint="eastAsia"/>
          <w:sz w:val="30"/>
          <w:szCs w:val="30"/>
        </w:rPr>
        <w:t>9</w:t>
      </w:r>
      <w:r>
        <w:rPr>
          <w:rFonts w:hint="eastAsia"/>
          <w:sz w:val="30"/>
          <w:szCs w:val="30"/>
        </w:rPr>
        <w:t>月</w:t>
      </w:r>
      <w:r>
        <w:rPr>
          <w:rFonts w:hint="eastAsia"/>
          <w:sz w:val="30"/>
          <w:szCs w:val="30"/>
        </w:rPr>
        <w:t>29</w:t>
      </w:r>
      <w:r>
        <w:rPr>
          <w:rFonts w:hint="eastAsia"/>
          <w:sz w:val="30"/>
          <w:szCs w:val="30"/>
        </w:rPr>
        <w:t>日开始补充维生素</w:t>
      </w:r>
      <w:r>
        <w:rPr>
          <w:rFonts w:hint="eastAsia"/>
          <w:sz w:val="30"/>
          <w:szCs w:val="30"/>
        </w:rPr>
        <w:t>AD</w:t>
      </w:r>
      <w:r>
        <w:rPr>
          <w:rFonts w:hint="eastAsia"/>
          <w:sz w:val="30"/>
          <w:szCs w:val="30"/>
        </w:rPr>
        <w:t>滴剂（胶囊型，</w:t>
      </w:r>
      <w:r>
        <w:rPr>
          <w:rFonts w:hint="eastAsia"/>
          <w:sz w:val="30"/>
          <w:szCs w:val="30"/>
        </w:rPr>
        <w:t>1</w:t>
      </w:r>
      <w:r>
        <w:rPr>
          <w:rFonts w:hint="eastAsia"/>
          <w:sz w:val="30"/>
          <w:szCs w:val="30"/>
        </w:rPr>
        <w:t>粒，口服，</w:t>
      </w:r>
      <w:r>
        <w:rPr>
          <w:rFonts w:hint="eastAsia"/>
          <w:sz w:val="30"/>
          <w:szCs w:val="30"/>
        </w:rPr>
        <w:t>qd</w:t>
      </w:r>
      <w:r>
        <w:rPr>
          <w:rFonts w:hint="eastAsia"/>
          <w:sz w:val="30"/>
          <w:szCs w:val="30"/>
        </w:rPr>
        <w:t>）至</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2</w:t>
      </w:r>
      <w:r>
        <w:rPr>
          <w:rFonts w:hint="eastAsia"/>
          <w:sz w:val="30"/>
          <w:szCs w:val="30"/>
        </w:rPr>
        <w:t>日出院。出院医嘱：出院后周一下午新生儿特需门诊或儿保科门诊复诊，追踪视力、听力、神经及生长发育情况，注意监测血清情况，请一定按时复诊以便及早发现问题。但家属并未完全遵嘱执行。根据委托方提供患儿</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日照片，患儿当时头颅畸形，左右不对称，右侧枕部变扁；常德市妇幼保健院</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7</w:t>
      </w:r>
      <w:r>
        <w:rPr>
          <w:rFonts w:hint="eastAsia"/>
          <w:sz w:val="30"/>
          <w:szCs w:val="30"/>
        </w:rPr>
        <w:t>日门诊病历记载：患儿头位正，后脑右侧稍扁。</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日，本中心会鉴专家对患儿进行查体，其头围</w:t>
      </w:r>
      <w:r>
        <w:rPr>
          <w:rFonts w:hint="eastAsia"/>
          <w:sz w:val="30"/>
          <w:szCs w:val="30"/>
        </w:rPr>
        <w:t>47.0cm</w:t>
      </w:r>
      <w:r>
        <w:rPr>
          <w:rFonts w:hint="eastAsia"/>
          <w:sz w:val="30"/>
          <w:szCs w:val="30"/>
        </w:rPr>
        <w:t>，左右不对称，右侧枕部稍扁。根据委托方送鉴材料记载</w:t>
      </w:r>
      <w:r>
        <w:rPr>
          <w:rFonts w:hint="eastAsia"/>
          <w:sz w:val="30"/>
          <w:szCs w:val="30"/>
        </w:rPr>
        <w:t>，患儿两次住院期间均未发现有头颅左右不对称情况，自第二次出院后</w:t>
      </w:r>
      <w:r>
        <w:rPr>
          <w:rFonts w:hint="eastAsia"/>
          <w:sz w:val="30"/>
          <w:szCs w:val="30"/>
        </w:rPr>
        <w:t>10</w:t>
      </w:r>
      <w:r>
        <w:rPr>
          <w:rFonts w:hint="eastAsia"/>
          <w:sz w:val="30"/>
          <w:szCs w:val="30"/>
        </w:rPr>
        <w:t>天即有头颅畸形，左右不对称，至今仍未完全恢复。根据《维生素</w:t>
      </w:r>
      <w:r>
        <w:rPr>
          <w:rFonts w:hint="eastAsia"/>
          <w:sz w:val="30"/>
          <w:szCs w:val="30"/>
        </w:rPr>
        <w:t>D</w:t>
      </w:r>
      <w:r>
        <w:rPr>
          <w:rFonts w:hint="eastAsia"/>
          <w:sz w:val="30"/>
          <w:szCs w:val="30"/>
        </w:rPr>
        <w:t>缺乏及维生素</w:t>
      </w:r>
      <w:r>
        <w:rPr>
          <w:rFonts w:hint="eastAsia"/>
          <w:sz w:val="30"/>
          <w:szCs w:val="30"/>
        </w:rPr>
        <w:t>D</w:t>
      </w:r>
      <w:r>
        <w:rPr>
          <w:rFonts w:hint="eastAsia"/>
          <w:sz w:val="30"/>
          <w:szCs w:val="30"/>
        </w:rPr>
        <w:t>缺乏性佝偻病防治建议》相关规定，对于双胎儿、早产儿、低出生体重儿，生后即应补充维生素</w:t>
      </w:r>
      <w:r>
        <w:rPr>
          <w:rFonts w:hint="eastAsia"/>
          <w:sz w:val="30"/>
          <w:szCs w:val="30"/>
        </w:rPr>
        <w:t>D800-1000U/d</w:t>
      </w:r>
      <w:r>
        <w:rPr>
          <w:rFonts w:hint="eastAsia"/>
          <w:sz w:val="30"/>
          <w:szCs w:val="30"/>
        </w:rPr>
        <w:t>，连用</w:t>
      </w:r>
      <w:r>
        <w:rPr>
          <w:rFonts w:hint="eastAsia"/>
          <w:sz w:val="30"/>
          <w:szCs w:val="30"/>
        </w:rPr>
        <w:t>3</w:t>
      </w:r>
      <w:r>
        <w:rPr>
          <w:rFonts w:hint="eastAsia"/>
          <w:sz w:val="30"/>
          <w:szCs w:val="30"/>
        </w:rPr>
        <w:t>个月后改为</w:t>
      </w:r>
      <w:r>
        <w:rPr>
          <w:rFonts w:hint="eastAsia"/>
          <w:sz w:val="30"/>
          <w:szCs w:val="30"/>
        </w:rPr>
        <w:t>400-800U/d</w:t>
      </w:r>
      <w:r>
        <w:rPr>
          <w:rFonts w:hint="eastAsia"/>
          <w:sz w:val="30"/>
          <w:szCs w:val="30"/>
        </w:rPr>
        <w:t>。而医方在患儿两次住院期间（共住院</w:t>
      </w:r>
      <w:r>
        <w:rPr>
          <w:rFonts w:hint="eastAsia"/>
          <w:sz w:val="30"/>
          <w:szCs w:val="30"/>
        </w:rPr>
        <w:t>40</w:t>
      </w:r>
      <w:r>
        <w:rPr>
          <w:rFonts w:hint="eastAsia"/>
          <w:sz w:val="30"/>
          <w:szCs w:val="30"/>
        </w:rPr>
        <w:t>天，第二次出院时患儿年龄</w:t>
      </w:r>
      <w:r>
        <w:rPr>
          <w:rFonts w:hint="eastAsia"/>
          <w:sz w:val="30"/>
          <w:szCs w:val="30"/>
        </w:rPr>
        <w:t>1</w:t>
      </w:r>
      <w:r>
        <w:rPr>
          <w:rFonts w:hint="eastAsia"/>
          <w:sz w:val="30"/>
          <w:szCs w:val="30"/>
        </w:rPr>
        <w:t>月</w:t>
      </w:r>
      <w:r>
        <w:rPr>
          <w:rFonts w:hint="eastAsia"/>
          <w:sz w:val="30"/>
          <w:szCs w:val="30"/>
        </w:rPr>
        <w:t>16</w:t>
      </w:r>
      <w:r>
        <w:rPr>
          <w:rFonts w:hint="eastAsia"/>
          <w:sz w:val="30"/>
          <w:szCs w:val="30"/>
        </w:rPr>
        <w:t>日）维生素</w:t>
      </w:r>
      <w:r>
        <w:rPr>
          <w:rFonts w:hint="eastAsia"/>
          <w:sz w:val="30"/>
          <w:szCs w:val="30"/>
        </w:rPr>
        <w:t>D</w:t>
      </w:r>
      <w:r>
        <w:rPr>
          <w:rFonts w:hint="eastAsia"/>
          <w:sz w:val="30"/>
          <w:szCs w:val="30"/>
        </w:rPr>
        <w:t>补充剂量均不足，导致患儿颅骨硬度不够，易因睡觉体位而发生变化，鉴于患儿家属未遵医嘱按时复诊，医方无法追踪患儿出院后生长发育情况，以致未能及早发现</w:t>
      </w:r>
      <w:r>
        <w:rPr>
          <w:rFonts w:hint="eastAsia"/>
          <w:sz w:val="30"/>
          <w:szCs w:val="30"/>
        </w:rPr>
        <w:t>问题并及早干预。故医方的过错与患儿的不良后果存在轻微因果关系，其责任参与度为</w:t>
      </w:r>
      <w:r>
        <w:rPr>
          <w:rFonts w:hint="eastAsia"/>
          <w:sz w:val="30"/>
          <w:szCs w:val="30"/>
        </w:rPr>
        <w:t>1%</w:t>
      </w:r>
      <w:r>
        <w:rPr>
          <w:rFonts w:hint="eastAsia"/>
          <w:sz w:val="30"/>
          <w:szCs w:val="30"/>
        </w:rPr>
        <w:t>～</w:t>
      </w:r>
      <w:r>
        <w:rPr>
          <w:rFonts w:hint="eastAsia"/>
          <w:sz w:val="30"/>
          <w:szCs w:val="30"/>
        </w:rPr>
        <w:t>20%</w:t>
      </w:r>
      <w:r>
        <w:rPr>
          <w:rFonts w:hint="eastAsia"/>
          <w:sz w:val="30"/>
          <w:szCs w:val="30"/>
        </w:rPr>
        <w:t>。</w:t>
      </w:r>
    </w:p>
    <w:p w:rsidR="00000000" w:rsidRDefault="00954FAD">
      <w:pPr>
        <w:spacing w:line="500" w:lineRule="atLeast"/>
        <w:ind w:firstLine="600"/>
        <w:divId w:val="1624531255"/>
        <w:rPr>
          <w:rFonts w:hint="eastAsia"/>
          <w:sz w:val="30"/>
          <w:szCs w:val="30"/>
        </w:rPr>
      </w:pPr>
      <w:r>
        <w:rPr>
          <w:rFonts w:hint="eastAsia"/>
          <w:sz w:val="30"/>
          <w:szCs w:val="30"/>
        </w:rPr>
        <w:t>3</w:t>
      </w:r>
      <w:r>
        <w:rPr>
          <w:rFonts w:hint="eastAsia"/>
          <w:sz w:val="30"/>
          <w:szCs w:val="30"/>
        </w:rPr>
        <w:t>、省妇幼对广东中一司法鉴定中心作出粤中一鉴</w:t>
      </w:r>
      <w:r>
        <w:rPr>
          <w:rFonts w:hint="eastAsia"/>
          <w:sz w:val="30"/>
          <w:szCs w:val="30"/>
        </w:rPr>
        <w:t>[2018]</w:t>
      </w:r>
      <w:r>
        <w:rPr>
          <w:rFonts w:hint="eastAsia"/>
          <w:sz w:val="30"/>
          <w:szCs w:val="30"/>
        </w:rPr>
        <w:t>临鉴字第</w:t>
      </w:r>
      <w:r>
        <w:rPr>
          <w:rFonts w:hint="eastAsia"/>
          <w:sz w:val="30"/>
          <w:szCs w:val="30"/>
        </w:rPr>
        <w:t>2254</w:t>
      </w:r>
      <w:r>
        <w:rPr>
          <w:rFonts w:hint="eastAsia"/>
          <w:sz w:val="30"/>
          <w:szCs w:val="30"/>
        </w:rPr>
        <w:t>号《司法鉴定意见书》部分医学专门性问题存有疑问，并提交《函请鉴定专家答复的问题》。一审法院于</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22</w:t>
      </w:r>
      <w:r>
        <w:rPr>
          <w:rFonts w:hint="eastAsia"/>
          <w:sz w:val="30"/>
          <w:szCs w:val="30"/>
        </w:rPr>
        <w:t>日发函要求广东中一司法鉴定中心对汤某</w:t>
      </w:r>
      <w:r>
        <w:rPr>
          <w:rFonts w:hint="eastAsia"/>
          <w:sz w:val="30"/>
          <w:szCs w:val="30"/>
        </w:rPr>
        <w:t>1</w:t>
      </w:r>
      <w:r>
        <w:rPr>
          <w:rFonts w:hint="eastAsia"/>
          <w:sz w:val="30"/>
          <w:szCs w:val="30"/>
        </w:rPr>
        <w:t>所提异议进行回复。</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29</w:t>
      </w:r>
      <w:r>
        <w:rPr>
          <w:rFonts w:hint="eastAsia"/>
          <w:sz w:val="30"/>
          <w:szCs w:val="30"/>
        </w:rPr>
        <w:t>日，该中心出具《复函》，对省妇幼提出的疑问进行解答，并作出维持原鉴定意见的结论。</w:t>
      </w:r>
    </w:p>
    <w:p w:rsidR="00000000" w:rsidRDefault="00954FAD">
      <w:pPr>
        <w:spacing w:line="500" w:lineRule="atLeast"/>
        <w:ind w:firstLine="600"/>
        <w:divId w:val="273876065"/>
        <w:rPr>
          <w:rFonts w:hint="eastAsia"/>
          <w:sz w:val="30"/>
          <w:szCs w:val="30"/>
        </w:rPr>
      </w:pPr>
      <w:r>
        <w:rPr>
          <w:rFonts w:hint="eastAsia"/>
          <w:sz w:val="30"/>
          <w:szCs w:val="30"/>
        </w:rPr>
        <w:t>4</w:t>
      </w:r>
      <w:r>
        <w:rPr>
          <w:rFonts w:hint="eastAsia"/>
          <w:sz w:val="30"/>
          <w:szCs w:val="30"/>
        </w:rPr>
        <w:t>、广东中一司法鉴定中心作出粤中一鉴</w:t>
      </w:r>
      <w:r>
        <w:rPr>
          <w:rFonts w:hint="eastAsia"/>
          <w:sz w:val="30"/>
          <w:szCs w:val="30"/>
        </w:rPr>
        <w:t>[2018]</w:t>
      </w:r>
      <w:r>
        <w:rPr>
          <w:rFonts w:hint="eastAsia"/>
          <w:sz w:val="30"/>
          <w:szCs w:val="30"/>
        </w:rPr>
        <w:t>临鉴字第</w:t>
      </w:r>
      <w:r>
        <w:rPr>
          <w:rFonts w:hint="eastAsia"/>
          <w:sz w:val="30"/>
          <w:szCs w:val="30"/>
        </w:rPr>
        <w:t>2254</w:t>
      </w:r>
      <w:r>
        <w:rPr>
          <w:rFonts w:hint="eastAsia"/>
          <w:sz w:val="30"/>
          <w:szCs w:val="30"/>
        </w:rPr>
        <w:t>号《司法鉴定意见书</w:t>
      </w:r>
      <w:r>
        <w:rPr>
          <w:rFonts w:hint="eastAsia"/>
          <w:sz w:val="30"/>
          <w:szCs w:val="30"/>
        </w:rPr>
        <w:t>》可作为认定案件事实的依据。理由是：（</w:t>
      </w:r>
      <w:r>
        <w:rPr>
          <w:rFonts w:hint="eastAsia"/>
          <w:sz w:val="30"/>
          <w:szCs w:val="30"/>
        </w:rPr>
        <w:t>1</w:t>
      </w:r>
      <w:r>
        <w:rPr>
          <w:rFonts w:hint="eastAsia"/>
          <w:sz w:val="30"/>
          <w:szCs w:val="30"/>
        </w:rPr>
        <w:t>）广东中一司法鉴定中心具备相关鉴定资质，鉴定程序合法，鉴定结论依据充足，对涉案诊疗行为的医学专门性问题已作必要充分的分析和说明。（</w:t>
      </w:r>
      <w:r>
        <w:rPr>
          <w:rFonts w:hint="eastAsia"/>
          <w:sz w:val="30"/>
          <w:szCs w:val="30"/>
        </w:rPr>
        <w:t>2</w:t>
      </w:r>
      <w:r>
        <w:rPr>
          <w:rFonts w:hint="eastAsia"/>
          <w:sz w:val="30"/>
          <w:szCs w:val="30"/>
        </w:rPr>
        <w:t>）就省妇幼在《函请鉴定专家答复的问题》中对部分医学专门性问题提出的异议，广东中一司法鉴定中心已函复一审法院作出相应说明。（</w:t>
      </w:r>
      <w:r>
        <w:rPr>
          <w:rFonts w:hint="eastAsia"/>
          <w:sz w:val="30"/>
          <w:szCs w:val="30"/>
        </w:rPr>
        <w:t>3</w:t>
      </w:r>
      <w:r>
        <w:rPr>
          <w:rFonts w:hint="eastAsia"/>
          <w:sz w:val="30"/>
          <w:szCs w:val="30"/>
        </w:rPr>
        <w:t>）省妇幼对鉴定结论有异议，认为医方诊疗行为并无过错，但并未提供足以反驳的相反证据，一审法院对其抗辩意见不予支持。综上，《司法鉴定意见书》可作为认定案件事实的依据。汤某</w:t>
      </w:r>
      <w:r>
        <w:rPr>
          <w:rFonts w:hint="eastAsia"/>
          <w:sz w:val="30"/>
          <w:szCs w:val="30"/>
        </w:rPr>
        <w:t>1</w:t>
      </w:r>
      <w:r>
        <w:rPr>
          <w:rFonts w:hint="eastAsia"/>
          <w:sz w:val="30"/>
          <w:szCs w:val="30"/>
        </w:rPr>
        <w:t>支付鉴定费</w:t>
      </w:r>
      <w:r>
        <w:rPr>
          <w:rFonts w:hint="eastAsia"/>
          <w:sz w:val="30"/>
          <w:szCs w:val="30"/>
        </w:rPr>
        <w:t>14980</w:t>
      </w:r>
      <w:r>
        <w:rPr>
          <w:rFonts w:hint="eastAsia"/>
          <w:sz w:val="30"/>
          <w:szCs w:val="30"/>
        </w:rPr>
        <w:t>元。</w:t>
      </w:r>
    </w:p>
    <w:p w:rsidR="00000000" w:rsidRDefault="00954FAD">
      <w:pPr>
        <w:spacing w:line="500" w:lineRule="atLeast"/>
        <w:ind w:firstLine="600"/>
        <w:divId w:val="1952931540"/>
        <w:rPr>
          <w:rFonts w:hint="eastAsia"/>
          <w:sz w:val="30"/>
          <w:szCs w:val="30"/>
        </w:rPr>
      </w:pPr>
      <w:r>
        <w:rPr>
          <w:rFonts w:hint="eastAsia"/>
          <w:sz w:val="30"/>
          <w:szCs w:val="30"/>
        </w:rPr>
        <w:t>5</w:t>
      </w:r>
      <w:r>
        <w:rPr>
          <w:rFonts w:hint="eastAsia"/>
          <w:sz w:val="30"/>
          <w:szCs w:val="30"/>
        </w:rPr>
        <w:t>、汤某</w:t>
      </w:r>
      <w:r>
        <w:rPr>
          <w:rFonts w:hint="eastAsia"/>
          <w:sz w:val="30"/>
          <w:szCs w:val="30"/>
        </w:rPr>
        <w:t>1</w:t>
      </w:r>
      <w:r>
        <w:rPr>
          <w:rFonts w:hint="eastAsia"/>
          <w:sz w:val="30"/>
          <w:szCs w:val="30"/>
        </w:rPr>
        <w:t>向一审法院申</w:t>
      </w:r>
      <w:r>
        <w:rPr>
          <w:rFonts w:hint="eastAsia"/>
          <w:sz w:val="30"/>
          <w:szCs w:val="30"/>
        </w:rPr>
        <w:t>请对其遭受的人身损害（存在严重的偏头、扁头、斜头）的伤情按《人体损伤致残程度分级》标准进行伤残等级鉴定，一审法院依法委托中山大学法医鉴定中心进行鉴定。</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21</w:t>
      </w:r>
      <w:r>
        <w:rPr>
          <w:rFonts w:hint="eastAsia"/>
          <w:sz w:val="30"/>
          <w:szCs w:val="30"/>
        </w:rPr>
        <w:t>日，中山大学法医鉴定中心出具中大法鉴</w:t>
      </w:r>
      <w:r>
        <w:rPr>
          <w:rFonts w:hint="eastAsia"/>
          <w:sz w:val="30"/>
          <w:szCs w:val="30"/>
        </w:rPr>
        <w:t>[2019]</w:t>
      </w:r>
      <w:r>
        <w:rPr>
          <w:rFonts w:hint="eastAsia"/>
          <w:sz w:val="30"/>
          <w:szCs w:val="30"/>
        </w:rPr>
        <w:t>函字第</w:t>
      </w:r>
      <w:r>
        <w:rPr>
          <w:rFonts w:hint="eastAsia"/>
          <w:sz w:val="30"/>
          <w:szCs w:val="30"/>
        </w:rPr>
        <w:t>279</w:t>
      </w:r>
      <w:r>
        <w:rPr>
          <w:rFonts w:hint="eastAsia"/>
          <w:sz w:val="30"/>
          <w:szCs w:val="30"/>
        </w:rPr>
        <w:t>号《不予受理函》，载明因被鉴定人年龄尚幼，且送检材料描述被鉴定人的头部情况在《人体损伤致残程度分级》标准中并无明确规定。限于技术能力，决定对该案的委托项目不予受理。</w:t>
      </w:r>
    </w:p>
    <w:p w:rsidR="00000000" w:rsidRDefault="00954FAD">
      <w:pPr>
        <w:spacing w:line="500" w:lineRule="atLeast"/>
        <w:ind w:firstLine="600"/>
        <w:divId w:val="443573276"/>
        <w:rPr>
          <w:rFonts w:hint="eastAsia"/>
          <w:sz w:val="30"/>
          <w:szCs w:val="30"/>
        </w:rPr>
      </w:pPr>
      <w:r>
        <w:rPr>
          <w:rFonts w:hint="eastAsia"/>
          <w:sz w:val="30"/>
          <w:szCs w:val="30"/>
        </w:rPr>
        <w:t>一审法院再次依法委托南方医科大学司法鉴定中心对汤某</w:t>
      </w:r>
      <w:r>
        <w:rPr>
          <w:rFonts w:hint="eastAsia"/>
          <w:sz w:val="30"/>
          <w:szCs w:val="30"/>
        </w:rPr>
        <w:t>1</w:t>
      </w:r>
      <w:r>
        <w:rPr>
          <w:rFonts w:hint="eastAsia"/>
          <w:sz w:val="30"/>
          <w:szCs w:val="30"/>
        </w:rPr>
        <w:t>遭受的人身损害（存在严重的偏头、扁头、斜头）的伤情按《人体损伤致残</w:t>
      </w:r>
      <w:r>
        <w:rPr>
          <w:rFonts w:hint="eastAsia"/>
          <w:sz w:val="30"/>
          <w:szCs w:val="30"/>
        </w:rPr>
        <w:t>程度分级》标准进行伤残等级鉴定。</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6</w:t>
      </w:r>
      <w:r>
        <w:rPr>
          <w:rFonts w:hint="eastAsia"/>
          <w:sz w:val="30"/>
          <w:szCs w:val="30"/>
        </w:rPr>
        <w:t>日，南方医科大学司法鉴定中心出具南方医大司法鉴定中心</w:t>
      </w:r>
      <w:r>
        <w:rPr>
          <w:rFonts w:hint="eastAsia"/>
          <w:sz w:val="30"/>
          <w:szCs w:val="30"/>
        </w:rPr>
        <w:t>[2019]</w:t>
      </w:r>
      <w:r>
        <w:rPr>
          <w:rFonts w:hint="eastAsia"/>
          <w:sz w:val="30"/>
          <w:szCs w:val="30"/>
        </w:rPr>
        <w:t>临函字第</w:t>
      </w:r>
      <w:r>
        <w:rPr>
          <w:rFonts w:hint="eastAsia"/>
          <w:sz w:val="30"/>
          <w:szCs w:val="30"/>
        </w:rPr>
        <w:t>509</w:t>
      </w:r>
      <w:r>
        <w:rPr>
          <w:rFonts w:hint="eastAsia"/>
          <w:sz w:val="30"/>
          <w:szCs w:val="30"/>
        </w:rPr>
        <w:t>号《函》，载明因缺乏相适应的评定标准条款，故无法进行鉴定，决定对该案的委托项目不予受理。</w:t>
      </w:r>
    </w:p>
    <w:p w:rsidR="00000000" w:rsidRDefault="00954FAD">
      <w:pPr>
        <w:spacing w:line="500" w:lineRule="atLeast"/>
        <w:ind w:firstLine="600"/>
        <w:divId w:val="493492399"/>
        <w:rPr>
          <w:rFonts w:hint="eastAsia"/>
          <w:sz w:val="30"/>
          <w:szCs w:val="30"/>
        </w:rPr>
      </w:pP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日，汤某</w:t>
      </w:r>
      <w:r>
        <w:rPr>
          <w:rFonts w:hint="eastAsia"/>
          <w:sz w:val="30"/>
          <w:szCs w:val="30"/>
        </w:rPr>
        <w:t>1</w:t>
      </w:r>
      <w:r>
        <w:rPr>
          <w:rFonts w:hint="eastAsia"/>
          <w:sz w:val="30"/>
          <w:szCs w:val="30"/>
        </w:rPr>
        <w:t>撤回上述伤残等级鉴定申请。</w:t>
      </w:r>
    </w:p>
    <w:p w:rsidR="00000000" w:rsidRDefault="00954FAD">
      <w:pPr>
        <w:spacing w:line="500" w:lineRule="atLeast"/>
        <w:ind w:firstLine="600"/>
        <w:divId w:val="1968508750"/>
        <w:rPr>
          <w:rFonts w:hint="eastAsia"/>
          <w:sz w:val="30"/>
          <w:szCs w:val="30"/>
        </w:rPr>
      </w:pPr>
      <w:r>
        <w:rPr>
          <w:rFonts w:hint="eastAsia"/>
          <w:sz w:val="30"/>
          <w:szCs w:val="30"/>
        </w:rPr>
        <w:t>一审法院认为，《中华人民共和国侵权责任法》第五十四条规定，“患者在诊疗活动中受到损害，医疗机构及其医务人员有过错的，由医疗机构承担赔偿责任。”本案中，省妇幼对汤某</w:t>
      </w:r>
      <w:r>
        <w:rPr>
          <w:rFonts w:hint="eastAsia"/>
          <w:sz w:val="30"/>
          <w:szCs w:val="30"/>
        </w:rPr>
        <w:t>1</w:t>
      </w:r>
      <w:r>
        <w:rPr>
          <w:rFonts w:hint="eastAsia"/>
          <w:sz w:val="30"/>
          <w:szCs w:val="30"/>
        </w:rPr>
        <w:t>的诊疗行为存在未能按相关指南、建议及时足量补充维生素</w:t>
      </w:r>
      <w:r>
        <w:rPr>
          <w:rFonts w:hint="eastAsia"/>
          <w:sz w:val="30"/>
          <w:szCs w:val="30"/>
        </w:rPr>
        <w:t>D</w:t>
      </w:r>
      <w:r>
        <w:rPr>
          <w:rFonts w:hint="eastAsia"/>
          <w:sz w:val="30"/>
          <w:szCs w:val="30"/>
        </w:rPr>
        <w:t>的过错，导致患儿颅骨</w:t>
      </w:r>
      <w:r>
        <w:rPr>
          <w:rFonts w:hint="eastAsia"/>
          <w:sz w:val="30"/>
          <w:szCs w:val="30"/>
        </w:rPr>
        <w:t>硬度不够，易因睡觉体位而发生变化，其过错与患儿的不良后果存在轻微因果关系，综合考虑汤某</w:t>
      </w:r>
      <w:r>
        <w:rPr>
          <w:rFonts w:hint="eastAsia"/>
          <w:sz w:val="30"/>
          <w:szCs w:val="30"/>
        </w:rPr>
        <w:t>1</w:t>
      </w:r>
      <w:r>
        <w:rPr>
          <w:rFonts w:hint="eastAsia"/>
          <w:sz w:val="30"/>
          <w:szCs w:val="30"/>
        </w:rPr>
        <w:t>系早产儿，患儿家属未遵医嘱按时复诊，医方无法追踪患儿出院后生长发育情况，以致未能及早发现问题并及早干预，以及医疗行为自身的风险、不确定性，参照《司法鉴定意见书》意见，一审法院确认省妇幼的诊疗行为存在过错，医疗过错与汤某</w:t>
      </w:r>
      <w:r>
        <w:rPr>
          <w:rFonts w:hint="eastAsia"/>
          <w:sz w:val="30"/>
          <w:szCs w:val="30"/>
        </w:rPr>
        <w:t>1</w:t>
      </w:r>
      <w:r>
        <w:rPr>
          <w:rFonts w:hint="eastAsia"/>
          <w:sz w:val="30"/>
          <w:szCs w:val="30"/>
        </w:rPr>
        <w:t>的偏头、扁头、斜头的损害有轻微因果关系，医疗过错参与度为轻微原因力。结合各自的过错程度及原因力的大小，省妇幼对汤某</w:t>
      </w:r>
      <w:r>
        <w:rPr>
          <w:rFonts w:hint="eastAsia"/>
          <w:sz w:val="30"/>
          <w:szCs w:val="30"/>
        </w:rPr>
        <w:t>1</w:t>
      </w:r>
      <w:r>
        <w:rPr>
          <w:rFonts w:hint="eastAsia"/>
          <w:sz w:val="30"/>
          <w:szCs w:val="30"/>
        </w:rPr>
        <w:t>遭受的损失应承担</w:t>
      </w:r>
      <w:r>
        <w:rPr>
          <w:rFonts w:hint="eastAsia"/>
          <w:sz w:val="30"/>
          <w:szCs w:val="30"/>
        </w:rPr>
        <w:t>10%</w:t>
      </w:r>
      <w:r>
        <w:rPr>
          <w:rFonts w:hint="eastAsia"/>
          <w:sz w:val="30"/>
          <w:szCs w:val="30"/>
        </w:rPr>
        <w:t>的赔偿责任；其余</w:t>
      </w:r>
      <w:r>
        <w:rPr>
          <w:rFonts w:hint="eastAsia"/>
          <w:sz w:val="30"/>
          <w:szCs w:val="30"/>
        </w:rPr>
        <w:t>90%</w:t>
      </w:r>
      <w:r>
        <w:rPr>
          <w:rFonts w:hint="eastAsia"/>
          <w:sz w:val="30"/>
          <w:szCs w:val="30"/>
        </w:rPr>
        <w:t>的损失由汤某</w:t>
      </w:r>
      <w:r>
        <w:rPr>
          <w:rFonts w:hint="eastAsia"/>
          <w:sz w:val="30"/>
          <w:szCs w:val="30"/>
        </w:rPr>
        <w:t>1</w:t>
      </w:r>
      <w:r>
        <w:rPr>
          <w:rFonts w:hint="eastAsia"/>
          <w:sz w:val="30"/>
          <w:szCs w:val="30"/>
        </w:rPr>
        <w:t>自行承担。</w:t>
      </w:r>
    </w:p>
    <w:p w:rsidR="00000000" w:rsidRDefault="00954FAD">
      <w:pPr>
        <w:spacing w:line="500" w:lineRule="atLeast"/>
        <w:ind w:firstLine="600"/>
        <w:divId w:val="902838350"/>
        <w:rPr>
          <w:rFonts w:hint="eastAsia"/>
          <w:sz w:val="30"/>
          <w:szCs w:val="30"/>
        </w:rPr>
      </w:pPr>
      <w:r>
        <w:rPr>
          <w:rFonts w:hint="eastAsia"/>
          <w:sz w:val="30"/>
          <w:szCs w:val="30"/>
        </w:rPr>
        <w:t>根据《最高人民法院</w:t>
      </w:r>
      <w:r>
        <w:rPr>
          <w:rFonts w:hint="eastAsia"/>
          <w:sz w:val="30"/>
          <w:szCs w:val="30"/>
        </w:rPr>
        <w:t>关于审理人身损害赔偿案件适用法律若干问题的解释》及参照《广东省</w:t>
      </w:r>
      <w:r>
        <w:rPr>
          <w:rFonts w:hint="eastAsia"/>
          <w:sz w:val="30"/>
          <w:szCs w:val="30"/>
        </w:rPr>
        <w:t>2019</w:t>
      </w:r>
      <w:r>
        <w:rPr>
          <w:rFonts w:hint="eastAsia"/>
          <w:sz w:val="30"/>
          <w:szCs w:val="30"/>
        </w:rPr>
        <w:t>年度人身损害赔偿计算标准》规定，一审法院确认汤某</w:t>
      </w:r>
      <w:r>
        <w:rPr>
          <w:rFonts w:hint="eastAsia"/>
          <w:sz w:val="30"/>
          <w:szCs w:val="30"/>
        </w:rPr>
        <w:t>1</w:t>
      </w:r>
      <w:r>
        <w:rPr>
          <w:rFonts w:hint="eastAsia"/>
          <w:sz w:val="30"/>
          <w:szCs w:val="30"/>
        </w:rPr>
        <w:t>因省妇幼的诊疗行为遭受的损失如下：</w:t>
      </w:r>
    </w:p>
    <w:p w:rsidR="00000000" w:rsidRDefault="00954FAD">
      <w:pPr>
        <w:spacing w:line="500" w:lineRule="atLeast"/>
        <w:ind w:firstLine="600"/>
        <w:divId w:val="582031269"/>
        <w:rPr>
          <w:rFonts w:hint="eastAsia"/>
          <w:sz w:val="30"/>
          <w:szCs w:val="30"/>
        </w:rPr>
      </w:pPr>
      <w:r>
        <w:rPr>
          <w:rFonts w:hint="eastAsia"/>
          <w:sz w:val="30"/>
          <w:szCs w:val="30"/>
        </w:rPr>
        <w:t>1</w:t>
      </w:r>
      <w:r>
        <w:rPr>
          <w:rFonts w:hint="eastAsia"/>
          <w:sz w:val="30"/>
          <w:szCs w:val="30"/>
        </w:rPr>
        <w:t>、鉴定费：</w:t>
      </w:r>
      <w:r>
        <w:rPr>
          <w:rFonts w:hint="eastAsia"/>
          <w:sz w:val="30"/>
          <w:szCs w:val="30"/>
        </w:rPr>
        <w:t>14980</w:t>
      </w:r>
      <w:r>
        <w:rPr>
          <w:rFonts w:hint="eastAsia"/>
          <w:sz w:val="30"/>
          <w:szCs w:val="30"/>
        </w:rPr>
        <w:t>元。</w:t>
      </w:r>
    </w:p>
    <w:p w:rsidR="00000000" w:rsidRDefault="00954FAD">
      <w:pPr>
        <w:spacing w:line="500" w:lineRule="atLeast"/>
        <w:ind w:firstLine="600"/>
        <w:divId w:val="365718571"/>
        <w:rPr>
          <w:rFonts w:hint="eastAsia"/>
          <w:sz w:val="30"/>
          <w:szCs w:val="30"/>
        </w:rPr>
      </w:pPr>
      <w:r>
        <w:rPr>
          <w:rFonts w:hint="eastAsia"/>
          <w:sz w:val="30"/>
          <w:szCs w:val="30"/>
        </w:rPr>
        <w:t>汤某</w:t>
      </w:r>
      <w:r>
        <w:rPr>
          <w:rFonts w:hint="eastAsia"/>
          <w:sz w:val="30"/>
          <w:szCs w:val="30"/>
        </w:rPr>
        <w:t>1</w:t>
      </w:r>
      <w:r>
        <w:rPr>
          <w:rFonts w:hint="eastAsia"/>
          <w:sz w:val="30"/>
          <w:szCs w:val="30"/>
        </w:rPr>
        <w:t>主张的残疾赔偿金</w:t>
      </w:r>
      <w:r>
        <w:rPr>
          <w:rFonts w:hint="eastAsia"/>
          <w:sz w:val="30"/>
          <w:szCs w:val="30"/>
        </w:rPr>
        <w:t>99270</w:t>
      </w:r>
      <w:r>
        <w:rPr>
          <w:rFonts w:hint="eastAsia"/>
          <w:sz w:val="30"/>
          <w:szCs w:val="30"/>
        </w:rPr>
        <w:t>元、精神损害抚慰金</w:t>
      </w:r>
      <w:r>
        <w:rPr>
          <w:rFonts w:hint="eastAsia"/>
          <w:sz w:val="30"/>
          <w:szCs w:val="30"/>
        </w:rPr>
        <w:t>99270</w:t>
      </w:r>
      <w:r>
        <w:rPr>
          <w:rFonts w:hint="eastAsia"/>
          <w:sz w:val="30"/>
          <w:szCs w:val="30"/>
        </w:rPr>
        <w:t>元，无事实及法律依据，一审法院不予支持。</w:t>
      </w:r>
    </w:p>
    <w:p w:rsidR="00000000" w:rsidRDefault="00954FAD">
      <w:pPr>
        <w:spacing w:line="500" w:lineRule="atLeast"/>
        <w:ind w:firstLine="600"/>
        <w:divId w:val="1404138575"/>
        <w:rPr>
          <w:rFonts w:hint="eastAsia"/>
          <w:sz w:val="30"/>
          <w:szCs w:val="30"/>
        </w:rPr>
      </w:pPr>
      <w:r>
        <w:rPr>
          <w:rFonts w:hint="eastAsia"/>
          <w:sz w:val="30"/>
          <w:szCs w:val="30"/>
        </w:rPr>
        <w:t>汤某</w:t>
      </w:r>
      <w:r>
        <w:rPr>
          <w:rFonts w:hint="eastAsia"/>
          <w:sz w:val="30"/>
          <w:szCs w:val="30"/>
        </w:rPr>
        <w:t>1</w:t>
      </w:r>
      <w:r>
        <w:rPr>
          <w:rFonts w:hint="eastAsia"/>
          <w:sz w:val="30"/>
          <w:szCs w:val="30"/>
        </w:rPr>
        <w:t>主张两名监护人的诉讼成本</w:t>
      </w:r>
      <w:r>
        <w:rPr>
          <w:rFonts w:hint="eastAsia"/>
          <w:sz w:val="30"/>
          <w:szCs w:val="30"/>
        </w:rPr>
        <w:t>8000</w:t>
      </w:r>
      <w:r>
        <w:rPr>
          <w:rFonts w:hint="eastAsia"/>
          <w:sz w:val="30"/>
          <w:szCs w:val="30"/>
        </w:rPr>
        <w:t>元（其中误工费</w:t>
      </w:r>
      <w:r>
        <w:rPr>
          <w:rFonts w:hint="eastAsia"/>
          <w:sz w:val="30"/>
          <w:szCs w:val="30"/>
        </w:rPr>
        <w:t>3000</w:t>
      </w:r>
      <w:r>
        <w:rPr>
          <w:rFonts w:hint="eastAsia"/>
          <w:sz w:val="30"/>
          <w:szCs w:val="30"/>
        </w:rPr>
        <w:t>元；交通费、住宿费共</w:t>
      </w:r>
      <w:r>
        <w:rPr>
          <w:rFonts w:hint="eastAsia"/>
          <w:sz w:val="30"/>
          <w:szCs w:val="30"/>
        </w:rPr>
        <w:t>5000</w:t>
      </w:r>
      <w:r>
        <w:rPr>
          <w:rFonts w:hint="eastAsia"/>
          <w:sz w:val="30"/>
          <w:szCs w:val="30"/>
        </w:rPr>
        <w:t>元），因该项支出非法定赔偿项目，系诉讼成本，双方均有发生，一审法院不予支持。</w:t>
      </w:r>
    </w:p>
    <w:p w:rsidR="00000000" w:rsidRDefault="00954FAD">
      <w:pPr>
        <w:spacing w:line="500" w:lineRule="atLeast"/>
        <w:ind w:firstLine="600"/>
        <w:divId w:val="913591235"/>
        <w:rPr>
          <w:rFonts w:hint="eastAsia"/>
          <w:sz w:val="30"/>
          <w:szCs w:val="30"/>
        </w:rPr>
      </w:pPr>
      <w:r>
        <w:rPr>
          <w:rFonts w:hint="eastAsia"/>
          <w:sz w:val="30"/>
          <w:szCs w:val="30"/>
        </w:rPr>
        <w:t>汤某</w:t>
      </w:r>
      <w:r>
        <w:rPr>
          <w:rFonts w:hint="eastAsia"/>
          <w:sz w:val="30"/>
          <w:szCs w:val="30"/>
        </w:rPr>
        <w:t>1</w:t>
      </w:r>
      <w:r>
        <w:rPr>
          <w:rFonts w:hint="eastAsia"/>
          <w:sz w:val="30"/>
          <w:szCs w:val="30"/>
        </w:rPr>
        <w:t>上述</w:t>
      </w:r>
      <w:r>
        <w:rPr>
          <w:rFonts w:hint="eastAsia"/>
          <w:sz w:val="30"/>
          <w:szCs w:val="30"/>
        </w:rPr>
        <w:t>1</w:t>
      </w:r>
      <w:r>
        <w:rPr>
          <w:rFonts w:hint="eastAsia"/>
          <w:sz w:val="30"/>
          <w:szCs w:val="30"/>
        </w:rPr>
        <w:t>项损失共计</w:t>
      </w:r>
      <w:r>
        <w:rPr>
          <w:rFonts w:hint="eastAsia"/>
          <w:sz w:val="30"/>
          <w:szCs w:val="30"/>
        </w:rPr>
        <w:t>14980</w:t>
      </w:r>
      <w:r>
        <w:rPr>
          <w:rFonts w:hint="eastAsia"/>
          <w:sz w:val="30"/>
          <w:szCs w:val="30"/>
        </w:rPr>
        <w:t>元，由妇幼保健院承担</w:t>
      </w:r>
      <w:r>
        <w:rPr>
          <w:rFonts w:hint="eastAsia"/>
          <w:sz w:val="30"/>
          <w:szCs w:val="30"/>
        </w:rPr>
        <w:t>10%</w:t>
      </w:r>
      <w:r>
        <w:rPr>
          <w:rFonts w:hint="eastAsia"/>
          <w:sz w:val="30"/>
          <w:szCs w:val="30"/>
        </w:rPr>
        <w:t>的</w:t>
      </w:r>
      <w:r>
        <w:rPr>
          <w:rFonts w:hint="eastAsia"/>
          <w:sz w:val="30"/>
          <w:szCs w:val="30"/>
        </w:rPr>
        <w:t>赔偿责任，即</w:t>
      </w:r>
      <w:r>
        <w:rPr>
          <w:rFonts w:hint="eastAsia"/>
          <w:sz w:val="30"/>
          <w:szCs w:val="30"/>
        </w:rPr>
        <w:t>1498</w:t>
      </w:r>
      <w:r>
        <w:rPr>
          <w:rFonts w:hint="eastAsia"/>
          <w:sz w:val="30"/>
          <w:szCs w:val="30"/>
        </w:rPr>
        <w:t>元；其余损失</w:t>
      </w:r>
      <w:r>
        <w:rPr>
          <w:rFonts w:hint="eastAsia"/>
          <w:sz w:val="30"/>
          <w:szCs w:val="30"/>
        </w:rPr>
        <w:t>13482</w:t>
      </w:r>
      <w:r>
        <w:rPr>
          <w:rFonts w:hint="eastAsia"/>
          <w:sz w:val="30"/>
          <w:szCs w:val="30"/>
        </w:rPr>
        <w:t>由汤某</w:t>
      </w:r>
      <w:r>
        <w:rPr>
          <w:rFonts w:hint="eastAsia"/>
          <w:sz w:val="30"/>
          <w:szCs w:val="30"/>
        </w:rPr>
        <w:t>1</w:t>
      </w:r>
      <w:r>
        <w:rPr>
          <w:rFonts w:hint="eastAsia"/>
          <w:sz w:val="30"/>
          <w:szCs w:val="30"/>
        </w:rPr>
        <w:t>自行承担。综上，妇幼保健院应赔偿</w:t>
      </w:r>
      <w:r>
        <w:rPr>
          <w:rFonts w:hint="eastAsia"/>
          <w:sz w:val="30"/>
          <w:szCs w:val="30"/>
        </w:rPr>
        <w:t>1498</w:t>
      </w:r>
      <w:r>
        <w:rPr>
          <w:rFonts w:hint="eastAsia"/>
          <w:sz w:val="30"/>
          <w:szCs w:val="30"/>
        </w:rPr>
        <w:t>元给汤某</w:t>
      </w:r>
      <w:r>
        <w:rPr>
          <w:rFonts w:hint="eastAsia"/>
          <w:sz w:val="30"/>
          <w:szCs w:val="30"/>
        </w:rPr>
        <w:t>1</w:t>
      </w:r>
      <w:r>
        <w:rPr>
          <w:rFonts w:hint="eastAsia"/>
          <w:sz w:val="30"/>
          <w:szCs w:val="30"/>
        </w:rPr>
        <w:t>。</w:t>
      </w:r>
    </w:p>
    <w:p w:rsidR="00000000" w:rsidRDefault="00954FAD">
      <w:pPr>
        <w:spacing w:line="500" w:lineRule="atLeast"/>
        <w:ind w:firstLine="600"/>
        <w:divId w:val="168834417"/>
        <w:rPr>
          <w:rFonts w:hint="eastAsia"/>
          <w:sz w:val="30"/>
          <w:szCs w:val="30"/>
        </w:rPr>
      </w:pPr>
      <w:r>
        <w:rPr>
          <w:rFonts w:hint="eastAsia"/>
          <w:sz w:val="30"/>
          <w:szCs w:val="30"/>
        </w:rPr>
        <w:t>赔礼道歉确系承担民事侵权责任方式之一，但主要适用于侵害名誉权、隐私权等人格权益的情形。本案系因医疗过错行为导致的侵权，不属于该情形，且省妇幼在诊疗过程中并未对汤某</w:t>
      </w:r>
      <w:r>
        <w:rPr>
          <w:rFonts w:hint="eastAsia"/>
          <w:sz w:val="30"/>
          <w:szCs w:val="30"/>
        </w:rPr>
        <w:t>1</w:t>
      </w:r>
      <w:r>
        <w:rPr>
          <w:rFonts w:hint="eastAsia"/>
          <w:sz w:val="30"/>
          <w:szCs w:val="30"/>
        </w:rPr>
        <w:t>的名誉、人格进行侵害，故汤某</w:t>
      </w:r>
      <w:r>
        <w:rPr>
          <w:rFonts w:hint="eastAsia"/>
          <w:sz w:val="30"/>
          <w:szCs w:val="30"/>
        </w:rPr>
        <w:t>1</w:t>
      </w:r>
      <w:r>
        <w:rPr>
          <w:rFonts w:hint="eastAsia"/>
          <w:sz w:val="30"/>
          <w:szCs w:val="30"/>
        </w:rPr>
        <w:t>要求省妇幼登报致歉，无事实和法律依据，一审法院不予支持。</w:t>
      </w:r>
    </w:p>
    <w:p w:rsidR="00000000" w:rsidRDefault="00954FAD">
      <w:pPr>
        <w:spacing w:line="500" w:lineRule="atLeast"/>
        <w:ind w:firstLine="600"/>
        <w:divId w:val="1035690541"/>
        <w:rPr>
          <w:rFonts w:hint="eastAsia"/>
          <w:sz w:val="30"/>
          <w:szCs w:val="30"/>
        </w:rPr>
      </w:pPr>
      <w:r>
        <w:rPr>
          <w:rFonts w:hint="eastAsia"/>
          <w:sz w:val="30"/>
          <w:szCs w:val="30"/>
        </w:rPr>
        <w:t>综上所述，省妇幼应赔偿鉴定费</w:t>
      </w:r>
      <w:r>
        <w:rPr>
          <w:rFonts w:hint="eastAsia"/>
          <w:sz w:val="30"/>
          <w:szCs w:val="30"/>
        </w:rPr>
        <w:t>1498</w:t>
      </w:r>
      <w:r>
        <w:rPr>
          <w:rFonts w:hint="eastAsia"/>
          <w:sz w:val="30"/>
          <w:szCs w:val="30"/>
        </w:rPr>
        <w:t>元给汤某</w:t>
      </w:r>
      <w:r>
        <w:rPr>
          <w:rFonts w:hint="eastAsia"/>
          <w:sz w:val="30"/>
          <w:szCs w:val="30"/>
        </w:rPr>
        <w:t>1</w:t>
      </w:r>
      <w:r>
        <w:rPr>
          <w:rFonts w:hint="eastAsia"/>
          <w:sz w:val="30"/>
          <w:szCs w:val="30"/>
        </w:rPr>
        <w:t>；驳回汤某</w:t>
      </w:r>
      <w:r>
        <w:rPr>
          <w:rFonts w:hint="eastAsia"/>
          <w:sz w:val="30"/>
          <w:szCs w:val="30"/>
        </w:rPr>
        <w:t>1</w:t>
      </w:r>
      <w:r>
        <w:rPr>
          <w:rFonts w:hint="eastAsia"/>
          <w:sz w:val="30"/>
          <w:szCs w:val="30"/>
        </w:rPr>
        <w:t>的其他诉讼请求。一审法院依照《中华人民共和国侵权责任法》第十六条、第二十六条、第五十四条、《中华人</w:t>
      </w:r>
      <w:r>
        <w:rPr>
          <w:rFonts w:hint="eastAsia"/>
          <w:sz w:val="30"/>
          <w:szCs w:val="30"/>
        </w:rPr>
        <w:t>民共和国民事诉讼法》第六十四条第一款规定，判决：一、广东省妇幼保健院（广东省妇产医院、广东省儿童医院）于本判决发生法律效力之日起七日内赔偿鉴定费</w:t>
      </w:r>
      <w:r>
        <w:rPr>
          <w:rFonts w:hint="eastAsia"/>
          <w:sz w:val="30"/>
          <w:szCs w:val="30"/>
        </w:rPr>
        <w:t>1498</w:t>
      </w:r>
      <w:r>
        <w:rPr>
          <w:rFonts w:hint="eastAsia"/>
          <w:sz w:val="30"/>
          <w:szCs w:val="30"/>
        </w:rPr>
        <w:t>元给汤某</w:t>
      </w:r>
      <w:r>
        <w:rPr>
          <w:rFonts w:hint="eastAsia"/>
          <w:sz w:val="30"/>
          <w:szCs w:val="30"/>
        </w:rPr>
        <w:t>1</w:t>
      </w:r>
      <w:r>
        <w:rPr>
          <w:rFonts w:hint="eastAsia"/>
          <w:sz w:val="30"/>
          <w:szCs w:val="30"/>
        </w:rPr>
        <w:t>；二、驳回汤某</w:t>
      </w:r>
      <w:r>
        <w:rPr>
          <w:rFonts w:hint="eastAsia"/>
          <w:sz w:val="30"/>
          <w:szCs w:val="30"/>
        </w:rPr>
        <w:t>1</w:t>
      </w:r>
      <w:r>
        <w:rPr>
          <w:rFonts w:hint="eastAsia"/>
          <w:sz w:val="30"/>
          <w:szCs w:val="30"/>
        </w:rPr>
        <w:t>的其他诉讼请求。如果未按本判决指定的期间履行给付金钱义务，应当按照《中华人民共和国民事诉讼法》第二百五十三条之规定，加倍支付迟延履行期间的债务利息。一审案件受理费</w:t>
      </w:r>
      <w:r>
        <w:rPr>
          <w:rFonts w:hint="eastAsia"/>
          <w:sz w:val="30"/>
          <w:szCs w:val="30"/>
        </w:rPr>
        <w:t>4623</w:t>
      </w:r>
      <w:r>
        <w:rPr>
          <w:rFonts w:hint="eastAsia"/>
          <w:sz w:val="30"/>
          <w:szCs w:val="30"/>
        </w:rPr>
        <w:t>元，由汤某</w:t>
      </w:r>
      <w:r>
        <w:rPr>
          <w:rFonts w:hint="eastAsia"/>
          <w:sz w:val="30"/>
          <w:szCs w:val="30"/>
        </w:rPr>
        <w:t>1</w:t>
      </w:r>
      <w:r>
        <w:rPr>
          <w:rFonts w:hint="eastAsia"/>
          <w:sz w:val="30"/>
          <w:szCs w:val="30"/>
        </w:rPr>
        <w:t>负担</w:t>
      </w:r>
      <w:r>
        <w:rPr>
          <w:rFonts w:hint="eastAsia"/>
          <w:sz w:val="30"/>
          <w:szCs w:val="30"/>
        </w:rPr>
        <w:t>4592</w:t>
      </w:r>
      <w:r>
        <w:rPr>
          <w:rFonts w:hint="eastAsia"/>
          <w:sz w:val="30"/>
          <w:szCs w:val="30"/>
        </w:rPr>
        <w:t>元，广东省妇幼保健院（广东省妇产医院、广东省儿童医院）负担</w:t>
      </w:r>
      <w:r>
        <w:rPr>
          <w:rFonts w:hint="eastAsia"/>
          <w:sz w:val="30"/>
          <w:szCs w:val="30"/>
        </w:rPr>
        <w:t>31</w:t>
      </w:r>
      <w:r>
        <w:rPr>
          <w:rFonts w:hint="eastAsia"/>
          <w:sz w:val="30"/>
          <w:szCs w:val="30"/>
        </w:rPr>
        <w:t>元。</w:t>
      </w:r>
    </w:p>
    <w:p w:rsidR="00000000" w:rsidRDefault="00954FAD">
      <w:pPr>
        <w:spacing w:line="500" w:lineRule="atLeast"/>
        <w:ind w:firstLine="600"/>
        <w:divId w:val="98378988"/>
        <w:rPr>
          <w:rFonts w:hint="eastAsia"/>
          <w:sz w:val="30"/>
          <w:szCs w:val="30"/>
        </w:rPr>
      </w:pPr>
      <w:r>
        <w:rPr>
          <w:rFonts w:hint="eastAsia"/>
          <w:sz w:val="30"/>
          <w:szCs w:val="30"/>
        </w:rPr>
        <w:t>二审期间，双方当事人均未提供新证据以佐证其主张。经审查，本院对一审查明的</w:t>
      </w:r>
      <w:r>
        <w:rPr>
          <w:rFonts w:hint="eastAsia"/>
          <w:sz w:val="30"/>
          <w:szCs w:val="30"/>
        </w:rPr>
        <w:t>事实予以确认。</w:t>
      </w:r>
    </w:p>
    <w:p w:rsidR="00000000" w:rsidRDefault="00954FAD">
      <w:pPr>
        <w:spacing w:line="500" w:lineRule="atLeast"/>
        <w:ind w:firstLine="600"/>
        <w:divId w:val="383024192"/>
        <w:rPr>
          <w:rFonts w:hint="eastAsia"/>
          <w:sz w:val="30"/>
          <w:szCs w:val="30"/>
        </w:rPr>
      </w:pPr>
      <w:r>
        <w:rPr>
          <w:rFonts w:hint="eastAsia"/>
          <w:sz w:val="30"/>
          <w:szCs w:val="30"/>
        </w:rPr>
        <w:t>本院认为，《中华人民共和国民事诉讼法》第一百六十八条规定，第二审人民法院应当对上诉请求的有关事实和适用法律进行审查。《最高人民法院关于适</w:t>
      </w:r>
      <w:r>
        <w:rPr>
          <w:rFonts w:hint="eastAsia"/>
          <w:sz w:val="30"/>
          <w:szCs w:val="30"/>
        </w:rPr>
        <w:t>用</w:t>
      </w:r>
      <w:r>
        <w:rPr>
          <w:rFonts w:hint="eastAsia"/>
          <w:sz w:val="30"/>
          <w:szCs w:val="30"/>
        </w:rPr>
        <w:t>的解释》第三百二十八条规定，在第二审程序中，原审原告增加独立的诉讼请求或者原审被告提出反诉的，第二审人民法院可以根据当事人自愿的原则就新增加的诉讼请求或者反诉进行调解，调解不成的，告知当事人另行起诉。双方当事人同意由第二审人民法院一并审理的，第二审人民法院可以一并裁判。本案是医疗损害责任纠纷，按照上述法律的规定，二审审理的范围固定在患方与医方在一审辩论终结</w:t>
      </w:r>
      <w:r>
        <w:rPr>
          <w:rFonts w:hint="eastAsia"/>
          <w:sz w:val="30"/>
          <w:szCs w:val="30"/>
        </w:rPr>
        <w:t>前所固定的诉讼请求范围内，对于超出一审固定诉讼请求范围的上诉请求，因省妇幼对汤某</w:t>
      </w:r>
      <w:r>
        <w:rPr>
          <w:rFonts w:hint="eastAsia"/>
          <w:sz w:val="30"/>
          <w:szCs w:val="30"/>
        </w:rPr>
        <w:t>1</w:t>
      </w:r>
      <w:r>
        <w:rPr>
          <w:rFonts w:hint="eastAsia"/>
          <w:sz w:val="30"/>
          <w:szCs w:val="30"/>
        </w:rPr>
        <w:t>在二审增加的诉讼请求不同意调处，按照上述法律的规定，本院不予调处，汤某</w:t>
      </w:r>
      <w:r>
        <w:rPr>
          <w:rFonts w:hint="eastAsia"/>
          <w:sz w:val="30"/>
          <w:szCs w:val="30"/>
        </w:rPr>
        <w:t>1</w:t>
      </w:r>
      <w:r>
        <w:rPr>
          <w:rFonts w:hint="eastAsia"/>
          <w:sz w:val="30"/>
          <w:szCs w:val="30"/>
        </w:rPr>
        <w:t>可以通过另诉解决。《中华人民共和国侵权责任法》第五十四条规定，患者在诊疗活动中受到损害，医疗机构及其医务人员有过错的，由医疗机构承担赔偿责任。二审争议的焦点是汤某</w:t>
      </w:r>
      <w:r>
        <w:rPr>
          <w:rFonts w:hint="eastAsia"/>
          <w:sz w:val="30"/>
          <w:szCs w:val="30"/>
        </w:rPr>
        <w:t>1</w:t>
      </w:r>
      <w:r>
        <w:rPr>
          <w:rFonts w:hint="eastAsia"/>
          <w:sz w:val="30"/>
          <w:szCs w:val="30"/>
        </w:rPr>
        <w:t>偏头、扁头、斜头与省妇幼的医疗行为之间是否存在因果关系，省妇幼的过错程度及承责比例的问题。当事人对自己提出的主张，有责任提供证据。在一审诉讼程序当中，经患儿汤某</w:t>
      </w:r>
      <w:r>
        <w:rPr>
          <w:rFonts w:hint="eastAsia"/>
          <w:sz w:val="30"/>
          <w:szCs w:val="30"/>
        </w:rPr>
        <w:t>1</w:t>
      </w:r>
      <w:r>
        <w:rPr>
          <w:rFonts w:hint="eastAsia"/>
          <w:sz w:val="30"/>
          <w:szCs w:val="30"/>
        </w:rPr>
        <w:t>方的申请，经一审法院摇珠选定了广</w:t>
      </w:r>
      <w:r>
        <w:rPr>
          <w:rFonts w:hint="eastAsia"/>
          <w:sz w:val="30"/>
          <w:szCs w:val="30"/>
        </w:rPr>
        <w:t>东中一司法鉴定中心对省妇幼的医疗行为的过错程度、因果关系及过错参与度等问题进行司法鉴定。经查，广东中一司法鉴定中心及其鉴定人员均具备合格的鉴定资质，鉴定材料充分，鉴定程序合法，鉴定结论罗列的依据合理，鉴定报告亦经过一审法庭上双方质证，且针对省妇幼及汤某</w:t>
      </w:r>
      <w:r>
        <w:rPr>
          <w:rFonts w:hint="eastAsia"/>
          <w:sz w:val="30"/>
          <w:szCs w:val="30"/>
        </w:rPr>
        <w:t>1</w:t>
      </w:r>
      <w:r>
        <w:rPr>
          <w:rFonts w:hint="eastAsia"/>
          <w:sz w:val="30"/>
          <w:szCs w:val="30"/>
        </w:rPr>
        <w:t>双方各自提出的质疑问题，广东中一司法鉴定中心均作出回复并维持原鉴定意见。一审采信鉴定结论为本案断案依据正确，本院再次予以确认。汤某</w:t>
      </w:r>
      <w:r>
        <w:rPr>
          <w:rFonts w:hint="eastAsia"/>
          <w:sz w:val="30"/>
          <w:szCs w:val="30"/>
        </w:rPr>
        <w:t>1</w:t>
      </w:r>
      <w:r>
        <w:rPr>
          <w:rFonts w:hint="eastAsia"/>
          <w:sz w:val="30"/>
          <w:szCs w:val="30"/>
        </w:rPr>
        <w:t>在二审阶段提交了“湖南省的一位中级人民法院法官对本案的个人看法”属于上诉意见中事由表述之一，并不属于本案有效证据；其提交的省妇</w:t>
      </w:r>
      <w:r>
        <w:rPr>
          <w:rFonts w:hint="eastAsia"/>
          <w:sz w:val="30"/>
          <w:szCs w:val="30"/>
        </w:rPr>
        <w:t>幼挂号记录手机截图，亦不足以对抗广东中一司法鉴定中心所作出的司法鉴定结论。本案中，患儿系双胞胎早产儿之一，于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日在省妇幼顺产出生，并于</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日出院，出院医嘱要求按时复诊、注意喂养等。患儿因排血便半天再次于</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24</w:t>
      </w:r>
      <w:r>
        <w:rPr>
          <w:rFonts w:hint="eastAsia"/>
          <w:sz w:val="30"/>
          <w:szCs w:val="30"/>
        </w:rPr>
        <w:t>日至</w:t>
      </w:r>
      <w:r>
        <w:rPr>
          <w:rFonts w:hint="eastAsia"/>
          <w:sz w:val="30"/>
          <w:szCs w:val="30"/>
        </w:rPr>
        <w:t>10</w:t>
      </w:r>
      <w:r>
        <w:rPr>
          <w:rFonts w:hint="eastAsia"/>
          <w:sz w:val="30"/>
          <w:szCs w:val="30"/>
        </w:rPr>
        <w:t>月</w:t>
      </w:r>
      <w:r>
        <w:rPr>
          <w:rFonts w:hint="eastAsia"/>
          <w:sz w:val="30"/>
          <w:szCs w:val="30"/>
        </w:rPr>
        <w:t>2</w:t>
      </w:r>
      <w:r>
        <w:rPr>
          <w:rFonts w:hint="eastAsia"/>
          <w:sz w:val="30"/>
          <w:szCs w:val="30"/>
        </w:rPr>
        <w:t>日入院治疗，医嘱亦注明医院急诊</w:t>
      </w:r>
      <w:r>
        <w:rPr>
          <w:rFonts w:hint="eastAsia"/>
          <w:sz w:val="30"/>
          <w:szCs w:val="30"/>
        </w:rPr>
        <w:t>24</w:t>
      </w:r>
      <w:r>
        <w:rPr>
          <w:rFonts w:hint="eastAsia"/>
          <w:sz w:val="30"/>
          <w:szCs w:val="30"/>
        </w:rPr>
        <w:t>小时开放，如有不适，及时就诊等注意事项。而至出院时，并无证据反映，汤某</w:t>
      </w:r>
      <w:r>
        <w:rPr>
          <w:rFonts w:hint="eastAsia"/>
          <w:sz w:val="30"/>
          <w:szCs w:val="30"/>
        </w:rPr>
        <w:t>1</w:t>
      </w:r>
      <w:r>
        <w:rPr>
          <w:rFonts w:hint="eastAsia"/>
          <w:sz w:val="30"/>
          <w:szCs w:val="30"/>
        </w:rPr>
        <w:t>家属有提出患儿存在偏头、扁头、斜头的损害现象。广东中一司法鉴定中心的鉴定意见认为造成患儿偏头、扁头、斜头等现象的原因是省妇幼在对患儿两次住院期间</w:t>
      </w:r>
      <w:r>
        <w:rPr>
          <w:rFonts w:hint="eastAsia"/>
          <w:sz w:val="30"/>
          <w:szCs w:val="30"/>
        </w:rPr>
        <w:t>维生素</w:t>
      </w:r>
      <w:r>
        <w:rPr>
          <w:rFonts w:hint="eastAsia"/>
          <w:sz w:val="30"/>
          <w:szCs w:val="30"/>
        </w:rPr>
        <w:t>D</w:t>
      </w:r>
      <w:r>
        <w:rPr>
          <w:rFonts w:hint="eastAsia"/>
          <w:sz w:val="30"/>
          <w:szCs w:val="30"/>
        </w:rPr>
        <w:t>补充不足，而患儿家属未遵医嘱按时复诊，医方不能追踪患儿出院后的生长发育情况并及早干预。最终认定医方的过错参与度为</w:t>
      </w:r>
      <w:r>
        <w:rPr>
          <w:rFonts w:hint="eastAsia"/>
          <w:sz w:val="30"/>
          <w:szCs w:val="30"/>
        </w:rPr>
        <w:t>1%</w:t>
      </w:r>
      <w:r>
        <w:rPr>
          <w:rFonts w:hint="eastAsia"/>
          <w:sz w:val="30"/>
          <w:szCs w:val="30"/>
        </w:rPr>
        <w:t>—</w:t>
      </w:r>
      <w:r>
        <w:rPr>
          <w:rFonts w:hint="eastAsia"/>
          <w:sz w:val="30"/>
          <w:szCs w:val="30"/>
        </w:rPr>
        <w:t>20%</w:t>
      </w:r>
      <w:r>
        <w:rPr>
          <w:rFonts w:hint="eastAsia"/>
          <w:sz w:val="30"/>
          <w:szCs w:val="30"/>
        </w:rPr>
        <w:t>之间。考虑到医学目前仍是一门探索性经验性的有边界限制的学科，同时亦受到患儿病情、个体体质等客观因素影响，《司法鉴定意见书》对于患儿不良后果构成的主客观因素，所做的专业分析和判断应当予以接纳。人民法院在处理医患纠纷案件当中，首先要求作为专门医疗机构的省妇幼在专业技能要求及法律规定的范畴内提供医疗服务，在充分理解患者痛苦的同时，我们亦确信医方在其专业能力范围内尽力给患儿治疗应以最佳</w:t>
      </w:r>
      <w:r>
        <w:rPr>
          <w:rFonts w:hint="eastAsia"/>
          <w:sz w:val="30"/>
          <w:szCs w:val="30"/>
        </w:rPr>
        <w:t>效果为追求目标，但这个目标不是法律上要求医方承担医疗损害责任的判断标准，良好的医患关系需要双方理解和维护。在查明事实的基础上，一审法院认为省妇幼在本医案当中医疗过错参与度为轻微原因力正确，本院亦予以确认。结合诉辩双方的过错程度及原因力的大小，一审法院最终确定省妇幼对汤某</w:t>
      </w:r>
      <w:r>
        <w:rPr>
          <w:rFonts w:hint="eastAsia"/>
          <w:sz w:val="30"/>
          <w:szCs w:val="30"/>
        </w:rPr>
        <w:t>1</w:t>
      </w:r>
      <w:r>
        <w:rPr>
          <w:rFonts w:hint="eastAsia"/>
          <w:sz w:val="30"/>
          <w:szCs w:val="30"/>
        </w:rPr>
        <w:t>的损失承担</w:t>
      </w:r>
      <w:r>
        <w:rPr>
          <w:rFonts w:hint="eastAsia"/>
          <w:sz w:val="30"/>
          <w:szCs w:val="30"/>
        </w:rPr>
        <w:t>10%</w:t>
      </w:r>
      <w:r>
        <w:rPr>
          <w:rFonts w:hint="eastAsia"/>
          <w:sz w:val="30"/>
          <w:szCs w:val="30"/>
        </w:rPr>
        <w:t>的赔偿责任亦得当，本院予以维持。汤某</w:t>
      </w:r>
      <w:r>
        <w:rPr>
          <w:rFonts w:hint="eastAsia"/>
          <w:sz w:val="30"/>
          <w:szCs w:val="30"/>
        </w:rPr>
        <w:t>1</w:t>
      </w:r>
      <w:r>
        <w:rPr>
          <w:rFonts w:hint="eastAsia"/>
          <w:sz w:val="30"/>
          <w:szCs w:val="30"/>
        </w:rPr>
        <w:t>上诉称应由医方省妇幼承担本医案全部损害赔偿责任的意见缺乏事实和法律依据，本院不予支持。经核实，一审法院认定本医案中各项具体赔偿项目的计算和支付标准无误，本院一一予以确认，即省妇幼应赔偿汤</w:t>
      </w:r>
      <w:r>
        <w:rPr>
          <w:rFonts w:hint="eastAsia"/>
          <w:sz w:val="30"/>
          <w:szCs w:val="30"/>
        </w:rPr>
        <w:t>某</w:t>
      </w:r>
      <w:r>
        <w:rPr>
          <w:rFonts w:hint="eastAsia"/>
          <w:sz w:val="30"/>
          <w:szCs w:val="30"/>
        </w:rPr>
        <w:t>1</w:t>
      </w:r>
      <w:r>
        <w:rPr>
          <w:rFonts w:hint="eastAsia"/>
          <w:sz w:val="30"/>
          <w:szCs w:val="30"/>
        </w:rPr>
        <w:t>合计</w:t>
      </w:r>
      <w:r>
        <w:rPr>
          <w:rFonts w:hint="eastAsia"/>
          <w:sz w:val="30"/>
          <w:szCs w:val="30"/>
        </w:rPr>
        <w:t>1498</w:t>
      </w:r>
      <w:r>
        <w:rPr>
          <w:rFonts w:hint="eastAsia"/>
          <w:sz w:val="30"/>
          <w:szCs w:val="30"/>
        </w:rPr>
        <w:t>元。汤某</w:t>
      </w:r>
      <w:r>
        <w:rPr>
          <w:rFonts w:hint="eastAsia"/>
          <w:sz w:val="30"/>
          <w:szCs w:val="30"/>
        </w:rPr>
        <w:t>1</w:t>
      </w:r>
      <w:r>
        <w:rPr>
          <w:rFonts w:hint="eastAsia"/>
          <w:sz w:val="30"/>
          <w:szCs w:val="30"/>
        </w:rPr>
        <w:t>认为应当按两人标准计算交通费、误工费、住宿费合共</w:t>
      </w:r>
      <w:r>
        <w:rPr>
          <w:rFonts w:hint="eastAsia"/>
          <w:sz w:val="30"/>
          <w:szCs w:val="30"/>
        </w:rPr>
        <w:t>16000</w:t>
      </w:r>
      <w:r>
        <w:rPr>
          <w:rFonts w:hint="eastAsia"/>
          <w:sz w:val="30"/>
          <w:szCs w:val="30"/>
        </w:rPr>
        <w:t>元缺乏事实和法律依据，本院不予采纳。至于汤某</w:t>
      </w:r>
      <w:r>
        <w:rPr>
          <w:rFonts w:hint="eastAsia"/>
          <w:sz w:val="30"/>
          <w:szCs w:val="30"/>
        </w:rPr>
        <w:t>1</w:t>
      </w:r>
      <w:r>
        <w:rPr>
          <w:rFonts w:hint="eastAsia"/>
          <w:sz w:val="30"/>
          <w:szCs w:val="30"/>
        </w:rPr>
        <w:t>提出中山大学法医鉴定中心及南方医科大学司法鉴定中心均不予受理汤某</w:t>
      </w:r>
      <w:r>
        <w:rPr>
          <w:rFonts w:hint="eastAsia"/>
          <w:sz w:val="30"/>
          <w:szCs w:val="30"/>
        </w:rPr>
        <w:t>1</w:t>
      </w:r>
      <w:r>
        <w:rPr>
          <w:rFonts w:hint="eastAsia"/>
          <w:sz w:val="30"/>
          <w:szCs w:val="30"/>
        </w:rPr>
        <w:t>提出伤残等级鉴定，认为《人体损伤致残程度分级》现行制定标准不合理，应向相关监管部门提建议等意见，因已经超出了一审审理的诉讼请求范围，该规章条例的制定合理性问题亦不属于民事案件审理的范畴，本院不予评析。而汤某</w:t>
      </w:r>
      <w:r>
        <w:rPr>
          <w:rFonts w:hint="eastAsia"/>
          <w:sz w:val="30"/>
          <w:szCs w:val="30"/>
        </w:rPr>
        <w:t>1</w:t>
      </w:r>
      <w:r>
        <w:rPr>
          <w:rFonts w:hint="eastAsia"/>
          <w:sz w:val="30"/>
          <w:szCs w:val="30"/>
        </w:rPr>
        <w:t>要求本院调取监控视频以及要求省妇幼提供汤某</w:t>
      </w:r>
      <w:r>
        <w:rPr>
          <w:rFonts w:hint="eastAsia"/>
          <w:sz w:val="30"/>
          <w:szCs w:val="30"/>
        </w:rPr>
        <w:t>1</w:t>
      </w:r>
      <w:r>
        <w:rPr>
          <w:rFonts w:hint="eastAsia"/>
          <w:sz w:val="30"/>
          <w:szCs w:val="30"/>
        </w:rPr>
        <w:t>两次住院期间同一时段所有新生儿的相关病历资料并进行笔迹鉴定的申请</w:t>
      </w:r>
      <w:r>
        <w:rPr>
          <w:rFonts w:hint="eastAsia"/>
          <w:sz w:val="30"/>
          <w:szCs w:val="30"/>
        </w:rPr>
        <w:t>，因待调查事项与本案待证事实之间亦缺乏关联性，亦无调查收集的必要，本院不予采纳。另外，汤某</w:t>
      </w:r>
      <w:r>
        <w:rPr>
          <w:rFonts w:hint="eastAsia"/>
          <w:sz w:val="30"/>
          <w:szCs w:val="30"/>
        </w:rPr>
        <w:t>1</w:t>
      </w:r>
      <w:r>
        <w:rPr>
          <w:rFonts w:hint="eastAsia"/>
          <w:sz w:val="30"/>
          <w:szCs w:val="30"/>
        </w:rPr>
        <w:t>上诉要求省妇幼登报道歉的问题，因医方与患者之间本身就是医疗合同关系，本医案并不存在医方对患者人格权、名誉权的侵害行为，一审不予支持该项诉讼主张正确，本院亦不予采纳。本院对于一审法院作出的事实分析和认定，均予以确认，对汤某</w:t>
      </w:r>
      <w:r>
        <w:rPr>
          <w:rFonts w:hint="eastAsia"/>
          <w:sz w:val="30"/>
          <w:szCs w:val="30"/>
        </w:rPr>
        <w:t>1</w:t>
      </w:r>
      <w:r>
        <w:rPr>
          <w:rFonts w:hint="eastAsia"/>
          <w:sz w:val="30"/>
          <w:szCs w:val="30"/>
        </w:rPr>
        <w:t>的上诉请求，不予支持。</w:t>
      </w:r>
    </w:p>
    <w:p w:rsidR="00000000" w:rsidRDefault="00954FAD">
      <w:pPr>
        <w:spacing w:line="500" w:lineRule="atLeast"/>
        <w:ind w:firstLine="600"/>
        <w:divId w:val="1106926642"/>
        <w:rPr>
          <w:rFonts w:hint="eastAsia"/>
          <w:sz w:val="30"/>
          <w:szCs w:val="30"/>
        </w:rPr>
      </w:pPr>
      <w:r>
        <w:rPr>
          <w:rFonts w:hint="eastAsia"/>
          <w:sz w:val="30"/>
          <w:szCs w:val="30"/>
        </w:rPr>
        <w:t>综上所述，汤某</w:t>
      </w:r>
      <w:r>
        <w:rPr>
          <w:rFonts w:hint="eastAsia"/>
          <w:sz w:val="30"/>
          <w:szCs w:val="30"/>
        </w:rPr>
        <w:t>1</w:t>
      </w:r>
      <w:r>
        <w:rPr>
          <w:rFonts w:hint="eastAsia"/>
          <w:sz w:val="30"/>
          <w:szCs w:val="30"/>
        </w:rPr>
        <w:t>的上诉请求不能成立，应予驳回；一审判决认定事实清楚，适用法律正确，应予维持。依照《中华人民共和国民事诉讼法》第一百七十条第一款第（一）项的规定，判决如下：</w:t>
      </w:r>
    </w:p>
    <w:p w:rsidR="00000000" w:rsidRDefault="00954FAD">
      <w:pPr>
        <w:spacing w:line="500" w:lineRule="atLeast"/>
        <w:ind w:firstLine="600"/>
        <w:divId w:val="433481388"/>
        <w:rPr>
          <w:rFonts w:hint="eastAsia"/>
          <w:sz w:val="30"/>
          <w:szCs w:val="30"/>
        </w:rPr>
      </w:pPr>
      <w:r>
        <w:rPr>
          <w:rFonts w:hint="eastAsia"/>
          <w:sz w:val="30"/>
          <w:szCs w:val="30"/>
        </w:rPr>
        <w:t>驳</w:t>
      </w:r>
      <w:r>
        <w:rPr>
          <w:rFonts w:hint="eastAsia"/>
          <w:sz w:val="30"/>
          <w:szCs w:val="30"/>
        </w:rPr>
        <w:t>回上诉，维持原判。</w:t>
      </w:r>
    </w:p>
    <w:p w:rsidR="00000000" w:rsidRDefault="00954FAD">
      <w:pPr>
        <w:spacing w:line="500" w:lineRule="atLeast"/>
        <w:ind w:firstLine="600"/>
        <w:divId w:val="1902979582"/>
        <w:rPr>
          <w:rFonts w:hint="eastAsia"/>
          <w:sz w:val="30"/>
          <w:szCs w:val="30"/>
        </w:rPr>
      </w:pPr>
      <w:r>
        <w:rPr>
          <w:rFonts w:hint="eastAsia"/>
          <w:sz w:val="30"/>
          <w:szCs w:val="30"/>
        </w:rPr>
        <w:t>二审案件受理费</w:t>
      </w:r>
      <w:r>
        <w:rPr>
          <w:rFonts w:hint="eastAsia"/>
          <w:sz w:val="30"/>
          <w:szCs w:val="30"/>
        </w:rPr>
        <w:t>4592</w:t>
      </w:r>
      <w:r>
        <w:rPr>
          <w:rFonts w:hint="eastAsia"/>
          <w:sz w:val="30"/>
          <w:szCs w:val="30"/>
        </w:rPr>
        <w:t>元，由上诉人汤某</w:t>
      </w:r>
      <w:r>
        <w:rPr>
          <w:rFonts w:hint="eastAsia"/>
          <w:sz w:val="30"/>
          <w:szCs w:val="30"/>
        </w:rPr>
        <w:t>1</w:t>
      </w:r>
      <w:r>
        <w:rPr>
          <w:rFonts w:hint="eastAsia"/>
          <w:sz w:val="30"/>
          <w:szCs w:val="30"/>
        </w:rPr>
        <w:t>负担。</w:t>
      </w:r>
    </w:p>
    <w:p w:rsidR="00000000" w:rsidRDefault="00954FAD">
      <w:pPr>
        <w:spacing w:line="500" w:lineRule="atLeast"/>
        <w:ind w:firstLine="600"/>
        <w:divId w:val="23599305"/>
        <w:rPr>
          <w:rFonts w:hint="eastAsia"/>
          <w:sz w:val="30"/>
          <w:szCs w:val="30"/>
        </w:rPr>
      </w:pPr>
      <w:r>
        <w:rPr>
          <w:rFonts w:hint="eastAsia"/>
          <w:sz w:val="30"/>
          <w:szCs w:val="30"/>
        </w:rPr>
        <w:t>本判决为终审判决。</w:t>
      </w:r>
    </w:p>
    <w:p w:rsidR="00000000" w:rsidRDefault="00954FAD">
      <w:pPr>
        <w:spacing w:line="500" w:lineRule="atLeast"/>
        <w:jc w:val="right"/>
        <w:divId w:val="1718236328"/>
        <w:rPr>
          <w:rFonts w:hint="eastAsia"/>
          <w:sz w:val="30"/>
          <w:szCs w:val="30"/>
        </w:rPr>
      </w:pPr>
      <w:r>
        <w:rPr>
          <w:rFonts w:hint="eastAsia"/>
          <w:sz w:val="30"/>
          <w:szCs w:val="30"/>
        </w:rPr>
        <w:t>审判长　　徐俏伶</w:t>
      </w:r>
    </w:p>
    <w:p w:rsidR="00000000" w:rsidRDefault="00954FAD">
      <w:pPr>
        <w:spacing w:line="500" w:lineRule="atLeast"/>
        <w:jc w:val="right"/>
        <w:divId w:val="693699950"/>
        <w:rPr>
          <w:rFonts w:hint="eastAsia"/>
          <w:sz w:val="30"/>
          <w:szCs w:val="30"/>
        </w:rPr>
      </w:pPr>
      <w:r>
        <w:rPr>
          <w:rFonts w:hint="eastAsia"/>
          <w:sz w:val="30"/>
          <w:szCs w:val="30"/>
        </w:rPr>
        <w:t>审判员　　黄咏梅</w:t>
      </w:r>
    </w:p>
    <w:p w:rsidR="00000000" w:rsidRDefault="00954FAD">
      <w:pPr>
        <w:spacing w:line="500" w:lineRule="atLeast"/>
        <w:jc w:val="right"/>
        <w:divId w:val="1627811763"/>
        <w:rPr>
          <w:rFonts w:hint="eastAsia"/>
          <w:sz w:val="30"/>
          <w:szCs w:val="30"/>
        </w:rPr>
      </w:pPr>
      <w:r>
        <w:rPr>
          <w:rFonts w:hint="eastAsia"/>
          <w:sz w:val="30"/>
          <w:szCs w:val="30"/>
        </w:rPr>
        <w:t>审判员　　沙向红</w:t>
      </w:r>
    </w:p>
    <w:p w:rsidR="00000000" w:rsidRDefault="00954FAD">
      <w:pPr>
        <w:spacing w:line="500" w:lineRule="atLeast"/>
        <w:jc w:val="right"/>
        <w:divId w:val="1135417370"/>
        <w:rPr>
          <w:rFonts w:hint="eastAsia"/>
          <w:sz w:val="30"/>
          <w:szCs w:val="30"/>
        </w:rPr>
      </w:pPr>
      <w:r>
        <w:rPr>
          <w:rFonts w:hint="eastAsia"/>
          <w:sz w:val="30"/>
          <w:szCs w:val="30"/>
        </w:rPr>
        <w:t>二〇二〇年五月二十日</w:t>
      </w:r>
    </w:p>
    <w:p w:rsidR="00000000" w:rsidRDefault="00954FAD">
      <w:pPr>
        <w:spacing w:line="500" w:lineRule="atLeast"/>
        <w:jc w:val="right"/>
        <w:divId w:val="869297701"/>
        <w:rPr>
          <w:rFonts w:hint="eastAsia"/>
          <w:sz w:val="30"/>
          <w:szCs w:val="30"/>
        </w:rPr>
      </w:pPr>
      <w:r>
        <w:rPr>
          <w:rFonts w:hint="eastAsia"/>
          <w:sz w:val="30"/>
          <w:szCs w:val="30"/>
        </w:rPr>
        <w:t>书记员　　何嘉怡</w:t>
      </w:r>
    </w:p>
    <w:p w:rsidR="00000000" w:rsidRDefault="00954FAD">
      <w:pPr>
        <w:spacing w:line="500" w:lineRule="atLeast"/>
        <w:ind w:firstLine="600"/>
        <w:divId w:val="955940033"/>
        <w:rPr>
          <w:rFonts w:hint="eastAsia"/>
          <w:sz w:val="30"/>
          <w:szCs w:val="30"/>
        </w:rPr>
      </w:pPr>
      <w:r>
        <w:rPr>
          <w:rFonts w:hint="eastAsia"/>
          <w:sz w:val="30"/>
          <w:szCs w:val="30"/>
        </w:rPr>
        <w:t>徐桂花</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4FAD" w:rsidRDefault="00954FAD" w:rsidP="00954FAD">
      <w:r>
        <w:separator/>
      </w:r>
    </w:p>
  </w:endnote>
  <w:endnote w:type="continuationSeparator" w:id="0">
    <w:p w:rsidR="00954FAD" w:rsidRDefault="00954FAD" w:rsidP="00954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4FAD" w:rsidRDefault="00954FAD" w:rsidP="00954FAD">
      <w:r>
        <w:separator/>
      </w:r>
    </w:p>
  </w:footnote>
  <w:footnote w:type="continuationSeparator" w:id="0">
    <w:p w:rsidR="00954FAD" w:rsidRDefault="00954FAD" w:rsidP="00954F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54FAD"/>
    <w:rsid w:val="00954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54F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54FAD"/>
    <w:rPr>
      <w:rFonts w:ascii="宋体" w:eastAsia="宋体" w:hAnsi="宋体" w:cs="宋体"/>
      <w:sz w:val="18"/>
      <w:szCs w:val="18"/>
    </w:rPr>
  </w:style>
  <w:style w:type="paragraph" w:styleId="a5">
    <w:name w:val="footer"/>
    <w:basedOn w:val="a"/>
    <w:link w:val="a6"/>
    <w:uiPriority w:val="99"/>
    <w:unhideWhenUsed/>
    <w:rsid w:val="00954FAD"/>
    <w:pPr>
      <w:tabs>
        <w:tab w:val="center" w:pos="4153"/>
        <w:tab w:val="right" w:pos="8306"/>
      </w:tabs>
      <w:snapToGrid w:val="0"/>
    </w:pPr>
    <w:rPr>
      <w:sz w:val="18"/>
      <w:szCs w:val="18"/>
    </w:rPr>
  </w:style>
  <w:style w:type="character" w:customStyle="1" w:styleId="a6">
    <w:name w:val="页脚 字符"/>
    <w:basedOn w:val="a0"/>
    <w:link w:val="a5"/>
    <w:uiPriority w:val="99"/>
    <w:rsid w:val="00954FA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89431">
      <w:marLeft w:val="0"/>
      <w:marRight w:val="0"/>
      <w:marTop w:val="10"/>
      <w:marBottom w:val="10"/>
      <w:divBdr>
        <w:top w:val="none" w:sz="0" w:space="0" w:color="auto"/>
        <w:left w:val="none" w:sz="0" w:space="0" w:color="auto"/>
        <w:bottom w:val="none" w:sz="0" w:space="0" w:color="auto"/>
        <w:right w:val="none" w:sz="0" w:space="0" w:color="auto"/>
      </w:divBdr>
    </w:div>
    <w:div w:id="23599305">
      <w:marLeft w:val="0"/>
      <w:marRight w:val="0"/>
      <w:marTop w:val="10"/>
      <w:marBottom w:val="10"/>
      <w:divBdr>
        <w:top w:val="none" w:sz="0" w:space="0" w:color="auto"/>
        <w:left w:val="none" w:sz="0" w:space="0" w:color="auto"/>
        <w:bottom w:val="none" w:sz="0" w:space="0" w:color="auto"/>
        <w:right w:val="none" w:sz="0" w:space="0" w:color="auto"/>
      </w:divBdr>
    </w:div>
    <w:div w:id="27685064">
      <w:marLeft w:val="0"/>
      <w:marRight w:val="0"/>
      <w:marTop w:val="10"/>
      <w:marBottom w:val="10"/>
      <w:divBdr>
        <w:top w:val="none" w:sz="0" w:space="0" w:color="auto"/>
        <w:left w:val="none" w:sz="0" w:space="0" w:color="auto"/>
        <w:bottom w:val="none" w:sz="0" w:space="0" w:color="auto"/>
        <w:right w:val="none" w:sz="0" w:space="0" w:color="auto"/>
      </w:divBdr>
    </w:div>
    <w:div w:id="98378988">
      <w:marLeft w:val="0"/>
      <w:marRight w:val="0"/>
      <w:marTop w:val="10"/>
      <w:marBottom w:val="10"/>
      <w:divBdr>
        <w:top w:val="none" w:sz="0" w:space="0" w:color="auto"/>
        <w:left w:val="none" w:sz="0" w:space="0" w:color="auto"/>
        <w:bottom w:val="none" w:sz="0" w:space="0" w:color="auto"/>
        <w:right w:val="none" w:sz="0" w:space="0" w:color="auto"/>
      </w:divBdr>
    </w:div>
    <w:div w:id="130828438">
      <w:marLeft w:val="0"/>
      <w:marRight w:val="0"/>
      <w:marTop w:val="10"/>
      <w:marBottom w:val="10"/>
      <w:divBdr>
        <w:top w:val="none" w:sz="0" w:space="0" w:color="auto"/>
        <w:left w:val="none" w:sz="0" w:space="0" w:color="auto"/>
        <w:bottom w:val="none" w:sz="0" w:space="0" w:color="auto"/>
        <w:right w:val="none" w:sz="0" w:space="0" w:color="auto"/>
      </w:divBdr>
    </w:div>
    <w:div w:id="168834417">
      <w:marLeft w:val="0"/>
      <w:marRight w:val="0"/>
      <w:marTop w:val="10"/>
      <w:marBottom w:val="10"/>
      <w:divBdr>
        <w:top w:val="none" w:sz="0" w:space="0" w:color="auto"/>
        <w:left w:val="none" w:sz="0" w:space="0" w:color="auto"/>
        <w:bottom w:val="none" w:sz="0" w:space="0" w:color="auto"/>
        <w:right w:val="none" w:sz="0" w:space="0" w:color="auto"/>
      </w:divBdr>
    </w:div>
    <w:div w:id="188642748">
      <w:marLeft w:val="0"/>
      <w:marRight w:val="0"/>
      <w:marTop w:val="10"/>
      <w:marBottom w:val="10"/>
      <w:divBdr>
        <w:top w:val="none" w:sz="0" w:space="0" w:color="auto"/>
        <w:left w:val="none" w:sz="0" w:space="0" w:color="auto"/>
        <w:bottom w:val="none" w:sz="0" w:space="0" w:color="auto"/>
        <w:right w:val="none" w:sz="0" w:space="0" w:color="auto"/>
      </w:divBdr>
    </w:div>
    <w:div w:id="193347351">
      <w:marLeft w:val="0"/>
      <w:marRight w:val="0"/>
      <w:marTop w:val="10"/>
      <w:marBottom w:val="10"/>
      <w:divBdr>
        <w:top w:val="none" w:sz="0" w:space="0" w:color="auto"/>
        <w:left w:val="none" w:sz="0" w:space="0" w:color="auto"/>
        <w:bottom w:val="none" w:sz="0" w:space="0" w:color="auto"/>
        <w:right w:val="none" w:sz="0" w:space="0" w:color="auto"/>
      </w:divBdr>
    </w:div>
    <w:div w:id="217665078">
      <w:marLeft w:val="0"/>
      <w:marRight w:val="0"/>
      <w:marTop w:val="10"/>
      <w:marBottom w:val="10"/>
      <w:divBdr>
        <w:top w:val="none" w:sz="0" w:space="0" w:color="auto"/>
        <w:left w:val="none" w:sz="0" w:space="0" w:color="auto"/>
        <w:bottom w:val="none" w:sz="0" w:space="0" w:color="auto"/>
        <w:right w:val="none" w:sz="0" w:space="0" w:color="auto"/>
      </w:divBdr>
    </w:div>
    <w:div w:id="257442987">
      <w:marLeft w:val="0"/>
      <w:marRight w:val="0"/>
      <w:marTop w:val="10"/>
      <w:marBottom w:val="10"/>
      <w:divBdr>
        <w:top w:val="none" w:sz="0" w:space="0" w:color="auto"/>
        <w:left w:val="none" w:sz="0" w:space="0" w:color="auto"/>
        <w:bottom w:val="none" w:sz="0" w:space="0" w:color="auto"/>
        <w:right w:val="none" w:sz="0" w:space="0" w:color="auto"/>
      </w:divBdr>
    </w:div>
    <w:div w:id="273876065">
      <w:marLeft w:val="0"/>
      <w:marRight w:val="0"/>
      <w:marTop w:val="10"/>
      <w:marBottom w:val="10"/>
      <w:divBdr>
        <w:top w:val="none" w:sz="0" w:space="0" w:color="auto"/>
        <w:left w:val="none" w:sz="0" w:space="0" w:color="auto"/>
        <w:bottom w:val="none" w:sz="0" w:space="0" w:color="auto"/>
        <w:right w:val="none" w:sz="0" w:space="0" w:color="auto"/>
      </w:divBdr>
    </w:div>
    <w:div w:id="314531551">
      <w:marLeft w:val="0"/>
      <w:marRight w:val="0"/>
      <w:marTop w:val="10"/>
      <w:marBottom w:val="10"/>
      <w:divBdr>
        <w:top w:val="none" w:sz="0" w:space="0" w:color="auto"/>
        <w:left w:val="none" w:sz="0" w:space="0" w:color="auto"/>
        <w:bottom w:val="none" w:sz="0" w:space="0" w:color="auto"/>
        <w:right w:val="none" w:sz="0" w:space="0" w:color="auto"/>
      </w:divBdr>
    </w:div>
    <w:div w:id="318507176">
      <w:marLeft w:val="0"/>
      <w:marRight w:val="0"/>
      <w:marTop w:val="10"/>
      <w:marBottom w:val="10"/>
      <w:divBdr>
        <w:top w:val="none" w:sz="0" w:space="0" w:color="auto"/>
        <w:left w:val="none" w:sz="0" w:space="0" w:color="auto"/>
        <w:bottom w:val="none" w:sz="0" w:space="0" w:color="auto"/>
        <w:right w:val="none" w:sz="0" w:space="0" w:color="auto"/>
      </w:divBdr>
    </w:div>
    <w:div w:id="344791534">
      <w:marLeft w:val="0"/>
      <w:marRight w:val="0"/>
      <w:marTop w:val="10"/>
      <w:marBottom w:val="10"/>
      <w:divBdr>
        <w:top w:val="none" w:sz="0" w:space="0" w:color="auto"/>
        <w:left w:val="none" w:sz="0" w:space="0" w:color="auto"/>
        <w:bottom w:val="none" w:sz="0" w:space="0" w:color="auto"/>
        <w:right w:val="none" w:sz="0" w:space="0" w:color="auto"/>
      </w:divBdr>
    </w:div>
    <w:div w:id="365718571">
      <w:marLeft w:val="0"/>
      <w:marRight w:val="0"/>
      <w:marTop w:val="10"/>
      <w:marBottom w:val="10"/>
      <w:divBdr>
        <w:top w:val="none" w:sz="0" w:space="0" w:color="auto"/>
        <w:left w:val="none" w:sz="0" w:space="0" w:color="auto"/>
        <w:bottom w:val="none" w:sz="0" w:space="0" w:color="auto"/>
        <w:right w:val="none" w:sz="0" w:space="0" w:color="auto"/>
      </w:divBdr>
    </w:div>
    <w:div w:id="383024192">
      <w:marLeft w:val="0"/>
      <w:marRight w:val="0"/>
      <w:marTop w:val="10"/>
      <w:marBottom w:val="10"/>
      <w:divBdr>
        <w:top w:val="none" w:sz="0" w:space="0" w:color="auto"/>
        <w:left w:val="none" w:sz="0" w:space="0" w:color="auto"/>
        <w:bottom w:val="none" w:sz="0" w:space="0" w:color="auto"/>
        <w:right w:val="none" w:sz="0" w:space="0" w:color="auto"/>
      </w:divBdr>
    </w:div>
    <w:div w:id="425540055">
      <w:marLeft w:val="0"/>
      <w:marRight w:val="0"/>
      <w:marTop w:val="10"/>
      <w:marBottom w:val="10"/>
      <w:divBdr>
        <w:top w:val="none" w:sz="0" w:space="0" w:color="auto"/>
        <w:left w:val="none" w:sz="0" w:space="0" w:color="auto"/>
        <w:bottom w:val="none" w:sz="0" w:space="0" w:color="auto"/>
        <w:right w:val="none" w:sz="0" w:space="0" w:color="auto"/>
      </w:divBdr>
    </w:div>
    <w:div w:id="433481388">
      <w:marLeft w:val="0"/>
      <w:marRight w:val="0"/>
      <w:marTop w:val="10"/>
      <w:marBottom w:val="10"/>
      <w:divBdr>
        <w:top w:val="none" w:sz="0" w:space="0" w:color="auto"/>
        <w:left w:val="none" w:sz="0" w:space="0" w:color="auto"/>
        <w:bottom w:val="none" w:sz="0" w:space="0" w:color="auto"/>
        <w:right w:val="none" w:sz="0" w:space="0" w:color="auto"/>
      </w:divBdr>
    </w:div>
    <w:div w:id="438648024">
      <w:marLeft w:val="0"/>
      <w:marRight w:val="0"/>
      <w:marTop w:val="10"/>
      <w:marBottom w:val="10"/>
      <w:divBdr>
        <w:top w:val="none" w:sz="0" w:space="0" w:color="auto"/>
        <w:left w:val="none" w:sz="0" w:space="0" w:color="auto"/>
        <w:bottom w:val="none" w:sz="0" w:space="0" w:color="auto"/>
        <w:right w:val="none" w:sz="0" w:space="0" w:color="auto"/>
      </w:divBdr>
    </w:div>
    <w:div w:id="443573276">
      <w:marLeft w:val="0"/>
      <w:marRight w:val="0"/>
      <w:marTop w:val="10"/>
      <w:marBottom w:val="10"/>
      <w:divBdr>
        <w:top w:val="none" w:sz="0" w:space="0" w:color="auto"/>
        <w:left w:val="none" w:sz="0" w:space="0" w:color="auto"/>
        <w:bottom w:val="none" w:sz="0" w:space="0" w:color="auto"/>
        <w:right w:val="none" w:sz="0" w:space="0" w:color="auto"/>
      </w:divBdr>
    </w:div>
    <w:div w:id="488596599">
      <w:marLeft w:val="0"/>
      <w:marRight w:val="0"/>
      <w:marTop w:val="10"/>
      <w:marBottom w:val="10"/>
      <w:divBdr>
        <w:top w:val="none" w:sz="0" w:space="0" w:color="auto"/>
        <w:left w:val="none" w:sz="0" w:space="0" w:color="auto"/>
        <w:bottom w:val="none" w:sz="0" w:space="0" w:color="auto"/>
        <w:right w:val="none" w:sz="0" w:space="0" w:color="auto"/>
      </w:divBdr>
    </w:div>
    <w:div w:id="493492399">
      <w:marLeft w:val="0"/>
      <w:marRight w:val="0"/>
      <w:marTop w:val="10"/>
      <w:marBottom w:val="10"/>
      <w:divBdr>
        <w:top w:val="none" w:sz="0" w:space="0" w:color="auto"/>
        <w:left w:val="none" w:sz="0" w:space="0" w:color="auto"/>
        <w:bottom w:val="none" w:sz="0" w:space="0" w:color="auto"/>
        <w:right w:val="none" w:sz="0" w:space="0" w:color="auto"/>
      </w:divBdr>
    </w:div>
    <w:div w:id="567686324">
      <w:marLeft w:val="0"/>
      <w:marRight w:val="0"/>
      <w:marTop w:val="10"/>
      <w:marBottom w:val="10"/>
      <w:divBdr>
        <w:top w:val="none" w:sz="0" w:space="0" w:color="auto"/>
        <w:left w:val="none" w:sz="0" w:space="0" w:color="auto"/>
        <w:bottom w:val="none" w:sz="0" w:space="0" w:color="auto"/>
        <w:right w:val="none" w:sz="0" w:space="0" w:color="auto"/>
      </w:divBdr>
    </w:div>
    <w:div w:id="582031269">
      <w:marLeft w:val="0"/>
      <w:marRight w:val="0"/>
      <w:marTop w:val="10"/>
      <w:marBottom w:val="10"/>
      <w:divBdr>
        <w:top w:val="none" w:sz="0" w:space="0" w:color="auto"/>
        <w:left w:val="none" w:sz="0" w:space="0" w:color="auto"/>
        <w:bottom w:val="none" w:sz="0" w:space="0" w:color="auto"/>
        <w:right w:val="none" w:sz="0" w:space="0" w:color="auto"/>
      </w:divBdr>
    </w:div>
    <w:div w:id="627930594">
      <w:marLeft w:val="0"/>
      <w:marRight w:val="0"/>
      <w:marTop w:val="10"/>
      <w:marBottom w:val="10"/>
      <w:divBdr>
        <w:top w:val="none" w:sz="0" w:space="0" w:color="auto"/>
        <w:left w:val="none" w:sz="0" w:space="0" w:color="auto"/>
        <w:bottom w:val="none" w:sz="0" w:space="0" w:color="auto"/>
        <w:right w:val="none" w:sz="0" w:space="0" w:color="auto"/>
      </w:divBdr>
    </w:div>
    <w:div w:id="693699950">
      <w:marLeft w:val="0"/>
      <w:marRight w:val="720"/>
      <w:marTop w:val="10"/>
      <w:marBottom w:val="10"/>
      <w:divBdr>
        <w:top w:val="none" w:sz="0" w:space="0" w:color="auto"/>
        <w:left w:val="none" w:sz="0" w:space="0" w:color="auto"/>
        <w:bottom w:val="none" w:sz="0" w:space="0" w:color="auto"/>
        <w:right w:val="none" w:sz="0" w:space="0" w:color="auto"/>
      </w:divBdr>
    </w:div>
    <w:div w:id="804153591">
      <w:marLeft w:val="0"/>
      <w:marRight w:val="0"/>
      <w:marTop w:val="10"/>
      <w:marBottom w:val="10"/>
      <w:divBdr>
        <w:top w:val="none" w:sz="0" w:space="0" w:color="auto"/>
        <w:left w:val="none" w:sz="0" w:space="0" w:color="auto"/>
        <w:bottom w:val="none" w:sz="0" w:space="0" w:color="auto"/>
        <w:right w:val="none" w:sz="0" w:space="0" w:color="auto"/>
      </w:divBdr>
    </w:div>
    <w:div w:id="805198166">
      <w:marLeft w:val="0"/>
      <w:marRight w:val="0"/>
      <w:marTop w:val="10"/>
      <w:marBottom w:val="10"/>
      <w:divBdr>
        <w:top w:val="none" w:sz="0" w:space="0" w:color="auto"/>
        <w:left w:val="none" w:sz="0" w:space="0" w:color="auto"/>
        <w:bottom w:val="none" w:sz="0" w:space="0" w:color="auto"/>
        <w:right w:val="none" w:sz="0" w:space="0" w:color="auto"/>
      </w:divBdr>
    </w:div>
    <w:div w:id="851266827">
      <w:marLeft w:val="0"/>
      <w:marRight w:val="0"/>
      <w:marTop w:val="10"/>
      <w:marBottom w:val="10"/>
      <w:divBdr>
        <w:top w:val="none" w:sz="0" w:space="0" w:color="auto"/>
        <w:left w:val="none" w:sz="0" w:space="0" w:color="auto"/>
        <w:bottom w:val="none" w:sz="0" w:space="0" w:color="auto"/>
        <w:right w:val="none" w:sz="0" w:space="0" w:color="auto"/>
      </w:divBdr>
    </w:div>
    <w:div w:id="869297701">
      <w:marLeft w:val="0"/>
      <w:marRight w:val="720"/>
      <w:marTop w:val="10"/>
      <w:marBottom w:val="10"/>
      <w:divBdr>
        <w:top w:val="none" w:sz="0" w:space="0" w:color="auto"/>
        <w:left w:val="none" w:sz="0" w:space="0" w:color="auto"/>
        <w:bottom w:val="none" w:sz="0" w:space="0" w:color="auto"/>
        <w:right w:val="none" w:sz="0" w:space="0" w:color="auto"/>
      </w:divBdr>
    </w:div>
    <w:div w:id="897980552">
      <w:marLeft w:val="0"/>
      <w:marRight w:val="0"/>
      <w:marTop w:val="10"/>
      <w:marBottom w:val="10"/>
      <w:divBdr>
        <w:top w:val="none" w:sz="0" w:space="0" w:color="auto"/>
        <w:left w:val="none" w:sz="0" w:space="0" w:color="auto"/>
        <w:bottom w:val="none" w:sz="0" w:space="0" w:color="auto"/>
        <w:right w:val="none" w:sz="0" w:space="0" w:color="auto"/>
      </w:divBdr>
    </w:div>
    <w:div w:id="902838350">
      <w:marLeft w:val="0"/>
      <w:marRight w:val="0"/>
      <w:marTop w:val="10"/>
      <w:marBottom w:val="10"/>
      <w:divBdr>
        <w:top w:val="none" w:sz="0" w:space="0" w:color="auto"/>
        <w:left w:val="none" w:sz="0" w:space="0" w:color="auto"/>
        <w:bottom w:val="none" w:sz="0" w:space="0" w:color="auto"/>
        <w:right w:val="none" w:sz="0" w:space="0" w:color="auto"/>
      </w:divBdr>
    </w:div>
    <w:div w:id="913591235">
      <w:marLeft w:val="0"/>
      <w:marRight w:val="0"/>
      <w:marTop w:val="10"/>
      <w:marBottom w:val="10"/>
      <w:divBdr>
        <w:top w:val="none" w:sz="0" w:space="0" w:color="auto"/>
        <w:left w:val="none" w:sz="0" w:space="0" w:color="auto"/>
        <w:bottom w:val="none" w:sz="0" w:space="0" w:color="auto"/>
        <w:right w:val="none" w:sz="0" w:space="0" w:color="auto"/>
      </w:divBdr>
    </w:div>
    <w:div w:id="915168606">
      <w:marLeft w:val="0"/>
      <w:marRight w:val="0"/>
      <w:marTop w:val="10"/>
      <w:marBottom w:val="10"/>
      <w:divBdr>
        <w:top w:val="none" w:sz="0" w:space="0" w:color="auto"/>
        <w:left w:val="none" w:sz="0" w:space="0" w:color="auto"/>
        <w:bottom w:val="none" w:sz="0" w:space="0" w:color="auto"/>
        <w:right w:val="none" w:sz="0" w:space="0" w:color="auto"/>
      </w:divBdr>
    </w:div>
    <w:div w:id="955940033">
      <w:marLeft w:val="0"/>
      <w:marRight w:val="0"/>
      <w:marTop w:val="10"/>
      <w:marBottom w:val="10"/>
      <w:divBdr>
        <w:top w:val="none" w:sz="0" w:space="0" w:color="auto"/>
        <w:left w:val="none" w:sz="0" w:space="0" w:color="auto"/>
        <w:bottom w:val="none" w:sz="0" w:space="0" w:color="auto"/>
        <w:right w:val="none" w:sz="0" w:space="0" w:color="auto"/>
      </w:divBdr>
    </w:div>
    <w:div w:id="1035690541">
      <w:marLeft w:val="0"/>
      <w:marRight w:val="0"/>
      <w:marTop w:val="10"/>
      <w:marBottom w:val="10"/>
      <w:divBdr>
        <w:top w:val="none" w:sz="0" w:space="0" w:color="auto"/>
        <w:left w:val="none" w:sz="0" w:space="0" w:color="auto"/>
        <w:bottom w:val="none" w:sz="0" w:space="0" w:color="auto"/>
        <w:right w:val="none" w:sz="0" w:space="0" w:color="auto"/>
      </w:divBdr>
    </w:div>
    <w:div w:id="1058480051">
      <w:marLeft w:val="0"/>
      <w:marRight w:val="0"/>
      <w:marTop w:val="10"/>
      <w:marBottom w:val="10"/>
      <w:divBdr>
        <w:top w:val="none" w:sz="0" w:space="0" w:color="auto"/>
        <w:left w:val="none" w:sz="0" w:space="0" w:color="auto"/>
        <w:bottom w:val="none" w:sz="0" w:space="0" w:color="auto"/>
        <w:right w:val="none" w:sz="0" w:space="0" w:color="auto"/>
      </w:divBdr>
    </w:div>
    <w:div w:id="1106926642">
      <w:marLeft w:val="0"/>
      <w:marRight w:val="0"/>
      <w:marTop w:val="10"/>
      <w:marBottom w:val="10"/>
      <w:divBdr>
        <w:top w:val="none" w:sz="0" w:space="0" w:color="auto"/>
        <w:left w:val="none" w:sz="0" w:space="0" w:color="auto"/>
        <w:bottom w:val="none" w:sz="0" w:space="0" w:color="auto"/>
        <w:right w:val="none" w:sz="0" w:space="0" w:color="auto"/>
      </w:divBdr>
    </w:div>
    <w:div w:id="1135417370">
      <w:marLeft w:val="0"/>
      <w:marRight w:val="720"/>
      <w:marTop w:val="10"/>
      <w:marBottom w:val="10"/>
      <w:divBdr>
        <w:top w:val="none" w:sz="0" w:space="0" w:color="auto"/>
        <w:left w:val="none" w:sz="0" w:space="0" w:color="auto"/>
        <w:bottom w:val="none" w:sz="0" w:space="0" w:color="auto"/>
        <w:right w:val="none" w:sz="0" w:space="0" w:color="auto"/>
      </w:divBdr>
    </w:div>
    <w:div w:id="1262034602">
      <w:marLeft w:val="0"/>
      <w:marRight w:val="0"/>
      <w:marTop w:val="10"/>
      <w:marBottom w:val="10"/>
      <w:divBdr>
        <w:top w:val="none" w:sz="0" w:space="0" w:color="auto"/>
        <w:left w:val="none" w:sz="0" w:space="0" w:color="auto"/>
        <w:bottom w:val="none" w:sz="0" w:space="0" w:color="auto"/>
        <w:right w:val="none" w:sz="0" w:space="0" w:color="auto"/>
      </w:divBdr>
    </w:div>
    <w:div w:id="1372804323">
      <w:marLeft w:val="0"/>
      <w:marRight w:val="0"/>
      <w:marTop w:val="10"/>
      <w:marBottom w:val="10"/>
      <w:divBdr>
        <w:top w:val="none" w:sz="0" w:space="0" w:color="auto"/>
        <w:left w:val="none" w:sz="0" w:space="0" w:color="auto"/>
        <w:bottom w:val="none" w:sz="0" w:space="0" w:color="auto"/>
        <w:right w:val="none" w:sz="0" w:space="0" w:color="auto"/>
      </w:divBdr>
    </w:div>
    <w:div w:id="1404138575">
      <w:marLeft w:val="0"/>
      <w:marRight w:val="0"/>
      <w:marTop w:val="10"/>
      <w:marBottom w:val="10"/>
      <w:divBdr>
        <w:top w:val="none" w:sz="0" w:space="0" w:color="auto"/>
        <w:left w:val="none" w:sz="0" w:space="0" w:color="auto"/>
        <w:bottom w:val="none" w:sz="0" w:space="0" w:color="auto"/>
        <w:right w:val="none" w:sz="0" w:space="0" w:color="auto"/>
      </w:divBdr>
    </w:div>
    <w:div w:id="1496872377">
      <w:marLeft w:val="0"/>
      <w:marRight w:val="0"/>
      <w:marTop w:val="10"/>
      <w:marBottom w:val="10"/>
      <w:divBdr>
        <w:top w:val="none" w:sz="0" w:space="0" w:color="auto"/>
        <w:left w:val="none" w:sz="0" w:space="0" w:color="auto"/>
        <w:bottom w:val="none" w:sz="0" w:space="0" w:color="auto"/>
        <w:right w:val="none" w:sz="0" w:space="0" w:color="auto"/>
      </w:divBdr>
    </w:div>
    <w:div w:id="1497301216">
      <w:marLeft w:val="0"/>
      <w:marRight w:val="0"/>
      <w:marTop w:val="10"/>
      <w:marBottom w:val="10"/>
      <w:divBdr>
        <w:top w:val="none" w:sz="0" w:space="0" w:color="auto"/>
        <w:left w:val="none" w:sz="0" w:space="0" w:color="auto"/>
        <w:bottom w:val="none" w:sz="0" w:space="0" w:color="auto"/>
        <w:right w:val="none" w:sz="0" w:space="0" w:color="auto"/>
      </w:divBdr>
    </w:div>
    <w:div w:id="1576623096">
      <w:marLeft w:val="0"/>
      <w:marRight w:val="0"/>
      <w:marTop w:val="10"/>
      <w:marBottom w:val="10"/>
      <w:divBdr>
        <w:top w:val="none" w:sz="0" w:space="0" w:color="auto"/>
        <w:left w:val="none" w:sz="0" w:space="0" w:color="auto"/>
        <w:bottom w:val="none" w:sz="0" w:space="0" w:color="auto"/>
        <w:right w:val="none" w:sz="0" w:space="0" w:color="auto"/>
      </w:divBdr>
    </w:div>
    <w:div w:id="1595747622">
      <w:marLeft w:val="0"/>
      <w:marRight w:val="0"/>
      <w:marTop w:val="10"/>
      <w:marBottom w:val="10"/>
      <w:divBdr>
        <w:top w:val="none" w:sz="0" w:space="0" w:color="auto"/>
        <w:left w:val="none" w:sz="0" w:space="0" w:color="auto"/>
        <w:bottom w:val="none" w:sz="0" w:space="0" w:color="auto"/>
        <w:right w:val="none" w:sz="0" w:space="0" w:color="auto"/>
      </w:divBdr>
    </w:div>
    <w:div w:id="1599941886">
      <w:marLeft w:val="0"/>
      <w:marRight w:val="0"/>
      <w:marTop w:val="10"/>
      <w:marBottom w:val="10"/>
      <w:divBdr>
        <w:top w:val="none" w:sz="0" w:space="0" w:color="auto"/>
        <w:left w:val="none" w:sz="0" w:space="0" w:color="auto"/>
        <w:bottom w:val="none" w:sz="0" w:space="0" w:color="auto"/>
        <w:right w:val="none" w:sz="0" w:space="0" w:color="auto"/>
      </w:divBdr>
    </w:div>
    <w:div w:id="1609267932">
      <w:marLeft w:val="0"/>
      <w:marRight w:val="0"/>
      <w:marTop w:val="10"/>
      <w:marBottom w:val="10"/>
      <w:divBdr>
        <w:top w:val="none" w:sz="0" w:space="0" w:color="auto"/>
        <w:left w:val="none" w:sz="0" w:space="0" w:color="auto"/>
        <w:bottom w:val="none" w:sz="0" w:space="0" w:color="auto"/>
        <w:right w:val="none" w:sz="0" w:space="0" w:color="auto"/>
      </w:divBdr>
    </w:div>
    <w:div w:id="1613703394">
      <w:marLeft w:val="0"/>
      <w:marRight w:val="0"/>
      <w:marTop w:val="10"/>
      <w:marBottom w:val="10"/>
      <w:divBdr>
        <w:top w:val="none" w:sz="0" w:space="0" w:color="auto"/>
        <w:left w:val="none" w:sz="0" w:space="0" w:color="auto"/>
        <w:bottom w:val="none" w:sz="0" w:space="0" w:color="auto"/>
        <w:right w:val="none" w:sz="0" w:space="0" w:color="auto"/>
      </w:divBdr>
    </w:div>
    <w:div w:id="1624531255">
      <w:marLeft w:val="0"/>
      <w:marRight w:val="0"/>
      <w:marTop w:val="10"/>
      <w:marBottom w:val="10"/>
      <w:divBdr>
        <w:top w:val="none" w:sz="0" w:space="0" w:color="auto"/>
        <w:left w:val="none" w:sz="0" w:space="0" w:color="auto"/>
        <w:bottom w:val="none" w:sz="0" w:space="0" w:color="auto"/>
        <w:right w:val="none" w:sz="0" w:space="0" w:color="auto"/>
      </w:divBdr>
    </w:div>
    <w:div w:id="1627811763">
      <w:marLeft w:val="0"/>
      <w:marRight w:val="720"/>
      <w:marTop w:val="10"/>
      <w:marBottom w:val="10"/>
      <w:divBdr>
        <w:top w:val="none" w:sz="0" w:space="0" w:color="auto"/>
        <w:left w:val="none" w:sz="0" w:space="0" w:color="auto"/>
        <w:bottom w:val="none" w:sz="0" w:space="0" w:color="auto"/>
        <w:right w:val="none" w:sz="0" w:space="0" w:color="auto"/>
      </w:divBdr>
    </w:div>
    <w:div w:id="1718236328">
      <w:marLeft w:val="0"/>
      <w:marRight w:val="720"/>
      <w:marTop w:val="10"/>
      <w:marBottom w:val="10"/>
      <w:divBdr>
        <w:top w:val="none" w:sz="0" w:space="0" w:color="auto"/>
        <w:left w:val="none" w:sz="0" w:space="0" w:color="auto"/>
        <w:bottom w:val="none" w:sz="0" w:space="0" w:color="auto"/>
        <w:right w:val="none" w:sz="0" w:space="0" w:color="auto"/>
      </w:divBdr>
    </w:div>
    <w:div w:id="1739859400">
      <w:marLeft w:val="0"/>
      <w:marRight w:val="0"/>
      <w:marTop w:val="10"/>
      <w:marBottom w:val="10"/>
      <w:divBdr>
        <w:top w:val="none" w:sz="0" w:space="0" w:color="auto"/>
        <w:left w:val="none" w:sz="0" w:space="0" w:color="auto"/>
        <w:bottom w:val="none" w:sz="0" w:space="0" w:color="auto"/>
        <w:right w:val="none" w:sz="0" w:space="0" w:color="auto"/>
      </w:divBdr>
    </w:div>
    <w:div w:id="1741753832">
      <w:marLeft w:val="0"/>
      <w:marRight w:val="0"/>
      <w:marTop w:val="10"/>
      <w:marBottom w:val="10"/>
      <w:divBdr>
        <w:top w:val="none" w:sz="0" w:space="0" w:color="auto"/>
        <w:left w:val="none" w:sz="0" w:space="0" w:color="auto"/>
        <w:bottom w:val="none" w:sz="0" w:space="0" w:color="auto"/>
        <w:right w:val="none" w:sz="0" w:space="0" w:color="auto"/>
      </w:divBdr>
    </w:div>
    <w:div w:id="1781948989">
      <w:marLeft w:val="0"/>
      <w:marRight w:val="0"/>
      <w:marTop w:val="10"/>
      <w:marBottom w:val="10"/>
      <w:divBdr>
        <w:top w:val="none" w:sz="0" w:space="0" w:color="auto"/>
        <w:left w:val="none" w:sz="0" w:space="0" w:color="auto"/>
        <w:bottom w:val="none" w:sz="0" w:space="0" w:color="auto"/>
        <w:right w:val="none" w:sz="0" w:space="0" w:color="auto"/>
      </w:divBdr>
    </w:div>
    <w:div w:id="1902979582">
      <w:marLeft w:val="0"/>
      <w:marRight w:val="0"/>
      <w:marTop w:val="10"/>
      <w:marBottom w:val="10"/>
      <w:divBdr>
        <w:top w:val="none" w:sz="0" w:space="0" w:color="auto"/>
        <w:left w:val="none" w:sz="0" w:space="0" w:color="auto"/>
        <w:bottom w:val="none" w:sz="0" w:space="0" w:color="auto"/>
        <w:right w:val="none" w:sz="0" w:space="0" w:color="auto"/>
      </w:divBdr>
    </w:div>
    <w:div w:id="1949920921">
      <w:marLeft w:val="0"/>
      <w:marRight w:val="0"/>
      <w:marTop w:val="10"/>
      <w:marBottom w:val="10"/>
      <w:divBdr>
        <w:top w:val="none" w:sz="0" w:space="0" w:color="auto"/>
        <w:left w:val="none" w:sz="0" w:space="0" w:color="auto"/>
        <w:bottom w:val="none" w:sz="0" w:space="0" w:color="auto"/>
        <w:right w:val="none" w:sz="0" w:space="0" w:color="auto"/>
      </w:divBdr>
    </w:div>
    <w:div w:id="1952931540">
      <w:marLeft w:val="0"/>
      <w:marRight w:val="0"/>
      <w:marTop w:val="10"/>
      <w:marBottom w:val="10"/>
      <w:divBdr>
        <w:top w:val="none" w:sz="0" w:space="0" w:color="auto"/>
        <w:left w:val="none" w:sz="0" w:space="0" w:color="auto"/>
        <w:bottom w:val="none" w:sz="0" w:space="0" w:color="auto"/>
        <w:right w:val="none" w:sz="0" w:space="0" w:color="auto"/>
      </w:divBdr>
    </w:div>
    <w:div w:id="196850875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1574</Words>
  <Characters>8978</Characters>
  <Application>Microsoft Office Word</Application>
  <DocSecurity>0</DocSecurity>
  <Lines>74</Lines>
  <Paragraphs>21</Paragraphs>
  <ScaleCrop>false</ScaleCrop>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2023-04-10T06:58:00Z</dcterms:created>
  <dcterms:modified xsi:type="dcterms:W3CDTF">2023-04-10T06:58:00Z</dcterms:modified>
</cp:coreProperties>
</file>