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727FE">
      <w:pPr>
        <w:spacing w:line="500" w:lineRule="atLeast"/>
        <w:jc w:val="center"/>
        <w:divId w:val="1288781025"/>
        <w:rPr>
          <w:rFonts w:ascii="黑体" w:eastAsia="黑体" w:hAnsi="黑体"/>
          <w:sz w:val="36"/>
          <w:szCs w:val="36"/>
        </w:rPr>
      </w:pPr>
      <w:bookmarkStart w:id="0" w:name="_GoBack"/>
      <w:bookmarkEnd w:id="0"/>
      <w:r>
        <w:rPr>
          <w:rFonts w:ascii="黑体" w:eastAsia="黑体" w:hAnsi="黑体" w:hint="eastAsia"/>
          <w:sz w:val="36"/>
          <w:szCs w:val="36"/>
        </w:rPr>
        <w:t>辽宁省铁岭市中级人民法院</w:t>
      </w:r>
    </w:p>
    <w:p w:rsidR="00000000" w:rsidRDefault="00C727FE">
      <w:pPr>
        <w:spacing w:line="500" w:lineRule="atLeast"/>
        <w:jc w:val="center"/>
        <w:divId w:val="68020088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727FE">
      <w:pPr>
        <w:spacing w:line="500" w:lineRule="atLeast"/>
        <w:jc w:val="right"/>
        <w:divId w:val="70785143"/>
        <w:rPr>
          <w:rFonts w:hint="eastAsia"/>
          <w:sz w:val="30"/>
          <w:szCs w:val="30"/>
        </w:rPr>
      </w:pPr>
      <w:r>
        <w:rPr>
          <w:rFonts w:hint="eastAsia"/>
          <w:sz w:val="30"/>
          <w:szCs w:val="30"/>
        </w:rPr>
        <w:t>（</w:t>
      </w:r>
      <w:r>
        <w:rPr>
          <w:rFonts w:hint="eastAsia"/>
          <w:sz w:val="30"/>
          <w:szCs w:val="30"/>
        </w:rPr>
        <w:t>2023</w:t>
      </w:r>
      <w:r>
        <w:rPr>
          <w:rFonts w:hint="eastAsia"/>
          <w:sz w:val="30"/>
          <w:szCs w:val="30"/>
        </w:rPr>
        <w:t>）辽</w:t>
      </w:r>
      <w:r>
        <w:rPr>
          <w:rFonts w:hint="eastAsia"/>
          <w:sz w:val="30"/>
          <w:szCs w:val="30"/>
        </w:rPr>
        <w:t>12</w:t>
      </w:r>
      <w:r>
        <w:rPr>
          <w:rFonts w:hint="eastAsia"/>
          <w:sz w:val="30"/>
          <w:szCs w:val="30"/>
        </w:rPr>
        <w:t>民再</w:t>
      </w:r>
      <w:r>
        <w:rPr>
          <w:rFonts w:hint="eastAsia"/>
          <w:sz w:val="30"/>
          <w:szCs w:val="30"/>
        </w:rPr>
        <w:t>10</w:t>
      </w:r>
      <w:r>
        <w:rPr>
          <w:rFonts w:hint="eastAsia"/>
          <w:sz w:val="30"/>
          <w:szCs w:val="30"/>
        </w:rPr>
        <w:t>号</w:t>
      </w:r>
    </w:p>
    <w:p w:rsidR="00000000" w:rsidRDefault="00C727FE">
      <w:pPr>
        <w:spacing w:line="500" w:lineRule="atLeast"/>
        <w:ind w:firstLine="600"/>
        <w:divId w:val="397020700"/>
        <w:rPr>
          <w:rFonts w:hint="eastAsia"/>
          <w:sz w:val="30"/>
          <w:szCs w:val="30"/>
        </w:rPr>
      </w:pPr>
      <w:r>
        <w:rPr>
          <w:rFonts w:hint="eastAsia"/>
          <w:sz w:val="30"/>
          <w:szCs w:val="30"/>
        </w:rPr>
        <w:t>再审申请人（一审原告）：石超，男，</w:t>
      </w:r>
      <w:r>
        <w:rPr>
          <w:rFonts w:hint="eastAsia"/>
          <w:sz w:val="30"/>
          <w:szCs w:val="30"/>
        </w:rPr>
        <w:t>1989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日生，满族，住址开原市。</w:t>
      </w:r>
    </w:p>
    <w:p w:rsidR="00000000" w:rsidRDefault="00C727FE">
      <w:pPr>
        <w:spacing w:line="500" w:lineRule="atLeast"/>
        <w:ind w:firstLine="600"/>
        <w:divId w:val="1589804895"/>
        <w:rPr>
          <w:rFonts w:hint="eastAsia"/>
          <w:sz w:val="30"/>
          <w:szCs w:val="30"/>
        </w:rPr>
      </w:pPr>
      <w:r>
        <w:rPr>
          <w:rFonts w:hint="eastAsia"/>
          <w:sz w:val="30"/>
          <w:szCs w:val="30"/>
        </w:rPr>
        <w:t>再审申请人（一审原告）：金友兰，女，</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日生，满族，住址开原市。</w:t>
      </w:r>
    </w:p>
    <w:p w:rsidR="00000000" w:rsidRDefault="00C727FE">
      <w:pPr>
        <w:spacing w:line="500" w:lineRule="atLeast"/>
        <w:ind w:firstLine="600"/>
        <w:divId w:val="200215762"/>
        <w:rPr>
          <w:rFonts w:hint="eastAsia"/>
          <w:sz w:val="30"/>
          <w:szCs w:val="30"/>
        </w:rPr>
      </w:pPr>
      <w:r>
        <w:rPr>
          <w:rFonts w:hint="eastAsia"/>
          <w:sz w:val="30"/>
          <w:szCs w:val="30"/>
        </w:rPr>
        <w:t>二再审申请人委托诉讼代理人：孙少俊，开原市华瑞法律服务所法律服务工作者。</w:t>
      </w:r>
    </w:p>
    <w:p w:rsidR="00000000" w:rsidRDefault="00C727FE">
      <w:pPr>
        <w:spacing w:line="500" w:lineRule="atLeast"/>
        <w:ind w:firstLine="600"/>
        <w:divId w:val="1439833852"/>
        <w:rPr>
          <w:rFonts w:hint="eastAsia"/>
          <w:sz w:val="30"/>
          <w:szCs w:val="30"/>
        </w:rPr>
      </w:pPr>
      <w:r>
        <w:rPr>
          <w:rFonts w:hint="eastAsia"/>
          <w:sz w:val="30"/>
          <w:szCs w:val="30"/>
        </w:rPr>
        <w:t>被申请人（一审被告）：开原市中心医院，住所地开原市孙台路</w:t>
      </w:r>
      <w:r>
        <w:rPr>
          <w:rFonts w:hint="eastAsia"/>
          <w:sz w:val="30"/>
          <w:szCs w:val="30"/>
        </w:rPr>
        <w:t>32</w:t>
      </w:r>
      <w:r>
        <w:rPr>
          <w:rFonts w:hint="eastAsia"/>
          <w:sz w:val="30"/>
          <w:szCs w:val="30"/>
        </w:rPr>
        <w:t>号。</w:t>
      </w:r>
    </w:p>
    <w:p w:rsidR="00000000" w:rsidRDefault="00C727FE">
      <w:pPr>
        <w:spacing w:line="500" w:lineRule="atLeast"/>
        <w:ind w:firstLine="600"/>
        <w:divId w:val="826940740"/>
        <w:rPr>
          <w:rFonts w:hint="eastAsia"/>
          <w:sz w:val="30"/>
          <w:szCs w:val="30"/>
        </w:rPr>
      </w:pPr>
      <w:r>
        <w:rPr>
          <w:rFonts w:hint="eastAsia"/>
          <w:sz w:val="30"/>
          <w:szCs w:val="30"/>
        </w:rPr>
        <w:t>法定代表人：顾国钧，院长。</w:t>
      </w:r>
    </w:p>
    <w:p w:rsidR="00000000" w:rsidRDefault="00C727FE">
      <w:pPr>
        <w:spacing w:line="500" w:lineRule="atLeast"/>
        <w:ind w:firstLine="600"/>
        <w:divId w:val="1079596276"/>
        <w:rPr>
          <w:rFonts w:hint="eastAsia"/>
          <w:sz w:val="30"/>
          <w:szCs w:val="30"/>
        </w:rPr>
      </w:pPr>
      <w:r>
        <w:rPr>
          <w:rFonts w:hint="eastAsia"/>
          <w:sz w:val="30"/>
          <w:szCs w:val="30"/>
        </w:rPr>
        <w:t>委托诉讼代理人：王春，辽宁咸达律师事务所律师。</w:t>
      </w:r>
    </w:p>
    <w:p w:rsidR="00000000" w:rsidRDefault="00C727FE">
      <w:pPr>
        <w:spacing w:line="500" w:lineRule="atLeast"/>
        <w:ind w:firstLine="600"/>
        <w:divId w:val="791753914"/>
        <w:rPr>
          <w:rFonts w:hint="eastAsia"/>
          <w:sz w:val="30"/>
          <w:szCs w:val="30"/>
        </w:rPr>
      </w:pPr>
      <w:r>
        <w:rPr>
          <w:rFonts w:hint="eastAsia"/>
          <w:sz w:val="30"/>
          <w:szCs w:val="30"/>
        </w:rPr>
        <w:t>被申请人（一审被告）：太平财产保险有限公司铁岭中心支公司，住所地铁岭市铁岭县嘉陵江路</w:t>
      </w:r>
      <w:r>
        <w:rPr>
          <w:rFonts w:hint="eastAsia"/>
          <w:sz w:val="30"/>
          <w:szCs w:val="30"/>
        </w:rPr>
        <w:t>58-25</w:t>
      </w:r>
      <w:r>
        <w:rPr>
          <w:rFonts w:hint="eastAsia"/>
          <w:sz w:val="30"/>
          <w:szCs w:val="30"/>
        </w:rPr>
        <w:t>商业</w:t>
      </w:r>
      <w:r>
        <w:rPr>
          <w:rFonts w:hint="eastAsia"/>
          <w:sz w:val="30"/>
          <w:szCs w:val="30"/>
        </w:rPr>
        <w:t>5</w:t>
      </w:r>
      <w:r>
        <w:rPr>
          <w:rFonts w:hint="eastAsia"/>
          <w:sz w:val="30"/>
          <w:szCs w:val="30"/>
        </w:rPr>
        <w:t>、</w:t>
      </w:r>
      <w:r>
        <w:rPr>
          <w:rFonts w:hint="eastAsia"/>
          <w:sz w:val="30"/>
          <w:szCs w:val="30"/>
        </w:rPr>
        <w:t>6</w:t>
      </w:r>
      <w:r>
        <w:rPr>
          <w:rFonts w:hint="eastAsia"/>
          <w:sz w:val="30"/>
          <w:szCs w:val="30"/>
        </w:rPr>
        <w:t>号。</w:t>
      </w:r>
    </w:p>
    <w:p w:rsidR="00000000" w:rsidRDefault="00C727FE">
      <w:pPr>
        <w:spacing w:line="500" w:lineRule="atLeast"/>
        <w:ind w:firstLine="600"/>
        <w:divId w:val="1301955139"/>
        <w:rPr>
          <w:rFonts w:hint="eastAsia"/>
          <w:sz w:val="30"/>
          <w:szCs w:val="30"/>
        </w:rPr>
      </w:pPr>
      <w:r>
        <w:rPr>
          <w:rFonts w:hint="eastAsia"/>
          <w:sz w:val="30"/>
          <w:szCs w:val="30"/>
        </w:rPr>
        <w:t>负责人：张守义，总经理。</w:t>
      </w:r>
    </w:p>
    <w:p w:rsidR="00000000" w:rsidRDefault="00C727FE">
      <w:pPr>
        <w:spacing w:line="500" w:lineRule="atLeast"/>
        <w:ind w:firstLine="600"/>
        <w:divId w:val="827600156"/>
        <w:rPr>
          <w:rFonts w:hint="eastAsia"/>
          <w:sz w:val="30"/>
          <w:szCs w:val="30"/>
        </w:rPr>
      </w:pPr>
      <w:r>
        <w:rPr>
          <w:rFonts w:hint="eastAsia"/>
          <w:sz w:val="30"/>
          <w:szCs w:val="30"/>
        </w:rPr>
        <w:t>委托诉讼代理人：王海珠，男，公司员工。</w:t>
      </w:r>
    </w:p>
    <w:p w:rsidR="00000000" w:rsidRDefault="00C727FE">
      <w:pPr>
        <w:spacing w:line="500" w:lineRule="atLeast"/>
        <w:ind w:firstLine="600"/>
        <w:divId w:val="238054027"/>
        <w:rPr>
          <w:rFonts w:hint="eastAsia"/>
          <w:sz w:val="30"/>
          <w:szCs w:val="30"/>
        </w:rPr>
      </w:pPr>
      <w:r>
        <w:rPr>
          <w:rFonts w:hint="eastAsia"/>
          <w:sz w:val="30"/>
          <w:szCs w:val="30"/>
        </w:rPr>
        <w:t>再审申请人石超、金友兰因与被申请人开原市中心医院、太平财产保险有限公司铁岭中心支公司医疗损害责任纠纷一案，不服辽宁省开原市人民法院（</w:t>
      </w:r>
      <w:r>
        <w:rPr>
          <w:rFonts w:hint="eastAsia"/>
          <w:sz w:val="30"/>
          <w:szCs w:val="30"/>
        </w:rPr>
        <w:t>2021</w:t>
      </w:r>
      <w:r>
        <w:rPr>
          <w:rFonts w:hint="eastAsia"/>
          <w:sz w:val="30"/>
          <w:szCs w:val="30"/>
        </w:rPr>
        <w:t>）辽</w:t>
      </w:r>
      <w:r>
        <w:rPr>
          <w:rFonts w:hint="eastAsia"/>
          <w:sz w:val="30"/>
          <w:szCs w:val="30"/>
        </w:rPr>
        <w:t>1282</w:t>
      </w:r>
      <w:r>
        <w:rPr>
          <w:rFonts w:hint="eastAsia"/>
          <w:sz w:val="30"/>
          <w:szCs w:val="30"/>
        </w:rPr>
        <w:t>民初</w:t>
      </w:r>
      <w:r>
        <w:rPr>
          <w:rFonts w:hint="eastAsia"/>
          <w:sz w:val="30"/>
          <w:szCs w:val="30"/>
        </w:rPr>
        <w:t>327</w:t>
      </w:r>
      <w:r>
        <w:rPr>
          <w:rFonts w:hint="eastAsia"/>
          <w:sz w:val="30"/>
          <w:szCs w:val="30"/>
        </w:rPr>
        <w:t>号民事判决，向本院申请再审。本院于</w:t>
      </w:r>
      <w:r>
        <w:rPr>
          <w:rFonts w:hint="eastAsia"/>
          <w:sz w:val="30"/>
          <w:szCs w:val="30"/>
        </w:rPr>
        <w:t>2022</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日作出（</w:t>
      </w:r>
      <w:r>
        <w:rPr>
          <w:rFonts w:hint="eastAsia"/>
          <w:sz w:val="30"/>
          <w:szCs w:val="30"/>
        </w:rPr>
        <w:t>2022</w:t>
      </w:r>
      <w:r>
        <w:rPr>
          <w:rFonts w:hint="eastAsia"/>
          <w:sz w:val="30"/>
          <w:szCs w:val="30"/>
        </w:rPr>
        <w:t>）辽</w:t>
      </w:r>
      <w:r>
        <w:rPr>
          <w:rFonts w:hint="eastAsia"/>
          <w:sz w:val="30"/>
          <w:szCs w:val="30"/>
        </w:rPr>
        <w:t>12</w:t>
      </w:r>
      <w:r>
        <w:rPr>
          <w:rFonts w:hint="eastAsia"/>
          <w:sz w:val="30"/>
          <w:szCs w:val="30"/>
        </w:rPr>
        <w:t>民申</w:t>
      </w:r>
      <w:r>
        <w:rPr>
          <w:rFonts w:hint="eastAsia"/>
          <w:sz w:val="30"/>
          <w:szCs w:val="30"/>
        </w:rPr>
        <w:t>108</w:t>
      </w:r>
      <w:r>
        <w:rPr>
          <w:rFonts w:hint="eastAsia"/>
          <w:sz w:val="30"/>
          <w:szCs w:val="30"/>
        </w:rPr>
        <w:t>号民事裁定，提审本案。本院于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日立案后，依法组成合议庭于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公开开庭进行了审理。再审申请人石超、金友兰委托诉讼代理人孙少俊，被申请人开原市中心医院委托诉讼代理人王春，被申请人太平财产保险有限公司铁岭中心支公司委托诉讼代理人王海珠到庭参加诉讼。本案现已审理终结。</w:t>
      </w:r>
    </w:p>
    <w:p w:rsidR="00000000" w:rsidRDefault="00C727FE">
      <w:pPr>
        <w:spacing w:line="500" w:lineRule="atLeast"/>
        <w:ind w:firstLine="600"/>
        <w:divId w:val="191655318"/>
        <w:rPr>
          <w:rFonts w:hint="eastAsia"/>
          <w:sz w:val="30"/>
          <w:szCs w:val="30"/>
        </w:rPr>
      </w:pPr>
      <w:r>
        <w:rPr>
          <w:rFonts w:hint="eastAsia"/>
          <w:sz w:val="30"/>
          <w:szCs w:val="30"/>
        </w:rPr>
        <w:lastRenderedPageBreak/>
        <w:t>石超、金友兰申请再审称，请求再审并改判。事实与理由：</w:t>
      </w:r>
      <w:r>
        <w:rPr>
          <w:rFonts w:hint="eastAsia"/>
          <w:sz w:val="30"/>
          <w:szCs w:val="30"/>
        </w:rPr>
        <w:t>1</w:t>
      </w:r>
      <w:r>
        <w:rPr>
          <w:rFonts w:hint="eastAsia"/>
          <w:sz w:val="30"/>
          <w:szCs w:val="30"/>
        </w:rPr>
        <w:t>、一审判决错误将庭审中主张的精神损害抚慰金</w:t>
      </w:r>
      <w:r>
        <w:rPr>
          <w:rFonts w:hint="eastAsia"/>
          <w:sz w:val="30"/>
          <w:szCs w:val="30"/>
        </w:rPr>
        <w:t>50000</w:t>
      </w:r>
      <w:r>
        <w:rPr>
          <w:rFonts w:hint="eastAsia"/>
          <w:sz w:val="30"/>
          <w:szCs w:val="30"/>
        </w:rPr>
        <w:t>元记录为</w:t>
      </w:r>
      <w:r>
        <w:rPr>
          <w:rFonts w:hint="eastAsia"/>
          <w:sz w:val="30"/>
          <w:szCs w:val="30"/>
        </w:rPr>
        <w:t>5000</w:t>
      </w:r>
      <w:r>
        <w:rPr>
          <w:rFonts w:hint="eastAsia"/>
          <w:sz w:val="30"/>
          <w:szCs w:val="30"/>
        </w:rPr>
        <w:t>元，请求赔偿精神损害抚慰金</w:t>
      </w:r>
      <w:r>
        <w:rPr>
          <w:rFonts w:hint="eastAsia"/>
          <w:sz w:val="30"/>
          <w:szCs w:val="30"/>
        </w:rPr>
        <w:t>50000</w:t>
      </w:r>
      <w:r>
        <w:rPr>
          <w:rFonts w:hint="eastAsia"/>
          <w:sz w:val="30"/>
          <w:szCs w:val="30"/>
        </w:rPr>
        <w:t>元。</w:t>
      </w:r>
      <w:r>
        <w:rPr>
          <w:rFonts w:hint="eastAsia"/>
          <w:sz w:val="30"/>
          <w:szCs w:val="30"/>
        </w:rPr>
        <w:t>2</w:t>
      </w:r>
      <w:r>
        <w:rPr>
          <w:rFonts w:hint="eastAsia"/>
          <w:sz w:val="30"/>
          <w:szCs w:val="30"/>
        </w:rPr>
        <w:t>、依据《医疗事故处理条例》第三十四条规定，医疗事故鉴定费不按责任比例承担，一审判决将鉴定费用一并按比例划分，适用法律错误。</w:t>
      </w:r>
    </w:p>
    <w:p w:rsidR="00000000" w:rsidRDefault="00C727FE">
      <w:pPr>
        <w:spacing w:line="500" w:lineRule="atLeast"/>
        <w:ind w:firstLine="600"/>
        <w:divId w:val="852691431"/>
        <w:rPr>
          <w:rFonts w:hint="eastAsia"/>
          <w:sz w:val="30"/>
          <w:szCs w:val="30"/>
        </w:rPr>
      </w:pPr>
      <w:r>
        <w:rPr>
          <w:rFonts w:hint="eastAsia"/>
          <w:sz w:val="30"/>
          <w:szCs w:val="30"/>
        </w:rPr>
        <w:t>开原市中心医院辩称，</w:t>
      </w:r>
      <w:r>
        <w:rPr>
          <w:rFonts w:hint="eastAsia"/>
          <w:sz w:val="30"/>
          <w:szCs w:val="30"/>
        </w:rPr>
        <w:t>精神损害抚慰金和鉴定费用的分担，应当维持原数额和比例。</w:t>
      </w:r>
    </w:p>
    <w:p w:rsidR="00000000" w:rsidRDefault="00C727FE">
      <w:pPr>
        <w:spacing w:line="500" w:lineRule="atLeast"/>
        <w:ind w:firstLine="600"/>
        <w:divId w:val="1520243998"/>
        <w:rPr>
          <w:rFonts w:hint="eastAsia"/>
          <w:sz w:val="30"/>
          <w:szCs w:val="30"/>
        </w:rPr>
      </w:pPr>
      <w:r>
        <w:rPr>
          <w:rFonts w:hint="eastAsia"/>
          <w:sz w:val="30"/>
          <w:szCs w:val="30"/>
        </w:rPr>
        <w:t>太平财产保险有限公司铁岭中心支公司辩称，同意开原市中心医院意见。</w:t>
      </w:r>
    </w:p>
    <w:p w:rsidR="00000000" w:rsidRDefault="00C727FE">
      <w:pPr>
        <w:spacing w:line="500" w:lineRule="atLeast"/>
        <w:ind w:firstLine="600"/>
        <w:divId w:val="535705310"/>
        <w:rPr>
          <w:rFonts w:hint="eastAsia"/>
          <w:sz w:val="30"/>
          <w:szCs w:val="30"/>
        </w:rPr>
      </w:pPr>
      <w:r>
        <w:rPr>
          <w:rFonts w:hint="eastAsia"/>
          <w:sz w:val="30"/>
          <w:szCs w:val="30"/>
        </w:rPr>
        <w:t>石超、金友兰向一审法院起诉请求：</w:t>
      </w:r>
      <w:r>
        <w:rPr>
          <w:rFonts w:hint="eastAsia"/>
          <w:sz w:val="30"/>
          <w:szCs w:val="30"/>
        </w:rPr>
        <w:t>1</w:t>
      </w:r>
      <w:r>
        <w:rPr>
          <w:rFonts w:hint="eastAsia"/>
          <w:sz w:val="30"/>
          <w:szCs w:val="30"/>
        </w:rPr>
        <w:t>、确认开原市中心医院在整个医疗、护理过程中存在医疗过错行为。</w:t>
      </w:r>
      <w:r>
        <w:rPr>
          <w:rFonts w:hint="eastAsia"/>
          <w:sz w:val="30"/>
          <w:szCs w:val="30"/>
        </w:rPr>
        <w:t>2</w:t>
      </w:r>
      <w:r>
        <w:rPr>
          <w:rFonts w:hint="eastAsia"/>
          <w:sz w:val="30"/>
          <w:szCs w:val="30"/>
        </w:rPr>
        <w:t>、太平财产保险有限公司铁岭中心支公司赔偿经济损失：死亡赔偿金</w:t>
      </w:r>
      <w:r>
        <w:rPr>
          <w:rFonts w:hint="eastAsia"/>
          <w:sz w:val="30"/>
          <w:szCs w:val="30"/>
        </w:rPr>
        <w:t>40376</w:t>
      </w:r>
      <w:r>
        <w:rPr>
          <w:rFonts w:hint="eastAsia"/>
          <w:sz w:val="30"/>
          <w:szCs w:val="30"/>
        </w:rPr>
        <w:t>×</w:t>
      </w:r>
      <w:r>
        <w:rPr>
          <w:rFonts w:hint="eastAsia"/>
          <w:sz w:val="30"/>
          <w:szCs w:val="30"/>
        </w:rPr>
        <w:t>20</w:t>
      </w:r>
      <w:r>
        <w:rPr>
          <w:rFonts w:hint="eastAsia"/>
          <w:sz w:val="30"/>
          <w:szCs w:val="30"/>
        </w:rPr>
        <w:t>年</w:t>
      </w:r>
      <w:r>
        <w:rPr>
          <w:rFonts w:hint="eastAsia"/>
          <w:sz w:val="30"/>
          <w:szCs w:val="30"/>
        </w:rPr>
        <w:t>=807520</w:t>
      </w:r>
      <w:r>
        <w:rPr>
          <w:rFonts w:hint="eastAsia"/>
          <w:sz w:val="30"/>
          <w:szCs w:val="30"/>
        </w:rPr>
        <w:t>元，丧葬费</w:t>
      </w:r>
      <w:r>
        <w:rPr>
          <w:rFonts w:hint="eastAsia"/>
          <w:sz w:val="30"/>
          <w:szCs w:val="30"/>
        </w:rPr>
        <w:t>41111.5</w:t>
      </w:r>
      <w:r>
        <w:rPr>
          <w:rFonts w:hint="eastAsia"/>
          <w:sz w:val="30"/>
          <w:szCs w:val="30"/>
        </w:rPr>
        <w:t>元，精神损害抚慰金</w:t>
      </w:r>
      <w:r>
        <w:rPr>
          <w:rFonts w:hint="eastAsia"/>
          <w:sz w:val="30"/>
          <w:szCs w:val="30"/>
        </w:rPr>
        <w:t>5000</w:t>
      </w:r>
      <w:r>
        <w:rPr>
          <w:rFonts w:hint="eastAsia"/>
          <w:sz w:val="30"/>
          <w:szCs w:val="30"/>
        </w:rPr>
        <w:t>元，处理丧事误工费</w:t>
      </w:r>
      <w:r>
        <w:rPr>
          <w:rFonts w:hint="eastAsia"/>
          <w:sz w:val="30"/>
          <w:szCs w:val="30"/>
        </w:rPr>
        <w:t>8000</w:t>
      </w:r>
      <w:r>
        <w:rPr>
          <w:rFonts w:hint="eastAsia"/>
          <w:sz w:val="30"/>
          <w:szCs w:val="30"/>
        </w:rPr>
        <w:t>元，合计</w:t>
      </w:r>
      <w:r>
        <w:rPr>
          <w:rFonts w:hint="eastAsia"/>
          <w:sz w:val="30"/>
          <w:szCs w:val="30"/>
        </w:rPr>
        <w:t>906631.5</w:t>
      </w:r>
      <w:r>
        <w:rPr>
          <w:rFonts w:hint="eastAsia"/>
          <w:sz w:val="30"/>
          <w:szCs w:val="30"/>
        </w:rPr>
        <w:t>×</w:t>
      </w:r>
      <w:r>
        <w:rPr>
          <w:rFonts w:hint="eastAsia"/>
          <w:sz w:val="30"/>
          <w:szCs w:val="30"/>
        </w:rPr>
        <w:t>0.4=362652</w:t>
      </w:r>
      <w:r>
        <w:rPr>
          <w:rFonts w:hint="eastAsia"/>
          <w:sz w:val="30"/>
          <w:szCs w:val="30"/>
        </w:rPr>
        <w:t>元，再加上</w:t>
      </w:r>
      <w:r>
        <w:rPr>
          <w:rFonts w:hint="eastAsia"/>
          <w:sz w:val="30"/>
          <w:szCs w:val="30"/>
        </w:rPr>
        <w:t>35500</w:t>
      </w:r>
      <w:r>
        <w:rPr>
          <w:rFonts w:hint="eastAsia"/>
          <w:sz w:val="30"/>
          <w:szCs w:val="30"/>
        </w:rPr>
        <w:t>元（尸检费、鉴定费）为</w:t>
      </w:r>
      <w:r>
        <w:rPr>
          <w:rFonts w:hint="eastAsia"/>
          <w:sz w:val="30"/>
          <w:szCs w:val="30"/>
        </w:rPr>
        <w:t>398152</w:t>
      </w:r>
      <w:r>
        <w:rPr>
          <w:rFonts w:hint="eastAsia"/>
          <w:sz w:val="30"/>
          <w:szCs w:val="30"/>
        </w:rPr>
        <w:t>元。</w:t>
      </w:r>
    </w:p>
    <w:p w:rsidR="00000000" w:rsidRDefault="00C727FE">
      <w:pPr>
        <w:spacing w:line="500" w:lineRule="atLeast"/>
        <w:ind w:firstLine="600"/>
        <w:divId w:val="1859079120"/>
        <w:rPr>
          <w:rFonts w:hint="eastAsia"/>
          <w:sz w:val="30"/>
          <w:szCs w:val="30"/>
        </w:rPr>
      </w:pPr>
      <w:r>
        <w:rPr>
          <w:rFonts w:hint="eastAsia"/>
          <w:sz w:val="30"/>
          <w:szCs w:val="30"/>
        </w:rPr>
        <w:t>一审法院认定事实：</w:t>
      </w:r>
      <w:r>
        <w:rPr>
          <w:rFonts w:hint="eastAsia"/>
          <w:sz w:val="30"/>
          <w:szCs w:val="30"/>
        </w:rPr>
        <w:t>2</w:t>
      </w:r>
      <w:r>
        <w:rPr>
          <w:rFonts w:hint="eastAsia"/>
          <w:sz w:val="30"/>
          <w:szCs w:val="30"/>
        </w:rPr>
        <w:t>020</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日，患者石有岩（身份证号码</w:t>
      </w:r>
      <w:r>
        <w:rPr>
          <w:rFonts w:hint="eastAsia"/>
          <w:sz w:val="30"/>
          <w:szCs w:val="30"/>
        </w:rPr>
        <w:t>211222196607</w:t>
      </w:r>
      <w:r>
        <w:rPr>
          <w:rFonts w:hint="eastAsia"/>
          <w:sz w:val="30"/>
          <w:szCs w:val="30"/>
        </w:rPr>
        <w:t>××××）因肠梗阻就诊于开原市中心医院，入院诊断：肠梗阻，经手术治疗，患者石有岩于同年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w:t>
      </w:r>
      <w:r>
        <w:rPr>
          <w:rFonts w:hint="eastAsia"/>
          <w:sz w:val="30"/>
          <w:szCs w:val="30"/>
        </w:rPr>
        <w:t>0</w:t>
      </w:r>
      <w:r>
        <w:rPr>
          <w:rFonts w:hint="eastAsia"/>
          <w:sz w:val="30"/>
          <w:szCs w:val="30"/>
        </w:rPr>
        <w:t>：</w:t>
      </w:r>
      <w:r>
        <w:rPr>
          <w:rFonts w:hint="eastAsia"/>
          <w:sz w:val="30"/>
          <w:szCs w:val="30"/>
        </w:rPr>
        <w:t>30</w:t>
      </w:r>
      <w:r>
        <w:rPr>
          <w:rFonts w:hint="eastAsia"/>
          <w:sz w:val="30"/>
          <w:szCs w:val="30"/>
        </w:rPr>
        <w:t>分死亡，于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日出院，出院诊断：急性肠梗阻、肠坏死、肠穿孔、中毒性休克。</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经开原市卫生健康局委托，中国医科大学司法鉴定中心法医鉴定意见：“石有岩系因粘连性小肠梗阻、坏死，引起弥漫性化脓性腹膜炎，导致感染性中毒性休克、多器官功能衰竭而死亡。”原告申请，法院委托，</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日，北京华夏物证鉴定中心司法鉴定</w:t>
      </w:r>
      <w:r>
        <w:rPr>
          <w:rFonts w:hint="eastAsia"/>
          <w:sz w:val="30"/>
          <w:szCs w:val="30"/>
        </w:rPr>
        <w:t>意见：“开原市中心医院对被鉴定人石有岩的诊疗行为存在过失，过失的诊疗行为与被鉴定人死亡的</w:t>
      </w:r>
      <w:r>
        <w:rPr>
          <w:rFonts w:hint="eastAsia"/>
          <w:sz w:val="30"/>
          <w:szCs w:val="30"/>
        </w:rPr>
        <w:lastRenderedPageBreak/>
        <w:t>损害后果之间存在因果关系，原因力大小为次要原因。”经济损失为：死亡赔偿金</w:t>
      </w:r>
      <w:r>
        <w:rPr>
          <w:rFonts w:hint="eastAsia"/>
          <w:sz w:val="30"/>
          <w:szCs w:val="30"/>
        </w:rPr>
        <w:t>32738</w:t>
      </w:r>
      <w:r>
        <w:rPr>
          <w:rFonts w:hint="eastAsia"/>
          <w:sz w:val="30"/>
          <w:szCs w:val="30"/>
        </w:rPr>
        <w:t>×</w:t>
      </w:r>
      <w:r>
        <w:rPr>
          <w:rFonts w:hint="eastAsia"/>
          <w:sz w:val="30"/>
          <w:szCs w:val="30"/>
        </w:rPr>
        <w:t>20</w:t>
      </w:r>
      <w:r>
        <w:rPr>
          <w:rFonts w:hint="eastAsia"/>
          <w:sz w:val="30"/>
          <w:szCs w:val="30"/>
        </w:rPr>
        <w:t>年＝</w:t>
      </w:r>
      <w:r>
        <w:rPr>
          <w:rFonts w:hint="eastAsia"/>
          <w:sz w:val="30"/>
          <w:szCs w:val="30"/>
        </w:rPr>
        <w:t>654760</w:t>
      </w:r>
      <w:r>
        <w:rPr>
          <w:rFonts w:hint="eastAsia"/>
          <w:sz w:val="30"/>
          <w:szCs w:val="30"/>
        </w:rPr>
        <w:t>元，丧葬费</w:t>
      </w:r>
      <w:r>
        <w:rPr>
          <w:rFonts w:hint="eastAsia"/>
          <w:sz w:val="30"/>
          <w:szCs w:val="30"/>
        </w:rPr>
        <w:t>41111.5</w:t>
      </w:r>
      <w:r>
        <w:rPr>
          <w:rFonts w:hint="eastAsia"/>
          <w:sz w:val="30"/>
          <w:szCs w:val="30"/>
        </w:rPr>
        <w:t>元，精神损害抚慰金</w:t>
      </w:r>
      <w:r>
        <w:rPr>
          <w:rFonts w:hint="eastAsia"/>
          <w:sz w:val="30"/>
          <w:szCs w:val="30"/>
        </w:rPr>
        <w:t>5000</w:t>
      </w:r>
      <w:r>
        <w:rPr>
          <w:rFonts w:hint="eastAsia"/>
          <w:sz w:val="30"/>
          <w:szCs w:val="30"/>
        </w:rPr>
        <w:t>元，处理丧事误工费</w:t>
      </w:r>
      <w:r>
        <w:rPr>
          <w:rFonts w:hint="eastAsia"/>
          <w:sz w:val="30"/>
          <w:szCs w:val="30"/>
        </w:rPr>
        <w:t>3108</w:t>
      </w:r>
      <w:r>
        <w:rPr>
          <w:rFonts w:hint="eastAsia"/>
          <w:sz w:val="30"/>
          <w:szCs w:val="30"/>
        </w:rPr>
        <w:t>元（</w:t>
      </w:r>
      <w:r>
        <w:rPr>
          <w:rFonts w:hint="eastAsia"/>
          <w:sz w:val="30"/>
          <w:szCs w:val="30"/>
        </w:rPr>
        <w:t>3</w:t>
      </w:r>
      <w:r>
        <w:rPr>
          <w:rFonts w:hint="eastAsia"/>
          <w:sz w:val="30"/>
          <w:szCs w:val="30"/>
        </w:rPr>
        <w:t>人×</w:t>
      </w:r>
      <w:r>
        <w:rPr>
          <w:rFonts w:hint="eastAsia"/>
          <w:sz w:val="30"/>
          <w:szCs w:val="30"/>
        </w:rPr>
        <w:t>7</w:t>
      </w:r>
      <w:r>
        <w:rPr>
          <w:rFonts w:hint="eastAsia"/>
          <w:sz w:val="30"/>
          <w:szCs w:val="30"/>
        </w:rPr>
        <w:t>天×</w:t>
      </w:r>
      <w:r>
        <w:rPr>
          <w:rFonts w:hint="eastAsia"/>
          <w:sz w:val="30"/>
          <w:szCs w:val="30"/>
        </w:rPr>
        <w:t>54151</w:t>
      </w:r>
      <w:r>
        <w:rPr>
          <w:rFonts w:hint="eastAsia"/>
          <w:sz w:val="30"/>
          <w:szCs w:val="30"/>
        </w:rPr>
        <w:t>÷</w:t>
      </w:r>
      <w:r>
        <w:rPr>
          <w:rFonts w:hint="eastAsia"/>
          <w:sz w:val="30"/>
          <w:szCs w:val="30"/>
        </w:rPr>
        <w:t>365</w:t>
      </w:r>
      <w:r>
        <w:rPr>
          <w:rFonts w:hint="eastAsia"/>
          <w:sz w:val="30"/>
          <w:szCs w:val="30"/>
        </w:rPr>
        <w:t>），病理鉴定费</w:t>
      </w:r>
      <w:r>
        <w:rPr>
          <w:rFonts w:hint="eastAsia"/>
          <w:sz w:val="30"/>
          <w:szCs w:val="30"/>
        </w:rPr>
        <w:t>13500</w:t>
      </w:r>
      <w:r>
        <w:rPr>
          <w:rFonts w:hint="eastAsia"/>
          <w:sz w:val="30"/>
          <w:szCs w:val="30"/>
        </w:rPr>
        <w:t>元，租车费</w:t>
      </w:r>
      <w:r>
        <w:rPr>
          <w:rFonts w:hint="eastAsia"/>
          <w:sz w:val="30"/>
          <w:szCs w:val="30"/>
        </w:rPr>
        <w:t>2000</w:t>
      </w:r>
      <w:r>
        <w:rPr>
          <w:rFonts w:hint="eastAsia"/>
          <w:sz w:val="30"/>
          <w:szCs w:val="30"/>
        </w:rPr>
        <w:t>元，鉴定费</w:t>
      </w:r>
      <w:r>
        <w:rPr>
          <w:rFonts w:hint="eastAsia"/>
          <w:sz w:val="30"/>
          <w:szCs w:val="30"/>
        </w:rPr>
        <w:t>2</w:t>
      </w:r>
      <w:r>
        <w:rPr>
          <w:rFonts w:hint="eastAsia"/>
          <w:sz w:val="30"/>
          <w:szCs w:val="30"/>
        </w:rPr>
        <w:t>万元。合计</w:t>
      </w:r>
      <w:r>
        <w:rPr>
          <w:rFonts w:hint="eastAsia"/>
          <w:sz w:val="30"/>
          <w:szCs w:val="30"/>
        </w:rPr>
        <w:t>719479.50</w:t>
      </w:r>
      <w:r>
        <w:rPr>
          <w:rFonts w:hint="eastAsia"/>
          <w:sz w:val="30"/>
          <w:szCs w:val="30"/>
        </w:rPr>
        <w:t>元。</w:t>
      </w:r>
    </w:p>
    <w:p w:rsidR="00000000" w:rsidRDefault="00C727FE">
      <w:pPr>
        <w:spacing w:line="500" w:lineRule="atLeast"/>
        <w:ind w:firstLine="600"/>
        <w:divId w:val="2127190312"/>
        <w:rPr>
          <w:rFonts w:hint="eastAsia"/>
          <w:sz w:val="30"/>
          <w:szCs w:val="30"/>
        </w:rPr>
      </w:pPr>
      <w:r>
        <w:rPr>
          <w:rFonts w:hint="eastAsia"/>
          <w:sz w:val="30"/>
          <w:szCs w:val="30"/>
        </w:rPr>
        <w:t>另查明，石超、金友兰系石有岩儿子、妻子。</w:t>
      </w:r>
    </w:p>
    <w:p w:rsidR="00000000" w:rsidRDefault="00C727FE">
      <w:pPr>
        <w:spacing w:line="500" w:lineRule="atLeast"/>
        <w:ind w:firstLine="600"/>
        <w:divId w:val="2109153480"/>
        <w:rPr>
          <w:rFonts w:hint="eastAsia"/>
          <w:sz w:val="30"/>
          <w:szCs w:val="30"/>
        </w:rPr>
      </w:pPr>
      <w:r>
        <w:rPr>
          <w:rFonts w:hint="eastAsia"/>
          <w:sz w:val="30"/>
          <w:szCs w:val="30"/>
        </w:rPr>
        <w:t>再查明，被告开原市中心医院在被告铁岭支公司投保医疗责任险，每次事故赔偿限额</w:t>
      </w:r>
      <w:r>
        <w:rPr>
          <w:rFonts w:hint="eastAsia"/>
          <w:sz w:val="30"/>
          <w:szCs w:val="30"/>
        </w:rPr>
        <w:t>50</w:t>
      </w:r>
      <w:r>
        <w:rPr>
          <w:rFonts w:hint="eastAsia"/>
          <w:sz w:val="30"/>
          <w:szCs w:val="30"/>
        </w:rPr>
        <w:t>万</w:t>
      </w:r>
      <w:r>
        <w:rPr>
          <w:rFonts w:hint="eastAsia"/>
          <w:sz w:val="30"/>
          <w:szCs w:val="30"/>
        </w:rPr>
        <w:t>元，每人赔偿限额</w:t>
      </w:r>
      <w:r>
        <w:rPr>
          <w:rFonts w:hint="eastAsia"/>
          <w:sz w:val="30"/>
          <w:szCs w:val="30"/>
        </w:rPr>
        <w:t>40</w:t>
      </w:r>
      <w:r>
        <w:rPr>
          <w:rFonts w:hint="eastAsia"/>
          <w:sz w:val="30"/>
          <w:szCs w:val="30"/>
        </w:rPr>
        <w:t>万元，法律费用累计限额</w:t>
      </w:r>
      <w:r>
        <w:rPr>
          <w:rFonts w:hint="eastAsia"/>
          <w:sz w:val="30"/>
          <w:szCs w:val="30"/>
        </w:rPr>
        <w:t>10</w:t>
      </w:r>
      <w:r>
        <w:rPr>
          <w:rFonts w:hint="eastAsia"/>
          <w:sz w:val="30"/>
          <w:szCs w:val="30"/>
        </w:rPr>
        <w:t>万元。</w:t>
      </w:r>
    </w:p>
    <w:p w:rsidR="00000000" w:rsidRDefault="00C727FE">
      <w:pPr>
        <w:spacing w:line="500" w:lineRule="atLeast"/>
        <w:ind w:firstLine="600"/>
        <w:divId w:val="504639235"/>
        <w:rPr>
          <w:rFonts w:hint="eastAsia"/>
          <w:sz w:val="30"/>
          <w:szCs w:val="30"/>
        </w:rPr>
      </w:pPr>
      <w:r>
        <w:rPr>
          <w:rFonts w:hint="eastAsia"/>
          <w:sz w:val="30"/>
          <w:szCs w:val="30"/>
        </w:rPr>
        <w:t>一审法院认为，根据原告诉状中的案件事实与诉讼请求，本案案由应为医疗损害责任纠纷。患者石有岩在被告开原市中心医院接受治疗，在住院治疗期间死亡，经中国医科大学司法鉴定，原被告对鉴定意见没有异议，死亡原因清楚明确。关于北京华夏物证司法鉴定中心所作鉴定，该中心及鉴定人员具有合法的鉴定资质，经法院委托，故该中心出具的鉴定结论合法有效；被告开原市中心医院提出重新鉴定申请后，该中心对重新鉴定申请中提出的问题予以书面说明，符合最高人民法院关于诉讼证据中关于司法鉴定采信的</w:t>
      </w:r>
      <w:r>
        <w:rPr>
          <w:rFonts w:hint="eastAsia"/>
          <w:sz w:val="30"/>
          <w:szCs w:val="30"/>
        </w:rPr>
        <w:t>有关规定，故对被告开原市中心医院的这一主张，不予支持。《医疗事故处理条例》中的规定不适用本案，故原告主张次要责任为</w:t>
      </w:r>
      <w:r>
        <w:rPr>
          <w:rFonts w:hint="eastAsia"/>
          <w:sz w:val="30"/>
          <w:szCs w:val="30"/>
        </w:rPr>
        <w:t>40%</w:t>
      </w:r>
      <w:r>
        <w:rPr>
          <w:rFonts w:hint="eastAsia"/>
          <w:sz w:val="30"/>
          <w:szCs w:val="30"/>
        </w:rPr>
        <w:t>及医疗事故鉴定费由被告承担一节，不予采纳。该起事故发生在保险期间，被告铁岭支公司应在保险限额内承担保险责任。综上所述，依照《中华人民共和国民法典》第一千一百七十九条、第一千二百一十八条，《中华人民共和国保险法》第六十五条，最高人民法院关于适用《中华人民共和国民事诉讼法》的解释第九十条规定，判决：一、被告太平财产保险有限公司铁岭中心支公司于本判决生效后十五日内赔偿原告石超、金友兰经济损失</w:t>
      </w:r>
      <w:r>
        <w:rPr>
          <w:rFonts w:hint="eastAsia"/>
          <w:sz w:val="30"/>
          <w:szCs w:val="30"/>
        </w:rPr>
        <w:t>21</w:t>
      </w:r>
      <w:r>
        <w:rPr>
          <w:rFonts w:hint="eastAsia"/>
          <w:sz w:val="30"/>
          <w:szCs w:val="30"/>
        </w:rPr>
        <w:t>5843.85</w:t>
      </w:r>
      <w:r>
        <w:rPr>
          <w:rFonts w:hint="eastAsia"/>
          <w:sz w:val="30"/>
          <w:szCs w:val="30"/>
        </w:rPr>
        <w:t>元（</w:t>
      </w:r>
      <w:r>
        <w:rPr>
          <w:rFonts w:hint="eastAsia"/>
          <w:sz w:val="30"/>
          <w:szCs w:val="30"/>
        </w:rPr>
        <w:t>719479.5</w:t>
      </w:r>
      <w:r>
        <w:rPr>
          <w:rFonts w:hint="eastAsia"/>
          <w:sz w:val="30"/>
          <w:szCs w:val="30"/>
        </w:rPr>
        <w:t>×</w:t>
      </w:r>
      <w:r>
        <w:rPr>
          <w:rFonts w:hint="eastAsia"/>
          <w:sz w:val="30"/>
          <w:szCs w:val="30"/>
        </w:rPr>
        <w:t>0.3</w:t>
      </w:r>
      <w:r>
        <w:rPr>
          <w:rFonts w:hint="eastAsia"/>
          <w:sz w:val="30"/>
          <w:szCs w:val="30"/>
        </w:rPr>
        <w:t>）。二、驳回原告石超、金友兰其他诉讼请求。如果未按本判决指定的期间履行给付金钱义务，应当依照《中华人民共和国民事诉讼法》第二百六十条之规定，加倍支付迟延履行期间的债务利息。案件受理费</w:t>
      </w:r>
      <w:r>
        <w:rPr>
          <w:rFonts w:hint="eastAsia"/>
          <w:sz w:val="30"/>
          <w:szCs w:val="30"/>
        </w:rPr>
        <w:t>7272</w:t>
      </w:r>
      <w:r>
        <w:rPr>
          <w:rFonts w:hint="eastAsia"/>
          <w:sz w:val="30"/>
          <w:szCs w:val="30"/>
        </w:rPr>
        <w:t>元，原告石超、金友兰已预交，由被告太平财产保险有限公司铁岭中心支公司负担</w:t>
      </w:r>
      <w:r>
        <w:rPr>
          <w:rFonts w:hint="eastAsia"/>
          <w:sz w:val="30"/>
          <w:szCs w:val="30"/>
        </w:rPr>
        <w:t>7272</w:t>
      </w:r>
      <w:r>
        <w:rPr>
          <w:rFonts w:hint="eastAsia"/>
          <w:sz w:val="30"/>
          <w:szCs w:val="30"/>
        </w:rPr>
        <w:t>元。退还原告石超、金友兰预交案件受理费</w:t>
      </w:r>
      <w:r>
        <w:rPr>
          <w:rFonts w:hint="eastAsia"/>
          <w:sz w:val="30"/>
          <w:szCs w:val="30"/>
        </w:rPr>
        <w:t>7272</w:t>
      </w:r>
      <w:r>
        <w:rPr>
          <w:rFonts w:hint="eastAsia"/>
          <w:sz w:val="30"/>
          <w:szCs w:val="30"/>
        </w:rPr>
        <w:t>元。</w:t>
      </w:r>
    </w:p>
    <w:p w:rsidR="00000000" w:rsidRDefault="00C727FE">
      <w:pPr>
        <w:spacing w:line="500" w:lineRule="atLeast"/>
        <w:ind w:firstLine="600"/>
        <w:divId w:val="779957823"/>
        <w:rPr>
          <w:rFonts w:hint="eastAsia"/>
          <w:sz w:val="30"/>
          <w:szCs w:val="30"/>
        </w:rPr>
      </w:pPr>
      <w:r>
        <w:rPr>
          <w:rFonts w:hint="eastAsia"/>
          <w:sz w:val="30"/>
          <w:szCs w:val="30"/>
        </w:rPr>
        <w:t>经本院再审查明：</w:t>
      </w:r>
    </w:p>
    <w:p w:rsidR="00000000" w:rsidRDefault="00C727FE">
      <w:pPr>
        <w:spacing w:line="500" w:lineRule="atLeast"/>
        <w:ind w:firstLine="600"/>
        <w:divId w:val="547181258"/>
        <w:rPr>
          <w:rFonts w:hint="eastAsia"/>
          <w:sz w:val="30"/>
          <w:szCs w:val="30"/>
        </w:rPr>
      </w:pPr>
      <w:r>
        <w:rPr>
          <w:rFonts w:hint="eastAsia"/>
          <w:sz w:val="30"/>
          <w:szCs w:val="30"/>
        </w:rPr>
        <w:t>1</w:t>
      </w:r>
      <w:r>
        <w:rPr>
          <w:rFonts w:hint="eastAsia"/>
          <w:sz w:val="30"/>
          <w:szCs w:val="30"/>
        </w:rPr>
        <w:t>、开原市中心医院在太平财产保险有限公司铁岭中心支公司投保医疗责任险，每次事故赔偿限额</w:t>
      </w:r>
      <w:r>
        <w:rPr>
          <w:rFonts w:hint="eastAsia"/>
          <w:sz w:val="30"/>
          <w:szCs w:val="30"/>
        </w:rPr>
        <w:t>50</w:t>
      </w:r>
      <w:r>
        <w:rPr>
          <w:rFonts w:hint="eastAsia"/>
          <w:sz w:val="30"/>
          <w:szCs w:val="30"/>
        </w:rPr>
        <w:t>万元，每人赔偿限额</w:t>
      </w:r>
      <w:r>
        <w:rPr>
          <w:rFonts w:hint="eastAsia"/>
          <w:sz w:val="30"/>
          <w:szCs w:val="30"/>
        </w:rPr>
        <w:t>40</w:t>
      </w:r>
      <w:r>
        <w:rPr>
          <w:rFonts w:hint="eastAsia"/>
          <w:sz w:val="30"/>
          <w:szCs w:val="30"/>
        </w:rPr>
        <w:t>万元，法律费用累计</w:t>
      </w:r>
      <w:r>
        <w:rPr>
          <w:rFonts w:hint="eastAsia"/>
          <w:sz w:val="30"/>
          <w:szCs w:val="30"/>
        </w:rPr>
        <w:t>限额</w:t>
      </w:r>
      <w:r>
        <w:rPr>
          <w:rFonts w:hint="eastAsia"/>
          <w:sz w:val="30"/>
          <w:szCs w:val="30"/>
        </w:rPr>
        <w:t>10</w:t>
      </w:r>
      <w:r>
        <w:rPr>
          <w:rFonts w:hint="eastAsia"/>
          <w:sz w:val="30"/>
          <w:szCs w:val="30"/>
        </w:rPr>
        <w:t>万元。</w:t>
      </w:r>
    </w:p>
    <w:p w:rsidR="00000000" w:rsidRDefault="00C727FE">
      <w:pPr>
        <w:spacing w:line="500" w:lineRule="atLeast"/>
        <w:ind w:firstLine="600"/>
        <w:divId w:val="912813869"/>
        <w:rPr>
          <w:rFonts w:hint="eastAsia"/>
          <w:sz w:val="30"/>
          <w:szCs w:val="30"/>
        </w:rPr>
      </w:pPr>
      <w:r>
        <w:rPr>
          <w:rFonts w:hint="eastAsia"/>
          <w:sz w:val="30"/>
          <w:szCs w:val="30"/>
        </w:rPr>
        <w:t>2</w:t>
      </w:r>
      <w:r>
        <w:rPr>
          <w:rFonts w:hint="eastAsia"/>
          <w:sz w:val="30"/>
          <w:szCs w:val="30"/>
        </w:rPr>
        <w:t>、石超、金友兰系石有岩的儿子、妻子。</w:t>
      </w:r>
    </w:p>
    <w:p w:rsidR="00000000" w:rsidRDefault="00C727FE">
      <w:pPr>
        <w:spacing w:line="500" w:lineRule="atLeast"/>
        <w:ind w:firstLine="600"/>
        <w:divId w:val="894197791"/>
        <w:rPr>
          <w:rFonts w:hint="eastAsia"/>
          <w:sz w:val="30"/>
          <w:szCs w:val="30"/>
        </w:rPr>
      </w:pPr>
      <w:r>
        <w:rPr>
          <w:rFonts w:hint="eastAsia"/>
          <w:sz w:val="30"/>
          <w:szCs w:val="30"/>
        </w:rPr>
        <w:t>3</w:t>
      </w:r>
      <w:r>
        <w:rPr>
          <w:rFonts w:hint="eastAsia"/>
          <w:sz w:val="30"/>
          <w:szCs w:val="30"/>
        </w:rPr>
        <w:t>、</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日，石有岩因肠梗阻就诊于开原市中心医院，</w:t>
      </w:r>
      <w:r>
        <w:rPr>
          <w:rFonts w:hint="eastAsia"/>
          <w:sz w:val="30"/>
          <w:szCs w:val="30"/>
        </w:rPr>
        <w:t>8</w:t>
      </w:r>
      <w:r>
        <w:rPr>
          <w:rFonts w:hint="eastAsia"/>
          <w:sz w:val="30"/>
          <w:szCs w:val="30"/>
        </w:rPr>
        <w:t>月</w:t>
      </w:r>
      <w:r>
        <w:rPr>
          <w:rFonts w:hint="eastAsia"/>
          <w:sz w:val="30"/>
          <w:szCs w:val="30"/>
        </w:rPr>
        <w:t>28</w:t>
      </w:r>
      <w:r>
        <w:rPr>
          <w:rFonts w:hint="eastAsia"/>
          <w:sz w:val="30"/>
          <w:szCs w:val="30"/>
        </w:rPr>
        <w:t>日死亡。</w:t>
      </w:r>
    </w:p>
    <w:p w:rsidR="00000000" w:rsidRDefault="00C727FE">
      <w:pPr>
        <w:spacing w:line="500" w:lineRule="atLeast"/>
        <w:ind w:firstLine="600"/>
        <w:divId w:val="757941780"/>
        <w:rPr>
          <w:rFonts w:hint="eastAsia"/>
          <w:sz w:val="30"/>
          <w:szCs w:val="30"/>
        </w:rPr>
      </w:pPr>
      <w:r>
        <w:rPr>
          <w:rFonts w:hint="eastAsia"/>
          <w:sz w:val="30"/>
          <w:szCs w:val="30"/>
        </w:rPr>
        <w:t>4</w:t>
      </w:r>
      <w:r>
        <w:rPr>
          <w:rFonts w:hint="eastAsia"/>
          <w:sz w:val="30"/>
          <w:szCs w:val="30"/>
        </w:rPr>
        <w:t>、</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经开原市卫生健康局委托，中国医科大学司法鉴定中心出具法医鉴定意见：石有岩系因粘连性小肠梗阻、坏死，引起弥漫性化脓性腹膜炎，导致感染性中毒性休克、多器官功能衰竭而死亡。为此，石超、金友兰支付病理鉴定费</w:t>
      </w:r>
      <w:r>
        <w:rPr>
          <w:rFonts w:hint="eastAsia"/>
          <w:sz w:val="30"/>
          <w:szCs w:val="30"/>
        </w:rPr>
        <w:t>13500</w:t>
      </w:r>
      <w:r>
        <w:rPr>
          <w:rFonts w:hint="eastAsia"/>
          <w:sz w:val="30"/>
          <w:szCs w:val="30"/>
        </w:rPr>
        <w:t>元，租车费</w:t>
      </w:r>
      <w:r>
        <w:rPr>
          <w:rFonts w:hint="eastAsia"/>
          <w:sz w:val="30"/>
          <w:szCs w:val="30"/>
        </w:rPr>
        <w:t>2000</w:t>
      </w:r>
      <w:r>
        <w:rPr>
          <w:rFonts w:hint="eastAsia"/>
          <w:sz w:val="30"/>
          <w:szCs w:val="30"/>
        </w:rPr>
        <w:t>元。</w:t>
      </w:r>
    </w:p>
    <w:p w:rsidR="00000000" w:rsidRDefault="00C727FE">
      <w:pPr>
        <w:spacing w:line="500" w:lineRule="atLeast"/>
        <w:ind w:firstLine="600"/>
        <w:divId w:val="235945665"/>
        <w:rPr>
          <w:rFonts w:hint="eastAsia"/>
          <w:sz w:val="30"/>
          <w:szCs w:val="30"/>
        </w:rPr>
      </w:pPr>
      <w:r>
        <w:rPr>
          <w:rFonts w:hint="eastAsia"/>
          <w:sz w:val="30"/>
          <w:szCs w:val="30"/>
        </w:rPr>
        <w:t>5</w:t>
      </w:r>
      <w:r>
        <w:rPr>
          <w:rFonts w:hint="eastAsia"/>
          <w:sz w:val="30"/>
          <w:szCs w:val="30"/>
        </w:rPr>
        <w:t>、</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经石超、金友兰申请，法院委托，北京华夏物证鉴定中心出具司法鉴定意见：开原市中心医院对被鉴定人石有岩的诊疗行为存在过失，过失的诊疗行为与被鉴定人死亡的损害后果之间存在因果关系，原因力大小为次要原因。为此，石超、金友兰支付鉴定费</w:t>
      </w:r>
      <w:r>
        <w:rPr>
          <w:rFonts w:hint="eastAsia"/>
          <w:sz w:val="30"/>
          <w:szCs w:val="30"/>
        </w:rPr>
        <w:t>20000</w:t>
      </w:r>
      <w:r>
        <w:rPr>
          <w:rFonts w:hint="eastAsia"/>
          <w:sz w:val="30"/>
          <w:szCs w:val="30"/>
        </w:rPr>
        <w:t>元。</w:t>
      </w:r>
    </w:p>
    <w:p w:rsidR="00000000" w:rsidRDefault="00C727FE">
      <w:pPr>
        <w:spacing w:line="500" w:lineRule="atLeast"/>
        <w:ind w:firstLine="600"/>
        <w:divId w:val="62602912"/>
        <w:rPr>
          <w:rFonts w:hint="eastAsia"/>
          <w:sz w:val="30"/>
          <w:szCs w:val="30"/>
        </w:rPr>
      </w:pPr>
      <w:r>
        <w:rPr>
          <w:rFonts w:hint="eastAsia"/>
          <w:sz w:val="30"/>
          <w:szCs w:val="30"/>
        </w:rPr>
        <w:t>6</w:t>
      </w:r>
      <w:r>
        <w:rPr>
          <w:rFonts w:hint="eastAsia"/>
          <w:sz w:val="30"/>
          <w:szCs w:val="30"/>
        </w:rPr>
        <w:t>、石超、金友兰的经济损失为：死亡赔偿金</w:t>
      </w:r>
      <w:r>
        <w:rPr>
          <w:rFonts w:hint="eastAsia"/>
          <w:sz w:val="30"/>
          <w:szCs w:val="30"/>
        </w:rPr>
        <w:t>654760</w:t>
      </w:r>
      <w:r>
        <w:rPr>
          <w:rFonts w:hint="eastAsia"/>
          <w:sz w:val="30"/>
          <w:szCs w:val="30"/>
        </w:rPr>
        <w:t>元（每年</w:t>
      </w:r>
      <w:r>
        <w:rPr>
          <w:rFonts w:hint="eastAsia"/>
          <w:sz w:val="30"/>
          <w:szCs w:val="30"/>
        </w:rPr>
        <w:t>32738</w:t>
      </w:r>
      <w:r>
        <w:rPr>
          <w:rFonts w:hint="eastAsia"/>
          <w:sz w:val="30"/>
          <w:szCs w:val="30"/>
        </w:rPr>
        <w:t>元×</w:t>
      </w:r>
      <w:r>
        <w:rPr>
          <w:rFonts w:hint="eastAsia"/>
          <w:sz w:val="30"/>
          <w:szCs w:val="30"/>
        </w:rPr>
        <w:t>20</w:t>
      </w:r>
      <w:r>
        <w:rPr>
          <w:rFonts w:hint="eastAsia"/>
          <w:sz w:val="30"/>
          <w:szCs w:val="30"/>
        </w:rPr>
        <w:t>年），丧葬费</w:t>
      </w:r>
      <w:r>
        <w:rPr>
          <w:rFonts w:hint="eastAsia"/>
          <w:sz w:val="30"/>
          <w:szCs w:val="30"/>
        </w:rPr>
        <w:t>41111.5</w:t>
      </w:r>
      <w:r>
        <w:rPr>
          <w:rFonts w:hint="eastAsia"/>
          <w:sz w:val="30"/>
          <w:szCs w:val="30"/>
        </w:rPr>
        <w:t>元，处理丧事误工费</w:t>
      </w:r>
      <w:r>
        <w:rPr>
          <w:rFonts w:hint="eastAsia"/>
          <w:sz w:val="30"/>
          <w:szCs w:val="30"/>
        </w:rPr>
        <w:t>3108</w:t>
      </w:r>
      <w:r>
        <w:rPr>
          <w:rFonts w:hint="eastAsia"/>
          <w:sz w:val="30"/>
          <w:szCs w:val="30"/>
        </w:rPr>
        <w:t>元（</w:t>
      </w:r>
      <w:r>
        <w:rPr>
          <w:rFonts w:hint="eastAsia"/>
          <w:sz w:val="30"/>
          <w:szCs w:val="30"/>
        </w:rPr>
        <w:t>3</w:t>
      </w:r>
      <w:r>
        <w:rPr>
          <w:rFonts w:hint="eastAsia"/>
          <w:sz w:val="30"/>
          <w:szCs w:val="30"/>
        </w:rPr>
        <w:t>人×</w:t>
      </w:r>
      <w:r>
        <w:rPr>
          <w:rFonts w:hint="eastAsia"/>
          <w:sz w:val="30"/>
          <w:szCs w:val="30"/>
        </w:rPr>
        <w:t>7</w:t>
      </w:r>
      <w:r>
        <w:rPr>
          <w:rFonts w:hint="eastAsia"/>
          <w:sz w:val="30"/>
          <w:szCs w:val="30"/>
        </w:rPr>
        <w:t>天×</w:t>
      </w:r>
      <w:r>
        <w:rPr>
          <w:rFonts w:hint="eastAsia"/>
          <w:sz w:val="30"/>
          <w:szCs w:val="30"/>
        </w:rPr>
        <w:t>54151</w:t>
      </w:r>
      <w:r>
        <w:rPr>
          <w:rFonts w:hint="eastAsia"/>
          <w:sz w:val="30"/>
          <w:szCs w:val="30"/>
        </w:rPr>
        <w:t>÷</w:t>
      </w:r>
      <w:r>
        <w:rPr>
          <w:rFonts w:hint="eastAsia"/>
          <w:sz w:val="30"/>
          <w:szCs w:val="30"/>
        </w:rPr>
        <w:t>365</w:t>
      </w:r>
      <w:r>
        <w:rPr>
          <w:rFonts w:hint="eastAsia"/>
          <w:sz w:val="30"/>
          <w:szCs w:val="30"/>
        </w:rPr>
        <w:t>），租车费</w:t>
      </w:r>
      <w:r>
        <w:rPr>
          <w:rFonts w:hint="eastAsia"/>
          <w:sz w:val="30"/>
          <w:szCs w:val="30"/>
        </w:rPr>
        <w:t>2000</w:t>
      </w:r>
      <w:r>
        <w:rPr>
          <w:rFonts w:hint="eastAsia"/>
          <w:sz w:val="30"/>
          <w:szCs w:val="30"/>
        </w:rPr>
        <w:t>元，病理鉴定费</w:t>
      </w:r>
      <w:r>
        <w:rPr>
          <w:rFonts w:hint="eastAsia"/>
          <w:sz w:val="30"/>
          <w:szCs w:val="30"/>
        </w:rPr>
        <w:t>13500</w:t>
      </w:r>
      <w:r>
        <w:rPr>
          <w:rFonts w:hint="eastAsia"/>
          <w:sz w:val="30"/>
          <w:szCs w:val="30"/>
        </w:rPr>
        <w:t>元，鉴定费</w:t>
      </w:r>
      <w:r>
        <w:rPr>
          <w:rFonts w:hint="eastAsia"/>
          <w:sz w:val="30"/>
          <w:szCs w:val="30"/>
        </w:rPr>
        <w:t>20000</w:t>
      </w:r>
      <w:r>
        <w:rPr>
          <w:rFonts w:hint="eastAsia"/>
          <w:sz w:val="30"/>
          <w:szCs w:val="30"/>
        </w:rPr>
        <w:t>元，共计</w:t>
      </w:r>
      <w:r>
        <w:rPr>
          <w:rFonts w:hint="eastAsia"/>
          <w:sz w:val="30"/>
          <w:szCs w:val="30"/>
        </w:rPr>
        <w:t>734479</w:t>
      </w:r>
      <w:r>
        <w:rPr>
          <w:rFonts w:hint="eastAsia"/>
          <w:sz w:val="30"/>
          <w:szCs w:val="30"/>
        </w:rPr>
        <w:t>.50</w:t>
      </w:r>
      <w:r>
        <w:rPr>
          <w:rFonts w:hint="eastAsia"/>
          <w:sz w:val="30"/>
          <w:szCs w:val="30"/>
        </w:rPr>
        <w:t>元。</w:t>
      </w:r>
    </w:p>
    <w:p w:rsidR="00000000" w:rsidRDefault="00C727FE">
      <w:pPr>
        <w:spacing w:line="500" w:lineRule="atLeast"/>
        <w:ind w:firstLine="600"/>
        <w:divId w:val="596061080"/>
        <w:rPr>
          <w:rFonts w:hint="eastAsia"/>
          <w:sz w:val="30"/>
          <w:szCs w:val="30"/>
        </w:rPr>
      </w:pPr>
      <w:r>
        <w:rPr>
          <w:rFonts w:hint="eastAsia"/>
          <w:sz w:val="30"/>
          <w:szCs w:val="30"/>
        </w:rPr>
        <w:t>7</w:t>
      </w:r>
      <w:r>
        <w:rPr>
          <w:rFonts w:hint="eastAsia"/>
          <w:sz w:val="30"/>
          <w:szCs w:val="30"/>
        </w:rPr>
        <w:t>、太平财产保险有限公司铁岭中心支公司已经全部履行一审判决确定的赔偿义务。</w:t>
      </w:r>
    </w:p>
    <w:p w:rsidR="00000000" w:rsidRDefault="00C727FE">
      <w:pPr>
        <w:spacing w:line="500" w:lineRule="atLeast"/>
        <w:ind w:firstLine="600"/>
        <w:divId w:val="1806852279"/>
        <w:rPr>
          <w:rFonts w:hint="eastAsia"/>
          <w:sz w:val="30"/>
          <w:szCs w:val="30"/>
        </w:rPr>
      </w:pPr>
      <w:r>
        <w:rPr>
          <w:rFonts w:hint="eastAsia"/>
          <w:sz w:val="30"/>
          <w:szCs w:val="30"/>
        </w:rPr>
        <w:t>本院再审认为，对于精神损害抚慰金问题，石超、金友兰一审起诉请求精神损害抚慰金</w:t>
      </w:r>
      <w:r>
        <w:rPr>
          <w:rFonts w:hint="eastAsia"/>
          <w:sz w:val="30"/>
          <w:szCs w:val="30"/>
        </w:rPr>
        <w:t>50000</w:t>
      </w:r>
      <w:r>
        <w:rPr>
          <w:rFonts w:hint="eastAsia"/>
          <w:sz w:val="30"/>
          <w:szCs w:val="30"/>
        </w:rPr>
        <w:t>元，一审判决错误记载为</w:t>
      </w:r>
      <w:r>
        <w:rPr>
          <w:rFonts w:hint="eastAsia"/>
          <w:sz w:val="30"/>
          <w:szCs w:val="30"/>
        </w:rPr>
        <w:t>5000</w:t>
      </w:r>
      <w:r>
        <w:rPr>
          <w:rFonts w:hint="eastAsia"/>
          <w:sz w:val="30"/>
          <w:szCs w:val="30"/>
        </w:rPr>
        <w:t>元，应当依法纠正。本院根据本案实际情况确定石超、金友兰的精神抚慰金为</w:t>
      </w:r>
      <w:r>
        <w:rPr>
          <w:rFonts w:hint="eastAsia"/>
          <w:sz w:val="30"/>
          <w:szCs w:val="30"/>
        </w:rPr>
        <w:t>15000</w:t>
      </w:r>
      <w:r>
        <w:rPr>
          <w:rFonts w:hint="eastAsia"/>
          <w:sz w:val="30"/>
          <w:szCs w:val="30"/>
        </w:rPr>
        <w:t>元。</w:t>
      </w:r>
    </w:p>
    <w:p w:rsidR="00000000" w:rsidRDefault="00C727FE">
      <w:pPr>
        <w:spacing w:line="500" w:lineRule="atLeast"/>
        <w:ind w:firstLine="600"/>
        <w:divId w:val="1608543722"/>
        <w:rPr>
          <w:rFonts w:hint="eastAsia"/>
          <w:sz w:val="30"/>
          <w:szCs w:val="30"/>
        </w:rPr>
      </w:pPr>
      <w:r>
        <w:rPr>
          <w:rFonts w:hint="eastAsia"/>
          <w:sz w:val="30"/>
          <w:szCs w:val="30"/>
        </w:rPr>
        <w:t>经再审审理，本院发现一审判决除石超、金友兰一审起诉请求</w:t>
      </w:r>
      <w:r>
        <w:rPr>
          <w:rFonts w:hint="eastAsia"/>
          <w:sz w:val="30"/>
          <w:szCs w:val="30"/>
        </w:rPr>
        <w:t>50000</w:t>
      </w:r>
      <w:r>
        <w:rPr>
          <w:rFonts w:hint="eastAsia"/>
          <w:sz w:val="30"/>
          <w:szCs w:val="30"/>
        </w:rPr>
        <w:t>元精神损害抚慰金记载错误外，还有鉴定费</w:t>
      </w:r>
      <w:r>
        <w:rPr>
          <w:rFonts w:hint="eastAsia"/>
          <w:sz w:val="30"/>
          <w:szCs w:val="30"/>
        </w:rPr>
        <w:t>20000</w:t>
      </w:r>
      <w:r>
        <w:rPr>
          <w:rFonts w:hint="eastAsia"/>
          <w:sz w:val="30"/>
          <w:szCs w:val="30"/>
        </w:rPr>
        <w:t>元没有计算在经济损失总额之中，本院在征求各方当事人同意后，决定一并予以纠正。</w:t>
      </w:r>
    </w:p>
    <w:p w:rsidR="00000000" w:rsidRDefault="00C727FE">
      <w:pPr>
        <w:spacing w:line="500" w:lineRule="atLeast"/>
        <w:ind w:firstLine="600"/>
        <w:divId w:val="1481773453"/>
        <w:rPr>
          <w:rFonts w:hint="eastAsia"/>
          <w:sz w:val="30"/>
          <w:szCs w:val="30"/>
        </w:rPr>
      </w:pPr>
      <w:r>
        <w:rPr>
          <w:rFonts w:hint="eastAsia"/>
          <w:sz w:val="30"/>
          <w:szCs w:val="30"/>
        </w:rPr>
        <w:t>《医疗事故处理条例》第三十四条规定</w:t>
      </w:r>
      <w:r>
        <w:rPr>
          <w:rFonts w:hint="eastAsia"/>
          <w:sz w:val="30"/>
          <w:szCs w:val="30"/>
        </w:rPr>
        <w:t>“医疗事故技术鉴定，可以收取鉴定费用。经鉴定，属于医疗事故的，鉴定费用由医疗机构支付；不属于医疗事故的，鉴定费用由提出医疗事故处理申请的一方支付。”本案虽经北京华夏物证鉴定中心鉴定开原市中心医院对被鉴定人石有岩的诊疗行为存在过失，但两次鉴定都没有明确石有岩的死亡属于医疗事故，故鉴定费用不能适用《医疗事故处理条例》第三十四条规定处理。因此，本案鉴定费用的分担应当按照《诉讼费用交纳办法》第二十九条处理。一审判决对此处理并无不当，应予维持。</w:t>
      </w:r>
    </w:p>
    <w:p w:rsidR="00000000" w:rsidRDefault="00C727FE">
      <w:pPr>
        <w:spacing w:line="500" w:lineRule="atLeast"/>
        <w:ind w:firstLine="600"/>
        <w:divId w:val="1675259440"/>
        <w:rPr>
          <w:rFonts w:hint="eastAsia"/>
          <w:sz w:val="30"/>
          <w:szCs w:val="30"/>
        </w:rPr>
      </w:pPr>
      <w:r>
        <w:rPr>
          <w:rFonts w:hint="eastAsia"/>
          <w:sz w:val="30"/>
          <w:szCs w:val="30"/>
        </w:rPr>
        <w:t>石有岩的死亡发生在医疗责任保险期间，太平财产保险有限公司铁岭中心支公司应</w:t>
      </w:r>
      <w:r>
        <w:rPr>
          <w:rFonts w:hint="eastAsia"/>
          <w:sz w:val="30"/>
          <w:szCs w:val="30"/>
        </w:rPr>
        <w:t>当在保险限额内承担保险责任，已经履行的赔偿款项应当扣除。</w:t>
      </w:r>
    </w:p>
    <w:p w:rsidR="00000000" w:rsidRDefault="00C727FE">
      <w:pPr>
        <w:spacing w:line="500" w:lineRule="atLeast"/>
        <w:ind w:firstLine="600"/>
        <w:divId w:val="1577128638"/>
        <w:rPr>
          <w:rFonts w:hint="eastAsia"/>
          <w:sz w:val="30"/>
          <w:szCs w:val="30"/>
        </w:rPr>
      </w:pPr>
      <w:r>
        <w:rPr>
          <w:rFonts w:hint="eastAsia"/>
          <w:sz w:val="30"/>
          <w:szCs w:val="30"/>
        </w:rPr>
        <w:t>综上，一审判决认定事实存在错误，依法应当纠正。石超、金友兰的再审请求，部分有理，本院应予支持；部分无理，本院不予支持。依照《中华人民共和国民事诉讼法》第二百一十四条、第一百七十七条第一款第二项和《最高人民法院关于适</w:t>
      </w:r>
      <w:r>
        <w:rPr>
          <w:rFonts w:hint="eastAsia"/>
          <w:sz w:val="30"/>
          <w:szCs w:val="30"/>
        </w:rPr>
        <w:t>用</w:t>
      </w:r>
      <w:r>
        <w:rPr>
          <w:rFonts w:hint="eastAsia"/>
          <w:sz w:val="30"/>
          <w:szCs w:val="30"/>
        </w:rPr>
        <w:t>的解释》第四百零五条第二款规定，判决如下：</w:t>
      </w:r>
    </w:p>
    <w:p w:rsidR="00000000" w:rsidRDefault="00C727FE">
      <w:pPr>
        <w:spacing w:line="500" w:lineRule="atLeast"/>
        <w:ind w:firstLine="600"/>
        <w:divId w:val="586579620"/>
        <w:rPr>
          <w:rFonts w:hint="eastAsia"/>
          <w:sz w:val="30"/>
          <w:szCs w:val="30"/>
        </w:rPr>
      </w:pPr>
      <w:r>
        <w:rPr>
          <w:rFonts w:hint="eastAsia"/>
          <w:sz w:val="30"/>
          <w:szCs w:val="30"/>
        </w:rPr>
        <w:t>一、撤销辽宁省开原市人民法院（</w:t>
      </w:r>
      <w:r>
        <w:rPr>
          <w:rFonts w:hint="eastAsia"/>
          <w:sz w:val="30"/>
          <w:szCs w:val="30"/>
        </w:rPr>
        <w:t>2021</w:t>
      </w:r>
      <w:r>
        <w:rPr>
          <w:rFonts w:hint="eastAsia"/>
          <w:sz w:val="30"/>
          <w:szCs w:val="30"/>
        </w:rPr>
        <w:t>）辽</w:t>
      </w:r>
      <w:r>
        <w:rPr>
          <w:rFonts w:hint="eastAsia"/>
          <w:sz w:val="30"/>
          <w:szCs w:val="30"/>
        </w:rPr>
        <w:t>1282</w:t>
      </w:r>
      <w:r>
        <w:rPr>
          <w:rFonts w:hint="eastAsia"/>
          <w:sz w:val="30"/>
          <w:szCs w:val="30"/>
        </w:rPr>
        <w:t>民初</w:t>
      </w:r>
      <w:r>
        <w:rPr>
          <w:rFonts w:hint="eastAsia"/>
          <w:sz w:val="30"/>
          <w:szCs w:val="30"/>
        </w:rPr>
        <w:t>327</w:t>
      </w:r>
      <w:r>
        <w:rPr>
          <w:rFonts w:hint="eastAsia"/>
          <w:sz w:val="30"/>
          <w:szCs w:val="30"/>
        </w:rPr>
        <w:t>号民事判决；</w:t>
      </w:r>
    </w:p>
    <w:p w:rsidR="00000000" w:rsidRDefault="00C727FE">
      <w:pPr>
        <w:spacing w:line="500" w:lineRule="atLeast"/>
        <w:ind w:firstLine="600"/>
        <w:divId w:val="149030381"/>
        <w:rPr>
          <w:rFonts w:hint="eastAsia"/>
          <w:sz w:val="30"/>
          <w:szCs w:val="30"/>
        </w:rPr>
      </w:pPr>
      <w:r>
        <w:rPr>
          <w:rFonts w:hint="eastAsia"/>
          <w:sz w:val="30"/>
          <w:szCs w:val="30"/>
        </w:rPr>
        <w:t>二、被申请人太平财产保险有限公司铁岭中心支公司于本判决生效后十五日内赔偿再审申请人石超、金友兰经济损失</w:t>
      </w:r>
      <w:r>
        <w:rPr>
          <w:rFonts w:hint="eastAsia"/>
          <w:sz w:val="30"/>
          <w:szCs w:val="30"/>
        </w:rPr>
        <w:t>220343.85</w:t>
      </w:r>
      <w:r>
        <w:rPr>
          <w:rFonts w:hint="eastAsia"/>
          <w:sz w:val="30"/>
          <w:szCs w:val="30"/>
        </w:rPr>
        <w:t>元（</w:t>
      </w:r>
      <w:r>
        <w:rPr>
          <w:rFonts w:hint="eastAsia"/>
          <w:sz w:val="30"/>
          <w:szCs w:val="30"/>
        </w:rPr>
        <w:t>734479.50</w:t>
      </w:r>
      <w:r>
        <w:rPr>
          <w:rFonts w:hint="eastAsia"/>
          <w:sz w:val="30"/>
          <w:szCs w:val="30"/>
        </w:rPr>
        <w:t>元×</w:t>
      </w:r>
      <w:r>
        <w:rPr>
          <w:rFonts w:hint="eastAsia"/>
          <w:sz w:val="30"/>
          <w:szCs w:val="30"/>
        </w:rPr>
        <w:t>0.3</w:t>
      </w:r>
      <w:r>
        <w:rPr>
          <w:rFonts w:hint="eastAsia"/>
          <w:sz w:val="30"/>
          <w:szCs w:val="30"/>
        </w:rPr>
        <w:t>）；</w:t>
      </w:r>
    </w:p>
    <w:p w:rsidR="00000000" w:rsidRDefault="00C727FE">
      <w:pPr>
        <w:spacing w:line="500" w:lineRule="atLeast"/>
        <w:ind w:firstLine="600"/>
        <w:divId w:val="1590457515"/>
        <w:rPr>
          <w:rFonts w:hint="eastAsia"/>
          <w:sz w:val="30"/>
          <w:szCs w:val="30"/>
        </w:rPr>
      </w:pPr>
      <w:r>
        <w:rPr>
          <w:rFonts w:hint="eastAsia"/>
          <w:sz w:val="30"/>
          <w:szCs w:val="30"/>
        </w:rPr>
        <w:t>三、被申请人太平财产保险有限公司铁岭中心支公司于本判决生效后十五日内赔偿再审申请人石超、金友兰精神损害抚慰金</w:t>
      </w:r>
      <w:r>
        <w:rPr>
          <w:rFonts w:hint="eastAsia"/>
          <w:sz w:val="30"/>
          <w:szCs w:val="30"/>
        </w:rPr>
        <w:t>15000</w:t>
      </w:r>
      <w:r>
        <w:rPr>
          <w:rFonts w:hint="eastAsia"/>
          <w:sz w:val="30"/>
          <w:szCs w:val="30"/>
        </w:rPr>
        <w:t>元；</w:t>
      </w:r>
    </w:p>
    <w:p w:rsidR="00000000" w:rsidRDefault="00C727FE">
      <w:pPr>
        <w:spacing w:line="500" w:lineRule="atLeast"/>
        <w:ind w:firstLine="600"/>
        <w:divId w:val="1983733721"/>
        <w:rPr>
          <w:rFonts w:hint="eastAsia"/>
          <w:sz w:val="30"/>
          <w:szCs w:val="30"/>
        </w:rPr>
      </w:pPr>
      <w:r>
        <w:rPr>
          <w:rFonts w:hint="eastAsia"/>
          <w:sz w:val="30"/>
          <w:szCs w:val="30"/>
        </w:rPr>
        <w:t>四、驳回再审申请人石超、金友兰其他再审请求和其他诉讼请求。</w:t>
      </w:r>
    </w:p>
    <w:p w:rsidR="00000000" w:rsidRDefault="00C727FE">
      <w:pPr>
        <w:spacing w:line="500" w:lineRule="atLeast"/>
        <w:ind w:firstLine="600"/>
        <w:divId w:val="577205010"/>
        <w:rPr>
          <w:rFonts w:hint="eastAsia"/>
          <w:sz w:val="30"/>
          <w:szCs w:val="30"/>
        </w:rPr>
      </w:pPr>
      <w:r>
        <w:rPr>
          <w:rFonts w:hint="eastAsia"/>
          <w:sz w:val="30"/>
          <w:szCs w:val="30"/>
        </w:rPr>
        <w:t>如果未按本判决指定的期间履行给付金钱义务，应当依照《中华人民共和国民事诉讼法》第二百六十条规定，加倍支付迟延履行期间的债务利息。</w:t>
      </w:r>
    </w:p>
    <w:p w:rsidR="00000000" w:rsidRDefault="00C727FE">
      <w:pPr>
        <w:spacing w:line="500" w:lineRule="atLeast"/>
        <w:ind w:firstLine="600"/>
        <w:divId w:val="508451048"/>
        <w:rPr>
          <w:rFonts w:hint="eastAsia"/>
          <w:sz w:val="30"/>
          <w:szCs w:val="30"/>
        </w:rPr>
      </w:pPr>
      <w:r>
        <w:rPr>
          <w:rFonts w:hint="eastAsia"/>
          <w:sz w:val="30"/>
          <w:szCs w:val="30"/>
        </w:rPr>
        <w:t>一审案件受理费</w:t>
      </w:r>
      <w:r>
        <w:rPr>
          <w:rFonts w:hint="eastAsia"/>
          <w:sz w:val="30"/>
          <w:szCs w:val="30"/>
        </w:rPr>
        <w:t>7272</w:t>
      </w:r>
      <w:r>
        <w:rPr>
          <w:rFonts w:hint="eastAsia"/>
          <w:sz w:val="30"/>
          <w:szCs w:val="30"/>
        </w:rPr>
        <w:t>元，由太平财产保险有限公司铁岭中心支公司负担</w:t>
      </w:r>
      <w:r>
        <w:rPr>
          <w:rFonts w:hint="eastAsia"/>
          <w:sz w:val="30"/>
          <w:szCs w:val="30"/>
        </w:rPr>
        <w:t>7272</w:t>
      </w:r>
      <w:r>
        <w:rPr>
          <w:rFonts w:hint="eastAsia"/>
          <w:sz w:val="30"/>
          <w:szCs w:val="30"/>
        </w:rPr>
        <w:t>元。再审案件受理费</w:t>
      </w:r>
      <w:r>
        <w:rPr>
          <w:rFonts w:hint="eastAsia"/>
          <w:sz w:val="30"/>
          <w:szCs w:val="30"/>
        </w:rPr>
        <w:t>1506</w:t>
      </w:r>
      <w:r>
        <w:rPr>
          <w:rFonts w:hint="eastAsia"/>
          <w:sz w:val="30"/>
          <w:szCs w:val="30"/>
        </w:rPr>
        <w:t>元，石超、金友兰已预交，由石超、金友兰负担</w:t>
      </w:r>
      <w:r>
        <w:rPr>
          <w:rFonts w:hint="eastAsia"/>
          <w:sz w:val="30"/>
          <w:szCs w:val="30"/>
        </w:rPr>
        <w:t>1000</w:t>
      </w:r>
      <w:r>
        <w:rPr>
          <w:rFonts w:hint="eastAsia"/>
          <w:sz w:val="30"/>
          <w:szCs w:val="30"/>
        </w:rPr>
        <w:t>元，由太平</w:t>
      </w:r>
      <w:r>
        <w:rPr>
          <w:rFonts w:hint="eastAsia"/>
          <w:sz w:val="30"/>
          <w:szCs w:val="30"/>
        </w:rPr>
        <w:t>财产保险有限公司铁岭中心支公司负担</w:t>
      </w:r>
      <w:r>
        <w:rPr>
          <w:rFonts w:hint="eastAsia"/>
          <w:sz w:val="30"/>
          <w:szCs w:val="30"/>
        </w:rPr>
        <w:t>506</w:t>
      </w:r>
      <w:r>
        <w:rPr>
          <w:rFonts w:hint="eastAsia"/>
          <w:sz w:val="30"/>
          <w:szCs w:val="30"/>
        </w:rPr>
        <w:t>元，于本判决生效之日起七日内向本院缴纳，逾期未予缴纳依法强制执行。退还石超、金友兰预交的再审案件受理费</w:t>
      </w:r>
      <w:r>
        <w:rPr>
          <w:rFonts w:hint="eastAsia"/>
          <w:sz w:val="30"/>
          <w:szCs w:val="30"/>
        </w:rPr>
        <w:t>506</w:t>
      </w:r>
      <w:r>
        <w:rPr>
          <w:rFonts w:hint="eastAsia"/>
          <w:sz w:val="30"/>
          <w:szCs w:val="30"/>
        </w:rPr>
        <w:t>元。</w:t>
      </w:r>
    </w:p>
    <w:p w:rsidR="00000000" w:rsidRDefault="00C727FE">
      <w:pPr>
        <w:spacing w:line="500" w:lineRule="atLeast"/>
        <w:ind w:firstLine="600"/>
        <w:divId w:val="1487548326"/>
        <w:rPr>
          <w:rFonts w:hint="eastAsia"/>
          <w:sz w:val="30"/>
          <w:szCs w:val="30"/>
        </w:rPr>
      </w:pPr>
      <w:r>
        <w:rPr>
          <w:rFonts w:hint="eastAsia"/>
          <w:sz w:val="30"/>
          <w:szCs w:val="30"/>
        </w:rPr>
        <w:t>本判决为终审判决。</w:t>
      </w:r>
    </w:p>
    <w:p w:rsidR="00000000" w:rsidRDefault="00C727FE">
      <w:pPr>
        <w:spacing w:line="500" w:lineRule="atLeast"/>
        <w:jc w:val="right"/>
        <w:divId w:val="46990649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韦加诚</w:t>
      </w:r>
    </w:p>
    <w:p w:rsidR="00000000" w:rsidRDefault="00C727FE">
      <w:pPr>
        <w:spacing w:line="500" w:lineRule="atLeast"/>
        <w:jc w:val="right"/>
        <w:divId w:val="150693741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滕洪跃</w:t>
      </w:r>
    </w:p>
    <w:p w:rsidR="00000000" w:rsidRDefault="00C727FE">
      <w:pPr>
        <w:spacing w:line="500" w:lineRule="atLeast"/>
        <w:jc w:val="right"/>
        <w:divId w:val="15068395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　铜</w:t>
      </w:r>
    </w:p>
    <w:p w:rsidR="00000000" w:rsidRDefault="00C727FE">
      <w:pPr>
        <w:spacing w:line="500" w:lineRule="atLeast"/>
        <w:jc w:val="right"/>
        <w:divId w:val="1756390637"/>
        <w:rPr>
          <w:rFonts w:hint="eastAsia"/>
          <w:sz w:val="30"/>
          <w:szCs w:val="30"/>
        </w:rPr>
      </w:pPr>
      <w:r>
        <w:rPr>
          <w:rFonts w:hint="eastAsia"/>
          <w:sz w:val="30"/>
          <w:szCs w:val="30"/>
        </w:rPr>
        <w:t>二〇二三年三月三日</w:t>
      </w:r>
    </w:p>
    <w:p w:rsidR="00000000" w:rsidRDefault="00C727FE">
      <w:pPr>
        <w:spacing w:line="500" w:lineRule="atLeast"/>
        <w:jc w:val="right"/>
        <w:divId w:val="1906718631"/>
        <w:rPr>
          <w:rFonts w:hint="eastAsia"/>
          <w:sz w:val="30"/>
          <w:szCs w:val="30"/>
        </w:rPr>
      </w:pPr>
      <w:r>
        <w:rPr>
          <w:rFonts w:hint="eastAsia"/>
          <w:sz w:val="30"/>
          <w:szCs w:val="30"/>
        </w:rPr>
        <w:t>法官助理　宋　歌</w:t>
      </w:r>
    </w:p>
    <w:p w:rsidR="00000000" w:rsidRDefault="00C727FE">
      <w:pPr>
        <w:spacing w:line="500" w:lineRule="atLeast"/>
        <w:jc w:val="right"/>
        <w:divId w:val="41243002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徐欣晔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7FE" w:rsidRDefault="00C727FE" w:rsidP="00C727FE">
      <w:r>
        <w:separator/>
      </w:r>
    </w:p>
  </w:endnote>
  <w:endnote w:type="continuationSeparator" w:id="0">
    <w:p w:rsidR="00C727FE" w:rsidRDefault="00C727FE" w:rsidP="00C7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7FE" w:rsidRDefault="00C727FE" w:rsidP="00C727FE">
      <w:r>
        <w:separator/>
      </w:r>
    </w:p>
  </w:footnote>
  <w:footnote w:type="continuationSeparator" w:id="0">
    <w:p w:rsidR="00C727FE" w:rsidRDefault="00C727FE" w:rsidP="00C727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27FE"/>
    <w:rsid w:val="00C72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727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27FE"/>
    <w:rPr>
      <w:rFonts w:ascii="宋体" w:eastAsia="宋体" w:hAnsi="宋体" w:cs="宋体"/>
      <w:sz w:val="18"/>
      <w:szCs w:val="18"/>
    </w:rPr>
  </w:style>
  <w:style w:type="paragraph" w:styleId="a5">
    <w:name w:val="footer"/>
    <w:basedOn w:val="a"/>
    <w:link w:val="a6"/>
    <w:uiPriority w:val="99"/>
    <w:unhideWhenUsed/>
    <w:rsid w:val="00C727FE"/>
    <w:pPr>
      <w:tabs>
        <w:tab w:val="center" w:pos="4153"/>
        <w:tab w:val="right" w:pos="8306"/>
      </w:tabs>
      <w:snapToGrid w:val="0"/>
    </w:pPr>
    <w:rPr>
      <w:sz w:val="18"/>
      <w:szCs w:val="18"/>
    </w:rPr>
  </w:style>
  <w:style w:type="character" w:customStyle="1" w:styleId="a6">
    <w:name w:val="页脚 字符"/>
    <w:basedOn w:val="a0"/>
    <w:link w:val="a5"/>
    <w:uiPriority w:val="99"/>
    <w:rsid w:val="00C727F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2912">
      <w:marLeft w:val="0"/>
      <w:marRight w:val="0"/>
      <w:marTop w:val="10"/>
      <w:marBottom w:val="10"/>
      <w:divBdr>
        <w:top w:val="none" w:sz="0" w:space="0" w:color="auto"/>
        <w:left w:val="none" w:sz="0" w:space="0" w:color="auto"/>
        <w:bottom w:val="none" w:sz="0" w:space="0" w:color="auto"/>
        <w:right w:val="none" w:sz="0" w:space="0" w:color="auto"/>
      </w:divBdr>
    </w:div>
    <w:div w:id="70785143">
      <w:marLeft w:val="0"/>
      <w:marRight w:val="0"/>
      <w:marTop w:val="10"/>
      <w:marBottom w:val="10"/>
      <w:divBdr>
        <w:top w:val="none" w:sz="0" w:space="0" w:color="auto"/>
        <w:left w:val="none" w:sz="0" w:space="0" w:color="auto"/>
        <w:bottom w:val="none" w:sz="0" w:space="0" w:color="auto"/>
        <w:right w:val="none" w:sz="0" w:space="0" w:color="auto"/>
      </w:divBdr>
    </w:div>
    <w:div w:id="149030381">
      <w:marLeft w:val="0"/>
      <w:marRight w:val="0"/>
      <w:marTop w:val="10"/>
      <w:marBottom w:val="10"/>
      <w:divBdr>
        <w:top w:val="none" w:sz="0" w:space="0" w:color="auto"/>
        <w:left w:val="none" w:sz="0" w:space="0" w:color="auto"/>
        <w:bottom w:val="none" w:sz="0" w:space="0" w:color="auto"/>
        <w:right w:val="none" w:sz="0" w:space="0" w:color="auto"/>
      </w:divBdr>
    </w:div>
    <w:div w:id="150683959">
      <w:marLeft w:val="0"/>
      <w:marRight w:val="720"/>
      <w:marTop w:val="10"/>
      <w:marBottom w:val="10"/>
      <w:divBdr>
        <w:top w:val="none" w:sz="0" w:space="0" w:color="auto"/>
        <w:left w:val="none" w:sz="0" w:space="0" w:color="auto"/>
        <w:bottom w:val="none" w:sz="0" w:space="0" w:color="auto"/>
        <w:right w:val="none" w:sz="0" w:space="0" w:color="auto"/>
      </w:divBdr>
    </w:div>
    <w:div w:id="191655318">
      <w:marLeft w:val="0"/>
      <w:marRight w:val="0"/>
      <w:marTop w:val="10"/>
      <w:marBottom w:val="10"/>
      <w:divBdr>
        <w:top w:val="none" w:sz="0" w:space="0" w:color="auto"/>
        <w:left w:val="none" w:sz="0" w:space="0" w:color="auto"/>
        <w:bottom w:val="none" w:sz="0" w:space="0" w:color="auto"/>
        <w:right w:val="none" w:sz="0" w:space="0" w:color="auto"/>
      </w:divBdr>
    </w:div>
    <w:div w:id="200215762">
      <w:marLeft w:val="0"/>
      <w:marRight w:val="0"/>
      <w:marTop w:val="10"/>
      <w:marBottom w:val="10"/>
      <w:divBdr>
        <w:top w:val="none" w:sz="0" w:space="0" w:color="auto"/>
        <w:left w:val="none" w:sz="0" w:space="0" w:color="auto"/>
        <w:bottom w:val="none" w:sz="0" w:space="0" w:color="auto"/>
        <w:right w:val="none" w:sz="0" w:space="0" w:color="auto"/>
      </w:divBdr>
    </w:div>
    <w:div w:id="235945665">
      <w:marLeft w:val="0"/>
      <w:marRight w:val="0"/>
      <w:marTop w:val="10"/>
      <w:marBottom w:val="10"/>
      <w:divBdr>
        <w:top w:val="none" w:sz="0" w:space="0" w:color="auto"/>
        <w:left w:val="none" w:sz="0" w:space="0" w:color="auto"/>
        <w:bottom w:val="none" w:sz="0" w:space="0" w:color="auto"/>
        <w:right w:val="none" w:sz="0" w:space="0" w:color="auto"/>
      </w:divBdr>
    </w:div>
    <w:div w:id="238054027">
      <w:marLeft w:val="0"/>
      <w:marRight w:val="0"/>
      <w:marTop w:val="10"/>
      <w:marBottom w:val="10"/>
      <w:divBdr>
        <w:top w:val="none" w:sz="0" w:space="0" w:color="auto"/>
        <w:left w:val="none" w:sz="0" w:space="0" w:color="auto"/>
        <w:bottom w:val="none" w:sz="0" w:space="0" w:color="auto"/>
        <w:right w:val="none" w:sz="0" w:space="0" w:color="auto"/>
      </w:divBdr>
    </w:div>
    <w:div w:id="397020700">
      <w:marLeft w:val="0"/>
      <w:marRight w:val="0"/>
      <w:marTop w:val="10"/>
      <w:marBottom w:val="10"/>
      <w:divBdr>
        <w:top w:val="none" w:sz="0" w:space="0" w:color="auto"/>
        <w:left w:val="none" w:sz="0" w:space="0" w:color="auto"/>
        <w:bottom w:val="none" w:sz="0" w:space="0" w:color="auto"/>
        <w:right w:val="none" w:sz="0" w:space="0" w:color="auto"/>
      </w:divBdr>
    </w:div>
    <w:div w:id="412430022">
      <w:marLeft w:val="0"/>
      <w:marRight w:val="720"/>
      <w:marTop w:val="10"/>
      <w:marBottom w:val="10"/>
      <w:divBdr>
        <w:top w:val="none" w:sz="0" w:space="0" w:color="auto"/>
        <w:left w:val="none" w:sz="0" w:space="0" w:color="auto"/>
        <w:bottom w:val="none" w:sz="0" w:space="0" w:color="auto"/>
        <w:right w:val="none" w:sz="0" w:space="0" w:color="auto"/>
      </w:divBdr>
    </w:div>
    <w:div w:id="469906495">
      <w:marLeft w:val="0"/>
      <w:marRight w:val="720"/>
      <w:marTop w:val="10"/>
      <w:marBottom w:val="10"/>
      <w:divBdr>
        <w:top w:val="none" w:sz="0" w:space="0" w:color="auto"/>
        <w:left w:val="none" w:sz="0" w:space="0" w:color="auto"/>
        <w:bottom w:val="none" w:sz="0" w:space="0" w:color="auto"/>
        <w:right w:val="none" w:sz="0" w:space="0" w:color="auto"/>
      </w:divBdr>
    </w:div>
    <w:div w:id="504639235">
      <w:marLeft w:val="0"/>
      <w:marRight w:val="0"/>
      <w:marTop w:val="10"/>
      <w:marBottom w:val="10"/>
      <w:divBdr>
        <w:top w:val="none" w:sz="0" w:space="0" w:color="auto"/>
        <w:left w:val="none" w:sz="0" w:space="0" w:color="auto"/>
        <w:bottom w:val="none" w:sz="0" w:space="0" w:color="auto"/>
        <w:right w:val="none" w:sz="0" w:space="0" w:color="auto"/>
      </w:divBdr>
    </w:div>
    <w:div w:id="508451048">
      <w:marLeft w:val="0"/>
      <w:marRight w:val="0"/>
      <w:marTop w:val="10"/>
      <w:marBottom w:val="10"/>
      <w:divBdr>
        <w:top w:val="none" w:sz="0" w:space="0" w:color="auto"/>
        <w:left w:val="none" w:sz="0" w:space="0" w:color="auto"/>
        <w:bottom w:val="none" w:sz="0" w:space="0" w:color="auto"/>
        <w:right w:val="none" w:sz="0" w:space="0" w:color="auto"/>
      </w:divBdr>
    </w:div>
    <w:div w:id="535705310">
      <w:marLeft w:val="0"/>
      <w:marRight w:val="0"/>
      <w:marTop w:val="10"/>
      <w:marBottom w:val="10"/>
      <w:divBdr>
        <w:top w:val="none" w:sz="0" w:space="0" w:color="auto"/>
        <w:left w:val="none" w:sz="0" w:space="0" w:color="auto"/>
        <w:bottom w:val="none" w:sz="0" w:space="0" w:color="auto"/>
        <w:right w:val="none" w:sz="0" w:space="0" w:color="auto"/>
      </w:divBdr>
    </w:div>
    <w:div w:id="547181258">
      <w:marLeft w:val="0"/>
      <w:marRight w:val="0"/>
      <w:marTop w:val="10"/>
      <w:marBottom w:val="10"/>
      <w:divBdr>
        <w:top w:val="none" w:sz="0" w:space="0" w:color="auto"/>
        <w:left w:val="none" w:sz="0" w:space="0" w:color="auto"/>
        <w:bottom w:val="none" w:sz="0" w:space="0" w:color="auto"/>
        <w:right w:val="none" w:sz="0" w:space="0" w:color="auto"/>
      </w:divBdr>
    </w:div>
    <w:div w:id="577205010">
      <w:marLeft w:val="0"/>
      <w:marRight w:val="0"/>
      <w:marTop w:val="10"/>
      <w:marBottom w:val="10"/>
      <w:divBdr>
        <w:top w:val="none" w:sz="0" w:space="0" w:color="auto"/>
        <w:left w:val="none" w:sz="0" w:space="0" w:color="auto"/>
        <w:bottom w:val="none" w:sz="0" w:space="0" w:color="auto"/>
        <w:right w:val="none" w:sz="0" w:space="0" w:color="auto"/>
      </w:divBdr>
    </w:div>
    <w:div w:id="586579620">
      <w:marLeft w:val="0"/>
      <w:marRight w:val="0"/>
      <w:marTop w:val="10"/>
      <w:marBottom w:val="10"/>
      <w:divBdr>
        <w:top w:val="none" w:sz="0" w:space="0" w:color="auto"/>
        <w:left w:val="none" w:sz="0" w:space="0" w:color="auto"/>
        <w:bottom w:val="none" w:sz="0" w:space="0" w:color="auto"/>
        <w:right w:val="none" w:sz="0" w:space="0" w:color="auto"/>
      </w:divBdr>
    </w:div>
    <w:div w:id="596061080">
      <w:marLeft w:val="0"/>
      <w:marRight w:val="0"/>
      <w:marTop w:val="10"/>
      <w:marBottom w:val="10"/>
      <w:divBdr>
        <w:top w:val="none" w:sz="0" w:space="0" w:color="auto"/>
        <w:left w:val="none" w:sz="0" w:space="0" w:color="auto"/>
        <w:bottom w:val="none" w:sz="0" w:space="0" w:color="auto"/>
        <w:right w:val="none" w:sz="0" w:space="0" w:color="auto"/>
      </w:divBdr>
    </w:div>
    <w:div w:id="680200883">
      <w:marLeft w:val="0"/>
      <w:marRight w:val="0"/>
      <w:marTop w:val="10"/>
      <w:marBottom w:val="10"/>
      <w:divBdr>
        <w:top w:val="none" w:sz="0" w:space="0" w:color="auto"/>
        <w:left w:val="none" w:sz="0" w:space="0" w:color="auto"/>
        <w:bottom w:val="none" w:sz="0" w:space="0" w:color="auto"/>
        <w:right w:val="none" w:sz="0" w:space="0" w:color="auto"/>
      </w:divBdr>
    </w:div>
    <w:div w:id="757941780">
      <w:marLeft w:val="0"/>
      <w:marRight w:val="0"/>
      <w:marTop w:val="10"/>
      <w:marBottom w:val="10"/>
      <w:divBdr>
        <w:top w:val="none" w:sz="0" w:space="0" w:color="auto"/>
        <w:left w:val="none" w:sz="0" w:space="0" w:color="auto"/>
        <w:bottom w:val="none" w:sz="0" w:space="0" w:color="auto"/>
        <w:right w:val="none" w:sz="0" w:space="0" w:color="auto"/>
      </w:divBdr>
    </w:div>
    <w:div w:id="779957823">
      <w:marLeft w:val="0"/>
      <w:marRight w:val="0"/>
      <w:marTop w:val="10"/>
      <w:marBottom w:val="10"/>
      <w:divBdr>
        <w:top w:val="none" w:sz="0" w:space="0" w:color="auto"/>
        <w:left w:val="none" w:sz="0" w:space="0" w:color="auto"/>
        <w:bottom w:val="none" w:sz="0" w:space="0" w:color="auto"/>
        <w:right w:val="none" w:sz="0" w:space="0" w:color="auto"/>
      </w:divBdr>
    </w:div>
    <w:div w:id="791753914">
      <w:marLeft w:val="0"/>
      <w:marRight w:val="0"/>
      <w:marTop w:val="10"/>
      <w:marBottom w:val="10"/>
      <w:divBdr>
        <w:top w:val="none" w:sz="0" w:space="0" w:color="auto"/>
        <w:left w:val="none" w:sz="0" w:space="0" w:color="auto"/>
        <w:bottom w:val="none" w:sz="0" w:space="0" w:color="auto"/>
        <w:right w:val="none" w:sz="0" w:space="0" w:color="auto"/>
      </w:divBdr>
    </w:div>
    <w:div w:id="826940740">
      <w:marLeft w:val="0"/>
      <w:marRight w:val="0"/>
      <w:marTop w:val="10"/>
      <w:marBottom w:val="10"/>
      <w:divBdr>
        <w:top w:val="none" w:sz="0" w:space="0" w:color="auto"/>
        <w:left w:val="none" w:sz="0" w:space="0" w:color="auto"/>
        <w:bottom w:val="none" w:sz="0" w:space="0" w:color="auto"/>
        <w:right w:val="none" w:sz="0" w:space="0" w:color="auto"/>
      </w:divBdr>
    </w:div>
    <w:div w:id="827600156">
      <w:marLeft w:val="0"/>
      <w:marRight w:val="0"/>
      <w:marTop w:val="10"/>
      <w:marBottom w:val="10"/>
      <w:divBdr>
        <w:top w:val="none" w:sz="0" w:space="0" w:color="auto"/>
        <w:left w:val="none" w:sz="0" w:space="0" w:color="auto"/>
        <w:bottom w:val="none" w:sz="0" w:space="0" w:color="auto"/>
        <w:right w:val="none" w:sz="0" w:space="0" w:color="auto"/>
      </w:divBdr>
    </w:div>
    <w:div w:id="852691431">
      <w:marLeft w:val="0"/>
      <w:marRight w:val="0"/>
      <w:marTop w:val="10"/>
      <w:marBottom w:val="10"/>
      <w:divBdr>
        <w:top w:val="none" w:sz="0" w:space="0" w:color="auto"/>
        <w:left w:val="none" w:sz="0" w:space="0" w:color="auto"/>
        <w:bottom w:val="none" w:sz="0" w:space="0" w:color="auto"/>
        <w:right w:val="none" w:sz="0" w:space="0" w:color="auto"/>
      </w:divBdr>
    </w:div>
    <w:div w:id="894197791">
      <w:marLeft w:val="0"/>
      <w:marRight w:val="0"/>
      <w:marTop w:val="10"/>
      <w:marBottom w:val="10"/>
      <w:divBdr>
        <w:top w:val="none" w:sz="0" w:space="0" w:color="auto"/>
        <w:left w:val="none" w:sz="0" w:space="0" w:color="auto"/>
        <w:bottom w:val="none" w:sz="0" w:space="0" w:color="auto"/>
        <w:right w:val="none" w:sz="0" w:space="0" w:color="auto"/>
      </w:divBdr>
    </w:div>
    <w:div w:id="912813869">
      <w:marLeft w:val="0"/>
      <w:marRight w:val="0"/>
      <w:marTop w:val="10"/>
      <w:marBottom w:val="10"/>
      <w:divBdr>
        <w:top w:val="none" w:sz="0" w:space="0" w:color="auto"/>
        <w:left w:val="none" w:sz="0" w:space="0" w:color="auto"/>
        <w:bottom w:val="none" w:sz="0" w:space="0" w:color="auto"/>
        <w:right w:val="none" w:sz="0" w:space="0" w:color="auto"/>
      </w:divBdr>
    </w:div>
    <w:div w:id="1079596276">
      <w:marLeft w:val="0"/>
      <w:marRight w:val="0"/>
      <w:marTop w:val="10"/>
      <w:marBottom w:val="10"/>
      <w:divBdr>
        <w:top w:val="none" w:sz="0" w:space="0" w:color="auto"/>
        <w:left w:val="none" w:sz="0" w:space="0" w:color="auto"/>
        <w:bottom w:val="none" w:sz="0" w:space="0" w:color="auto"/>
        <w:right w:val="none" w:sz="0" w:space="0" w:color="auto"/>
      </w:divBdr>
    </w:div>
    <w:div w:id="1288781025">
      <w:marLeft w:val="0"/>
      <w:marRight w:val="0"/>
      <w:marTop w:val="10"/>
      <w:marBottom w:val="10"/>
      <w:divBdr>
        <w:top w:val="none" w:sz="0" w:space="0" w:color="auto"/>
        <w:left w:val="none" w:sz="0" w:space="0" w:color="auto"/>
        <w:bottom w:val="none" w:sz="0" w:space="0" w:color="auto"/>
        <w:right w:val="none" w:sz="0" w:space="0" w:color="auto"/>
      </w:divBdr>
    </w:div>
    <w:div w:id="1301955139">
      <w:marLeft w:val="0"/>
      <w:marRight w:val="0"/>
      <w:marTop w:val="10"/>
      <w:marBottom w:val="10"/>
      <w:divBdr>
        <w:top w:val="none" w:sz="0" w:space="0" w:color="auto"/>
        <w:left w:val="none" w:sz="0" w:space="0" w:color="auto"/>
        <w:bottom w:val="none" w:sz="0" w:space="0" w:color="auto"/>
        <w:right w:val="none" w:sz="0" w:space="0" w:color="auto"/>
      </w:divBdr>
    </w:div>
    <w:div w:id="1439833852">
      <w:marLeft w:val="0"/>
      <w:marRight w:val="0"/>
      <w:marTop w:val="10"/>
      <w:marBottom w:val="10"/>
      <w:divBdr>
        <w:top w:val="none" w:sz="0" w:space="0" w:color="auto"/>
        <w:left w:val="none" w:sz="0" w:space="0" w:color="auto"/>
        <w:bottom w:val="none" w:sz="0" w:space="0" w:color="auto"/>
        <w:right w:val="none" w:sz="0" w:space="0" w:color="auto"/>
      </w:divBdr>
    </w:div>
    <w:div w:id="1481773453">
      <w:marLeft w:val="0"/>
      <w:marRight w:val="0"/>
      <w:marTop w:val="10"/>
      <w:marBottom w:val="10"/>
      <w:divBdr>
        <w:top w:val="none" w:sz="0" w:space="0" w:color="auto"/>
        <w:left w:val="none" w:sz="0" w:space="0" w:color="auto"/>
        <w:bottom w:val="none" w:sz="0" w:space="0" w:color="auto"/>
        <w:right w:val="none" w:sz="0" w:space="0" w:color="auto"/>
      </w:divBdr>
    </w:div>
    <w:div w:id="1487548326">
      <w:marLeft w:val="0"/>
      <w:marRight w:val="0"/>
      <w:marTop w:val="10"/>
      <w:marBottom w:val="10"/>
      <w:divBdr>
        <w:top w:val="none" w:sz="0" w:space="0" w:color="auto"/>
        <w:left w:val="none" w:sz="0" w:space="0" w:color="auto"/>
        <w:bottom w:val="none" w:sz="0" w:space="0" w:color="auto"/>
        <w:right w:val="none" w:sz="0" w:space="0" w:color="auto"/>
      </w:divBdr>
    </w:div>
    <w:div w:id="1506937416">
      <w:marLeft w:val="0"/>
      <w:marRight w:val="720"/>
      <w:marTop w:val="10"/>
      <w:marBottom w:val="10"/>
      <w:divBdr>
        <w:top w:val="none" w:sz="0" w:space="0" w:color="auto"/>
        <w:left w:val="none" w:sz="0" w:space="0" w:color="auto"/>
        <w:bottom w:val="none" w:sz="0" w:space="0" w:color="auto"/>
        <w:right w:val="none" w:sz="0" w:space="0" w:color="auto"/>
      </w:divBdr>
    </w:div>
    <w:div w:id="1520243998">
      <w:marLeft w:val="0"/>
      <w:marRight w:val="0"/>
      <w:marTop w:val="10"/>
      <w:marBottom w:val="10"/>
      <w:divBdr>
        <w:top w:val="none" w:sz="0" w:space="0" w:color="auto"/>
        <w:left w:val="none" w:sz="0" w:space="0" w:color="auto"/>
        <w:bottom w:val="none" w:sz="0" w:space="0" w:color="auto"/>
        <w:right w:val="none" w:sz="0" w:space="0" w:color="auto"/>
      </w:divBdr>
    </w:div>
    <w:div w:id="1577128638">
      <w:marLeft w:val="0"/>
      <w:marRight w:val="0"/>
      <w:marTop w:val="10"/>
      <w:marBottom w:val="10"/>
      <w:divBdr>
        <w:top w:val="none" w:sz="0" w:space="0" w:color="auto"/>
        <w:left w:val="none" w:sz="0" w:space="0" w:color="auto"/>
        <w:bottom w:val="none" w:sz="0" w:space="0" w:color="auto"/>
        <w:right w:val="none" w:sz="0" w:space="0" w:color="auto"/>
      </w:divBdr>
    </w:div>
    <w:div w:id="1589804895">
      <w:marLeft w:val="0"/>
      <w:marRight w:val="0"/>
      <w:marTop w:val="10"/>
      <w:marBottom w:val="10"/>
      <w:divBdr>
        <w:top w:val="none" w:sz="0" w:space="0" w:color="auto"/>
        <w:left w:val="none" w:sz="0" w:space="0" w:color="auto"/>
        <w:bottom w:val="none" w:sz="0" w:space="0" w:color="auto"/>
        <w:right w:val="none" w:sz="0" w:space="0" w:color="auto"/>
      </w:divBdr>
    </w:div>
    <w:div w:id="1590457515">
      <w:marLeft w:val="0"/>
      <w:marRight w:val="0"/>
      <w:marTop w:val="10"/>
      <w:marBottom w:val="10"/>
      <w:divBdr>
        <w:top w:val="none" w:sz="0" w:space="0" w:color="auto"/>
        <w:left w:val="none" w:sz="0" w:space="0" w:color="auto"/>
        <w:bottom w:val="none" w:sz="0" w:space="0" w:color="auto"/>
        <w:right w:val="none" w:sz="0" w:space="0" w:color="auto"/>
      </w:divBdr>
    </w:div>
    <w:div w:id="1608543722">
      <w:marLeft w:val="0"/>
      <w:marRight w:val="0"/>
      <w:marTop w:val="10"/>
      <w:marBottom w:val="10"/>
      <w:divBdr>
        <w:top w:val="none" w:sz="0" w:space="0" w:color="auto"/>
        <w:left w:val="none" w:sz="0" w:space="0" w:color="auto"/>
        <w:bottom w:val="none" w:sz="0" w:space="0" w:color="auto"/>
        <w:right w:val="none" w:sz="0" w:space="0" w:color="auto"/>
      </w:divBdr>
    </w:div>
    <w:div w:id="1675259440">
      <w:marLeft w:val="0"/>
      <w:marRight w:val="0"/>
      <w:marTop w:val="10"/>
      <w:marBottom w:val="10"/>
      <w:divBdr>
        <w:top w:val="none" w:sz="0" w:space="0" w:color="auto"/>
        <w:left w:val="none" w:sz="0" w:space="0" w:color="auto"/>
        <w:bottom w:val="none" w:sz="0" w:space="0" w:color="auto"/>
        <w:right w:val="none" w:sz="0" w:space="0" w:color="auto"/>
      </w:divBdr>
    </w:div>
    <w:div w:id="1756390637">
      <w:marLeft w:val="0"/>
      <w:marRight w:val="720"/>
      <w:marTop w:val="10"/>
      <w:marBottom w:val="10"/>
      <w:divBdr>
        <w:top w:val="none" w:sz="0" w:space="0" w:color="auto"/>
        <w:left w:val="none" w:sz="0" w:space="0" w:color="auto"/>
        <w:bottom w:val="none" w:sz="0" w:space="0" w:color="auto"/>
        <w:right w:val="none" w:sz="0" w:space="0" w:color="auto"/>
      </w:divBdr>
    </w:div>
    <w:div w:id="1806852279">
      <w:marLeft w:val="0"/>
      <w:marRight w:val="0"/>
      <w:marTop w:val="10"/>
      <w:marBottom w:val="10"/>
      <w:divBdr>
        <w:top w:val="none" w:sz="0" w:space="0" w:color="auto"/>
        <w:left w:val="none" w:sz="0" w:space="0" w:color="auto"/>
        <w:bottom w:val="none" w:sz="0" w:space="0" w:color="auto"/>
        <w:right w:val="none" w:sz="0" w:space="0" w:color="auto"/>
      </w:divBdr>
    </w:div>
    <w:div w:id="1859079120">
      <w:marLeft w:val="0"/>
      <w:marRight w:val="0"/>
      <w:marTop w:val="10"/>
      <w:marBottom w:val="10"/>
      <w:divBdr>
        <w:top w:val="none" w:sz="0" w:space="0" w:color="auto"/>
        <w:left w:val="none" w:sz="0" w:space="0" w:color="auto"/>
        <w:bottom w:val="none" w:sz="0" w:space="0" w:color="auto"/>
        <w:right w:val="none" w:sz="0" w:space="0" w:color="auto"/>
      </w:divBdr>
    </w:div>
    <w:div w:id="1906718631">
      <w:marLeft w:val="0"/>
      <w:marRight w:val="720"/>
      <w:marTop w:val="10"/>
      <w:marBottom w:val="10"/>
      <w:divBdr>
        <w:top w:val="none" w:sz="0" w:space="0" w:color="auto"/>
        <w:left w:val="none" w:sz="0" w:space="0" w:color="auto"/>
        <w:bottom w:val="none" w:sz="0" w:space="0" w:color="auto"/>
        <w:right w:val="none" w:sz="0" w:space="0" w:color="auto"/>
      </w:divBdr>
    </w:div>
    <w:div w:id="1983733721">
      <w:marLeft w:val="0"/>
      <w:marRight w:val="0"/>
      <w:marTop w:val="10"/>
      <w:marBottom w:val="10"/>
      <w:divBdr>
        <w:top w:val="none" w:sz="0" w:space="0" w:color="auto"/>
        <w:left w:val="none" w:sz="0" w:space="0" w:color="auto"/>
        <w:bottom w:val="none" w:sz="0" w:space="0" w:color="auto"/>
        <w:right w:val="none" w:sz="0" w:space="0" w:color="auto"/>
      </w:divBdr>
    </w:div>
    <w:div w:id="2109153480">
      <w:marLeft w:val="0"/>
      <w:marRight w:val="0"/>
      <w:marTop w:val="10"/>
      <w:marBottom w:val="10"/>
      <w:divBdr>
        <w:top w:val="none" w:sz="0" w:space="0" w:color="auto"/>
        <w:left w:val="none" w:sz="0" w:space="0" w:color="auto"/>
        <w:bottom w:val="none" w:sz="0" w:space="0" w:color="auto"/>
        <w:right w:val="none" w:sz="0" w:space="0" w:color="auto"/>
      </w:divBdr>
    </w:div>
    <w:div w:id="212719031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