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D3A39">
      <w:pPr>
        <w:spacing w:line="500" w:lineRule="atLeast"/>
        <w:jc w:val="center"/>
        <w:divId w:val="1144278599"/>
        <w:rPr>
          <w:rFonts w:ascii="黑体" w:eastAsia="黑体" w:hAnsi="黑体"/>
          <w:sz w:val="36"/>
          <w:szCs w:val="36"/>
        </w:rPr>
      </w:pPr>
      <w:bookmarkStart w:id="0" w:name="_GoBack"/>
      <w:bookmarkEnd w:id="0"/>
      <w:r>
        <w:rPr>
          <w:rFonts w:ascii="黑体" w:eastAsia="黑体" w:hAnsi="黑体" w:hint="eastAsia"/>
          <w:sz w:val="36"/>
          <w:szCs w:val="36"/>
        </w:rPr>
        <w:t>山东省东营市中级人民法院</w:t>
      </w:r>
    </w:p>
    <w:p w:rsidR="00000000" w:rsidRDefault="00ED3A39">
      <w:pPr>
        <w:spacing w:line="500" w:lineRule="atLeast"/>
        <w:jc w:val="center"/>
        <w:divId w:val="2021814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D3A39">
      <w:pPr>
        <w:spacing w:line="500" w:lineRule="atLeast"/>
        <w:jc w:val="right"/>
        <w:divId w:val="1702318171"/>
        <w:rPr>
          <w:rFonts w:hint="eastAsia"/>
          <w:sz w:val="30"/>
          <w:szCs w:val="30"/>
        </w:rPr>
      </w:pPr>
      <w:r>
        <w:rPr>
          <w:rFonts w:hint="eastAsia"/>
          <w:sz w:val="30"/>
          <w:szCs w:val="30"/>
        </w:rPr>
        <w:t>（</w:t>
      </w:r>
      <w:r>
        <w:rPr>
          <w:rFonts w:hint="eastAsia"/>
          <w:sz w:val="30"/>
          <w:szCs w:val="30"/>
        </w:rPr>
        <w:t>2022</w:t>
      </w:r>
      <w:r>
        <w:rPr>
          <w:rFonts w:hint="eastAsia"/>
          <w:sz w:val="30"/>
          <w:szCs w:val="30"/>
        </w:rPr>
        <w:t>）鲁</w:t>
      </w:r>
      <w:r>
        <w:rPr>
          <w:rFonts w:hint="eastAsia"/>
          <w:sz w:val="30"/>
          <w:szCs w:val="30"/>
        </w:rPr>
        <w:t>05</w:t>
      </w:r>
      <w:r>
        <w:rPr>
          <w:rFonts w:hint="eastAsia"/>
          <w:sz w:val="30"/>
          <w:szCs w:val="30"/>
        </w:rPr>
        <w:t>民终</w:t>
      </w:r>
      <w:r>
        <w:rPr>
          <w:rFonts w:hint="eastAsia"/>
          <w:sz w:val="30"/>
          <w:szCs w:val="30"/>
        </w:rPr>
        <w:t>2063</w:t>
      </w:r>
      <w:r>
        <w:rPr>
          <w:rFonts w:hint="eastAsia"/>
          <w:sz w:val="30"/>
          <w:szCs w:val="30"/>
        </w:rPr>
        <w:t>号</w:t>
      </w:r>
    </w:p>
    <w:p w:rsidR="00000000" w:rsidRDefault="00ED3A39">
      <w:pPr>
        <w:spacing w:line="500" w:lineRule="atLeast"/>
        <w:ind w:firstLine="600"/>
        <w:divId w:val="1480270244"/>
        <w:rPr>
          <w:rFonts w:hint="eastAsia"/>
          <w:sz w:val="30"/>
          <w:szCs w:val="30"/>
        </w:rPr>
      </w:pPr>
      <w:r>
        <w:rPr>
          <w:rFonts w:hint="eastAsia"/>
          <w:sz w:val="30"/>
          <w:szCs w:val="30"/>
        </w:rPr>
        <w:t>上诉人（原审被告）：胜利油田中心医院，住所地东营市济南路</w:t>
      </w:r>
      <w:r>
        <w:rPr>
          <w:rFonts w:hint="eastAsia"/>
          <w:sz w:val="30"/>
          <w:szCs w:val="30"/>
        </w:rPr>
        <w:t>31</w:t>
      </w:r>
      <w:r>
        <w:rPr>
          <w:rFonts w:hint="eastAsia"/>
          <w:sz w:val="30"/>
          <w:szCs w:val="30"/>
        </w:rPr>
        <w:t>号，统一社会信用代码</w:t>
      </w:r>
      <w:r>
        <w:rPr>
          <w:rFonts w:hint="eastAsia"/>
          <w:sz w:val="30"/>
          <w:szCs w:val="30"/>
        </w:rPr>
        <w:t>12370500706161391X</w:t>
      </w:r>
      <w:r>
        <w:rPr>
          <w:rFonts w:hint="eastAsia"/>
          <w:sz w:val="30"/>
          <w:szCs w:val="30"/>
        </w:rPr>
        <w:t>。</w:t>
      </w:r>
    </w:p>
    <w:p w:rsidR="00000000" w:rsidRDefault="00ED3A39">
      <w:pPr>
        <w:spacing w:line="500" w:lineRule="atLeast"/>
        <w:ind w:firstLine="600"/>
        <w:divId w:val="701396858"/>
        <w:rPr>
          <w:rFonts w:hint="eastAsia"/>
          <w:sz w:val="30"/>
          <w:szCs w:val="30"/>
        </w:rPr>
      </w:pPr>
      <w:r>
        <w:rPr>
          <w:rFonts w:hint="eastAsia"/>
          <w:sz w:val="30"/>
          <w:szCs w:val="30"/>
        </w:rPr>
        <w:t>法定代表人：杨献平，董事长。</w:t>
      </w:r>
    </w:p>
    <w:p w:rsidR="00000000" w:rsidRDefault="00ED3A39">
      <w:pPr>
        <w:spacing w:line="500" w:lineRule="atLeast"/>
        <w:ind w:firstLine="600"/>
        <w:divId w:val="619802662"/>
        <w:rPr>
          <w:rFonts w:hint="eastAsia"/>
          <w:sz w:val="30"/>
          <w:szCs w:val="30"/>
        </w:rPr>
      </w:pPr>
      <w:r>
        <w:rPr>
          <w:rFonts w:hint="eastAsia"/>
          <w:sz w:val="30"/>
          <w:szCs w:val="30"/>
        </w:rPr>
        <w:t>委托诉讼代理人：刘兰，女，胜利油田中心医院儿科副主任医师，住东营市东营区。</w:t>
      </w:r>
    </w:p>
    <w:p w:rsidR="00000000" w:rsidRDefault="00ED3A39">
      <w:pPr>
        <w:spacing w:line="500" w:lineRule="atLeast"/>
        <w:ind w:firstLine="600"/>
        <w:divId w:val="117451226"/>
        <w:rPr>
          <w:rFonts w:hint="eastAsia"/>
          <w:sz w:val="30"/>
          <w:szCs w:val="30"/>
        </w:rPr>
      </w:pPr>
      <w:r>
        <w:rPr>
          <w:rFonts w:hint="eastAsia"/>
          <w:sz w:val="30"/>
          <w:szCs w:val="30"/>
        </w:rPr>
        <w:t>委托诉讼代理人：王子兰，山东鲁北律师事务所律师。</w:t>
      </w:r>
    </w:p>
    <w:p w:rsidR="00000000" w:rsidRDefault="00ED3A39">
      <w:pPr>
        <w:spacing w:line="500" w:lineRule="atLeast"/>
        <w:ind w:firstLine="600"/>
        <w:divId w:val="826942280"/>
        <w:rPr>
          <w:rFonts w:hint="eastAsia"/>
          <w:sz w:val="30"/>
          <w:szCs w:val="30"/>
        </w:rPr>
      </w:pPr>
      <w:r>
        <w:rPr>
          <w:rFonts w:hint="eastAsia"/>
          <w:sz w:val="30"/>
          <w:szCs w:val="30"/>
        </w:rPr>
        <w:t>被上诉人（原审原告）：刘佰全，男，</w:t>
      </w:r>
      <w:r>
        <w:rPr>
          <w:rFonts w:hint="eastAsia"/>
          <w:sz w:val="30"/>
          <w:szCs w:val="30"/>
        </w:rPr>
        <w:t>1964</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日出生，汉族，无业，住东营市垦利区。</w:t>
      </w:r>
    </w:p>
    <w:p w:rsidR="00000000" w:rsidRDefault="00ED3A39">
      <w:pPr>
        <w:spacing w:line="500" w:lineRule="atLeast"/>
        <w:ind w:firstLine="600"/>
        <w:divId w:val="143593986"/>
        <w:rPr>
          <w:rFonts w:hint="eastAsia"/>
          <w:sz w:val="30"/>
          <w:szCs w:val="30"/>
        </w:rPr>
      </w:pPr>
      <w:r>
        <w:rPr>
          <w:rFonts w:hint="eastAsia"/>
          <w:sz w:val="30"/>
          <w:szCs w:val="30"/>
        </w:rPr>
        <w:t>被上诉人（原审原告）：王艳，女，</w:t>
      </w:r>
      <w:r>
        <w:rPr>
          <w:rFonts w:hint="eastAsia"/>
          <w:sz w:val="30"/>
          <w:szCs w:val="30"/>
        </w:rPr>
        <w:t>1982</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日出生，汉族，无业，住东营市垦利区。</w:t>
      </w:r>
    </w:p>
    <w:p w:rsidR="00000000" w:rsidRDefault="00ED3A39">
      <w:pPr>
        <w:spacing w:line="500" w:lineRule="atLeast"/>
        <w:ind w:firstLine="600"/>
        <w:divId w:val="1432160223"/>
        <w:rPr>
          <w:rFonts w:hint="eastAsia"/>
          <w:sz w:val="30"/>
          <w:szCs w:val="30"/>
        </w:rPr>
      </w:pPr>
      <w:r>
        <w:rPr>
          <w:rFonts w:hint="eastAsia"/>
          <w:sz w:val="30"/>
          <w:szCs w:val="30"/>
        </w:rPr>
        <w:t>两被上诉人共同委托诉讼代理人：李峰，山东易焕之邦律师事务所律师。</w:t>
      </w:r>
    </w:p>
    <w:p w:rsidR="00000000" w:rsidRDefault="00ED3A39">
      <w:pPr>
        <w:spacing w:line="500" w:lineRule="atLeast"/>
        <w:ind w:firstLine="600"/>
        <w:divId w:val="2026012314"/>
        <w:rPr>
          <w:rFonts w:hint="eastAsia"/>
          <w:sz w:val="30"/>
          <w:szCs w:val="30"/>
        </w:rPr>
      </w:pPr>
      <w:r>
        <w:rPr>
          <w:rFonts w:hint="eastAsia"/>
          <w:sz w:val="30"/>
          <w:szCs w:val="30"/>
        </w:rPr>
        <w:t>两被上诉人共同委托诉讼代理人：张静，山东易焕之邦律师事务所律师。</w:t>
      </w:r>
    </w:p>
    <w:p w:rsidR="00000000" w:rsidRDefault="00ED3A39">
      <w:pPr>
        <w:spacing w:line="500" w:lineRule="atLeast"/>
        <w:ind w:firstLine="600"/>
        <w:divId w:val="2003308979"/>
        <w:rPr>
          <w:rFonts w:hint="eastAsia"/>
          <w:sz w:val="30"/>
          <w:szCs w:val="30"/>
        </w:rPr>
      </w:pPr>
      <w:r>
        <w:rPr>
          <w:rFonts w:hint="eastAsia"/>
          <w:sz w:val="30"/>
          <w:szCs w:val="30"/>
        </w:rPr>
        <w:t>上诉人胜利油田中心医院（以下简称中心医院）因与被上诉人刘佰全、王艳医疗损害责任纠纷一案，不服东营市东营区人民法院</w:t>
      </w:r>
      <w:r>
        <w:rPr>
          <w:rFonts w:hint="eastAsia"/>
          <w:sz w:val="30"/>
          <w:szCs w:val="30"/>
        </w:rPr>
        <w:t>(2021)</w:t>
      </w:r>
      <w:r>
        <w:rPr>
          <w:rFonts w:hint="eastAsia"/>
          <w:sz w:val="30"/>
          <w:szCs w:val="30"/>
        </w:rPr>
        <w:t>鲁</w:t>
      </w:r>
      <w:r>
        <w:rPr>
          <w:rFonts w:hint="eastAsia"/>
          <w:sz w:val="30"/>
          <w:szCs w:val="30"/>
        </w:rPr>
        <w:t>0502</w:t>
      </w:r>
      <w:r>
        <w:rPr>
          <w:rFonts w:hint="eastAsia"/>
          <w:sz w:val="30"/>
          <w:szCs w:val="30"/>
        </w:rPr>
        <w:t>民初</w:t>
      </w:r>
      <w:r>
        <w:rPr>
          <w:rFonts w:hint="eastAsia"/>
          <w:sz w:val="30"/>
          <w:szCs w:val="30"/>
        </w:rPr>
        <w:t>5628</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日立案后，依法组成合议庭审理了本案。本案现已审理终结。</w:t>
      </w:r>
    </w:p>
    <w:p w:rsidR="00000000" w:rsidRDefault="00ED3A39">
      <w:pPr>
        <w:spacing w:line="500" w:lineRule="atLeast"/>
        <w:ind w:firstLine="600"/>
        <w:divId w:val="113450455"/>
        <w:rPr>
          <w:rFonts w:hint="eastAsia"/>
          <w:sz w:val="30"/>
          <w:szCs w:val="30"/>
        </w:rPr>
      </w:pPr>
      <w:r>
        <w:rPr>
          <w:rFonts w:hint="eastAsia"/>
          <w:sz w:val="30"/>
          <w:szCs w:val="30"/>
        </w:rPr>
        <w:t>中心医院上诉请求：</w:t>
      </w:r>
      <w:r>
        <w:rPr>
          <w:rFonts w:hint="eastAsia"/>
          <w:sz w:val="30"/>
          <w:szCs w:val="30"/>
        </w:rPr>
        <w:t>1.</w:t>
      </w:r>
      <w:r>
        <w:rPr>
          <w:rFonts w:hint="eastAsia"/>
          <w:sz w:val="30"/>
          <w:szCs w:val="30"/>
        </w:rPr>
        <w:t>撤销</w:t>
      </w:r>
      <w:r>
        <w:rPr>
          <w:rFonts w:hint="eastAsia"/>
          <w:sz w:val="30"/>
          <w:szCs w:val="30"/>
        </w:rPr>
        <w:t>(202</w:t>
      </w:r>
      <w:r>
        <w:rPr>
          <w:rFonts w:hint="eastAsia"/>
          <w:sz w:val="30"/>
          <w:szCs w:val="30"/>
        </w:rPr>
        <w:t>1)</w:t>
      </w:r>
      <w:r>
        <w:rPr>
          <w:rFonts w:hint="eastAsia"/>
          <w:sz w:val="30"/>
          <w:szCs w:val="30"/>
        </w:rPr>
        <w:t>鲁</w:t>
      </w:r>
      <w:r>
        <w:rPr>
          <w:rFonts w:hint="eastAsia"/>
          <w:sz w:val="30"/>
          <w:szCs w:val="30"/>
        </w:rPr>
        <w:t>0502</w:t>
      </w:r>
      <w:r>
        <w:rPr>
          <w:rFonts w:hint="eastAsia"/>
          <w:sz w:val="30"/>
          <w:szCs w:val="30"/>
        </w:rPr>
        <w:t>民初</w:t>
      </w:r>
      <w:r>
        <w:rPr>
          <w:rFonts w:hint="eastAsia"/>
          <w:sz w:val="30"/>
          <w:szCs w:val="30"/>
        </w:rPr>
        <w:t>5628</w:t>
      </w:r>
      <w:r>
        <w:rPr>
          <w:rFonts w:hint="eastAsia"/>
          <w:sz w:val="30"/>
          <w:szCs w:val="30"/>
        </w:rPr>
        <w:t>号民事判决，依法改判或发回重审；</w:t>
      </w:r>
      <w:r>
        <w:rPr>
          <w:rFonts w:hint="eastAsia"/>
          <w:sz w:val="30"/>
          <w:szCs w:val="30"/>
        </w:rPr>
        <w:t>2.</w:t>
      </w:r>
      <w:r>
        <w:rPr>
          <w:rFonts w:hint="eastAsia"/>
          <w:sz w:val="30"/>
          <w:szCs w:val="30"/>
        </w:rPr>
        <w:t>刘佰全、王艳承担一、二审诉讼费。事实和理由：一审判决认定事实不清，证据不足，适用法律错误。一审法院拒绝中心医院申请重新委托鉴定的理由不符合法律规定，对司法鉴定意见是否有依据及鉴定人的资格</w:t>
      </w:r>
      <w:r>
        <w:rPr>
          <w:rFonts w:hint="eastAsia"/>
          <w:sz w:val="30"/>
          <w:szCs w:val="30"/>
        </w:rPr>
        <w:lastRenderedPageBreak/>
        <w:t>未进行实质性审查。一、一审法院委托司法鉴定机构作出的司法鉴定意见，明显依据不足、依据错误，鉴定机构指定的三名鉴定人均不具备对本案专业问题鉴定的专业能力及经验，该鉴定意见违反法律规定应当重新鉴定。（一）北京博大司法鉴定所作出的京博司鉴所</w:t>
      </w:r>
      <w:r>
        <w:rPr>
          <w:rFonts w:hint="eastAsia"/>
          <w:sz w:val="30"/>
          <w:szCs w:val="30"/>
        </w:rPr>
        <w:t>[2021]</w:t>
      </w:r>
      <w:r>
        <w:rPr>
          <w:rFonts w:hint="eastAsia"/>
          <w:sz w:val="30"/>
          <w:szCs w:val="30"/>
        </w:rPr>
        <w:t>临鉴字第</w:t>
      </w:r>
      <w:r>
        <w:rPr>
          <w:rFonts w:hint="eastAsia"/>
          <w:sz w:val="30"/>
          <w:szCs w:val="30"/>
        </w:rPr>
        <w:t>0822</w:t>
      </w:r>
      <w:r>
        <w:rPr>
          <w:rFonts w:hint="eastAsia"/>
          <w:sz w:val="30"/>
          <w:szCs w:val="30"/>
        </w:rPr>
        <w:t>号</w:t>
      </w:r>
      <w:r>
        <w:rPr>
          <w:rFonts w:hint="eastAsia"/>
          <w:sz w:val="30"/>
          <w:szCs w:val="30"/>
        </w:rPr>
        <w:t>《司法鉴定意见书》明显依据不足、依据错误，甚至无依据，不能作为认定案件事实的根据。</w:t>
      </w:r>
      <w:r>
        <w:rPr>
          <w:rFonts w:hint="eastAsia"/>
          <w:sz w:val="30"/>
          <w:szCs w:val="30"/>
        </w:rPr>
        <w:t>1.</w:t>
      </w:r>
      <w:r>
        <w:rPr>
          <w:rFonts w:hint="eastAsia"/>
          <w:sz w:val="30"/>
          <w:szCs w:val="30"/>
        </w:rPr>
        <w:t>鉴定意见中关于急性喉气管炎治疗的分析说明，与鉴定人援引依据所载内容不符。</w:t>
      </w:r>
      <w:r>
        <w:rPr>
          <w:rFonts w:hint="eastAsia"/>
          <w:sz w:val="30"/>
          <w:szCs w:val="30"/>
        </w:rPr>
        <w:t>2.</w:t>
      </w:r>
      <w:r>
        <w:rPr>
          <w:rFonts w:hint="eastAsia"/>
          <w:sz w:val="30"/>
          <w:szCs w:val="30"/>
        </w:rPr>
        <w:t>《鉴定意见书》第</w:t>
      </w:r>
      <w:r>
        <w:rPr>
          <w:rFonts w:hint="eastAsia"/>
          <w:sz w:val="30"/>
          <w:szCs w:val="30"/>
        </w:rPr>
        <w:t>8</w:t>
      </w:r>
      <w:r>
        <w:rPr>
          <w:rFonts w:hint="eastAsia"/>
          <w:sz w:val="30"/>
          <w:szCs w:val="30"/>
        </w:rPr>
        <w:t>页记载的“此期间是否需行环甲膜穿刺或连接高频通气……”严重违反了诊疗规范。依据诊疗规范规定，环甲膜穿刺禁止用于</w:t>
      </w:r>
      <w:r>
        <w:rPr>
          <w:rFonts w:hint="eastAsia"/>
          <w:sz w:val="30"/>
          <w:szCs w:val="30"/>
        </w:rPr>
        <w:t>8</w:t>
      </w:r>
      <w:r>
        <w:rPr>
          <w:rFonts w:hint="eastAsia"/>
          <w:sz w:val="30"/>
          <w:szCs w:val="30"/>
        </w:rPr>
        <w:t>岁以下儿童，本案患儿仅为</w:t>
      </w:r>
      <w:r>
        <w:rPr>
          <w:rFonts w:hint="eastAsia"/>
          <w:sz w:val="30"/>
          <w:szCs w:val="30"/>
        </w:rPr>
        <w:t>1</w:t>
      </w:r>
      <w:r>
        <w:rPr>
          <w:rFonts w:hint="eastAsia"/>
          <w:sz w:val="30"/>
          <w:szCs w:val="30"/>
        </w:rPr>
        <w:t>岁的婴儿，鉴定人却以中心医院未对是否行环甲膜穿刺进行分析，认定中心医院存在过错。该鉴定意见与诊疗规范存在矛盾，一审判决对此未行分析。</w:t>
      </w:r>
      <w:r>
        <w:rPr>
          <w:rFonts w:hint="eastAsia"/>
          <w:sz w:val="30"/>
          <w:szCs w:val="30"/>
        </w:rPr>
        <w:t>3.</w:t>
      </w:r>
      <w:r>
        <w:rPr>
          <w:rFonts w:hint="eastAsia"/>
          <w:sz w:val="30"/>
          <w:szCs w:val="30"/>
        </w:rPr>
        <w:t>《鉴定意见书》第</w:t>
      </w:r>
      <w:r>
        <w:rPr>
          <w:rFonts w:hint="eastAsia"/>
          <w:sz w:val="30"/>
          <w:szCs w:val="30"/>
        </w:rPr>
        <w:t>7</w:t>
      </w:r>
      <w:r>
        <w:rPr>
          <w:rFonts w:hint="eastAsia"/>
          <w:sz w:val="30"/>
          <w:szCs w:val="30"/>
        </w:rPr>
        <w:t>页以“是否应急请耳鼻喉科会诊协助诊治，未</w:t>
      </w:r>
      <w:r>
        <w:rPr>
          <w:rFonts w:hint="eastAsia"/>
          <w:sz w:val="30"/>
          <w:szCs w:val="30"/>
        </w:rPr>
        <w:t>见及时分析，处置意见”，从而认定中心医院存在不足，与事实不符。病程中明确记录了病情加重后已及时电话请耳鼻喉科会诊，后书面补记会诊意见。</w:t>
      </w:r>
      <w:r>
        <w:rPr>
          <w:rFonts w:hint="eastAsia"/>
          <w:sz w:val="30"/>
          <w:szCs w:val="30"/>
        </w:rPr>
        <w:t>4.</w:t>
      </w:r>
      <w:r>
        <w:rPr>
          <w:rFonts w:hint="eastAsia"/>
          <w:sz w:val="30"/>
          <w:szCs w:val="30"/>
        </w:rPr>
        <w:t>鉴定意见以如医方能够给予其行喉镜检查，则可以明确诊断。送检病历中无喉镜检查医嘱</w:t>
      </w:r>
      <w:r>
        <w:rPr>
          <w:rFonts w:hint="eastAsia"/>
          <w:sz w:val="30"/>
          <w:szCs w:val="30"/>
        </w:rPr>
        <w:t>/</w:t>
      </w:r>
      <w:r>
        <w:rPr>
          <w:rFonts w:hint="eastAsia"/>
          <w:sz w:val="30"/>
          <w:szCs w:val="30"/>
        </w:rPr>
        <w:t>告知记载，从而认定医方存在不足是错误的。（二）北京博大司法鉴定所及指定的鉴定人超出鉴定能力鉴定，法院应当对鉴定机构及鉴定人进行审查。根据庭审查明的事实可以确认本案鉴定机构指定的三名鉴定人不具备对本案专业问题的鉴定专业能力。《最高人民法院关于人民法院民事诉讼中委托鉴定审查工作若干问题的规定》第四</w:t>
      </w:r>
      <w:r>
        <w:rPr>
          <w:rFonts w:hint="eastAsia"/>
          <w:sz w:val="30"/>
          <w:szCs w:val="30"/>
        </w:rPr>
        <w:t>条第</w:t>
      </w:r>
      <w:r>
        <w:rPr>
          <w:rFonts w:hint="eastAsia"/>
          <w:sz w:val="30"/>
          <w:szCs w:val="30"/>
        </w:rPr>
        <w:t>9</w:t>
      </w:r>
      <w:r>
        <w:rPr>
          <w:rFonts w:hint="eastAsia"/>
          <w:sz w:val="30"/>
          <w:szCs w:val="30"/>
        </w:rPr>
        <w:t>项规定：“人民法院委托鉴定机构指定鉴定人的，应当严格依照法律、司法解释等规定，对鉴定人的专业能力、从业经验、业内评价、执业范围、鉴定资格、资质证书有效期以及是否有依法回避的情形等</w:t>
      </w:r>
      <w:r>
        <w:rPr>
          <w:rFonts w:hint="eastAsia"/>
          <w:sz w:val="30"/>
          <w:szCs w:val="30"/>
        </w:rPr>
        <w:lastRenderedPageBreak/>
        <w:t>进行审查。”</w:t>
      </w:r>
      <w:r>
        <w:rPr>
          <w:rFonts w:hint="eastAsia"/>
          <w:sz w:val="30"/>
          <w:szCs w:val="30"/>
        </w:rPr>
        <w:t>1.</w:t>
      </w:r>
      <w:r>
        <w:rPr>
          <w:rFonts w:hint="eastAsia"/>
          <w:sz w:val="30"/>
          <w:szCs w:val="30"/>
        </w:rPr>
        <w:t>根据上述规定，法院应当对鉴定人进行审查。鉴定人在明知自己不具备专业能力和从业经验，依然作出鉴定意见，可以认定鉴定机构出具虚假鉴定意见。</w:t>
      </w:r>
      <w:r>
        <w:rPr>
          <w:rFonts w:hint="eastAsia"/>
          <w:sz w:val="30"/>
          <w:szCs w:val="30"/>
        </w:rPr>
        <w:t>2.</w:t>
      </w:r>
      <w:r>
        <w:rPr>
          <w:rFonts w:hint="eastAsia"/>
          <w:sz w:val="30"/>
          <w:szCs w:val="30"/>
        </w:rPr>
        <w:t>涉案诊疗涉及儿科、耳鼻喉、重症三方面的专业学科，但三名鉴定人均不具备这方面的专门知识。</w:t>
      </w:r>
      <w:r>
        <w:rPr>
          <w:rFonts w:hint="eastAsia"/>
          <w:sz w:val="30"/>
          <w:szCs w:val="30"/>
        </w:rPr>
        <w:t>3.</w:t>
      </w:r>
      <w:r>
        <w:rPr>
          <w:rFonts w:hint="eastAsia"/>
          <w:sz w:val="30"/>
          <w:szCs w:val="30"/>
        </w:rPr>
        <w:t>根据国家司法鉴定名录网站打印页结合庭审中鉴定人回答可以确认，鉴定人郭岩、高运申、王</w:t>
      </w:r>
      <w:r>
        <w:rPr>
          <w:rFonts w:hint="eastAsia"/>
          <w:sz w:val="30"/>
          <w:szCs w:val="30"/>
        </w:rPr>
        <w:t>*</w:t>
      </w:r>
      <w:r>
        <w:rPr>
          <w:rFonts w:hint="eastAsia"/>
          <w:sz w:val="30"/>
          <w:szCs w:val="30"/>
        </w:rPr>
        <w:t>*</w:t>
      </w:r>
      <w:r>
        <w:rPr>
          <w:rFonts w:hint="eastAsia"/>
          <w:sz w:val="30"/>
          <w:szCs w:val="30"/>
        </w:rPr>
        <w:t>不具备儿科、耳鼻喉、重症三个学科的专门知识。郭岩作为鉴定机构的主任其专业系神经系统学科，高运申、王</w:t>
      </w:r>
      <w:r>
        <w:rPr>
          <w:rFonts w:hint="eastAsia"/>
          <w:sz w:val="30"/>
          <w:szCs w:val="30"/>
        </w:rPr>
        <w:t>**</w:t>
      </w:r>
      <w:r>
        <w:rPr>
          <w:rFonts w:hint="eastAsia"/>
          <w:sz w:val="30"/>
          <w:szCs w:val="30"/>
        </w:rPr>
        <w:t>两人都是在公安系统工作，三名鉴定人都不具备医疗从业的经验。</w:t>
      </w:r>
      <w:r>
        <w:rPr>
          <w:rFonts w:hint="eastAsia"/>
          <w:sz w:val="30"/>
          <w:szCs w:val="30"/>
        </w:rPr>
        <w:t>4.</w:t>
      </w:r>
      <w:r>
        <w:rPr>
          <w:rFonts w:hint="eastAsia"/>
          <w:sz w:val="30"/>
          <w:szCs w:val="30"/>
        </w:rPr>
        <w:t>《司法鉴定程序通则》第二条规定：“司法鉴定是指在诉讼活动中鉴定人运用科学技术或者专门知识对诉讼涉及的专门性问题进行鉴别和判断并提供鉴定意见的活动。”根据该条规定，鉴定人须具备科学技术或专门的知识，运用其专门知识对专门性问题进行鉴别和判断，而本案三名鉴定人未在医疗机构从业，不具备专门的医学学科知识。（三）北京博大司法鉴定所作出的鉴定意见属于虚假鉴</w:t>
      </w:r>
      <w:r>
        <w:rPr>
          <w:rFonts w:hint="eastAsia"/>
          <w:sz w:val="30"/>
          <w:szCs w:val="30"/>
        </w:rPr>
        <w:t>定。北京博大司法鉴定所明知不具备鉴定能力，依然对专业问题作出鉴定意见，且未向法院提供鉴定意见的依据。（四）本案鉴定意见还存在以下严重违反法律规定的情形。</w:t>
      </w:r>
      <w:r>
        <w:rPr>
          <w:rFonts w:hint="eastAsia"/>
          <w:sz w:val="30"/>
          <w:szCs w:val="30"/>
        </w:rPr>
        <w:t>1.</w:t>
      </w:r>
      <w:r>
        <w:rPr>
          <w:rFonts w:hint="eastAsia"/>
          <w:sz w:val="30"/>
          <w:szCs w:val="30"/>
        </w:rPr>
        <w:t>鉴定意见依据病历不全面，鉴定机构仅将患者第二次住院病历作为鉴定依据，未将患者第一次住院病历纳入鉴定范围。</w:t>
      </w:r>
      <w:r>
        <w:rPr>
          <w:rFonts w:hint="eastAsia"/>
          <w:sz w:val="30"/>
          <w:szCs w:val="30"/>
        </w:rPr>
        <w:t>2.</w:t>
      </w:r>
      <w:r>
        <w:rPr>
          <w:rFonts w:hint="eastAsia"/>
          <w:sz w:val="30"/>
          <w:szCs w:val="30"/>
        </w:rPr>
        <w:t>鉴定机构鉴定范围与法院委托鉴定范围不一致。二、一审判决仅对中心医院提交的省市两级专业鉴定意见进行了摘录，但未考虑该两鉴定意见中的具体分析。</w:t>
      </w:r>
      <w:r>
        <w:rPr>
          <w:rFonts w:hint="eastAsia"/>
          <w:sz w:val="30"/>
          <w:szCs w:val="30"/>
        </w:rPr>
        <w:t>1.2020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日，东营市卫健委经刘佰全、王艳申请，对中心医院的诊疗行为是否构成医疗事故移交东营市医学</w:t>
      </w:r>
      <w:r>
        <w:rPr>
          <w:rFonts w:hint="eastAsia"/>
          <w:sz w:val="30"/>
          <w:szCs w:val="30"/>
        </w:rPr>
        <w:t>会进行鉴定，专家组分析认为医方医疗行为符合诊疗常规，与患儿死亡无因果关系”，本病例不属于医疗事故。</w:t>
      </w:r>
      <w:r>
        <w:rPr>
          <w:rFonts w:hint="eastAsia"/>
          <w:sz w:val="30"/>
          <w:szCs w:val="30"/>
        </w:rPr>
        <w:t>2.2021</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因刘佰全、王艳不服市级医疗事故鉴定意见，申请再次鉴定，省医学会专家分析意见认为医方对患儿采取的治疗及抢救措施未违反诊疗原则，不构成医疗事故。中心医院的诊疗行为，经市、省两级医学会专家鉴定，均认定医院的诊疗行为符合诊疗规范，与患儿死亡之间不存在因果关系，评估及鉴定意见均符合法律法规及行业规范的鉴定依据原则、专家技术判断原则，及科学公正、细致全面的原则。中心医院在一审中提出司法鉴定机构指派</w:t>
      </w:r>
      <w:r>
        <w:rPr>
          <w:rFonts w:hint="eastAsia"/>
          <w:sz w:val="30"/>
          <w:szCs w:val="30"/>
        </w:rPr>
        <w:t>的鉴定人不具备相应的鉴定资格，但一审法院并未对鉴定人的专业能力、从业经验、业内评价、执业范围等事项进行审查。三、本案患儿的先天性疾病是造成死亡的根本原因，刘佰全、王艳拒绝对患儿进行检查是造成患儿死亡的直接原因。刘佰全、王艳拒绝提供前期治疗情况、拒绝检查为患儿查明病因、放弃治疗、拒绝尸检是造成患儿死亡的直接因素。</w:t>
      </w:r>
      <w:r>
        <w:rPr>
          <w:rFonts w:hint="eastAsia"/>
          <w:sz w:val="30"/>
          <w:szCs w:val="30"/>
        </w:rPr>
        <w:t>1.2020</w:t>
      </w:r>
      <w:r>
        <w:rPr>
          <w:rFonts w:hint="eastAsia"/>
          <w:sz w:val="30"/>
          <w:szCs w:val="30"/>
        </w:rPr>
        <w:t>年</w:t>
      </w:r>
      <w:r>
        <w:rPr>
          <w:rFonts w:hint="eastAsia"/>
          <w:sz w:val="30"/>
          <w:szCs w:val="30"/>
        </w:rPr>
        <w:t>4</w:t>
      </w:r>
      <w:r>
        <w:rPr>
          <w:rFonts w:hint="eastAsia"/>
          <w:sz w:val="30"/>
          <w:szCs w:val="30"/>
        </w:rPr>
        <w:t>月入院时，刘佰全、王艳隐瞒了其在东营市人民医院治疗具体情况。</w:t>
      </w:r>
      <w:r>
        <w:rPr>
          <w:rFonts w:hint="eastAsia"/>
          <w:sz w:val="30"/>
          <w:szCs w:val="30"/>
        </w:rPr>
        <w:t>2.2020</w:t>
      </w:r>
      <w:r>
        <w:rPr>
          <w:rFonts w:hint="eastAsia"/>
          <w:sz w:val="30"/>
          <w:szCs w:val="30"/>
        </w:rPr>
        <w:t>年</w:t>
      </w:r>
      <w:r>
        <w:rPr>
          <w:rFonts w:hint="eastAsia"/>
          <w:sz w:val="30"/>
          <w:szCs w:val="30"/>
        </w:rPr>
        <w:t>4</w:t>
      </w:r>
      <w:r>
        <w:rPr>
          <w:rFonts w:hint="eastAsia"/>
          <w:sz w:val="30"/>
          <w:szCs w:val="30"/>
        </w:rPr>
        <w:t>月住院期间，有足够的时间进行检查，用以查明病因，但刘佰全、王艳签字确认拒绝检查。</w:t>
      </w:r>
      <w:r>
        <w:rPr>
          <w:rFonts w:hint="eastAsia"/>
          <w:sz w:val="30"/>
          <w:szCs w:val="30"/>
        </w:rPr>
        <w:t>3.2020</w:t>
      </w:r>
      <w:r>
        <w:rPr>
          <w:rFonts w:hint="eastAsia"/>
          <w:sz w:val="30"/>
          <w:szCs w:val="30"/>
        </w:rPr>
        <w:t>年</w:t>
      </w:r>
      <w:r>
        <w:rPr>
          <w:rFonts w:hint="eastAsia"/>
          <w:sz w:val="30"/>
          <w:szCs w:val="30"/>
        </w:rPr>
        <w:t>9</w:t>
      </w:r>
      <w:r>
        <w:rPr>
          <w:rFonts w:hint="eastAsia"/>
          <w:sz w:val="30"/>
          <w:szCs w:val="30"/>
        </w:rPr>
        <w:t>月住院期间，</w:t>
      </w:r>
      <w:r>
        <w:rPr>
          <w:rFonts w:hint="eastAsia"/>
          <w:sz w:val="30"/>
          <w:szCs w:val="30"/>
        </w:rPr>
        <w:t>放弃治疗，拒绝尸检。</w:t>
      </w:r>
      <w:r>
        <w:rPr>
          <w:rFonts w:hint="eastAsia"/>
          <w:sz w:val="30"/>
          <w:szCs w:val="30"/>
        </w:rPr>
        <w:t>4.</w:t>
      </w:r>
      <w:r>
        <w:rPr>
          <w:rFonts w:hint="eastAsia"/>
          <w:sz w:val="30"/>
          <w:szCs w:val="30"/>
        </w:rPr>
        <w:t>刘佰全、王艳在医务人员抢求患儿的过程中，行为异常，扰乱医务人员的抢救工作。</w:t>
      </w:r>
    </w:p>
    <w:p w:rsidR="00000000" w:rsidRDefault="00ED3A39">
      <w:pPr>
        <w:spacing w:line="500" w:lineRule="atLeast"/>
        <w:ind w:firstLine="600"/>
        <w:divId w:val="1389760547"/>
        <w:rPr>
          <w:rFonts w:hint="eastAsia"/>
          <w:sz w:val="30"/>
          <w:szCs w:val="30"/>
        </w:rPr>
      </w:pPr>
      <w:r>
        <w:rPr>
          <w:rFonts w:hint="eastAsia"/>
          <w:sz w:val="30"/>
          <w:szCs w:val="30"/>
        </w:rPr>
        <w:t>刘佰全、王艳辩称，中心医院的上诉事实和理由主要是针对北京博大司法鉴定所出具的司法鉴定意见书。中心医院主张的鉴定意见依据不足等相关问题，一审已通过书面答复和鉴定人出庭接受质询等方式进行了解答，中心医院对该问题反复纠缠，系浪费司法资源，激化医患矛盾。一审判决事实认定清楚，法律适用正确，应当驳回中心医院的上诉请求。</w:t>
      </w:r>
    </w:p>
    <w:p w:rsidR="00000000" w:rsidRDefault="00ED3A39">
      <w:pPr>
        <w:spacing w:line="500" w:lineRule="atLeast"/>
        <w:ind w:firstLine="600"/>
        <w:divId w:val="666900509"/>
        <w:rPr>
          <w:rFonts w:hint="eastAsia"/>
          <w:sz w:val="30"/>
          <w:szCs w:val="30"/>
        </w:rPr>
      </w:pPr>
      <w:r>
        <w:rPr>
          <w:rFonts w:hint="eastAsia"/>
          <w:sz w:val="30"/>
          <w:szCs w:val="30"/>
        </w:rPr>
        <w:t>刘佰全、王艳向一审法院起诉请求：</w:t>
      </w:r>
      <w:r>
        <w:rPr>
          <w:rFonts w:hint="eastAsia"/>
          <w:sz w:val="30"/>
          <w:szCs w:val="30"/>
        </w:rPr>
        <w:t>1.</w:t>
      </w:r>
      <w:r>
        <w:rPr>
          <w:rFonts w:hint="eastAsia"/>
          <w:sz w:val="30"/>
          <w:szCs w:val="30"/>
        </w:rPr>
        <w:t>判令中心医院赔偿刘佰全、王艳医疗费</w:t>
      </w:r>
      <w:r>
        <w:rPr>
          <w:rFonts w:hint="eastAsia"/>
          <w:sz w:val="30"/>
          <w:szCs w:val="30"/>
        </w:rPr>
        <w:t>15233.44</w:t>
      </w:r>
      <w:r>
        <w:rPr>
          <w:rFonts w:hint="eastAsia"/>
          <w:sz w:val="30"/>
          <w:szCs w:val="30"/>
        </w:rPr>
        <w:t>元、鉴定费</w:t>
      </w:r>
      <w:r>
        <w:rPr>
          <w:rFonts w:hint="eastAsia"/>
          <w:sz w:val="30"/>
          <w:szCs w:val="30"/>
        </w:rPr>
        <w:t>24</w:t>
      </w:r>
      <w:r>
        <w:rPr>
          <w:rFonts w:hint="eastAsia"/>
          <w:sz w:val="30"/>
          <w:szCs w:val="30"/>
        </w:rPr>
        <w:t>000</w:t>
      </w:r>
      <w:r>
        <w:rPr>
          <w:rFonts w:hint="eastAsia"/>
          <w:sz w:val="30"/>
          <w:szCs w:val="30"/>
        </w:rPr>
        <w:t>元、交通费</w:t>
      </w:r>
      <w:r>
        <w:rPr>
          <w:rFonts w:hint="eastAsia"/>
          <w:sz w:val="30"/>
          <w:szCs w:val="30"/>
        </w:rPr>
        <w:t>1850</w:t>
      </w:r>
      <w:r>
        <w:rPr>
          <w:rFonts w:hint="eastAsia"/>
          <w:sz w:val="30"/>
          <w:szCs w:val="30"/>
        </w:rPr>
        <w:t>元、死亡赔偿金</w:t>
      </w:r>
      <w:r>
        <w:rPr>
          <w:rFonts w:hint="eastAsia"/>
          <w:sz w:val="30"/>
          <w:szCs w:val="30"/>
        </w:rPr>
        <w:t>941320</w:t>
      </w:r>
      <w:r>
        <w:rPr>
          <w:rFonts w:hint="eastAsia"/>
          <w:sz w:val="30"/>
          <w:szCs w:val="30"/>
        </w:rPr>
        <w:t>元、精神损害抚慰金</w:t>
      </w:r>
      <w:r>
        <w:rPr>
          <w:rFonts w:hint="eastAsia"/>
          <w:sz w:val="30"/>
          <w:szCs w:val="30"/>
        </w:rPr>
        <w:t>100000</w:t>
      </w:r>
      <w:r>
        <w:rPr>
          <w:rFonts w:hint="eastAsia"/>
          <w:sz w:val="30"/>
          <w:szCs w:val="30"/>
        </w:rPr>
        <w:t>元、丧葬费</w:t>
      </w:r>
      <w:r>
        <w:rPr>
          <w:rFonts w:hint="eastAsia"/>
          <w:sz w:val="30"/>
          <w:szCs w:val="30"/>
        </w:rPr>
        <w:t>45330.5</w:t>
      </w:r>
      <w:r>
        <w:rPr>
          <w:rFonts w:hint="eastAsia"/>
          <w:sz w:val="30"/>
          <w:szCs w:val="30"/>
        </w:rPr>
        <w:t>元、住院伙食补助费</w:t>
      </w:r>
      <w:r>
        <w:rPr>
          <w:rFonts w:hint="eastAsia"/>
          <w:sz w:val="30"/>
          <w:szCs w:val="30"/>
        </w:rPr>
        <w:t>100</w:t>
      </w:r>
      <w:r>
        <w:rPr>
          <w:rFonts w:hint="eastAsia"/>
          <w:sz w:val="30"/>
          <w:szCs w:val="30"/>
        </w:rPr>
        <w:t>元、住院期间护理费</w:t>
      </w:r>
      <w:r>
        <w:rPr>
          <w:rFonts w:hint="eastAsia"/>
          <w:sz w:val="30"/>
          <w:szCs w:val="30"/>
        </w:rPr>
        <w:t>120</w:t>
      </w:r>
      <w:r>
        <w:rPr>
          <w:rFonts w:hint="eastAsia"/>
          <w:sz w:val="30"/>
          <w:szCs w:val="30"/>
        </w:rPr>
        <w:t>元、复印费</w:t>
      </w:r>
      <w:r>
        <w:rPr>
          <w:rFonts w:hint="eastAsia"/>
          <w:sz w:val="30"/>
          <w:szCs w:val="30"/>
        </w:rPr>
        <w:t>965</w:t>
      </w:r>
      <w:r>
        <w:rPr>
          <w:rFonts w:hint="eastAsia"/>
          <w:sz w:val="30"/>
          <w:szCs w:val="30"/>
        </w:rPr>
        <w:t>元，按</w:t>
      </w:r>
      <w:r>
        <w:rPr>
          <w:rFonts w:hint="eastAsia"/>
          <w:sz w:val="30"/>
          <w:szCs w:val="30"/>
        </w:rPr>
        <w:t>44%</w:t>
      </w:r>
      <w:r>
        <w:rPr>
          <w:rFonts w:hint="eastAsia"/>
          <w:sz w:val="30"/>
          <w:szCs w:val="30"/>
        </w:rPr>
        <w:t>主张共计</w:t>
      </w:r>
      <w:r>
        <w:rPr>
          <w:rFonts w:hint="eastAsia"/>
          <w:sz w:val="30"/>
          <w:szCs w:val="30"/>
        </w:rPr>
        <w:t>496724.33</w:t>
      </w:r>
      <w:r>
        <w:rPr>
          <w:rFonts w:hint="eastAsia"/>
          <w:sz w:val="30"/>
          <w:szCs w:val="30"/>
        </w:rPr>
        <w:t>元；</w:t>
      </w:r>
      <w:r>
        <w:rPr>
          <w:rFonts w:hint="eastAsia"/>
          <w:sz w:val="30"/>
          <w:szCs w:val="30"/>
        </w:rPr>
        <w:t>2.</w:t>
      </w:r>
      <w:r>
        <w:rPr>
          <w:rFonts w:hint="eastAsia"/>
          <w:sz w:val="30"/>
          <w:szCs w:val="30"/>
        </w:rPr>
        <w:t>诉讼费由中心医院承担。</w:t>
      </w:r>
    </w:p>
    <w:p w:rsidR="00000000" w:rsidRDefault="00ED3A39">
      <w:pPr>
        <w:spacing w:line="500" w:lineRule="atLeast"/>
        <w:ind w:firstLine="600"/>
        <w:divId w:val="520508953"/>
        <w:rPr>
          <w:rFonts w:hint="eastAsia"/>
          <w:sz w:val="30"/>
          <w:szCs w:val="30"/>
        </w:rPr>
      </w:pPr>
      <w:r>
        <w:rPr>
          <w:rFonts w:hint="eastAsia"/>
          <w:sz w:val="30"/>
          <w:szCs w:val="30"/>
        </w:rPr>
        <w:t>一审法院认定事实：刘某某于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日出生，系刘佰全与王艳之女。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日，刘某某因咳嗽</w:t>
      </w:r>
      <w:r>
        <w:rPr>
          <w:rFonts w:hint="eastAsia"/>
          <w:sz w:val="30"/>
          <w:szCs w:val="30"/>
        </w:rPr>
        <w:t>3</w:t>
      </w:r>
      <w:r>
        <w:rPr>
          <w:rFonts w:hint="eastAsia"/>
          <w:sz w:val="30"/>
          <w:szCs w:val="30"/>
        </w:rPr>
        <w:t>天、加重伴呼吸困难</w:t>
      </w:r>
      <w:r>
        <w:rPr>
          <w:rFonts w:hint="eastAsia"/>
          <w:sz w:val="30"/>
          <w:szCs w:val="30"/>
        </w:rPr>
        <w:t>1</w:t>
      </w:r>
      <w:r>
        <w:rPr>
          <w:rFonts w:hint="eastAsia"/>
          <w:sz w:val="30"/>
          <w:szCs w:val="30"/>
        </w:rPr>
        <w:t>小时入中心医院治疗，入院诊断为呼吸困难待查。入院后治疗经过载明：入院后给予地塞米松、雾化抗炎治疗，给予心电监护、吸氧、吸痰，</w:t>
      </w:r>
      <w:r>
        <w:rPr>
          <w:rFonts w:hint="eastAsia"/>
          <w:sz w:val="30"/>
          <w:szCs w:val="30"/>
        </w:rPr>
        <w:t>09-1909</w:t>
      </w:r>
      <w:r>
        <w:rPr>
          <w:rFonts w:hint="eastAsia"/>
          <w:sz w:val="30"/>
          <w:szCs w:val="30"/>
        </w:rPr>
        <w:t>：</w:t>
      </w:r>
      <w:r>
        <w:rPr>
          <w:rFonts w:hint="eastAsia"/>
          <w:sz w:val="30"/>
          <w:szCs w:val="30"/>
        </w:rPr>
        <w:t>50</w:t>
      </w:r>
      <w:r>
        <w:rPr>
          <w:rFonts w:hint="eastAsia"/>
          <w:sz w:val="30"/>
          <w:szCs w:val="30"/>
        </w:rPr>
        <w:t>左</w:t>
      </w:r>
      <w:r>
        <w:rPr>
          <w:rFonts w:hint="eastAsia"/>
          <w:sz w:val="30"/>
          <w:szCs w:val="30"/>
        </w:rPr>
        <w:t>右患儿突然出现面色苍白伴青紫，心率及血氧不能维持，立即给予气管插管、胸外按压、球囊辅助通气，给予肾上腺素、碳酸氢钠、阿托品、多巴胺、米乐松等药物抢救治疗后，于</w:t>
      </w:r>
      <w:r>
        <w:rPr>
          <w:rFonts w:hint="eastAsia"/>
          <w:sz w:val="30"/>
          <w:szCs w:val="30"/>
        </w:rPr>
        <w:t>09-1911</w:t>
      </w:r>
      <w:r>
        <w:rPr>
          <w:rFonts w:hint="eastAsia"/>
          <w:sz w:val="30"/>
          <w:szCs w:val="30"/>
        </w:rPr>
        <w:t>：</w:t>
      </w:r>
      <w:r>
        <w:rPr>
          <w:rFonts w:hint="eastAsia"/>
          <w:sz w:val="30"/>
          <w:szCs w:val="30"/>
        </w:rPr>
        <w:t>00</w:t>
      </w:r>
      <w:r>
        <w:rPr>
          <w:rFonts w:hint="eastAsia"/>
          <w:sz w:val="30"/>
          <w:szCs w:val="30"/>
        </w:rPr>
        <w:t>恢复心率及血氧，患儿病情危重，请我科会诊后家属要求转我科进一步治疗。入科后给予呼吸机辅助呼吸，补液扩容、纠酸维持有效循环血容量，积极给抗感染、脑保护、抗炎、控制血糖及对症处理，患儿病情仍呈加重趋势，于</w:t>
      </w:r>
      <w:r>
        <w:rPr>
          <w:rFonts w:hint="eastAsia"/>
          <w:sz w:val="30"/>
          <w:szCs w:val="30"/>
        </w:rPr>
        <w:t>09-2011</w:t>
      </w:r>
      <w:r>
        <w:rPr>
          <w:rFonts w:hint="eastAsia"/>
          <w:sz w:val="30"/>
          <w:szCs w:val="30"/>
        </w:rPr>
        <w:t>：</w:t>
      </w:r>
      <w:r>
        <w:rPr>
          <w:rFonts w:hint="eastAsia"/>
          <w:sz w:val="30"/>
          <w:szCs w:val="30"/>
        </w:rPr>
        <w:t>54</w:t>
      </w:r>
      <w:r>
        <w:rPr>
          <w:rFonts w:hint="eastAsia"/>
          <w:sz w:val="30"/>
          <w:szCs w:val="30"/>
        </w:rPr>
        <w:t>签字放弃一切药物、辅助检查、输血、胸外按压及电除颤等临终抢救；于</w:t>
      </w:r>
      <w:r>
        <w:rPr>
          <w:rFonts w:hint="eastAsia"/>
          <w:sz w:val="30"/>
          <w:szCs w:val="30"/>
        </w:rPr>
        <w:t>09-2012</w:t>
      </w:r>
      <w:r>
        <w:rPr>
          <w:rFonts w:hint="eastAsia"/>
          <w:sz w:val="30"/>
          <w:szCs w:val="30"/>
        </w:rPr>
        <w:t>：</w:t>
      </w:r>
      <w:r>
        <w:rPr>
          <w:rFonts w:hint="eastAsia"/>
          <w:sz w:val="30"/>
          <w:szCs w:val="30"/>
        </w:rPr>
        <w:t>19</w:t>
      </w:r>
      <w:r>
        <w:rPr>
          <w:rFonts w:hint="eastAsia"/>
          <w:sz w:val="30"/>
          <w:szCs w:val="30"/>
        </w:rPr>
        <w:t>宣布临床死亡。死亡原因为：</w:t>
      </w:r>
      <w:r>
        <w:rPr>
          <w:rFonts w:hint="eastAsia"/>
          <w:sz w:val="30"/>
          <w:szCs w:val="30"/>
        </w:rPr>
        <w:t>1.</w:t>
      </w:r>
      <w:r>
        <w:rPr>
          <w:rFonts w:hint="eastAsia"/>
          <w:sz w:val="30"/>
          <w:szCs w:val="30"/>
        </w:rPr>
        <w:t>呼吸衰竭；</w:t>
      </w:r>
      <w:r>
        <w:rPr>
          <w:rFonts w:hint="eastAsia"/>
          <w:sz w:val="30"/>
          <w:szCs w:val="30"/>
        </w:rPr>
        <w:t>2.</w:t>
      </w:r>
      <w:r>
        <w:rPr>
          <w:rFonts w:hint="eastAsia"/>
          <w:sz w:val="30"/>
          <w:szCs w:val="30"/>
        </w:rPr>
        <w:t>家属签字放弃治疗。死亡诊断：</w:t>
      </w:r>
      <w:r>
        <w:rPr>
          <w:rFonts w:hint="eastAsia"/>
          <w:sz w:val="30"/>
          <w:szCs w:val="30"/>
        </w:rPr>
        <w:t>1.</w:t>
      </w:r>
      <w:r>
        <w:rPr>
          <w:rFonts w:hint="eastAsia"/>
          <w:sz w:val="30"/>
          <w:szCs w:val="30"/>
        </w:rPr>
        <w:t>心肺复苏术后、缺氧缺血性脑病、呼吸衰竭；</w:t>
      </w:r>
      <w:r>
        <w:rPr>
          <w:rFonts w:hint="eastAsia"/>
          <w:sz w:val="30"/>
          <w:szCs w:val="30"/>
        </w:rPr>
        <w:t>2.</w:t>
      </w:r>
      <w:r>
        <w:rPr>
          <w:rFonts w:hint="eastAsia"/>
          <w:sz w:val="30"/>
          <w:szCs w:val="30"/>
        </w:rPr>
        <w:t>呼吸困难待查：急性喉气管炎？先天性喉喘鸣？肺部感染？</w:t>
      </w:r>
      <w:r>
        <w:rPr>
          <w:rFonts w:hint="eastAsia"/>
          <w:sz w:val="30"/>
          <w:szCs w:val="30"/>
        </w:rPr>
        <w:t>3.</w:t>
      </w:r>
      <w:r>
        <w:rPr>
          <w:rFonts w:hint="eastAsia"/>
          <w:sz w:val="30"/>
          <w:szCs w:val="30"/>
        </w:rPr>
        <w:t>心脏骤停；</w:t>
      </w:r>
      <w:r>
        <w:rPr>
          <w:rFonts w:hint="eastAsia"/>
          <w:sz w:val="30"/>
          <w:szCs w:val="30"/>
        </w:rPr>
        <w:t>4.</w:t>
      </w:r>
      <w:r>
        <w:rPr>
          <w:rFonts w:hint="eastAsia"/>
          <w:sz w:val="30"/>
          <w:szCs w:val="30"/>
        </w:rPr>
        <w:t>肺出血；</w:t>
      </w:r>
      <w:r>
        <w:rPr>
          <w:rFonts w:hint="eastAsia"/>
          <w:sz w:val="30"/>
          <w:szCs w:val="30"/>
        </w:rPr>
        <w:t>5.</w:t>
      </w:r>
      <w:r>
        <w:rPr>
          <w:rFonts w:hint="eastAsia"/>
          <w:sz w:val="30"/>
          <w:szCs w:val="30"/>
        </w:rPr>
        <w:t>消化道出血；</w:t>
      </w:r>
      <w:r>
        <w:rPr>
          <w:rFonts w:hint="eastAsia"/>
          <w:sz w:val="30"/>
          <w:szCs w:val="30"/>
        </w:rPr>
        <w:t>6.</w:t>
      </w:r>
      <w:r>
        <w:rPr>
          <w:rFonts w:hint="eastAsia"/>
          <w:sz w:val="30"/>
          <w:szCs w:val="30"/>
        </w:rPr>
        <w:t>代谢性酸中毒、应激性高血糖。刘佰全、王艳因刘某某的死亡与中心医院产生纠纷，</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日，东营市医疗纠纷人民调解委员会出具医学专家咨询（评估）意见书认为：根据现有资料和证据，患儿死亡与院方的医疗行为无直接因果关系，院方需注意沟通方式，做到有效沟通。</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日，东营市医学会出具医疗事故技术鉴定书认为：本病例</w:t>
      </w:r>
      <w:r>
        <w:rPr>
          <w:rFonts w:hint="eastAsia"/>
          <w:sz w:val="30"/>
          <w:szCs w:val="30"/>
        </w:rPr>
        <w:t>不属于医疗事故。</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日，山东省医学会医疗事故技术鉴定委员会出具意见认为：本病例不属于医疗事故。</w:t>
      </w:r>
    </w:p>
    <w:p w:rsidR="00000000" w:rsidRDefault="00ED3A39">
      <w:pPr>
        <w:spacing w:line="500" w:lineRule="atLeast"/>
        <w:ind w:firstLine="600"/>
        <w:divId w:val="636492984"/>
        <w:rPr>
          <w:rFonts w:hint="eastAsia"/>
          <w:sz w:val="30"/>
          <w:szCs w:val="30"/>
        </w:rPr>
      </w:pPr>
      <w:r>
        <w:rPr>
          <w:rFonts w:hint="eastAsia"/>
          <w:sz w:val="30"/>
          <w:szCs w:val="30"/>
        </w:rPr>
        <w:t>一审法院根据刘佰全、王艳的申请，对中心医院对刘某某的医疗行为是否具有过错；如果有过错与刘佰全、王艳之女刘某某死亡的损害后果间是否具有关系；原因力大小是多少进行鉴定。经一审法院委托北京博大司法鉴定所鉴定，该所出具鉴定意见书认为：根据委托方提供的现有鉴定资料及陈述会了解的情况，双方陈述答辩情况及专家意见，结合委托事项，综合分析评估如下：（一）关于被鉴定人的诊疗经过及损害后果分析：鉴定人刘某某，</w:t>
      </w:r>
      <w:r>
        <w:rPr>
          <w:rFonts w:hint="eastAsia"/>
          <w:sz w:val="30"/>
          <w:szCs w:val="30"/>
        </w:rPr>
        <w:t>2020-</w:t>
      </w:r>
      <w:r>
        <w:rPr>
          <w:rFonts w:hint="eastAsia"/>
          <w:sz w:val="30"/>
          <w:szCs w:val="30"/>
        </w:rPr>
        <w:t>1-11</w:t>
      </w:r>
      <w:r>
        <w:rPr>
          <w:rFonts w:hint="eastAsia"/>
          <w:sz w:val="30"/>
          <w:szCs w:val="30"/>
        </w:rPr>
        <w:t>至</w:t>
      </w:r>
      <w:r>
        <w:rPr>
          <w:rFonts w:hint="eastAsia"/>
          <w:sz w:val="30"/>
          <w:szCs w:val="30"/>
        </w:rPr>
        <w:t>2020-9-13</w:t>
      </w:r>
      <w:r>
        <w:rPr>
          <w:rFonts w:hint="eastAsia"/>
          <w:sz w:val="30"/>
          <w:szCs w:val="30"/>
        </w:rPr>
        <w:t>曾经以喉鸣、呼吸困难、喘息、发热、流涕等主诉多次就诊医方。</w:t>
      </w:r>
      <w:r>
        <w:rPr>
          <w:rFonts w:hint="eastAsia"/>
          <w:sz w:val="30"/>
          <w:szCs w:val="30"/>
        </w:rPr>
        <w:t>2020-09-1909</w:t>
      </w:r>
      <w:r>
        <w:rPr>
          <w:rFonts w:hint="eastAsia"/>
          <w:sz w:val="30"/>
          <w:szCs w:val="30"/>
        </w:rPr>
        <w:t>：</w:t>
      </w:r>
      <w:r>
        <w:rPr>
          <w:rFonts w:hint="eastAsia"/>
          <w:sz w:val="30"/>
          <w:szCs w:val="30"/>
        </w:rPr>
        <w:t>10</w:t>
      </w:r>
      <w:r>
        <w:rPr>
          <w:rFonts w:hint="eastAsia"/>
          <w:sz w:val="30"/>
          <w:szCs w:val="30"/>
        </w:rPr>
        <w:t>因咳喘</w:t>
      </w:r>
      <w:r>
        <w:rPr>
          <w:rFonts w:hint="eastAsia"/>
          <w:sz w:val="30"/>
          <w:szCs w:val="30"/>
        </w:rPr>
        <w:t>3</w:t>
      </w:r>
      <w:r>
        <w:rPr>
          <w:rFonts w:hint="eastAsia"/>
          <w:sz w:val="30"/>
          <w:szCs w:val="30"/>
        </w:rPr>
        <w:t>天，加重伴呼吸困难</w:t>
      </w:r>
      <w:r>
        <w:rPr>
          <w:rFonts w:hint="eastAsia"/>
          <w:sz w:val="30"/>
          <w:szCs w:val="30"/>
        </w:rPr>
        <w:t>1</w:t>
      </w:r>
      <w:r>
        <w:rPr>
          <w:rFonts w:hint="eastAsia"/>
          <w:sz w:val="30"/>
          <w:szCs w:val="30"/>
        </w:rPr>
        <w:t>小时入住医方。入院诊断为呼吸困难待查。</w:t>
      </w:r>
      <w:r>
        <w:rPr>
          <w:rFonts w:hint="eastAsia"/>
          <w:sz w:val="30"/>
          <w:szCs w:val="30"/>
        </w:rPr>
        <w:t>2020-09-1909</w:t>
      </w:r>
      <w:r>
        <w:rPr>
          <w:rFonts w:hint="eastAsia"/>
          <w:sz w:val="30"/>
          <w:szCs w:val="30"/>
        </w:rPr>
        <w:t>：</w:t>
      </w:r>
      <w:r>
        <w:rPr>
          <w:rFonts w:hint="eastAsia"/>
          <w:sz w:val="30"/>
          <w:szCs w:val="30"/>
        </w:rPr>
        <w:t>50</w:t>
      </w:r>
      <w:r>
        <w:rPr>
          <w:rFonts w:hint="eastAsia"/>
          <w:sz w:val="30"/>
          <w:szCs w:val="30"/>
        </w:rPr>
        <w:t>左右患儿哭闹后突然出现面色苍白伴青紫，心率及血氧不能维持，给予心肺复苏，于</w:t>
      </w:r>
      <w:r>
        <w:rPr>
          <w:rFonts w:hint="eastAsia"/>
          <w:sz w:val="30"/>
          <w:szCs w:val="30"/>
        </w:rPr>
        <w:t>2020-09-1911</w:t>
      </w:r>
      <w:r>
        <w:rPr>
          <w:rFonts w:hint="eastAsia"/>
          <w:sz w:val="30"/>
          <w:szCs w:val="30"/>
        </w:rPr>
        <w:t>：</w:t>
      </w:r>
      <w:r>
        <w:rPr>
          <w:rFonts w:hint="eastAsia"/>
          <w:sz w:val="30"/>
          <w:szCs w:val="30"/>
        </w:rPr>
        <w:t>00</w:t>
      </w:r>
      <w:r>
        <w:rPr>
          <w:rFonts w:hint="eastAsia"/>
          <w:sz w:val="30"/>
          <w:szCs w:val="30"/>
        </w:rPr>
        <w:t>恢复心率及血氧。</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w:t>
      </w:r>
      <w:r>
        <w:rPr>
          <w:rFonts w:hint="eastAsia"/>
          <w:sz w:val="30"/>
          <w:szCs w:val="30"/>
        </w:rPr>
        <w:t>12</w:t>
      </w:r>
      <w:r>
        <w:rPr>
          <w:rFonts w:hint="eastAsia"/>
          <w:sz w:val="30"/>
          <w:szCs w:val="30"/>
        </w:rPr>
        <w:t>：</w:t>
      </w:r>
      <w:r>
        <w:rPr>
          <w:rFonts w:hint="eastAsia"/>
          <w:sz w:val="30"/>
          <w:szCs w:val="30"/>
        </w:rPr>
        <w:t>19</w:t>
      </w:r>
      <w:r>
        <w:rPr>
          <w:rFonts w:hint="eastAsia"/>
          <w:sz w:val="30"/>
          <w:szCs w:val="30"/>
        </w:rPr>
        <w:t>临床死亡。死亡原因：</w:t>
      </w:r>
      <w:r>
        <w:rPr>
          <w:rFonts w:hint="eastAsia"/>
          <w:sz w:val="30"/>
          <w:szCs w:val="30"/>
        </w:rPr>
        <w:t>1.</w:t>
      </w:r>
      <w:r>
        <w:rPr>
          <w:rFonts w:hint="eastAsia"/>
          <w:sz w:val="30"/>
          <w:szCs w:val="30"/>
        </w:rPr>
        <w:t>呼吸衰竭</w:t>
      </w:r>
      <w:r>
        <w:rPr>
          <w:rFonts w:hint="eastAsia"/>
          <w:sz w:val="30"/>
          <w:szCs w:val="30"/>
        </w:rPr>
        <w:t>2.</w:t>
      </w:r>
      <w:r>
        <w:rPr>
          <w:rFonts w:hint="eastAsia"/>
          <w:sz w:val="30"/>
          <w:szCs w:val="30"/>
        </w:rPr>
        <w:t>家属签字放弃治疗。死亡诊断：</w:t>
      </w:r>
      <w:r>
        <w:rPr>
          <w:rFonts w:hint="eastAsia"/>
          <w:sz w:val="30"/>
          <w:szCs w:val="30"/>
        </w:rPr>
        <w:t>1.</w:t>
      </w:r>
      <w:r>
        <w:rPr>
          <w:rFonts w:hint="eastAsia"/>
          <w:sz w:val="30"/>
          <w:szCs w:val="30"/>
        </w:rPr>
        <w:t>心肺复苏术后缺氧缺血性脑病呼吸衰竭，</w:t>
      </w:r>
      <w:r>
        <w:rPr>
          <w:rFonts w:hint="eastAsia"/>
          <w:sz w:val="30"/>
          <w:szCs w:val="30"/>
        </w:rPr>
        <w:t>2.</w:t>
      </w:r>
      <w:r>
        <w:rPr>
          <w:rFonts w:hint="eastAsia"/>
          <w:sz w:val="30"/>
          <w:szCs w:val="30"/>
        </w:rPr>
        <w:t>呼吸困难待查：急性喉气管炎？先天性喉喘鸣？</w:t>
      </w:r>
      <w:r>
        <w:rPr>
          <w:rFonts w:hint="eastAsia"/>
          <w:sz w:val="30"/>
          <w:szCs w:val="30"/>
        </w:rPr>
        <w:t>肺部感染？</w:t>
      </w:r>
      <w:r>
        <w:rPr>
          <w:rFonts w:hint="eastAsia"/>
          <w:sz w:val="30"/>
          <w:szCs w:val="30"/>
        </w:rPr>
        <w:t>3.</w:t>
      </w:r>
      <w:r>
        <w:rPr>
          <w:rFonts w:hint="eastAsia"/>
          <w:sz w:val="30"/>
          <w:szCs w:val="30"/>
        </w:rPr>
        <w:t>心脏骤停</w:t>
      </w:r>
      <w:r>
        <w:rPr>
          <w:rFonts w:hint="eastAsia"/>
          <w:sz w:val="30"/>
          <w:szCs w:val="30"/>
        </w:rPr>
        <w:t>4.</w:t>
      </w:r>
      <w:r>
        <w:rPr>
          <w:rFonts w:hint="eastAsia"/>
          <w:sz w:val="30"/>
          <w:szCs w:val="30"/>
        </w:rPr>
        <w:t>肺出血</w:t>
      </w:r>
      <w:r>
        <w:rPr>
          <w:rFonts w:hint="eastAsia"/>
          <w:sz w:val="30"/>
          <w:szCs w:val="30"/>
        </w:rPr>
        <w:t>5.</w:t>
      </w:r>
      <w:r>
        <w:rPr>
          <w:rFonts w:hint="eastAsia"/>
          <w:sz w:val="30"/>
          <w:szCs w:val="30"/>
        </w:rPr>
        <w:t>消化道出血，</w:t>
      </w:r>
      <w:r>
        <w:rPr>
          <w:rFonts w:hint="eastAsia"/>
          <w:sz w:val="30"/>
          <w:szCs w:val="30"/>
        </w:rPr>
        <w:t>6.</w:t>
      </w:r>
      <w:r>
        <w:rPr>
          <w:rFonts w:hint="eastAsia"/>
          <w:sz w:val="30"/>
          <w:szCs w:val="30"/>
        </w:rPr>
        <w:t>代谢性酸中毒应激性高血糖。因被鉴定人刘某某死亡后未行尸检，尸体已处理，其病理死亡原因无法确定，依据现有病历材料综合分析其临床死亡原因不排除因急性喉气管炎、先天性喉喘鸣、呼吸功能障碍、缺氧缺血性脑病等致呼吸衰竭死亡。（二）对医方对被鉴定人刘某某诊疗行为的评价：</w:t>
      </w:r>
      <w:r>
        <w:rPr>
          <w:rFonts w:hint="eastAsia"/>
          <w:sz w:val="30"/>
          <w:szCs w:val="30"/>
        </w:rPr>
        <w:t>1.</w:t>
      </w:r>
      <w:r>
        <w:rPr>
          <w:rFonts w:hint="eastAsia"/>
          <w:sz w:val="30"/>
          <w:szCs w:val="30"/>
        </w:rPr>
        <w:t>医方收被鉴定人刘某某入院有指征被鉴定人刘某某</w:t>
      </w:r>
      <w:r>
        <w:rPr>
          <w:rFonts w:hint="eastAsia"/>
          <w:sz w:val="30"/>
          <w:szCs w:val="30"/>
        </w:rPr>
        <w:t>2020-9-8</w:t>
      </w:r>
      <w:r>
        <w:rPr>
          <w:rFonts w:hint="eastAsia"/>
          <w:sz w:val="30"/>
          <w:szCs w:val="30"/>
        </w:rPr>
        <w:t>、</w:t>
      </w:r>
      <w:r>
        <w:rPr>
          <w:rFonts w:hint="eastAsia"/>
          <w:sz w:val="30"/>
          <w:szCs w:val="30"/>
        </w:rPr>
        <w:t>2020-9-10</w:t>
      </w:r>
      <w:r>
        <w:rPr>
          <w:rFonts w:hint="eastAsia"/>
          <w:sz w:val="30"/>
          <w:szCs w:val="30"/>
        </w:rPr>
        <w:t>、</w:t>
      </w:r>
      <w:r>
        <w:rPr>
          <w:rFonts w:hint="eastAsia"/>
          <w:sz w:val="30"/>
          <w:szCs w:val="30"/>
        </w:rPr>
        <w:t>2020-9-13</w:t>
      </w:r>
      <w:r>
        <w:rPr>
          <w:rFonts w:hint="eastAsia"/>
          <w:sz w:val="30"/>
          <w:szCs w:val="30"/>
        </w:rPr>
        <w:t>因发热</w:t>
      </w:r>
      <w:r>
        <w:rPr>
          <w:rFonts w:hint="eastAsia"/>
          <w:sz w:val="30"/>
          <w:szCs w:val="30"/>
        </w:rPr>
        <w:t>3</w:t>
      </w:r>
      <w:r>
        <w:rPr>
          <w:rFonts w:hint="eastAsia"/>
          <w:sz w:val="30"/>
          <w:szCs w:val="30"/>
        </w:rPr>
        <w:t>次就诊于医方门诊，诊断为急性上呼吸道感染，门诊治疗。</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日因咳喘</w:t>
      </w:r>
      <w:r>
        <w:rPr>
          <w:rFonts w:hint="eastAsia"/>
          <w:sz w:val="30"/>
          <w:szCs w:val="30"/>
        </w:rPr>
        <w:t>3</w:t>
      </w:r>
      <w:r>
        <w:rPr>
          <w:rFonts w:hint="eastAsia"/>
          <w:sz w:val="30"/>
          <w:szCs w:val="30"/>
        </w:rPr>
        <w:t>天，加重伴</w:t>
      </w:r>
      <w:r>
        <w:rPr>
          <w:rFonts w:hint="eastAsia"/>
          <w:sz w:val="30"/>
          <w:szCs w:val="30"/>
        </w:rPr>
        <w:t>呼吸困难</w:t>
      </w:r>
      <w:r>
        <w:rPr>
          <w:rFonts w:hint="eastAsia"/>
          <w:sz w:val="30"/>
          <w:szCs w:val="30"/>
        </w:rPr>
        <w:t>1</w:t>
      </w:r>
      <w:r>
        <w:rPr>
          <w:rFonts w:hint="eastAsia"/>
          <w:sz w:val="30"/>
          <w:szCs w:val="30"/>
        </w:rPr>
        <w:t>小时，以呼吸困难待查入住医方。医方收容其住院有指征，无过错。</w:t>
      </w:r>
      <w:r>
        <w:rPr>
          <w:rFonts w:hint="eastAsia"/>
          <w:sz w:val="30"/>
          <w:szCs w:val="30"/>
        </w:rPr>
        <w:t>2.</w:t>
      </w:r>
      <w:r>
        <w:rPr>
          <w:rFonts w:hint="eastAsia"/>
          <w:sz w:val="30"/>
          <w:szCs w:val="30"/>
        </w:rPr>
        <w:t>关于急性喉气管炎的诊断。急性喉气管支气管炎是喉气管支气管黏膜的急性弥漫性炎症，多发生于</w:t>
      </w:r>
      <w:r>
        <w:rPr>
          <w:rFonts w:hint="eastAsia"/>
          <w:sz w:val="30"/>
          <w:szCs w:val="30"/>
        </w:rPr>
        <w:t>6</w:t>
      </w:r>
      <w:r>
        <w:rPr>
          <w:rFonts w:hint="eastAsia"/>
          <w:sz w:val="30"/>
          <w:szCs w:val="30"/>
        </w:rPr>
        <w:t>个月至</w:t>
      </w:r>
      <w:r>
        <w:rPr>
          <w:rFonts w:hint="eastAsia"/>
          <w:sz w:val="30"/>
          <w:szCs w:val="30"/>
        </w:rPr>
        <w:t>6</w:t>
      </w:r>
      <w:r>
        <w:rPr>
          <w:rFonts w:hint="eastAsia"/>
          <w:sz w:val="30"/>
          <w:szCs w:val="30"/>
        </w:rPr>
        <w:t>岁的婴幼儿，</w:t>
      </w:r>
      <w:r>
        <w:rPr>
          <w:rFonts w:hint="eastAsia"/>
          <w:sz w:val="30"/>
          <w:szCs w:val="30"/>
        </w:rPr>
        <w:t>2</w:t>
      </w:r>
      <w:r>
        <w:rPr>
          <w:rFonts w:hint="eastAsia"/>
          <w:sz w:val="30"/>
          <w:szCs w:val="30"/>
        </w:rPr>
        <w:t>岁左右发病率最高，常在病毒感染的基础上发生细菌继发感染，病情发展急骤，病死率较高。诊断依据临床表现（急性发病，先有上呼吸道感染症状，继而出现哮喘乾咳、声嘶、喉鸣及呼吸困难；病情恶化时呼吸困难进行性加重，发热，烦躁不安，甚至惊厥或昏迷；查体肺呼吸音减低，有干啰音）；喉镜或支气管镜检查（声门及声门下，气管支气管粘膜红肿，有分泌物，</w:t>
      </w:r>
      <w:r>
        <w:rPr>
          <w:rFonts w:hint="eastAsia"/>
          <w:sz w:val="30"/>
          <w:szCs w:val="30"/>
        </w:rPr>
        <w:t>甚至有伪膜）；胸部Ｘ线检查（纹理变粗，有时有点片状阴影）。根据送检病历记载的本案被鉴定人刘某某的病史、临床表现和辅助检查结果，基本符合急性喉气管炎的诊断标准，医方考虑诊断为急性喉气管炎有一定依据。</w:t>
      </w:r>
      <w:r>
        <w:rPr>
          <w:rFonts w:hint="eastAsia"/>
          <w:sz w:val="30"/>
          <w:szCs w:val="30"/>
        </w:rPr>
        <w:t>3.</w:t>
      </w:r>
      <w:r>
        <w:rPr>
          <w:rFonts w:hint="eastAsia"/>
          <w:sz w:val="30"/>
          <w:szCs w:val="30"/>
        </w:rPr>
        <w:t>关于急性喉气管炎的治疗①急性喉气管炎的治疗包括抗感染治疗：医方抗感染治疗不够及时，医嘱记录的抗生素美罗培南的使用是在转入ＩＣＵ后才应用，不排除对病人不利，医方存在不足。②急性喉炎可危及患儿的生命，故一旦诊断应立即采取有效措施解除患儿的呼吸困难，除对症治疗、药物治疗、吸氧等，需警惕上呼吸道梗阻、窒息的发生，及时处</w:t>
      </w:r>
      <w:r>
        <w:rPr>
          <w:rFonts w:hint="eastAsia"/>
          <w:sz w:val="30"/>
          <w:szCs w:val="30"/>
        </w:rPr>
        <w:t>置；患儿</w:t>
      </w:r>
      <w:r>
        <w:rPr>
          <w:rFonts w:hint="eastAsia"/>
          <w:sz w:val="30"/>
          <w:szCs w:val="30"/>
        </w:rPr>
        <w:t>2020-9-1909</w:t>
      </w:r>
      <w:r>
        <w:rPr>
          <w:rFonts w:hint="eastAsia"/>
          <w:sz w:val="30"/>
          <w:szCs w:val="30"/>
        </w:rPr>
        <w:t>：</w:t>
      </w:r>
      <w:r>
        <w:rPr>
          <w:rFonts w:hint="eastAsia"/>
          <w:sz w:val="30"/>
          <w:szCs w:val="30"/>
        </w:rPr>
        <w:t>10</w:t>
      </w:r>
      <w:r>
        <w:rPr>
          <w:rFonts w:hint="eastAsia"/>
          <w:sz w:val="30"/>
          <w:szCs w:val="30"/>
        </w:rPr>
        <w:t>入院时已咳喘</w:t>
      </w:r>
      <w:r>
        <w:rPr>
          <w:rFonts w:hint="eastAsia"/>
          <w:sz w:val="30"/>
          <w:szCs w:val="30"/>
        </w:rPr>
        <w:t>3</w:t>
      </w:r>
      <w:r>
        <w:rPr>
          <w:rFonts w:hint="eastAsia"/>
          <w:sz w:val="30"/>
          <w:szCs w:val="30"/>
        </w:rPr>
        <w:t>天，加重伴呼吸困难一小时，入院查体存在“可闻及喉鸣及喘鸣音及痰鸣音”，是否应急请耳鼻喉科会诊协助诊治，未见及时分析、处置意见；患儿</w:t>
      </w:r>
      <w:r>
        <w:rPr>
          <w:rFonts w:hint="eastAsia"/>
          <w:sz w:val="30"/>
          <w:szCs w:val="30"/>
        </w:rPr>
        <w:t>2020-9-1909</w:t>
      </w:r>
      <w:r>
        <w:rPr>
          <w:rFonts w:hint="eastAsia"/>
          <w:sz w:val="30"/>
          <w:szCs w:val="30"/>
        </w:rPr>
        <w:t>：</w:t>
      </w:r>
      <w:r>
        <w:rPr>
          <w:rFonts w:hint="eastAsia"/>
          <w:sz w:val="30"/>
          <w:szCs w:val="30"/>
        </w:rPr>
        <w:t>16</w:t>
      </w:r>
      <w:r>
        <w:rPr>
          <w:rFonts w:hint="eastAsia"/>
          <w:sz w:val="30"/>
          <w:szCs w:val="30"/>
        </w:rPr>
        <w:t>时患儿喘憋明显，</w:t>
      </w:r>
      <w:r>
        <w:rPr>
          <w:rFonts w:hint="eastAsia"/>
          <w:sz w:val="30"/>
          <w:szCs w:val="30"/>
        </w:rPr>
        <w:t>09</w:t>
      </w:r>
      <w:r>
        <w:rPr>
          <w:rFonts w:hint="eastAsia"/>
          <w:sz w:val="30"/>
          <w:szCs w:val="30"/>
        </w:rPr>
        <w:t>：</w:t>
      </w:r>
      <w:r>
        <w:rPr>
          <w:rFonts w:hint="eastAsia"/>
          <w:sz w:val="30"/>
          <w:szCs w:val="30"/>
        </w:rPr>
        <w:t>59</w:t>
      </w:r>
      <w:r>
        <w:rPr>
          <w:rFonts w:hint="eastAsia"/>
          <w:sz w:val="30"/>
          <w:szCs w:val="30"/>
        </w:rPr>
        <w:t>：</w:t>
      </w:r>
      <w:r>
        <w:rPr>
          <w:rFonts w:hint="eastAsia"/>
          <w:sz w:val="30"/>
          <w:szCs w:val="30"/>
        </w:rPr>
        <w:t>47</w:t>
      </w:r>
      <w:r>
        <w:rPr>
          <w:rFonts w:hint="eastAsia"/>
          <w:sz w:val="30"/>
          <w:szCs w:val="30"/>
        </w:rPr>
        <w:t>时申请耳鼻喉科会诊），存在注意义务不到位的缺陷。③</w:t>
      </w:r>
      <w:r>
        <w:rPr>
          <w:rFonts w:hint="eastAsia"/>
          <w:sz w:val="30"/>
          <w:szCs w:val="30"/>
        </w:rPr>
        <w:t>2020-9-1909</w:t>
      </w:r>
      <w:r>
        <w:rPr>
          <w:rFonts w:hint="eastAsia"/>
          <w:sz w:val="30"/>
          <w:szCs w:val="30"/>
        </w:rPr>
        <w:t>：</w:t>
      </w:r>
      <w:r>
        <w:rPr>
          <w:rFonts w:hint="eastAsia"/>
          <w:sz w:val="30"/>
          <w:szCs w:val="30"/>
        </w:rPr>
        <w:t>50</w:t>
      </w:r>
      <w:r>
        <w:rPr>
          <w:rFonts w:hint="eastAsia"/>
          <w:sz w:val="30"/>
          <w:szCs w:val="30"/>
        </w:rPr>
        <w:t>时患儿血氧饱和度</w:t>
      </w:r>
      <w:r>
        <w:rPr>
          <w:rFonts w:hint="eastAsia"/>
          <w:sz w:val="30"/>
          <w:szCs w:val="30"/>
        </w:rPr>
        <w:t>70%</w:t>
      </w:r>
      <w:r>
        <w:rPr>
          <w:rFonts w:hint="eastAsia"/>
          <w:sz w:val="30"/>
          <w:szCs w:val="30"/>
        </w:rPr>
        <w:t>，面色苍白、三凹征阳性，呼吸仍困难，立即联系气管插管，并请一病区、二病区大夫协助抢救。护理记录</w:t>
      </w:r>
      <w:r>
        <w:rPr>
          <w:rFonts w:hint="eastAsia"/>
          <w:sz w:val="30"/>
          <w:szCs w:val="30"/>
        </w:rPr>
        <w:t>2020-9-1910</w:t>
      </w:r>
      <w:r>
        <w:rPr>
          <w:rFonts w:hint="eastAsia"/>
          <w:sz w:val="30"/>
          <w:szCs w:val="30"/>
        </w:rPr>
        <w:t>：</w:t>
      </w:r>
      <w:r>
        <w:rPr>
          <w:rFonts w:hint="eastAsia"/>
          <w:sz w:val="30"/>
          <w:szCs w:val="30"/>
        </w:rPr>
        <w:t>00</w:t>
      </w:r>
      <w:r>
        <w:rPr>
          <w:rFonts w:hint="eastAsia"/>
          <w:sz w:val="30"/>
          <w:szCs w:val="30"/>
        </w:rPr>
        <w:t>时＊＊＊副主任医师行气管插管；此期间（约十分钟）是</w:t>
      </w:r>
      <w:r>
        <w:rPr>
          <w:rFonts w:hint="eastAsia"/>
          <w:sz w:val="30"/>
          <w:szCs w:val="30"/>
        </w:rPr>
        <w:t>否需行环甲膜穿刺或连接高频通气，以缓解患儿的缺氧，为气管插管或气管切开争取时间，未见相关分析意见。结合患儿至重症医学科时诊断，心肺复苏术后缺血缺氧性脑病的情况，不排除医方注意义务不到位，存在缺陷。</w:t>
      </w:r>
      <w:r>
        <w:rPr>
          <w:rFonts w:hint="eastAsia"/>
          <w:sz w:val="30"/>
          <w:szCs w:val="30"/>
        </w:rPr>
        <w:t>4.</w:t>
      </w:r>
      <w:r>
        <w:rPr>
          <w:rFonts w:hint="eastAsia"/>
          <w:sz w:val="30"/>
          <w:szCs w:val="30"/>
        </w:rPr>
        <w:t>关于先天性喉喘鸣的诊断和治疗先天性喉喘鸣是指婴儿出生后发生的吸气性喉鸣，可伴吸气性三凹征，即吸气时胸骨上窝、锁骨上窝、剑突下出现凹陷。常发生于出生后不久，随着年龄稍大，喉软骨逐渐发育，喉鸣也逐渐消失。喉骨软化是先天性喉喘鸣的原因。多为持续性，也可为间歇性。根据出生后吸气性喉鸣声，伴三凹征，无声嘶，吞咽正常，可初</w:t>
      </w:r>
      <w:r>
        <w:rPr>
          <w:rFonts w:hint="eastAsia"/>
          <w:sz w:val="30"/>
          <w:szCs w:val="30"/>
        </w:rPr>
        <w:t>步做出诊断。直接喉镜检查可用于本病的确诊。纤维喉镜检查也可以通过观察会厌软骨、杓会厌壁的形态、活动来确诊本疾病。一般为对症治疗，必要时手术治疗。呼吸困难明显者，可根据不同类型考虑不同手术方案治疗。暂时无条件手术者应考虑行气管切开术。根据被鉴定人刘某某的病史（出生后</w:t>
      </w:r>
      <w:r>
        <w:rPr>
          <w:rFonts w:hint="eastAsia"/>
          <w:sz w:val="30"/>
          <w:szCs w:val="30"/>
        </w:rPr>
        <w:t>1</w:t>
      </w:r>
      <w:r>
        <w:rPr>
          <w:rFonts w:hint="eastAsia"/>
          <w:sz w:val="30"/>
          <w:szCs w:val="30"/>
        </w:rPr>
        <w:t>个月有喉鸣）、临床表现，不排除存在先天性喉喘鸣的可能，但因无喉镜检查的证据，也未行尸检，缺少确诊的依据，只能是疑诊。如医方能够给予其行喉镜检查，则可以明确诊断。送检病历中无喉镜检查医嘱／告知记载，医方存在不足。</w:t>
      </w:r>
      <w:r>
        <w:rPr>
          <w:rFonts w:hint="eastAsia"/>
          <w:sz w:val="30"/>
          <w:szCs w:val="30"/>
        </w:rPr>
        <w:t>5.</w:t>
      </w:r>
      <w:r>
        <w:rPr>
          <w:rFonts w:hint="eastAsia"/>
          <w:sz w:val="30"/>
          <w:szCs w:val="30"/>
        </w:rPr>
        <w:t>患方自身存在的不利因素①被鉴定人</w:t>
      </w:r>
      <w:r>
        <w:rPr>
          <w:rFonts w:hint="eastAsia"/>
          <w:sz w:val="30"/>
          <w:szCs w:val="30"/>
        </w:rPr>
        <w:t>刘某某年龄小，只有</w:t>
      </w:r>
      <w:r>
        <w:rPr>
          <w:rFonts w:hint="eastAsia"/>
          <w:sz w:val="30"/>
          <w:szCs w:val="30"/>
        </w:rPr>
        <w:t>1</w:t>
      </w:r>
      <w:r>
        <w:rPr>
          <w:rFonts w:hint="eastAsia"/>
          <w:sz w:val="30"/>
          <w:szCs w:val="30"/>
        </w:rPr>
        <w:t>岁，体质弱，不排除存在先天性疾病。②本次入院病情危重，入院不到</w:t>
      </w:r>
      <w:r>
        <w:rPr>
          <w:rFonts w:hint="eastAsia"/>
          <w:sz w:val="30"/>
          <w:szCs w:val="30"/>
        </w:rPr>
        <w:t>1</w:t>
      </w:r>
      <w:r>
        <w:rPr>
          <w:rFonts w:hint="eastAsia"/>
          <w:sz w:val="30"/>
          <w:szCs w:val="30"/>
        </w:rPr>
        <w:t>小时即出现病情恶化，继之呼吸循环衰竭，需要进行心肺复苏。住院</w:t>
      </w:r>
      <w:r>
        <w:rPr>
          <w:rFonts w:hint="eastAsia"/>
          <w:sz w:val="30"/>
          <w:szCs w:val="30"/>
        </w:rPr>
        <w:t>1</w:t>
      </w:r>
      <w:r>
        <w:rPr>
          <w:rFonts w:hint="eastAsia"/>
          <w:sz w:val="30"/>
          <w:szCs w:val="30"/>
        </w:rPr>
        <w:t>天即死亡。③患方在尸体解剖告知书中签字不同意尸检。尸检对于解决死因不明或对死因有异议而发生的医疗事故争议具有其独特的无法替代的作用。患者死亡，医患双方当事人不能确定死因或者对死因有异议的，应当在患者死亡后</w:t>
      </w:r>
      <w:r>
        <w:rPr>
          <w:rFonts w:hint="eastAsia"/>
          <w:sz w:val="30"/>
          <w:szCs w:val="30"/>
        </w:rPr>
        <w:t>48</w:t>
      </w:r>
      <w:r>
        <w:rPr>
          <w:rFonts w:hint="eastAsia"/>
          <w:sz w:val="30"/>
          <w:szCs w:val="30"/>
        </w:rPr>
        <w:t>小时内进行尸检。本案因患方拒绝尸检，对鉴定有影响。④患方签署拒绝或放弃医学治疗告知书，放弃治疗，对损伤后果有影响。综合分析医方的诊疗过程，医方的诊疗行为存在过</w:t>
      </w:r>
      <w:r>
        <w:rPr>
          <w:rFonts w:hint="eastAsia"/>
          <w:sz w:val="30"/>
          <w:szCs w:val="30"/>
        </w:rPr>
        <w:t>错，其过错与被鉴定人刘某某的死亡后果之间存在一定因果关系。（三）关于因果关系参与度评定：本案被鉴定人刘某某所患急性喉气管炎、先天性喉喘鸣？、肺部感染等属于自身原有疾病。缺氧缺血性脑病属于在自身原有疾病的基础上，呼吸功能障碍、心肺复苏术后的并发症，也是促进呼吸衰竭的重要因素。被鉴定人刘某某的死亡的主要原因是在原有疾病的基础上因呼吸衰竭、缺氧缺血性脑病等致临床死亡。根据现有病历资料、医方的诊疗过程，考虑到疾病的发生发展特点、入院后患儿病情变化较为急剧（</w:t>
      </w:r>
      <w:r>
        <w:rPr>
          <w:rFonts w:hint="eastAsia"/>
          <w:sz w:val="30"/>
          <w:szCs w:val="30"/>
        </w:rPr>
        <w:t>2020-09-1909</w:t>
      </w:r>
      <w:r>
        <w:rPr>
          <w:rFonts w:hint="eastAsia"/>
          <w:sz w:val="30"/>
          <w:szCs w:val="30"/>
        </w:rPr>
        <w:t>：</w:t>
      </w:r>
      <w:r>
        <w:rPr>
          <w:rFonts w:hint="eastAsia"/>
          <w:sz w:val="30"/>
          <w:szCs w:val="30"/>
        </w:rPr>
        <w:t>10</w:t>
      </w:r>
      <w:r>
        <w:rPr>
          <w:rFonts w:hint="eastAsia"/>
          <w:sz w:val="30"/>
          <w:szCs w:val="30"/>
        </w:rPr>
        <w:t>时入院，</w:t>
      </w:r>
      <w:r>
        <w:rPr>
          <w:rFonts w:hint="eastAsia"/>
          <w:sz w:val="30"/>
          <w:szCs w:val="30"/>
        </w:rPr>
        <w:t>09</w:t>
      </w:r>
      <w:r>
        <w:rPr>
          <w:rFonts w:hint="eastAsia"/>
          <w:sz w:val="30"/>
          <w:szCs w:val="30"/>
        </w:rPr>
        <w:t>：</w:t>
      </w:r>
      <w:r>
        <w:rPr>
          <w:rFonts w:hint="eastAsia"/>
          <w:sz w:val="30"/>
          <w:szCs w:val="30"/>
        </w:rPr>
        <w:t>50</w:t>
      </w:r>
      <w:r>
        <w:rPr>
          <w:rFonts w:hint="eastAsia"/>
          <w:sz w:val="30"/>
          <w:szCs w:val="30"/>
        </w:rPr>
        <w:t>病情严重，经</w:t>
      </w:r>
      <w:r>
        <w:rPr>
          <w:rFonts w:hint="eastAsia"/>
          <w:sz w:val="30"/>
          <w:szCs w:val="30"/>
        </w:rPr>
        <w:t>抢救转ＩＣＵ后患儿呼吸衰竭、昏迷状态）的具体情况，结合刘某某的自身情况和医方上述医疗过错情况，及死亡后未行尸检等情况，综合分析认为，医方的责任程度（原因力）为次要责任。六、鉴定意见中心医院对刘佰全与王艳之女刘某某的医疗行为存在过错，其过错与刘某某死亡的损害后果间具有一定因果关系，建议医方的责任程度（原因力）为次要责任。刘佰全、王艳支付北京博大司法鉴定所鉴定费</w:t>
      </w:r>
      <w:r>
        <w:rPr>
          <w:rFonts w:hint="eastAsia"/>
          <w:sz w:val="30"/>
          <w:szCs w:val="30"/>
        </w:rPr>
        <w:t>18000</w:t>
      </w:r>
      <w:r>
        <w:rPr>
          <w:rFonts w:hint="eastAsia"/>
          <w:sz w:val="30"/>
          <w:szCs w:val="30"/>
        </w:rPr>
        <w:t>元，刘佰全、王艳对上述鉴定意见无异议。中心医院对鉴定意见有异议，申请鉴定人出庭接受质询，并申请重新鉴定。本案在审理过程中，根据中心医院的申请，</w:t>
      </w:r>
      <w:r>
        <w:rPr>
          <w:rFonts w:hint="eastAsia"/>
          <w:sz w:val="30"/>
          <w:szCs w:val="30"/>
        </w:rPr>
        <w:t>一审法院通知北京博大司法鉴定所鉴定人郭岩、高运申、王</w:t>
      </w:r>
      <w:r>
        <w:rPr>
          <w:rFonts w:hint="eastAsia"/>
          <w:sz w:val="30"/>
          <w:szCs w:val="30"/>
        </w:rPr>
        <w:t>**</w:t>
      </w:r>
      <w:r>
        <w:rPr>
          <w:rFonts w:hint="eastAsia"/>
          <w:sz w:val="30"/>
          <w:szCs w:val="30"/>
        </w:rPr>
        <w:t>出庭接受质询，以上三鉴定人出庭接受当事人质询，对当事人提出的异议进行了说明及书面回复。中心医院缴纳鉴定人出庭费用</w:t>
      </w:r>
      <w:r>
        <w:rPr>
          <w:rFonts w:hint="eastAsia"/>
          <w:sz w:val="30"/>
          <w:szCs w:val="30"/>
        </w:rPr>
        <w:t>3000</w:t>
      </w:r>
      <w:r>
        <w:rPr>
          <w:rFonts w:hint="eastAsia"/>
          <w:sz w:val="30"/>
          <w:szCs w:val="30"/>
        </w:rPr>
        <w:t>元。另查明，刘某某住院期间花费医疗费</w:t>
      </w:r>
      <w:r>
        <w:rPr>
          <w:rFonts w:hint="eastAsia"/>
          <w:sz w:val="30"/>
          <w:szCs w:val="30"/>
        </w:rPr>
        <w:t>15233.44</w:t>
      </w:r>
      <w:r>
        <w:rPr>
          <w:rFonts w:hint="eastAsia"/>
          <w:sz w:val="30"/>
          <w:szCs w:val="30"/>
        </w:rPr>
        <w:t>元，王艳、刘佰全支付东营市健康委员会医疗事故鉴定费</w:t>
      </w:r>
      <w:r>
        <w:rPr>
          <w:rFonts w:hint="eastAsia"/>
          <w:sz w:val="30"/>
          <w:szCs w:val="30"/>
        </w:rPr>
        <w:t>2500</w:t>
      </w:r>
      <w:r>
        <w:rPr>
          <w:rFonts w:hint="eastAsia"/>
          <w:sz w:val="30"/>
          <w:szCs w:val="30"/>
        </w:rPr>
        <w:t>元、山东省医学会鉴定费</w:t>
      </w:r>
      <w:r>
        <w:rPr>
          <w:rFonts w:hint="eastAsia"/>
          <w:sz w:val="30"/>
          <w:szCs w:val="30"/>
        </w:rPr>
        <w:t>3500</w:t>
      </w:r>
      <w:r>
        <w:rPr>
          <w:rFonts w:hint="eastAsia"/>
          <w:sz w:val="30"/>
          <w:szCs w:val="30"/>
        </w:rPr>
        <w:t>元。王艳、刘佰全主张交通费</w:t>
      </w:r>
      <w:r>
        <w:rPr>
          <w:rFonts w:hint="eastAsia"/>
          <w:sz w:val="30"/>
          <w:szCs w:val="30"/>
        </w:rPr>
        <w:t>1850</w:t>
      </w:r>
      <w:r>
        <w:rPr>
          <w:rFonts w:hint="eastAsia"/>
          <w:sz w:val="30"/>
          <w:szCs w:val="30"/>
        </w:rPr>
        <w:t>元，提供交通费发票原件</w:t>
      </w:r>
      <w:r>
        <w:rPr>
          <w:rFonts w:hint="eastAsia"/>
          <w:sz w:val="30"/>
          <w:szCs w:val="30"/>
        </w:rPr>
        <w:t>19</w:t>
      </w:r>
      <w:r>
        <w:rPr>
          <w:rFonts w:hint="eastAsia"/>
          <w:sz w:val="30"/>
          <w:szCs w:val="30"/>
        </w:rPr>
        <w:t>张，证明去北京鉴定听证花费</w:t>
      </w:r>
      <w:r>
        <w:rPr>
          <w:rFonts w:hint="eastAsia"/>
          <w:sz w:val="30"/>
          <w:szCs w:val="30"/>
        </w:rPr>
        <w:t>1200</w:t>
      </w:r>
      <w:r>
        <w:rPr>
          <w:rFonts w:hint="eastAsia"/>
          <w:sz w:val="30"/>
          <w:szCs w:val="30"/>
        </w:rPr>
        <w:t>元，省医学抽签和听证花费</w:t>
      </w:r>
      <w:r>
        <w:rPr>
          <w:rFonts w:hint="eastAsia"/>
          <w:sz w:val="30"/>
          <w:szCs w:val="30"/>
        </w:rPr>
        <w:t>650</w:t>
      </w:r>
      <w:r>
        <w:rPr>
          <w:rFonts w:hint="eastAsia"/>
          <w:sz w:val="30"/>
          <w:szCs w:val="30"/>
        </w:rPr>
        <w:t>元。中心医院对此不予认可，不同意承担。王艳、刘佰全主张复印费</w:t>
      </w:r>
      <w:r>
        <w:rPr>
          <w:rFonts w:hint="eastAsia"/>
          <w:sz w:val="30"/>
          <w:szCs w:val="30"/>
        </w:rPr>
        <w:t>965</w:t>
      </w:r>
      <w:r>
        <w:rPr>
          <w:rFonts w:hint="eastAsia"/>
          <w:sz w:val="30"/>
          <w:szCs w:val="30"/>
        </w:rPr>
        <w:t>元，提</w:t>
      </w:r>
      <w:r>
        <w:rPr>
          <w:rFonts w:hint="eastAsia"/>
          <w:sz w:val="30"/>
          <w:szCs w:val="30"/>
        </w:rPr>
        <w:t>供复印费收据</w:t>
      </w:r>
      <w:r>
        <w:rPr>
          <w:rFonts w:hint="eastAsia"/>
          <w:sz w:val="30"/>
          <w:szCs w:val="30"/>
        </w:rPr>
        <w:t>1</w:t>
      </w:r>
      <w:r>
        <w:rPr>
          <w:rFonts w:hint="eastAsia"/>
          <w:sz w:val="30"/>
          <w:szCs w:val="30"/>
        </w:rPr>
        <w:t>张，证明王艳、刘佰全因诉讼及鉴定花费复印费</w:t>
      </w:r>
      <w:r>
        <w:rPr>
          <w:rFonts w:hint="eastAsia"/>
          <w:sz w:val="30"/>
          <w:szCs w:val="30"/>
        </w:rPr>
        <w:t>965</w:t>
      </w:r>
      <w:r>
        <w:rPr>
          <w:rFonts w:hint="eastAsia"/>
          <w:sz w:val="30"/>
          <w:szCs w:val="30"/>
        </w:rPr>
        <w:t>元。中心医院对此不予认可，不同意承担。</w:t>
      </w:r>
    </w:p>
    <w:p w:rsidR="00000000" w:rsidRDefault="00ED3A39">
      <w:pPr>
        <w:spacing w:line="500" w:lineRule="atLeast"/>
        <w:ind w:firstLine="600"/>
        <w:divId w:val="1057052037"/>
        <w:rPr>
          <w:rFonts w:hint="eastAsia"/>
          <w:sz w:val="30"/>
          <w:szCs w:val="30"/>
        </w:rPr>
      </w:pPr>
      <w:r>
        <w:rPr>
          <w:rFonts w:hint="eastAsia"/>
          <w:sz w:val="30"/>
          <w:szCs w:val="30"/>
        </w:rPr>
        <w:t>一审法院认为，患者在诊疗活动中受到损害，医疗机构及其医务人员有过错的，由医疗机构承担赔偿责任。本案争议的焦点系中心医院在对患者刘某某诊疗过程中是否存在过错及过错原因力大小的问题。王艳、刘佰全对北京博大司法鉴定所出具的司法鉴定意见书无异议。中心医院对鉴定意见书有异议，申请鉴定人出庭并申请重新鉴定，北京博大司法鉴定所系双方当事人按鉴定程序共同确定的经人民法院依法委托的鉴定机构，具有相应的鉴定资质及能力；庭审中北</w:t>
      </w:r>
      <w:r>
        <w:rPr>
          <w:rFonts w:hint="eastAsia"/>
          <w:sz w:val="30"/>
          <w:szCs w:val="30"/>
        </w:rPr>
        <w:t>京博大司法鉴定所鉴定人亦出庭接受了双方质询，对中心医院提出的异议进行了说明及回复。中心医院虽对鉴定意见书提出异议，但其提供的证据不足以推翻上述鉴定意见，故中心医院申请重新鉴定，不予准许。综上，北京博大司法鉴定所出具的司法鉴定意见书予以采信。根据该鉴定意见书的鉴定意见可以认定中心医院对刘佰全与王艳之女刘某某的医疗行为存在过错，其过错与刘某某死亡的损害后果间具有一定因果关系，中心医院的责任程度（原因力）为次要责任。综合本案实际案情，一审法院酌定中心医院承担</w:t>
      </w:r>
      <w:r>
        <w:rPr>
          <w:rFonts w:hint="eastAsia"/>
          <w:sz w:val="30"/>
          <w:szCs w:val="30"/>
        </w:rPr>
        <w:t>30%</w:t>
      </w:r>
      <w:r>
        <w:rPr>
          <w:rFonts w:hint="eastAsia"/>
          <w:sz w:val="30"/>
          <w:szCs w:val="30"/>
        </w:rPr>
        <w:t>的赔偿责任。刘佰全、王艳主张的医疗费</w:t>
      </w:r>
      <w:r>
        <w:rPr>
          <w:rFonts w:hint="eastAsia"/>
          <w:sz w:val="30"/>
          <w:szCs w:val="30"/>
        </w:rPr>
        <w:t>15233.4</w:t>
      </w:r>
      <w:r>
        <w:rPr>
          <w:rFonts w:hint="eastAsia"/>
          <w:sz w:val="30"/>
          <w:szCs w:val="30"/>
        </w:rPr>
        <w:t>4</w:t>
      </w:r>
      <w:r>
        <w:rPr>
          <w:rFonts w:hint="eastAsia"/>
          <w:sz w:val="30"/>
          <w:szCs w:val="30"/>
        </w:rPr>
        <w:t>元、死亡赔偿金</w:t>
      </w:r>
      <w:r>
        <w:rPr>
          <w:rFonts w:hint="eastAsia"/>
          <w:sz w:val="30"/>
          <w:szCs w:val="30"/>
        </w:rPr>
        <w:t>941320</w:t>
      </w:r>
      <w:r>
        <w:rPr>
          <w:rFonts w:hint="eastAsia"/>
          <w:sz w:val="30"/>
          <w:szCs w:val="30"/>
        </w:rPr>
        <w:t>元、丧葬费</w:t>
      </w:r>
      <w:r>
        <w:rPr>
          <w:rFonts w:hint="eastAsia"/>
          <w:sz w:val="30"/>
          <w:szCs w:val="30"/>
        </w:rPr>
        <w:t>45330.5</w:t>
      </w:r>
      <w:r>
        <w:rPr>
          <w:rFonts w:hint="eastAsia"/>
          <w:sz w:val="30"/>
          <w:szCs w:val="30"/>
        </w:rPr>
        <w:t>元、住院伙食补助费</w:t>
      </w:r>
      <w:r>
        <w:rPr>
          <w:rFonts w:hint="eastAsia"/>
          <w:sz w:val="30"/>
          <w:szCs w:val="30"/>
        </w:rPr>
        <w:t>100</w:t>
      </w:r>
      <w:r>
        <w:rPr>
          <w:rFonts w:hint="eastAsia"/>
          <w:sz w:val="30"/>
          <w:szCs w:val="30"/>
        </w:rPr>
        <w:t>元、住院期间护理费</w:t>
      </w:r>
      <w:r>
        <w:rPr>
          <w:rFonts w:hint="eastAsia"/>
          <w:sz w:val="30"/>
          <w:szCs w:val="30"/>
        </w:rPr>
        <w:t>120</w:t>
      </w:r>
      <w:r>
        <w:rPr>
          <w:rFonts w:hint="eastAsia"/>
          <w:sz w:val="30"/>
          <w:szCs w:val="30"/>
        </w:rPr>
        <w:t>元、交通费</w:t>
      </w:r>
      <w:r>
        <w:rPr>
          <w:rFonts w:hint="eastAsia"/>
          <w:sz w:val="30"/>
          <w:szCs w:val="30"/>
        </w:rPr>
        <w:t>1850</w:t>
      </w:r>
      <w:r>
        <w:rPr>
          <w:rFonts w:hint="eastAsia"/>
          <w:sz w:val="30"/>
          <w:szCs w:val="30"/>
        </w:rPr>
        <w:t>元、鉴定费</w:t>
      </w:r>
      <w:r>
        <w:rPr>
          <w:rFonts w:hint="eastAsia"/>
          <w:sz w:val="30"/>
          <w:szCs w:val="30"/>
        </w:rPr>
        <w:t>24000</w:t>
      </w:r>
      <w:r>
        <w:rPr>
          <w:rFonts w:hint="eastAsia"/>
          <w:sz w:val="30"/>
          <w:szCs w:val="30"/>
        </w:rPr>
        <w:t>元，以上损失，符合法律规定，予以认定。中心医院应对以上损失承担</w:t>
      </w:r>
      <w:r>
        <w:rPr>
          <w:rFonts w:hint="eastAsia"/>
          <w:sz w:val="30"/>
          <w:szCs w:val="30"/>
        </w:rPr>
        <w:t>30%</w:t>
      </w:r>
      <w:r>
        <w:rPr>
          <w:rFonts w:hint="eastAsia"/>
          <w:sz w:val="30"/>
          <w:szCs w:val="30"/>
        </w:rPr>
        <w:t>的赔偿责任。刘佰全、王艳主张的复印费，不符合法律规定，不予认定。关于刘佰全、王艳主张的精神损害抚慰金，其女刘某某的死亡给两人造成了一定精神损伤，结合本案的案情和中心医院的过错程度等实际情况，酌定精神损害抚慰金为</w:t>
      </w:r>
      <w:r>
        <w:rPr>
          <w:rFonts w:hint="eastAsia"/>
          <w:sz w:val="30"/>
          <w:szCs w:val="30"/>
        </w:rPr>
        <w:t>30000</w:t>
      </w:r>
      <w:r>
        <w:rPr>
          <w:rFonts w:hint="eastAsia"/>
          <w:sz w:val="30"/>
          <w:szCs w:val="30"/>
        </w:rPr>
        <w:t>元。中心医院申请鉴定人出庭的费用，由中心医院自行承担。综上，依照《中华人民共和国民法典</w:t>
      </w:r>
      <w:r>
        <w:rPr>
          <w:rFonts w:hint="eastAsia"/>
          <w:sz w:val="30"/>
          <w:szCs w:val="30"/>
        </w:rPr>
        <w:t>》第一千一百七十九条、第一千一百八十一条、第一千二百一十八条，《最高人民法院关于审理医疗损害责任纠纷案件适用法律若干问题的解释》第四条、第十三条、第二十五条，《最高人民法院关于审理人身损</w:t>
      </w:r>
      <w:r>
        <w:rPr>
          <w:rFonts w:hint="eastAsia"/>
          <w:sz w:val="30"/>
          <w:szCs w:val="30"/>
        </w:rPr>
        <w:t>害</w:t>
      </w:r>
      <w:r>
        <w:rPr>
          <w:rFonts w:hint="eastAsia"/>
          <w:sz w:val="30"/>
          <w:szCs w:val="30"/>
        </w:rPr>
        <w:t>赔偿案件适用法律若干问题的规定》第一条、第六条、第八条、第九条、第十条、第十四条、第十五条，《最高人民法院关于确定民事侵权精神损害赔偿若干问题的规定》第一条、第五条规定，判决：一、因刘某某死亡产生的以下损失：医疗费</w:t>
      </w:r>
      <w:r>
        <w:rPr>
          <w:rFonts w:hint="eastAsia"/>
          <w:sz w:val="30"/>
          <w:szCs w:val="30"/>
        </w:rPr>
        <w:t>15233.44</w:t>
      </w:r>
      <w:r>
        <w:rPr>
          <w:rFonts w:hint="eastAsia"/>
          <w:sz w:val="30"/>
          <w:szCs w:val="30"/>
        </w:rPr>
        <w:t>元、死亡赔偿金</w:t>
      </w:r>
      <w:r>
        <w:rPr>
          <w:rFonts w:hint="eastAsia"/>
          <w:sz w:val="30"/>
          <w:szCs w:val="30"/>
        </w:rPr>
        <w:t>941320</w:t>
      </w:r>
      <w:r>
        <w:rPr>
          <w:rFonts w:hint="eastAsia"/>
          <w:sz w:val="30"/>
          <w:szCs w:val="30"/>
        </w:rPr>
        <w:t>元、丧葬费</w:t>
      </w:r>
      <w:r>
        <w:rPr>
          <w:rFonts w:hint="eastAsia"/>
          <w:sz w:val="30"/>
          <w:szCs w:val="30"/>
        </w:rPr>
        <w:t>45330.5</w:t>
      </w:r>
      <w:r>
        <w:rPr>
          <w:rFonts w:hint="eastAsia"/>
          <w:sz w:val="30"/>
          <w:szCs w:val="30"/>
        </w:rPr>
        <w:t>元、住院伙食补助费</w:t>
      </w:r>
      <w:r>
        <w:rPr>
          <w:rFonts w:hint="eastAsia"/>
          <w:sz w:val="30"/>
          <w:szCs w:val="30"/>
        </w:rPr>
        <w:t>100</w:t>
      </w:r>
      <w:r>
        <w:rPr>
          <w:rFonts w:hint="eastAsia"/>
          <w:sz w:val="30"/>
          <w:szCs w:val="30"/>
        </w:rPr>
        <w:t>元、住院期间护理费</w:t>
      </w:r>
      <w:r>
        <w:rPr>
          <w:rFonts w:hint="eastAsia"/>
          <w:sz w:val="30"/>
          <w:szCs w:val="30"/>
        </w:rPr>
        <w:t>1</w:t>
      </w:r>
      <w:r>
        <w:rPr>
          <w:rFonts w:hint="eastAsia"/>
          <w:sz w:val="30"/>
          <w:szCs w:val="30"/>
        </w:rPr>
        <w:t>20</w:t>
      </w:r>
      <w:r>
        <w:rPr>
          <w:rFonts w:hint="eastAsia"/>
          <w:sz w:val="30"/>
          <w:szCs w:val="30"/>
        </w:rPr>
        <w:t>元、交通费</w:t>
      </w:r>
      <w:r>
        <w:rPr>
          <w:rFonts w:hint="eastAsia"/>
          <w:sz w:val="30"/>
          <w:szCs w:val="30"/>
        </w:rPr>
        <w:t>1850</w:t>
      </w:r>
      <w:r>
        <w:rPr>
          <w:rFonts w:hint="eastAsia"/>
          <w:sz w:val="30"/>
          <w:szCs w:val="30"/>
        </w:rPr>
        <w:t>元、鉴定费</w:t>
      </w:r>
      <w:r>
        <w:rPr>
          <w:rFonts w:hint="eastAsia"/>
          <w:sz w:val="30"/>
          <w:szCs w:val="30"/>
        </w:rPr>
        <w:t>24000</w:t>
      </w:r>
      <w:r>
        <w:rPr>
          <w:rFonts w:hint="eastAsia"/>
          <w:sz w:val="30"/>
          <w:szCs w:val="30"/>
        </w:rPr>
        <w:t>元，共计</w:t>
      </w:r>
      <w:r>
        <w:rPr>
          <w:rFonts w:hint="eastAsia"/>
          <w:sz w:val="30"/>
          <w:szCs w:val="30"/>
        </w:rPr>
        <w:t>1027953.94</w:t>
      </w:r>
      <w:r>
        <w:rPr>
          <w:rFonts w:hint="eastAsia"/>
          <w:sz w:val="30"/>
          <w:szCs w:val="30"/>
        </w:rPr>
        <w:t>元，由胜利油田中心医院承担</w:t>
      </w:r>
      <w:r>
        <w:rPr>
          <w:rFonts w:hint="eastAsia"/>
          <w:sz w:val="30"/>
          <w:szCs w:val="30"/>
        </w:rPr>
        <w:t>30%</w:t>
      </w:r>
      <w:r>
        <w:rPr>
          <w:rFonts w:hint="eastAsia"/>
          <w:sz w:val="30"/>
          <w:szCs w:val="30"/>
        </w:rPr>
        <w:t>的责任，胜利油田中心医院于判决生效之日起十日内赔偿王艳、刘佰全</w:t>
      </w:r>
      <w:r>
        <w:rPr>
          <w:rFonts w:hint="eastAsia"/>
          <w:sz w:val="30"/>
          <w:szCs w:val="30"/>
        </w:rPr>
        <w:t>308386.18</w:t>
      </w:r>
      <w:r>
        <w:rPr>
          <w:rFonts w:hint="eastAsia"/>
          <w:sz w:val="30"/>
          <w:szCs w:val="30"/>
        </w:rPr>
        <w:t>元。二、胜利油田中心医院于判决生效之日起十日内赔偿王艳、刘佰全精神损害抚慰金</w:t>
      </w:r>
      <w:r>
        <w:rPr>
          <w:rFonts w:hint="eastAsia"/>
          <w:sz w:val="30"/>
          <w:szCs w:val="30"/>
        </w:rPr>
        <w:t>30000</w:t>
      </w:r>
      <w:r>
        <w:rPr>
          <w:rFonts w:hint="eastAsia"/>
          <w:sz w:val="30"/>
          <w:szCs w:val="30"/>
        </w:rPr>
        <w:t>元。三、驳回原王艳、刘佰全的其他诉讼请求。如果未按判决指定的期间履行给付金钱义务，应当依照《中华人民共和国民事诉讼法》第二百六十条规定，加倍支付迟延履行期间的债务利息。案件受理费</w:t>
      </w:r>
      <w:r>
        <w:rPr>
          <w:rFonts w:hint="eastAsia"/>
          <w:sz w:val="30"/>
          <w:szCs w:val="30"/>
        </w:rPr>
        <w:t>8750</w:t>
      </w:r>
      <w:r>
        <w:rPr>
          <w:rFonts w:hint="eastAsia"/>
          <w:sz w:val="30"/>
          <w:szCs w:val="30"/>
        </w:rPr>
        <w:t>元，由王艳、刘佰全负担</w:t>
      </w:r>
      <w:r>
        <w:rPr>
          <w:rFonts w:hint="eastAsia"/>
          <w:sz w:val="30"/>
          <w:szCs w:val="30"/>
        </w:rPr>
        <w:t>2374</w:t>
      </w:r>
      <w:r>
        <w:rPr>
          <w:rFonts w:hint="eastAsia"/>
          <w:sz w:val="30"/>
          <w:szCs w:val="30"/>
        </w:rPr>
        <w:t>元，由胜利油田中心医院负担</w:t>
      </w:r>
      <w:r>
        <w:rPr>
          <w:rFonts w:hint="eastAsia"/>
          <w:sz w:val="30"/>
          <w:szCs w:val="30"/>
        </w:rPr>
        <w:t>6</w:t>
      </w:r>
      <w:r>
        <w:rPr>
          <w:rFonts w:hint="eastAsia"/>
          <w:sz w:val="30"/>
          <w:szCs w:val="30"/>
        </w:rPr>
        <w:t>376</w:t>
      </w:r>
      <w:r>
        <w:rPr>
          <w:rFonts w:hint="eastAsia"/>
          <w:sz w:val="30"/>
          <w:szCs w:val="30"/>
        </w:rPr>
        <w:t>元。</w:t>
      </w:r>
    </w:p>
    <w:p w:rsidR="00000000" w:rsidRDefault="00ED3A39">
      <w:pPr>
        <w:spacing w:line="500" w:lineRule="atLeast"/>
        <w:ind w:firstLine="600"/>
        <w:divId w:val="2045324446"/>
        <w:rPr>
          <w:rFonts w:hint="eastAsia"/>
          <w:sz w:val="30"/>
          <w:szCs w:val="30"/>
        </w:rPr>
      </w:pPr>
      <w:r>
        <w:rPr>
          <w:rFonts w:hint="eastAsia"/>
          <w:sz w:val="30"/>
          <w:szCs w:val="30"/>
        </w:rPr>
        <w:t>二审中，中心医院提交山东大学附属儿童医院网站打印页</w:t>
      </w:r>
      <w:r>
        <w:rPr>
          <w:rFonts w:hint="eastAsia"/>
          <w:sz w:val="30"/>
          <w:szCs w:val="30"/>
        </w:rPr>
        <w:t>2</w:t>
      </w:r>
      <w:r>
        <w:rPr>
          <w:rFonts w:hint="eastAsia"/>
          <w:sz w:val="30"/>
          <w:szCs w:val="30"/>
        </w:rPr>
        <w:t>份（</w:t>
      </w:r>
      <w:r>
        <w:rPr>
          <w:rFonts w:hint="eastAsia"/>
          <w:sz w:val="30"/>
          <w:szCs w:val="30"/>
        </w:rPr>
        <w:t>4</w:t>
      </w:r>
      <w:r>
        <w:rPr>
          <w:rFonts w:hint="eastAsia"/>
          <w:sz w:val="30"/>
          <w:szCs w:val="30"/>
        </w:rPr>
        <w:t>页）、山东省立医院网站打印页</w:t>
      </w:r>
      <w:r>
        <w:rPr>
          <w:rFonts w:hint="eastAsia"/>
          <w:sz w:val="30"/>
          <w:szCs w:val="30"/>
        </w:rPr>
        <w:t>1</w:t>
      </w:r>
      <w:r>
        <w:rPr>
          <w:rFonts w:hint="eastAsia"/>
          <w:sz w:val="30"/>
          <w:szCs w:val="30"/>
        </w:rPr>
        <w:t>页，北京博大司法鉴定所鉴定人与山东省医学会专家信息表</w:t>
      </w:r>
      <w:r>
        <w:rPr>
          <w:rFonts w:hint="eastAsia"/>
          <w:sz w:val="30"/>
          <w:szCs w:val="30"/>
        </w:rPr>
        <w:t>1</w:t>
      </w:r>
      <w:r>
        <w:rPr>
          <w:rFonts w:hint="eastAsia"/>
          <w:sz w:val="30"/>
          <w:szCs w:val="30"/>
        </w:rPr>
        <w:t>份。网站打印件系本案患儿医疗事故鉴定省医学会</w:t>
      </w:r>
      <w:r>
        <w:rPr>
          <w:rFonts w:hint="eastAsia"/>
          <w:sz w:val="30"/>
          <w:szCs w:val="30"/>
        </w:rPr>
        <w:t>2</w:t>
      </w:r>
      <w:r>
        <w:rPr>
          <w:rFonts w:hint="eastAsia"/>
          <w:sz w:val="30"/>
          <w:szCs w:val="30"/>
        </w:rPr>
        <w:t>名儿科专家（山东大学附属儿童医院孟晨、山东省立医院孙正芸）的简历及相关介绍。中心医院提交本组证据的目的系通过对</w:t>
      </w:r>
      <w:r>
        <w:rPr>
          <w:rFonts w:hint="eastAsia"/>
          <w:sz w:val="30"/>
          <w:szCs w:val="30"/>
        </w:rPr>
        <w:t>2</w:t>
      </w:r>
      <w:r>
        <w:rPr>
          <w:rFonts w:hint="eastAsia"/>
          <w:sz w:val="30"/>
          <w:szCs w:val="30"/>
        </w:rPr>
        <w:t>名专家简历信息与</w:t>
      </w:r>
      <w:r>
        <w:rPr>
          <w:rFonts w:hint="eastAsia"/>
          <w:sz w:val="30"/>
          <w:szCs w:val="30"/>
        </w:rPr>
        <w:t>3</w:t>
      </w:r>
      <w:r>
        <w:rPr>
          <w:rFonts w:hint="eastAsia"/>
          <w:sz w:val="30"/>
          <w:szCs w:val="30"/>
        </w:rPr>
        <w:t>名鉴定人员相关信息的对比，证明山东省医学会专家组认定中心医院诊疗行为未违反诊疗原则的鉴定意见更具有客观性，代表了山东省对这类疾病的医疗水平。刘佰全、王艳质证称，该证据不属于民诉法规定</w:t>
      </w:r>
      <w:r>
        <w:rPr>
          <w:rFonts w:hint="eastAsia"/>
          <w:sz w:val="30"/>
          <w:szCs w:val="30"/>
        </w:rPr>
        <w:t>的新证据，不否认上述专家的专业水平和能力，但是北京博大司法鉴定所的鉴定专家具备鉴定人资质，该证据不能推翻北京博大司法鉴定所的鉴定意见。本院分析认为，专业人员的从业经历和经验不能证明其对本案纠纷的意见更客观和准确，不足以推翻司法鉴定意见。</w:t>
      </w:r>
    </w:p>
    <w:p w:rsidR="00000000" w:rsidRDefault="00ED3A39">
      <w:pPr>
        <w:spacing w:line="500" w:lineRule="atLeast"/>
        <w:ind w:firstLine="600"/>
        <w:divId w:val="911232822"/>
        <w:rPr>
          <w:rFonts w:hint="eastAsia"/>
          <w:sz w:val="30"/>
          <w:szCs w:val="30"/>
        </w:rPr>
      </w:pPr>
      <w:r>
        <w:rPr>
          <w:rFonts w:hint="eastAsia"/>
          <w:sz w:val="30"/>
          <w:szCs w:val="30"/>
        </w:rPr>
        <w:t>刘佰全、王艳没有提交新证据。</w:t>
      </w:r>
    </w:p>
    <w:p w:rsidR="00000000" w:rsidRDefault="00ED3A39">
      <w:pPr>
        <w:spacing w:line="500" w:lineRule="atLeast"/>
        <w:ind w:firstLine="600"/>
        <w:divId w:val="1937788353"/>
        <w:rPr>
          <w:rFonts w:hint="eastAsia"/>
          <w:sz w:val="30"/>
          <w:szCs w:val="30"/>
        </w:rPr>
      </w:pPr>
      <w:r>
        <w:rPr>
          <w:rFonts w:hint="eastAsia"/>
          <w:sz w:val="30"/>
          <w:szCs w:val="30"/>
        </w:rPr>
        <w:t>二审审理查明的事实与一审认定的事实一致，本院予以确认。</w:t>
      </w:r>
    </w:p>
    <w:p w:rsidR="00000000" w:rsidRDefault="00ED3A39">
      <w:pPr>
        <w:spacing w:line="500" w:lineRule="atLeast"/>
        <w:ind w:firstLine="600"/>
        <w:divId w:val="234323220"/>
        <w:rPr>
          <w:rFonts w:hint="eastAsia"/>
          <w:sz w:val="30"/>
          <w:szCs w:val="30"/>
        </w:rPr>
      </w:pPr>
      <w:r>
        <w:rPr>
          <w:rFonts w:hint="eastAsia"/>
          <w:sz w:val="30"/>
          <w:szCs w:val="30"/>
        </w:rPr>
        <w:t>本案二审争议的焦点问题为：一审判决对中心医院损害赔偿责任的认定是否正确。</w:t>
      </w:r>
    </w:p>
    <w:p w:rsidR="00000000" w:rsidRDefault="00ED3A39">
      <w:pPr>
        <w:spacing w:line="500" w:lineRule="atLeast"/>
        <w:ind w:firstLine="600"/>
        <w:divId w:val="51390713"/>
        <w:rPr>
          <w:rFonts w:hint="eastAsia"/>
          <w:sz w:val="30"/>
          <w:szCs w:val="30"/>
        </w:rPr>
      </w:pPr>
      <w:r>
        <w:rPr>
          <w:rFonts w:hint="eastAsia"/>
          <w:sz w:val="30"/>
          <w:szCs w:val="30"/>
        </w:rPr>
        <w:t>本院认为，中心医院主张依据东营市医疗纠纷人民调解委员会和山东省医学会的认定，涉案病例不属于医疗事故，其不应承担赔偿</w:t>
      </w:r>
      <w:r>
        <w:rPr>
          <w:rFonts w:hint="eastAsia"/>
          <w:sz w:val="30"/>
          <w:szCs w:val="30"/>
        </w:rPr>
        <w:t>责任。针对中心医院对刘某某的医疗行为是否具有过错、如果有过错与刘某某死亡的损害后果间是否具有因果关系及原因力大小，一审法院根据刘佰全、王艳的申请，依法委托北京博大司法鉴定所进行司法鉴定。北京博大司法鉴定所具备涉案委托事项的鉴定资质，鉴定人员具备相应从业资格，鉴定程序合法。针对中心医院提出的异议，一审中鉴定机构出庭接受当事人质询，并针对异议进行回复和说明。对涉及医学专业领域问题的认识，中心医院作为医疗机构有其独立意见，中心医院提出的意见多涉及医学专业知识，其主张属于当事人单方陈述，医患双方持不同主张，法院须借</w:t>
      </w:r>
      <w:r>
        <w:rPr>
          <w:rFonts w:hint="eastAsia"/>
          <w:sz w:val="30"/>
          <w:szCs w:val="30"/>
        </w:rPr>
        <w:t>助司法鉴定程序对是否存在过错、是否存在因果关系和原因力予以查明。一审司法鉴定程序合法，依据充分，中心医院提出的意见不能推翻司法鉴定意见。一审根据鉴定意见对过错、因果关系和原因力的专业判断，认定责任比例，证据充分，应予维持。</w:t>
      </w:r>
    </w:p>
    <w:p w:rsidR="00000000" w:rsidRDefault="00ED3A39">
      <w:pPr>
        <w:spacing w:line="500" w:lineRule="atLeast"/>
        <w:ind w:firstLine="600"/>
        <w:divId w:val="1798257146"/>
        <w:rPr>
          <w:rFonts w:hint="eastAsia"/>
          <w:sz w:val="30"/>
          <w:szCs w:val="30"/>
        </w:rPr>
      </w:pPr>
      <w:r>
        <w:rPr>
          <w:rFonts w:hint="eastAsia"/>
          <w:sz w:val="30"/>
          <w:szCs w:val="30"/>
        </w:rPr>
        <w:t>综上所述</w:t>
      </w:r>
      <w:r>
        <w:rPr>
          <w:rFonts w:hint="eastAsia"/>
          <w:sz w:val="30"/>
          <w:szCs w:val="30"/>
        </w:rPr>
        <w:t>,</w:t>
      </w:r>
      <w:r>
        <w:rPr>
          <w:rFonts w:hint="eastAsia"/>
          <w:sz w:val="30"/>
          <w:szCs w:val="30"/>
        </w:rPr>
        <w:t>中心医院的上诉请求不能成立，应予驳回；一审判决认定事实清楚，适用法律正确，应予维持。依照《中华人民共和国民事诉讼法》第一百七十七条第一款第一项规定，判决如下：</w:t>
      </w:r>
    </w:p>
    <w:p w:rsidR="00000000" w:rsidRDefault="00ED3A39">
      <w:pPr>
        <w:spacing w:line="500" w:lineRule="atLeast"/>
        <w:ind w:firstLine="600"/>
        <w:divId w:val="1379430447"/>
        <w:rPr>
          <w:rFonts w:hint="eastAsia"/>
          <w:sz w:val="30"/>
          <w:szCs w:val="30"/>
        </w:rPr>
      </w:pPr>
      <w:r>
        <w:rPr>
          <w:rFonts w:hint="eastAsia"/>
          <w:sz w:val="30"/>
          <w:szCs w:val="30"/>
        </w:rPr>
        <w:t>驳回上诉，维持原判。</w:t>
      </w:r>
    </w:p>
    <w:p w:rsidR="00000000" w:rsidRDefault="00ED3A39">
      <w:pPr>
        <w:spacing w:line="500" w:lineRule="atLeast"/>
        <w:ind w:firstLine="600"/>
        <w:divId w:val="1670981100"/>
        <w:rPr>
          <w:rFonts w:hint="eastAsia"/>
          <w:sz w:val="30"/>
          <w:szCs w:val="30"/>
        </w:rPr>
      </w:pPr>
      <w:r>
        <w:rPr>
          <w:rFonts w:hint="eastAsia"/>
          <w:sz w:val="30"/>
          <w:szCs w:val="30"/>
        </w:rPr>
        <w:t>二审案件受理费</w:t>
      </w:r>
      <w:r>
        <w:rPr>
          <w:rFonts w:hint="eastAsia"/>
          <w:sz w:val="30"/>
          <w:szCs w:val="30"/>
        </w:rPr>
        <w:t>8750</w:t>
      </w:r>
      <w:r>
        <w:rPr>
          <w:rFonts w:hint="eastAsia"/>
          <w:sz w:val="30"/>
          <w:szCs w:val="30"/>
        </w:rPr>
        <w:t>元，由胜利油田中心医院负担。</w:t>
      </w:r>
    </w:p>
    <w:p w:rsidR="00000000" w:rsidRDefault="00ED3A39">
      <w:pPr>
        <w:spacing w:line="500" w:lineRule="atLeast"/>
        <w:ind w:firstLine="600"/>
        <w:divId w:val="1892233400"/>
        <w:rPr>
          <w:rFonts w:hint="eastAsia"/>
          <w:sz w:val="30"/>
          <w:szCs w:val="30"/>
        </w:rPr>
      </w:pPr>
      <w:r>
        <w:rPr>
          <w:rFonts w:hint="eastAsia"/>
          <w:sz w:val="30"/>
          <w:szCs w:val="30"/>
        </w:rPr>
        <w:t>本判决为终审判决。</w:t>
      </w:r>
    </w:p>
    <w:p w:rsidR="00000000" w:rsidRDefault="00ED3A39">
      <w:pPr>
        <w:spacing w:line="500" w:lineRule="atLeast"/>
        <w:ind w:firstLine="600"/>
        <w:divId w:val="389353490"/>
        <w:rPr>
          <w:rFonts w:hint="eastAsia"/>
          <w:sz w:val="30"/>
          <w:szCs w:val="30"/>
        </w:rPr>
      </w:pPr>
      <w:r>
        <w:rPr>
          <w:rFonts w:hint="eastAsia"/>
          <w:sz w:val="30"/>
          <w:szCs w:val="30"/>
        </w:rPr>
        <w:t>本判决生效后，负有履行义务的当事人应及时足额履行生效法律文书确定的义务。逾期未履行的，应自觉主动前往一审法院申报经常居住地及财产情况，并不得有转移、隐匿、毁损财产及高消费等妨害或逃避执行的行为。本条款即为执行通知暨财产报告条款，违反本条款规定的，本案执行立案后，执行法院可按照法律文书载明的送达地址送达相关法律文书，并可依法对相关当事人采取列为失信名单、限制消费、罚款、拘留等强制措施，构成犯罪的，依法追究刑事责任。</w:t>
      </w:r>
    </w:p>
    <w:p w:rsidR="00000000" w:rsidRDefault="00ED3A39">
      <w:pPr>
        <w:spacing w:line="500" w:lineRule="atLeast"/>
        <w:jc w:val="right"/>
        <w:divId w:val="29229125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聂　燕</w:t>
      </w:r>
    </w:p>
    <w:p w:rsidR="00000000" w:rsidRDefault="00ED3A39">
      <w:pPr>
        <w:spacing w:line="500" w:lineRule="atLeast"/>
        <w:jc w:val="right"/>
        <w:divId w:val="44750821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于秋华</w:t>
      </w:r>
    </w:p>
    <w:p w:rsidR="00000000" w:rsidRDefault="00ED3A39">
      <w:pPr>
        <w:spacing w:line="500" w:lineRule="atLeast"/>
        <w:jc w:val="right"/>
        <w:divId w:val="13352522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　静</w:t>
      </w:r>
    </w:p>
    <w:p w:rsidR="00000000" w:rsidRDefault="00ED3A39">
      <w:pPr>
        <w:spacing w:line="500" w:lineRule="atLeast"/>
        <w:jc w:val="right"/>
        <w:divId w:val="653072641"/>
        <w:rPr>
          <w:rFonts w:hint="eastAsia"/>
          <w:sz w:val="30"/>
          <w:szCs w:val="30"/>
        </w:rPr>
      </w:pPr>
      <w:r>
        <w:rPr>
          <w:rFonts w:hint="eastAsia"/>
          <w:sz w:val="30"/>
          <w:szCs w:val="30"/>
        </w:rPr>
        <w:t>二〇二二年十一月二十二日</w:t>
      </w:r>
    </w:p>
    <w:p w:rsidR="00000000" w:rsidRDefault="00ED3A39">
      <w:pPr>
        <w:spacing w:line="500" w:lineRule="atLeast"/>
        <w:jc w:val="right"/>
        <w:divId w:val="1240749091"/>
        <w:rPr>
          <w:rFonts w:hint="eastAsia"/>
          <w:sz w:val="30"/>
          <w:szCs w:val="30"/>
        </w:rPr>
      </w:pPr>
      <w:r>
        <w:rPr>
          <w:rFonts w:hint="eastAsia"/>
          <w:sz w:val="30"/>
          <w:szCs w:val="30"/>
        </w:rPr>
        <w:t>法</w:t>
      </w:r>
      <w:r>
        <w:rPr>
          <w:rFonts w:hint="eastAsia"/>
          <w:sz w:val="30"/>
          <w:szCs w:val="30"/>
        </w:rPr>
        <w:t>官助理　　商卫卫</w:t>
      </w:r>
    </w:p>
    <w:p w:rsidR="00000000" w:rsidRDefault="00ED3A39">
      <w:pPr>
        <w:spacing w:line="500" w:lineRule="atLeast"/>
        <w:jc w:val="right"/>
        <w:divId w:val="161698127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杨玉洁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A39" w:rsidRDefault="00ED3A39" w:rsidP="00ED3A39">
      <w:r>
        <w:separator/>
      </w:r>
    </w:p>
  </w:endnote>
  <w:endnote w:type="continuationSeparator" w:id="0">
    <w:p w:rsidR="00ED3A39" w:rsidRDefault="00ED3A39" w:rsidP="00ED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A39" w:rsidRDefault="00ED3A39" w:rsidP="00ED3A39">
      <w:r>
        <w:separator/>
      </w:r>
    </w:p>
  </w:footnote>
  <w:footnote w:type="continuationSeparator" w:id="0">
    <w:p w:rsidR="00ED3A39" w:rsidRDefault="00ED3A39" w:rsidP="00ED3A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3A39"/>
    <w:rsid w:val="00ED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D3A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3A39"/>
    <w:rPr>
      <w:rFonts w:ascii="宋体" w:eastAsia="宋体" w:hAnsi="宋体" w:cs="宋体"/>
      <w:sz w:val="18"/>
      <w:szCs w:val="18"/>
    </w:rPr>
  </w:style>
  <w:style w:type="paragraph" w:styleId="a5">
    <w:name w:val="footer"/>
    <w:basedOn w:val="a"/>
    <w:link w:val="a6"/>
    <w:uiPriority w:val="99"/>
    <w:unhideWhenUsed/>
    <w:rsid w:val="00ED3A39"/>
    <w:pPr>
      <w:tabs>
        <w:tab w:val="center" w:pos="4153"/>
        <w:tab w:val="right" w:pos="8306"/>
      </w:tabs>
      <w:snapToGrid w:val="0"/>
    </w:pPr>
    <w:rPr>
      <w:sz w:val="18"/>
      <w:szCs w:val="18"/>
    </w:rPr>
  </w:style>
  <w:style w:type="character" w:customStyle="1" w:styleId="a6">
    <w:name w:val="页脚 字符"/>
    <w:basedOn w:val="a0"/>
    <w:link w:val="a5"/>
    <w:uiPriority w:val="99"/>
    <w:rsid w:val="00ED3A3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0713">
      <w:marLeft w:val="0"/>
      <w:marRight w:val="0"/>
      <w:marTop w:val="10"/>
      <w:marBottom w:val="10"/>
      <w:divBdr>
        <w:top w:val="none" w:sz="0" w:space="0" w:color="auto"/>
        <w:left w:val="none" w:sz="0" w:space="0" w:color="auto"/>
        <w:bottom w:val="none" w:sz="0" w:space="0" w:color="auto"/>
        <w:right w:val="none" w:sz="0" w:space="0" w:color="auto"/>
      </w:divBdr>
    </w:div>
    <w:div w:id="113450455">
      <w:marLeft w:val="0"/>
      <w:marRight w:val="0"/>
      <w:marTop w:val="10"/>
      <w:marBottom w:val="10"/>
      <w:divBdr>
        <w:top w:val="none" w:sz="0" w:space="0" w:color="auto"/>
        <w:left w:val="none" w:sz="0" w:space="0" w:color="auto"/>
        <w:bottom w:val="none" w:sz="0" w:space="0" w:color="auto"/>
        <w:right w:val="none" w:sz="0" w:space="0" w:color="auto"/>
      </w:divBdr>
    </w:div>
    <w:div w:id="117451226">
      <w:marLeft w:val="0"/>
      <w:marRight w:val="0"/>
      <w:marTop w:val="10"/>
      <w:marBottom w:val="10"/>
      <w:divBdr>
        <w:top w:val="none" w:sz="0" w:space="0" w:color="auto"/>
        <w:left w:val="none" w:sz="0" w:space="0" w:color="auto"/>
        <w:bottom w:val="none" w:sz="0" w:space="0" w:color="auto"/>
        <w:right w:val="none" w:sz="0" w:space="0" w:color="auto"/>
      </w:divBdr>
    </w:div>
    <w:div w:id="133525226">
      <w:marLeft w:val="0"/>
      <w:marRight w:val="720"/>
      <w:marTop w:val="10"/>
      <w:marBottom w:val="10"/>
      <w:divBdr>
        <w:top w:val="none" w:sz="0" w:space="0" w:color="auto"/>
        <w:left w:val="none" w:sz="0" w:space="0" w:color="auto"/>
        <w:bottom w:val="none" w:sz="0" w:space="0" w:color="auto"/>
        <w:right w:val="none" w:sz="0" w:space="0" w:color="auto"/>
      </w:divBdr>
    </w:div>
    <w:div w:id="143593986">
      <w:marLeft w:val="0"/>
      <w:marRight w:val="0"/>
      <w:marTop w:val="10"/>
      <w:marBottom w:val="10"/>
      <w:divBdr>
        <w:top w:val="none" w:sz="0" w:space="0" w:color="auto"/>
        <w:left w:val="none" w:sz="0" w:space="0" w:color="auto"/>
        <w:bottom w:val="none" w:sz="0" w:space="0" w:color="auto"/>
        <w:right w:val="none" w:sz="0" w:space="0" w:color="auto"/>
      </w:divBdr>
    </w:div>
    <w:div w:id="202181445">
      <w:marLeft w:val="0"/>
      <w:marRight w:val="0"/>
      <w:marTop w:val="10"/>
      <w:marBottom w:val="10"/>
      <w:divBdr>
        <w:top w:val="none" w:sz="0" w:space="0" w:color="auto"/>
        <w:left w:val="none" w:sz="0" w:space="0" w:color="auto"/>
        <w:bottom w:val="none" w:sz="0" w:space="0" w:color="auto"/>
        <w:right w:val="none" w:sz="0" w:space="0" w:color="auto"/>
      </w:divBdr>
    </w:div>
    <w:div w:id="234323220">
      <w:marLeft w:val="0"/>
      <w:marRight w:val="0"/>
      <w:marTop w:val="10"/>
      <w:marBottom w:val="10"/>
      <w:divBdr>
        <w:top w:val="none" w:sz="0" w:space="0" w:color="auto"/>
        <w:left w:val="none" w:sz="0" w:space="0" w:color="auto"/>
        <w:bottom w:val="none" w:sz="0" w:space="0" w:color="auto"/>
        <w:right w:val="none" w:sz="0" w:space="0" w:color="auto"/>
      </w:divBdr>
    </w:div>
    <w:div w:id="292291258">
      <w:marLeft w:val="0"/>
      <w:marRight w:val="720"/>
      <w:marTop w:val="10"/>
      <w:marBottom w:val="10"/>
      <w:divBdr>
        <w:top w:val="none" w:sz="0" w:space="0" w:color="auto"/>
        <w:left w:val="none" w:sz="0" w:space="0" w:color="auto"/>
        <w:bottom w:val="none" w:sz="0" w:space="0" w:color="auto"/>
        <w:right w:val="none" w:sz="0" w:space="0" w:color="auto"/>
      </w:divBdr>
    </w:div>
    <w:div w:id="389353490">
      <w:marLeft w:val="0"/>
      <w:marRight w:val="0"/>
      <w:marTop w:val="10"/>
      <w:marBottom w:val="10"/>
      <w:divBdr>
        <w:top w:val="none" w:sz="0" w:space="0" w:color="auto"/>
        <w:left w:val="none" w:sz="0" w:space="0" w:color="auto"/>
        <w:bottom w:val="none" w:sz="0" w:space="0" w:color="auto"/>
        <w:right w:val="none" w:sz="0" w:space="0" w:color="auto"/>
      </w:divBdr>
    </w:div>
    <w:div w:id="447508214">
      <w:marLeft w:val="0"/>
      <w:marRight w:val="720"/>
      <w:marTop w:val="10"/>
      <w:marBottom w:val="10"/>
      <w:divBdr>
        <w:top w:val="none" w:sz="0" w:space="0" w:color="auto"/>
        <w:left w:val="none" w:sz="0" w:space="0" w:color="auto"/>
        <w:bottom w:val="none" w:sz="0" w:space="0" w:color="auto"/>
        <w:right w:val="none" w:sz="0" w:space="0" w:color="auto"/>
      </w:divBdr>
    </w:div>
    <w:div w:id="520508953">
      <w:marLeft w:val="0"/>
      <w:marRight w:val="0"/>
      <w:marTop w:val="10"/>
      <w:marBottom w:val="10"/>
      <w:divBdr>
        <w:top w:val="none" w:sz="0" w:space="0" w:color="auto"/>
        <w:left w:val="none" w:sz="0" w:space="0" w:color="auto"/>
        <w:bottom w:val="none" w:sz="0" w:space="0" w:color="auto"/>
        <w:right w:val="none" w:sz="0" w:space="0" w:color="auto"/>
      </w:divBdr>
    </w:div>
    <w:div w:id="619802662">
      <w:marLeft w:val="0"/>
      <w:marRight w:val="0"/>
      <w:marTop w:val="10"/>
      <w:marBottom w:val="10"/>
      <w:divBdr>
        <w:top w:val="none" w:sz="0" w:space="0" w:color="auto"/>
        <w:left w:val="none" w:sz="0" w:space="0" w:color="auto"/>
        <w:bottom w:val="none" w:sz="0" w:space="0" w:color="auto"/>
        <w:right w:val="none" w:sz="0" w:space="0" w:color="auto"/>
      </w:divBdr>
    </w:div>
    <w:div w:id="636492984">
      <w:marLeft w:val="0"/>
      <w:marRight w:val="0"/>
      <w:marTop w:val="10"/>
      <w:marBottom w:val="10"/>
      <w:divBdr>
        <w:top w:val="none" w:sz="0" w:space="0" w:color="auto"/>
        <w:left w:val="none" w:sz="0" w:space="0" w:color="auto"/>
        <w:bottom w:val="none" w:sz="0" w:space="0" w:color="auto"/>
        <w:right w:val="none" w:sz="0" w:space="0" w:color="auto"/>
      </w:divBdr>
    </w:div>
    <w:div w:id="653072641">
      <w:marLeft w:val="0"/>
      <w:marRight w:val="720"/>
      <w:marTop w:val="10"/>
      <w:marBottom w:val="10"/>
      <w:divBdr>
        <w:top w:val="none" w:sz="0" w:space="0" w:color="auto"/>
        <w:left w:val="none" w:sz="0" w:space="0" w:color="auto"/>
        <w:bottom w:val="none" w:sz="0" w:space="0" w:color="auto"/>
        <w:right w:val="none" w:sz="0" w:space="0" w:color="auto"/>
      </w:divBdr>
    </w:div>
    <w:div w:id="666900509">
      <w:marLeft w:val="0"/>
      <w:marRight w:val="0"/>
      <w:marTop w:val="10"/>
      <w:marBottom w:val="10"/>
      <w:divBdr>
        <w:top w:val="none" w:sz="0" w:space="0" w:color="auto"/>
        <w:left w:val="none" w:sz="0" w:space="0" w:color="auto"/>
        <w:bottom w:val="none" w:sz="0" w:space="0" w:color="auto"/>
        <w:right w:val="none" w:sz="0" w:space="0" w:color="auto"/>
      </w:divBdr>
    </w:div>
    <w:div w:id="701396858">
      <w:marLeft w:val="0"/>
      <w:marRight w:val="0"/>
      <w:marTop w:val="10"/>
      <w:marBottom w:val="10"/>
      <w:divBdr>
        <w:top w:val="none" w:sz="0" w:space="0" w:color="auto"/>
        <w:left w:val="none" w:sz="0" w:space="0" w:color="auto"/>
        <w:bottom w:val="none" w:sz="0" w:space="0" w:color="auto"/>
        <w:right w:val="none" w:sz="0" w:space="0" w:color="auto"/>
      </w:divBdr>
    </w:div>
    <w:div w:id="826942280">
      <w:marLeft w:val="0"/>
      <w:marRight w:val="0"/>
      <w:marTop w:val="10"/>
      <w:marBottom w:val="10"/>
      <w:divBdr>
        <w:top w:val="none" w:sz="0" w:space="0" w:color="auto"/>
        <w:left w:val="none" w:sz="0" w:space="0" w:color="auto"/>
        <w:bottom w:val="none" w:sz="0" w:space="0" w:color="auto"/>
        <w:right w:val="none" w:sz="0" w:space="0" w:color="auto"/>
      </w:divBdr>
    </w:div>
    <w:div w:id="911232822">
      <w:marLeft w:val="0"/>
      <w:marRight w:val="0"/>
      <w:marTop w:val="10"/>
      <w:marBottom w:val="10"/>
      <w:divBdr>
        <w:top w:val="none" w:sz="0" w:space="0" w:color="auto"/>
        <w:left w:val="none" w:sz="0" w:space="0" w:color="auto"/>
        <w:bottom w:val="none" w:sz="0" w:space="0" w:color="auto"/>
        <w:right w:val="none" w:sz="0" w:space="0" w:color="auto"/>
      </w:divBdr>
    </w:div>
    <w:div w:id="1057052037">
      <w:marLeft w:val="0"/>
      <w:marRight w:val="0"/>
      <w:marTop w:val="10"/>
      <w:marBottom w:val="10"/>
      <w:divBdr>
        <w:top w:val="none" w:sz="0" w:space="0" w:color="auto"/>
        <w:left w:val="none" w:sz="0" w:space="0" w:color="auto"/>
        <w:bottom w:val="none" w:sz="0" w:space="0" w:color="auto"/>
        <w:right w:val="none" w:sz="0" w:space="0" w:color="auto"/>
      </w:divBdr>
    </w:div>
    <w:div w:id="1144278599">
      <w:marLeft w:val="0"/>
      <w:marRight w:val="0"/>
      <w:marTop w:val="10"/>
      <w:marBottom w:val="10"/>
      <w:divBdr>
        <w:top w:val="none" w:sz="0" w:space="0" w:color="auto"/>
        <w:left w:val="none" w:sz="0" w:space="0" w:color="auto"/>
        <w:bottom w:val="none" w:sz="0" w:space="0" w:color="auto"/>
        <w:right w:val="none" w:sz="0" w:space="0" w:color="auto"/>
      </w:divBdr>
    </w:div>
    <w:div w:id="1240749091">
      <w:marLeft w:val="0"/>
      <w:marRight w:val="720"/>
      <w:marTop w:val="10"/>
      <w:marBottom w:val="10"/>
      <w:divBdr>
        <w:top w:val="none" w:sz="0" w:space="0" w:color="auto"/>
        <w:left w:val="none" w:sz="0" w:space="0" w:color="auto"/>
        <w:bottom w:val="none" w:sz="0" w:space="0" w:color="auto"/>
        <w:right w:val="none" w:sz="0" w:space="0" w:color="auto"/>
      </w:divBdr>
    </w:div>
    <w:div w:id="1379430447">
      <w:marLeft w:val="0"/>
      <w:marRight w:val="0"/>
      <w:marTop w:val="10"/>
      <w:marBottom w:val="10"/>
      <w:divBdr>
        <w:top w:val="none" w:sz="0" w:space="0" w:color="auto"/>
        <w:left w:val="none" w:sz="0" w:space="0" w:color="auto"/>
        <w:bottom w:val="none" w:sz="0" w:space="0" w:color="auto"/>
        <w:right w:val="none" w:sz="0" w:space="0" w:color="auto"/>
      </w:divBdr>
    </w:div>
    <w:div w:id="1389760547">
      <w:marLeft w:val="0"/>
      <w:marRight w:val="0"/>
      <w:marTop w:val="10"/>
      <w:marBottom w:val="10"/>
      <w:divBdr>
        <w:top w:val="none" w:sz="0" w:space="0" w:color="auto"/>
        <w:left w:val="none" w:sz="0" w:space="0" w:color="auto"/>
        <w:bottom w:val="none" w:sz="0" w:space="0" w:color="auto"/>
        <w:right w:val="none" w:sz="0" w:space="0" w:color="auto"/>
      </w:divBdr>
    </w:div>
    <w:div w:id="1432160223">
      <w:marLeft w:val="0"/>
      <w:marRight w:val="0"/>
      <w:marTop w:val="10"/>
      <w:marBottom w:val="10"/>
      <w:divBdr>
        <w:top w:val="none" w:sz="0" w:space="0" w:color="auto"/>
        <w:left w:val="none" w:sz="0" w:space="0" w:color="auto"/>
        <w:bottom w:val="none" w:sz="0" w:space="0" w:color="auto"/>
        <w:right w:val="none" w:sz="0" w:space="0" w:color="auto"/>
      </w:divBdr>
    </w:div>
    <w:div w:id="1480270244">
      <w:marLeft w:val="0"/>
      <w:marRight w:val="0"/>
      <w:marTop w:val="10"/>
      <w:marBottom w:val="10"/>
      <w:divBdr>
        <w:top w:val="none" w:sz="0" w:space="0" w:color="auto"/>
        <w:left w:val="none" w:sz="0" w:space="0" w:color="auto"/>
        <w:bottom w:val="none" w:sz="0" w:space="0" w:color="auto"/>
        <w:right w:val="none" w:sz="0" w:space="0" w:color="auto"/>
      </w:divBdr>
    </w:div>
    <w:div w:id="1616981272">
      <w:marLeft w:val="0"/>
      <w:marRight w:val="720"/>
      <w:marTop w:val="10"/>
      <w:marBottom w:val="10"/>
      <w:divBdr>
        <w:top w:val="none" w:sz="0" w:space="0" w:color="auto"/>
        <w:left w:val="none" w:sz="0" w:space="0" w:color="auto"/>
        <w:bottom w:val="none" w:sz="0" w:space="0" w:color="auto"/>
        <w:right w:val="none" w:sz="0" w:space="0" w:color="auto"/>
      </w:divBdr>
    </w:div>
    <w:div w:id="1670981100">
      <w:marLeft w:val="0"/>
      <w:marRight w:val="0"/>
      <w:marTop w:val="10"/>
      <w:marBottom w:val="10"/>
      <w:divBdr>
        <w:top w:val="none" w:sz="0" w:space="0" w:color="auto"/>
        <w:left w:val="none" w:sz="0" w:space="0" w:color="auto"/>
        <w:bottom w:val="none" w:sz="0" w:space="0" w:color="auto"/>
        <w:right w:val="none" w:sz="0" w:space="0" w:color="auto"/>
      </w:divBdr>
    </w:div>
    <w:div w:id="1702318171">
      <w:marLeft w:val="0"/>
      <w:marRight w:val="0"/>
      <w:marTop w:val="10"/>
      <w:marBottom w:val="10"/>
      <w:divBdr>
        <w:top w:val="none" w:sz="0" w:space="0" w:color="auto"/>
        <w:left w:val="none" w:sz="0" w:space="0" w:color="auto"/>
        <w:bottom w:val="none" w:sz="0" w:space="0" w:color="auto"/>
        <w:right w:val="none" w:sz="0" w:space="0" w:color="auto"/>
      </w:divBdr>
    </w:div>
    <w:div w:id="1798257146">
      <w:marLeft w:val="0"/>
      <w:marRight w:val="0"/>
      <w:marTop w:val="10"/>
      <w:marBottom w:val="10"/>
      <w:divBdr>
        <w:top w:val="none" w:sz="0" w:space="0" w:color="auto"/>
        <w:left w:val="none" w:sz="0" w:space="0" w:color="auto"/>
        <w:bottom w:val="none" w:sz="0" w:space="0" w:color="auto"/>
        <w:right w:val="none" w:sz="0" w:space="0" w:color="auto"/>
      </w:divBdr>
    </w:div>
    <w:div w:id="1892233400">
      <w:marLeft w:val="0"/>
      <w:marRight w:val="0"/>
      <w:marTop w:val="10"/>
      <w:marBottom w:val="10"/>
      <w:divBdr>
        <w:top w:val="none" w:sz="0" w:space="0" w:color="auto"/>
        <w:left w:val="none" w:sz="0" w:space="0" w:color="auto"/>
        <w:bottom w:val="none" w:sz="0" w:space="0" w:color="auto"/>
        <w:right w:val="none" w:sz="0" w:space="0" w:color="auto"/>
      </w:divBdr>
    </w:div>
    <w:div w:id="1937788353">
      <w:marLeft w:val="0"/>
      <w:marRight w:val="0"/>
      <w:marTop w:val="10"/>
      <w:marBottom w:val="10"/>
      <w:divBdr>
        <w:top w:val="none" w:sz="0" w:space="0" w:color="auto"/>
        <w:left w:val="none" w:sz="0" w:space="0" w:color="auto"/>
        <w:bottom w:val="none" w:sz="0" w:space="0" w:color="auto"/>
        <w:right w:val="none" w:sz="0" w:space="0" w:color="auto"/>
      </w:divBdr>
    </w:div>
    <w:div w:id="2003308979">
      <w:marLeft w:val="0"/>
      <w:marRight w:val="0"/>
      <w:marTop w:val="10"/>
      <w:marBottom w:val="10"/>
      <w:divBdr>
        <w:top w:val="none" w:sz="0" w:space="0" w:color="auto"/>
        <w:left w:val="none" w:sz="0" w:space="0" w:color="auto"/>
        <w:bottom w:val="none" w:sz="0" w:space="0" w:color="auto"/>
        <w:right w:val="none" w:sz="0" w:space="0" w:color="auto"/>
      </w:divBdr>
    </w:div>
    <w:div w:id="2026012314">
      <w:marLeft w:val="0"/>
      <w:marRight w:val="0"/>
      <w:marTop w:val="10"/>
      <w:marBottom w:val="10"/>
      <w:divBdr>
        <w:top w:val="none" w:sz="0" w:space="0" w:color="auto"/>
        <w:left w:val="none" w:sz="0" w:space="0" w:color="auto"/>
        <w:bottom w:val="none" w:sz="0" w:space="0" w:color="auto"/>
        <w:right w:val="none" w:sz="0" w:space="0" w:color="auto"/>
      </w:divBdr>
    </w:div>
    <w:div w:id="20453244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