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5450B">
      <w:pPr>
        <w:spacing w:line="500" w:lineRule="atLeast"/>
        <w:jc w:val="center"/>
        <w:divId w:val="794786335"/>
        <w:rPr>
          <w:rFonts w:ascii="黑体" w:eastAsia="黑体" w:hAnsi="黑体"/>
          <w:sz w:val="36"/>
          <w:szCs w:val="36"/>
        </w:rPr>
      </w:pPr>
      <w:bookmarkStart w:id="0" w:name="_GoBack"/>
      <w:bookmarkEnd w:id="0"/>
      <w:r>
        <w:rPr>
          <w:rFonts w:ascii="黑体" w:eastAsia="黑体" w:hAnsi="黑体" w:hint="eastAsia"/>
          <w:sz w:val="36"/>
          <w:szCs w:val="36"/>
        </w:rPr>
        <w:t>湖北省高级人民法院</w:t>
      </w:r>
    </w:p>
    <w:p w:rsidR="00000000" w:rsidRDefault="0035450B">
      <w:pPr>
        <w:spacing w:line="500" w:lineRule="atLeast"/>
        <w:jc w:val="center"/>
        <w:divId w:val="43636537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5450B">
      <w:pPr>
        <w:spacing w:line="500" w:lineRule="atLeast"/>
        <w:jc w:val="right"/>
        <w:divId w:val="2132892052"/>
        <w:rPr>
          <w:rFonts w:hint="eastAsia"/>
          <w:sz w:val="30"/>
          <w:szCs w:val="30"/>
        </w:rPr>
      </w:pPr>
      <w:r>
        <w:rPr>
          <w:rFonts w:hint="eastAsia"/>
          <w:sz w:val="30"/>
          <w:szCs w:val="30"/>
        </w:rPr>
        <w:t>（</w:t>
      </w:r>
      <w:r>
        <w:rPr>
          <w:rFonts w:hint="eastAsia"/>
          <w:sz w:val="30"/>
          <w:szCs w:val="30"/>
        </w:rPr>
        <w:t>2020</w:t>
      </w:r>
      <w:r>
        <w:rPr>
          <w:rFonts w:hint="eastAsia"/>
          <w:sz w:val="30"/>
          <w:szCs w:val="30"/>
        </w:rPr>
        <w:t>）鄂民申</w:t>
      </w:r>
      <w:r>
        <w:rPr>
          <w:rFonts w:hint="eastAsia"/>
          <w:sz w:val="30"/>
          <w:szCs w:val="30"/>
        </w:rPr>
        <w:t>2496</w:t>
      </w:r>
      <w:r>
        <w:rPr>
          <w:rFonts w:hint="eastAsia"/>
          <w:sz w:val="30"/>
          <w:szCs w:val="30"/>
        </w:rPr>
        <w:t>号</w:t>
      </w:r>
    </w:p>
    <w:p w:rsidR="00000000" w:rsidRDefault="0035450B">
      <w:pPr>
        <w:spacing w:line="500" w:lineRule="atLeast"/>
        <w:ind w:firstLine="600"/>
        <w:divId w:val="846941839"/>
        <w:rPr>
          <w:rFonts w:hint="eastAsia"/>
          <w:sz w:val="30"/>
          <w:szCs w:val="30"/>
        </w:rPr>
      </w:pPr>
      <w:r>
        <w:rPr>
          <w:rFonts w:hint="eastAsia"/>
          <w:sz w:val="30"/>
          <w:szCs w:val="30"/>
        </w:rPr>
        <w:t>再审申请人（一审原告、二审上诉人）：艾桂珍，女，汉族，</w:t>
      </w:r>
      <w:r>
        <w:rPr>
          <w:rFonts w:hint="eastAsia"/>
          <w:sz w:val="30"/>
          <w:szCs w:val="30"/>
        </w:rPr>
        <w:t>1972</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日出生，住湖北省京山市。</w:t>
      </w:r>
    </w:p>
    <w:p w:rsidR="00000000" w:rsidRDefault="0035450B">
      <w:pPr>
        <w:spacing w:line="500" w:lineRule="atLeast"/>
        <w:ind w:firstLine="600"/>
        <w:divId w:val="1362631258"/>
        <w:rPr>
          <w:rFonts w:hint="eastAsia"/>
          <w:sz w:val="30"/>
          <w:szCs w:val="30"/>
        </w:rPr>
      </w:pPr>
      <w:r>
        <w:rPr>
          <w:rFonts w:hint="eastAsia"/>
          <w:sz w:val="30"/>
          <w:szCs w:val="30"/>
        </w:rPr>
        <w:t>委托诉讼代理人：屈四华，男，汉族，</w:t>
      </w:r>
      <w:r>
        <w:rPr>
          <w:rFonts w:hint="eastAsia"/>
          <w:sz w:val="30"/>
          <w:szCs w:val="30"/>
        </w:rPr>
        <w:t>1965</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日出生，住湖北省京山市，系艾桂珍之夫。</w:t>
      </w:r>
    </w:p>
    <w:p w:rsidR="00000000" w:rsidRDefault="0035450B">
      <w:pPr>
        <w:spacing w:line="500" w:lineRule="atLeast"/>
        <w:ind w:firstLine="600"/>
        <w:divId w:val="1896967750"/>
        <w:rPr>
          <w:rFonts w:hint="eastAsia"/>
          <w:sz w:val="30"/>
          <w:szCs w:val="30"/>
        </w:rPr>
      </w:pPr>
      <w:r>
        <w:rPr>
          <w:rFonts w:hint="eastAsia"/>
          <w:sz w:val="30"/>
          <w:szCs w:val="30"/>
        </w:rPr>
        <w:t>委托诉讼代理人：谭华锋，京山市开发区法律服务所法律工作者。</w:t>
      </w:r>
    </w:p>
    <w:p w:rsidR="00000000" w:rsidRDefault="0035450B">
      <w:pPr>
        <w:spacing w:line="500" w:lineRule="atLeast"/>
        <w:ind w:firstLine="600"/>
        <w:divId w:val="300623724"/>
        <w:rPr>
          <w:rFonts w:hint="eastAsia"/>
          <w:sz w:val="30"/>
          <w:szCs w:val="30"/>
        </w:rPr>
      </w:pPr>
      <w:r>
        <w:rPr>
          <w:rFonts w:hint="eastAsia"/>
          <w:sz w:val="30"/>
          <w:szCs w:val="30"/>
        </w:rPr>
        <w:t>被申请人（一审被告、二审被上诉人）：华中科技大学协和京山医院，住所地京山市新市镇京源大道</w:t>
      </w:r>
      <w:r>
        <w:rPr>
          <w:rFonts w:hint="eastAsia"/>
          <w:sz w:val="30"/>
          <w:szCs w:val="30"/>
        </w:rPr>
        <w:t>448</w:t>
      </w:r>
      <w:r>
        <w:rPr>
          <w:rFonts w:hint="eastAsia"/>
          <w:sz w:val="30"/>
          <w:szCs w:val="30"/>
        </w:rPr>
        <w:t>号。</w:t>
      </w:r>
    </w:p>
    <w:p w:rsidR="00000000" w:rsidRDefault="0035450B">
      <w:pPr>
        <w:spacing w:line="500" w:lineRule="atLeast"/>
        <w:ind w:firstLine="600"/>
        <w:divId w:val="1927567189"/>
        <w:rPr>
          <w:rFonts w:hint="eastAsia"/>
          <w:sz w:val="30"/>
          <w:szCs w:val="30"/>
        </w:rPr>
      </w:pPr>
      <w:r>
        <w:rPr>
          <w:rFonts w:hint="eastAsia"/>
          <w:sz w:val="30"/>
          <w:szCs w:val="30"/>
        </w:rPr>
        <w:t>法定代表人：郭科，系该院院长。</w:t>
      </w:r>
    </w:p>
    <w:p w:rsidR="00000000" w:rsidRDefault="0035450B">
      <w:pPr>
        <w:spacing w:line="500" w:lineRule="atLeast"/>
        <w:ind w:firstLine="600"/>
        <w:divId w:val="1926839370"/>
        <w:rPr>
          <w:rFonts w:hint="eastAsia"/>
          <w:sz w:val="30"/>
          <w:szCs w:val="30"/>
        </w:rPr>
      </w:pPr>
      <w:r>
        <w:rPr>
          <w:rFonts w:hint="eastAsia"/>
          <w:sz w:val="30"/>
          <w:szCs w:val="30"/>
        </w:rPr>
        <w:t>再审申请人艾桂珍因与被申请人华中科技大学协和京山医院（以下简称协和京山医院）医疗损害责任纠纷一案，不服湖北省荆门市中级人民法院（</w:t>
      </w:r>
      <w:r>
        <w:rPr>
          <w:rFonts w:hint="eastAsia"/>
          <w:sz w:val="30"/>
          <w:szCs w:val="30"/>
        </w:rPr>
        <w:t>2020</w:t>
      </w:r>
      <w:r>
        <w:rPr>
          <w:rFonts w:hint="eastAsia"/>
          <w:sz w:val="30"/>
          <w:szCs w:val="30"/>
        </w:rPr>
        <w:t>）鄂</w:t>
      </w:r>
      <w:r>
        <w:rPr>
          <w:rFonts w:hint="eastAsia"/>
          <w:sz w:val="30"/>
          <w:szCs w:val="30"/>
        </w:rPr>
        <w:t>08</w:t>
      </w:r>
      <w:r>
        <w:rPr>
          <w:rFonts w:hint="eastAsia"/>
          <w:sz w:val="30"/>
          <w:szCs w:val="30"/>
        </w:rPr>
        <w:t>民终</w:t>
      </w:r>
      <w:r>
        <w:rPr>
          <w:rFonts w:hint="eastAsia"/>
          <w:sz w:val="30"/>
          <w:szCs w:val="30"/>
        </w:rPr>
        <w:t>104</w:t>
      </w:r>
      <w:r>
        <w:rPr>
          <w:rFonts w:hint="eastAsia"/>
          <w:sz w:val="30"/>
          <w:szCs w:val="30"/>
        </w:rPr>
        <w:t>号民事判决，向本院申请再审。本院依法组成合议庭对本案进行了审查，现已审查终结。</w:t>
      </w:r>
    </w:p>
    <w:p w:rsidR="00000000" w:rsidRDefault="0035450B">
      <w:pPr>
        <w:spacing w:line="500" w:lineRule="atLeast"/>
        <w:ind w:firstLine="600"/>
        <w:divId w:val="184750880"/>
        <w:rPr>
          <w:rFonts w:hint="eastAsia"/>
          <w:sz w:val="30"/>
          <w:szCs w:val="30"/>
        </w:rPr>
      </w:pPr>
      <w:r>
        <w:rPr>
          <w:rFonts w:hint="eastAsia"/>
          <w:sz w:val="30"/>
          <w:szCs w:val="30"/>
        </w:rPr>
        <w:t>艾桂珍申请再审称，原判决认定的基本事实缺乏证据证明。（一）二审判决认定赔偿损失数额错误。交强险并非全额赔偿，艾桂珍在肇事方和保险公司承担</w:t>
      </w:r>
      <w:r>
        <w:rPr>
          <w:rFonts w:hint="eastAsia"/>
          <w:sz w:val="30"/>
          <w:szCs w:val="30"/>
        </w:rPr>
        <w:t>70%</w:t>
      </w:r>
      <w:r>
        <w:rPr>
          <w:rFonts w:hint="eastAsia"/>
          <w:sz w:val="30"/>
          <w:szCs w:val="30"/>
        </w:rPr>
        <w:t>的责任比例中享有</w:t>
      </w:r>
      <w:r>
        <w:rPr>
          <w:rFonts w:hint="eastAsia"/>
          <w:sz w:val="30"/>
          <w:szCs w:val="30"/>
        </w:rPr>
        <w:t>76.33%</w:t>
      </w:r>
      <w:r>
        <w:rPr>
          <w:rFonts w:hint="eastAsia"/>
          <w:sz w:val="30"/>
          <w:szCs w:val="30"/>
        </w:rPr>
        <w:t>的份额。即使交强险全额赔偿，也是在肇事方和保险公司承担</w:t>
      </w:r>
      <w:r>
        <w:rPr>
          <w:rFonts w:hint="eastAsia"/>
          <w:sz w:val="30"/>
          <w:szCs w:val="30"/>
        </w:rPr>
        <w:t>70%</w:t>
      </w:r>
      <w:r>
        <w:rPr>
          <w:rFonts w:hint="eastAsia"/>
          <w:sz w:val="30"/>
          <w:szCs w:val="30"/>
        </w:rPr>
        <w:t>的责任内进行分配，如果总额不变，只会此消彼长，交</w:t>
      </w:r>
      <w:r>
        <w:rPr>
          <w:rFonts w:hint="eastAsia"/>
          <w:sz w:val="30"/>
          <w:szCs w:val="30"/>
        </w:rPr>
        <w:t>强险增加了，其他款项就会减少，艾桂珍承担的责任就会高于</w:t>
      </w:r>
      <w:r>
        <w:rPr>
          <w:rFonts w:hint="eastAsia"/>
          <w:sz w:val="30"/>
          <w:szCs w:val="30"/>
        </w:rPr>
        <w:t>30%</w:t>
      </w:r>
      <w:r>
        <w:rPr>
          <w:rFonts w:hint="eastAsia"/>
          <w:sz w:val="30"/>
          <w:szCs w:val="30"/>
        </w:rPr>
        <w:t>的基础。交强险是否全额赔付，与艾桂珍经济损失总额并无关系。（二）不能以自身疾病为由来判决承担责任。</w:t>
      </w:r>
      <w:r>
        <w:rPr>
          <w:rFonts w:hint="eastAsia"/>
          <w:sz w:val="30"/>
          <w:szCs w:val="30"/>
        </w:rPr>
        <w:t>1.</w:t>
      </w:r>
      <w:r>
        <w:rPr>
          <w:rFonts w:hint="eastAsia"/>
          <w:sz w:val="30"/>
          <w:szCs w:val="30"/>
        </w:rPr>
        <w:t>艾桂珍在发生交通事故之前是健康身体，如果不被侵权而造成伤害，将继续正常工作和生活。而动脉瘤并非疾病，对艾桂</w:t>
      </w:r>
      <w:r>
        <w:rPr>
          <w:rFonts w:hint="eastAsia"/>
          <w:sz w:val="30"/>
          <w:szCs w:val="30"/>
        </w:rPr>
        <w:lastRenderedPageBreak/>
        <w:t>珍没有任何影响，不用管理。以体质问题来划分责任，缺乏依据，如果被侵权人处于健康状态，不被侵权也能健康</w:t>
      </w:r>
      <w:r>
        <w:rPr>
          <w:rFonts w:hint="eastAsia"/>
          <w:sz w:val="30"/>
          <w:szCs w:val="30"/>
        </w:rPr>
        <w:t>**</w:t>
      </w:r>
      <w:r>
        <w:rPr>
          <w:rFonts w:hint="eastAsia"/>
          <w:sz w:val="30"/>
          <w:szCs w:val="30"/>
        </w:rPr>
        <w:t>活，考虑参与度则对被侵权人而言极不公平。此外，艾桂珍在其与郑帅交通事故之案没有上诉。是因为协和京山医院过错更大，且医疗事故鉴定不能上十五日内</w:t>
      </w:r>
      <w:r>
        <w:rPr>
          <w:rFonts w:hint="eastAsia"/>
          <w:sz w:val="30"/>
          <w:szCs w:val="30"/>
        </w:rPr>
        <w:t>的上诉期内完成。（三）协和京山医院错以癫痫病对艾桂珍进行医治，诊疗中没有及时使用</w:t>
      </w:r>
      <w:r>
        <w:rPr>
          <w:rFonts w:hint="eastAsia"/>
          <w:sz w:val="30"/>
          <w:szCs w:val="30"/>
        </w:rPr>
        <w:t>CT</w:t>
      </w:r>
      <w:r>
        <w:rPr>
          <w:rFonts w:hint="eastAsia"/>
          <w:sz w:val="30"/>
          <w:szCs w:val="30"/>
        </w:rPr>
        <w:t>技术，对艾桂珍医治过程中存在误诊误判、抢救不及时、耽误病情和漏诊等过错情形。艾桂珍的损害后果系另案交通事故和协和京山医院医疗过错共同作用所致，自身不应承担责任。综上，艾桂珍依据《中华人民共和国民事诉讼法》第二百条第二项之规定申请再审。</w:t>
      </w:r>
    </w:p>
    <w:p w:rsidR="00000000" w:rsidRDefault="0035450B">
      <w:pPr>
        <w:spacing w:line="500" w:lineRule="atLeast"/>
        <w:ind w:firstLine="600"/>
        <w:divId w:val="795639505"/>
        <w:rPr>
          <w:rFonts w:hint="eastAsia"/>
          <w:sz w:val="30"/>
          <w:szCs w:val="30"/>
        </w:rPr>
      </w:pPr>
      <w:r>
        <w:rPr>
          <w:rFonts w:hint="eastAsia"/>
          <w:sz w:val="30"/>
          <w:szCs w:val="30"/>
        </w:rPr>
        <w:t>本院经审查认为，本案争议的焦点是二审判决协和京山医院赔偿艾桂珍损失的比例和金额是否得当。</w:t>
      </w:r>
    </w:p>
    <w:p w:rsidR="00000000" w:rsidRDefault="0035450B">
      <w:pPr>
        <w:spacing w:line="500" w:lineRule="atLeast"/>
        <w:ind w:firstLine="600"/>
        <w:divId w:val="976185066"/>
        <w:rPr>
          <w:rFonts w:hint="eastAsia"/>
          <w:sz w:val="30"/>
          <w:szCs w:val="30"/>
        </w:rPr>
      </w:pPr>
      <w:r>
        <w:rPr>
          <w:rFonts w:hint="eastAsia"/>
          <w:sz w:val="30"/>
          <w:szCs w:val="30"/>
        </w:rPr>
        <w:t>郑帅于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日驾驶机动车将艾桂珍撞伤，艾桂珍</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日向本案一审法院提起诉讼，一审</w:t>
      </w:r>
      <w:r>
        <w:rPr>
          <w:rFonts w:hint="eastAsia"/>
          <w:sz w:val="30"/>
          <w:szCs w:val="30"/>
        </w:rPr>
        <w:t>法院作出（</w:t>
      </w:r>
      <w:r>
        <w:rPr>
          <w:rFonts w:hint="eastAsia"/>
          <w:sz w:val="30"/>
          <w:szCs w:val="30"/>
        </w:rPr>
        <w:t>2018</w:t>
      </w:r>
      <w:r>
        <w:rPr>
          <w:rFonts w:hint="eastAsia"/>
          <w:sz w:val="30"/>
          <w:szCs w:val="30"/>
        </w:rPr>
        <w:t>）鄂</w:t>
      </w:r>
      <w:r>
        <w:rPr>
          <w:rFonts w:hint="eastAsia"/>
          <w:sz w:val="30"/>
          <w:szCs w:val="30"/>
        </w:rPr>
        <w:t>0821</w:t>
      </w:r>
      <w:r>
        <w:rPr>
          <w:rFonts w:hint="eastAsia"/>
          <w:sz w:val="30"/>
          <w:szCs w:val="30"/>
        </w:rPr>
        <w:t>民初</w:t>
      </w:r>
      <w:r>
        <w:rPr>
          <w:rFonts w:hint="eastAsia"/>
          <w:sz w:val="30"/>
          <w:szCs w:val="30"/>
        </w:rPr>
        <w:t>1745</w:t>
      </w:r>
      <w:r>
        <w:rPr>
          <w:rFonts w:hint="eastAsia"/>
          <w:sz w:val="30"/>
          <w:szCs w:val="30"/>
        </w:rPr>
        <w:t>号民事判决书，判决郑帅、郑道武、中华联合财产保险股份有限公司共同赔偿艾桂珍损失</w:t>
      </w:r>
      <w:r>
        <w:rPr>
          <w:rFonts w:hint="eastAsia"/>
          <w:sz w:val="30"/>
          <w:szCs w:val="30"/>
        </w:rPr>
        <w:t>1124642.51</w:t>
      </w:r>
      <w:r>
        <w:rPr>
          <w:rFonts w:hint="eastAsia"/>
          <w:sz w:val="30"/>
          <w:szCs w:val="30"/>
        </w:rPr>
        <w:t>元。此后，艾桂珍以协和京山医院诊疗有错为由，提起本案诉讼，要求该医院承担相应赔偿责任。就此，一审法院根据艾桂珍的申请，委托湖北同济法医学司法鉴定中心对案涉医疗行为进行鉴定，该中心作出的鉴定意见载明：“协和京山医院对被鉴定人艾桂珍的医疗行为存在延误治疗的过错，参与度评为</w:t>
      </w:r>
      <w:r>
        <w:rPr>
          <w:rFonts w:hint="eastAsia"/>
          <w:sz w:val="30"/>
          <w:szCs w:val="30"/>
        </w:rPr>
        <w:t>C</w:t>
      </w:r>
      <w:r>
        <w:rPr>
          <w:rFonts w:hint="eastAsia"/>
          <w:sz w:val="30"/>
          <w:szCs w:val="30"/>
        </w:rPr>
        <w:t>级，即</w:t>
      </w:r>
      <w:r>
        <w:rPr>
          <w:rFonts w:hint="eastAsia"/>
          <w:sz w:val="30"/>
          <w:szCs w:val="30"/>
        </w:rPr>
        <w:t>20-40%</w:t>
      </w:r>
      <w:r>
        <w:rPr>
          <w:rFonts w:hint="eastAsia"/>
          <w:sz w:val="30"/>
          <w:szCs w:val="30"/>
        </w:rPr>
        <w:t>（仅供参考），具体由人民法院协调裁定”。因已经发生法律效力的（</w:t>
      </w:r>
      <w:r>
        <w:rPr>
          <w:rFonts w:hint="eastAsia"/>
          <w:sz w:val="30"/>
          <w:szCs w:val="30"/>
        </w:rPr>
        <w:t>2018</w:t>
      </w:r>
      <w:r>
        <w:rPr>
          <w:rFonts w:hint="eastAsia"/>
          <w:sz w:val="30"/>
          <w:szCs w:val="30"/>
        </w:rPr>
        <w:t>）鄂</w:t>
      </w:r>
      <w:r>
        <w:rPr>
          <w:rFonts w:hint="eastAsia"/>
          <w:sz w:val="30"/>
          <w:szCs w:val="30"/>
        </w:rPr>
        <w:t>0821</w:t>
      </w:r>
      <w:r>
        <w:rPr>
          <w:rFonts w:hint="eastAsia"/>
          <w:sz w:val="30"/>
          <w:szCs w:val="30"/>
        </w:rPr>
        <w:t>民</w:t>
      </w:r>
      <w:r>
        <w:rPr>
          <w:rFonts w:hint="eastAsia"/>
          <w:sz w:val="30"/>
          <w:szCs w:val="30"/>
        </w:rPr>
        <w:t>初</w:t>
      </w:r>
      <w:r>
        <w:rPr>
          <w:rFonts w:hint="eastAsia"/>
          <w:sz w:val="30"/>
          <w:szCs w:val="30"/>
        </w:rPr>
        <w:t>1745</w:t>
      </w:r>
      <w:r>
        <w:rPr>
          <w:rFonts w:hint="eastAsia"/>
          <w:sz w:val="30"/>
          <w:szCs w:val="30"/>
        </w:rPr>
        <w:t>号民事判决书确认艾桂珍的损失为</w:t>
      </w:r>
      <w:r>
        <w:rPr>
          <w:rFonts w:hint="eastAsia"/>
          <w:sz w:val="30"/>
          <w:szCs w:val="30"/>
        </w:rPr>
        <w:t>1124642.51</w:t>
      </w:r>
      <w:r>
        <w:rPr>
          <w:rFonts w:hint="eastAsia"/>
          <w:sz w:val="30"/>
          <w:szCs w:val="30"/>
        </w:rPr>
        <w:t>元，二审法院以此为基础，加上艾桂珍支付的</w:t>
      </w:r>
      <w:r>
        <w:rPr>
          <w:rFonts w:hint="eastAsia"/>
          <w:sz w:val="30"/>
          <w:szCs w:val="30"/>
        </w:rPr>
        <w:t>1.5</w:t>
      </w:r>
      <w:r>
        <w:rPr>
          <w:rFonts w:hint="eastAsia"/>
          <w:sz w:val="30"/>
          <w:szCs w:val="30"/>
        </w:rPr>
        <w:t>万元鉴定，减去已赔付的</w:t>
      </w:r>
      <w:r>
        <w:rPr>
          <w:rFonts w:hint="eastAsia"/>
          <w:sz w:val="30"/>
          <w:szCs w:val="30"/>
        </w:rPr>
        <w:t>98438</w:t>
      </w:r>
      <w:r>
        <w:rPr>
          <w:rFonts w:hint="eastAsia"/>
          <w:sz w:val="30"/>
          <w:szCs w:val="30"/>
        </w:rPr>
        <w:t>元，确定以</w:t>
      </w:r>
      <w:r>
        <w:rPr>
          <w:rFonts w:hint="eastAsia"/>
          <w:sz w:val="30"/>
          <w:szCs w:val="30"/>
        </w:rPr>
        <w:t>1041207.51</w:t>
      </w:r>
      <w:r>
        <w:rPr>
          <w:rFonts w:hint="eastAsia"/>
          <w:sz w:val="30"/>
          <w:szCs w:val="30"/>
        </w:rPr>
        <w:t>元作为计算艾桂珍损失及划分双</w:t>
      </w:r>
      <w:r>
        <w:rPr>
          <w:rFonts w:hint="eastAsia"/>
          <w:sz w:val="30"/>
          <w:szCs w:val="30"/>
        </w:rPr>
        <w:lastRenderedPageBreak/>
        <w:t>方责任比例的基数，并无不当。由于鉴定意见确定协和京山医院的参与度为</w:t>
      </w:r>
      <w:r>
        <w:rPr>
          <w:rFonts w:hint="eastAsia"/>
          <w:sz w:val="30"/>
          <w:szCs w:val="30"/>
        </w:rPr>
        <w:t>20%</w:t>
      </w:r>
      <w:r>
        <w:rPr>
          <w:rFonts w:hint="eastAsia"/>
          <w:sz w:val="30"/>
          <w:szCs w:val="30"/>
        </w:rPr>
        <w:t>至</w:t>
      </w:r>
      <w:r>
        <w:rPr>
          <w:rFonts w:hint="eastAsia"/>
          <w:sz w:val="30"/>
          <w:szCs w:val="30"/>
        </w:rPr>
        <w:t>40%</w:t>
      </w:r>
      <w:r>
        <w:rPr>
          <w:rFonts w:hint="eastAsia"/>
          <w:sz w:val="30"/>
          <w:szCs w:val="30"/>
        </w:rPr>
        <w:t>，二审法院确定该医院的赔付比例为</w:t>
      </w:r>
      <w:r>
        <w:rPr>
          <w:rFonts w:hint="eastAsia"/>
          <w:sz w:val="30"/>
          <w:szCs w:val="30"/>
        </w:rPr>
        <w:t>20%</w:t>
      </w:r>
      <w:r>
        <w:rPr>
          <w:rFonts w:hint="eastAsia"/>
          <w:sz w:val="30"/>
          <w:szCs w:val="30"/>
        </w:rPr>
        <w:t>，计算艾桂珍应获赔偿额为</w:t>
      </w:r>
      <w:r>
        <w:rPr>
          <w:rFonts w:hint="eastAsia"/>
          <w:sz w:val="30"/>
          <w:szCs w:val="30"/>
        </w:rPr>
        <w:t>208241.50</w:t>
      </w:r>
      <w:r>
        <w:rPr>
          <w:rFonts w:hint="eastAsia"/>
          <w:sz w:val="30"/>
          <w:szCs w:val="30"/>
        </w:rPr>
        <w:t>元，系二审法院根据案件情况和鉴定意见作出的自由裁量，并无不当。艾桂珍认为原审判决认定的基本事实缺乏证据证明的申请理由，缺乏相应的事实和法律依据，不能成立。</w:t>
      </w:r>
    </w:p>
    <w:p w:rsidR="00000000" w:rsidRDefault="0035450B">
      <w:pPr>
        <w:spacing w:line="500" w:lineRule="atLeast"/>
        <w:ind w:firstLine="600"/>
        <w:divId w:val="1004091279"/>
        <w:rPr>
          <w:rFonts w:hint="eastAsia"/>
          <w:sz w:val="30"/>
          <w:szCs w:val="30"/>
        </w:rPr>
      </w:pPr>
      <w:r>
        <w:rPr>
          <w:rFonts w:hint="eastAsia"/>
          <w:sz w:val="30"/>
          <w:szCs w:val="30"/>
        </w:rPr>
        <w:t>综上，艾桂珍的再审申请不符合《中华人民共和国民事诉讼法》第二百条规定的情形。依照《中华人民共和国民事诉讼法》第二百零四条第一款、《最高人民法院关于适用〈中华人民共和国民事诉讼法〉的解释》第三百九十五条第二款规定，裁定如下：</w:t>
      </w:r>
    </w:p>
    <w:p w:rsidR="00000000" w:rsidRDefault="0035450B">
      <w:pPr>
        <w:spacing w:line="500" w:lineRule="atLeast"/>
        <w:ind w:firstLine="600"/>
        <w:divId w:val="325785984"/>
        <w:rPr>
          <w:rFonts w:hint="eastAsia"/>
          <w:sz w:val="30"/>
          <w:szCs w:val="30"/>
        </w:rPr>
      </w:pPr>
      <w:r>
        <w:rPr>
          <w:rFonts w:hint="eastAsia"/>
          <w:sz w:val="30"/>
          <w:szCs w:val="30"/>
        </w:rPr>
        <w:t>驳回艾桂珍的再审申请。</w:t>
      </w:r>
    </w:p>
    <w:p w:rsidR="00000000" w:rsidRDefault="0035450B">
      <w:pPr>
        <w:spacing w:line="500" w:lineRule="atLeast"/>
        <w:jc w:val="right"/>
        <w:divId w:val="1154107520"/>
        <w:rPr>
          <w:rFonts w:hint="eastAsia"/>
          <w:sz w:val="30"/>
          <w:szCs w:val="30"/>
        </w:rPr>
      </w:pPr>
      <w:r>
        <w:rPr>
          <w:rFonts w:hint="eastAsia"/>
          <w:sz w:val="30"/>
          <w:szCs w:val="30"/>
        </w:rPr>
        <w:t>审判长　　沈福元</w:t>
      </w:r>
    </w:p>
    <w:p w:rsidR="00000000" w:rsidRDefault="0035450B">
      <w:pPr>
        <w:spacing w:line="500" w:lineRule="atLeast"/>
        <w:jc w:val="right"/>
        <w:divId w:val="1798520692"/>
        <w:rPr>
          <w:rFonts w:hint="eastAsia"/>
          <w:sz w:val="30"/>
          <w:szCs w:val="30"/>
        </w:rPr>
      </w:pPr>
      <w:r>
        <w:rPr>
          <w:rFonts w:hint="eastAsia"/>
          <w:sz w:val="30"/>
          <w:szCs w:val="30"/>
        </w:rPr>
        <w:t>审判员　　李为民</w:t>
      </w:r>
    </w:p>
    <w:p w:rsidR="00000000" w:rsidRDefault="0035450B">
      <w:pPr>
        <w:spacing w:line="500" w:lineRule="atLeast"/>
        <w:jc w:val="right"/>
        <w:divId w:val="1599096890"/>
        <w:rPr>
          <w:rFonts w:hint="eastAsia"/>
          <w:sz w:val="30"/>
          <w:szCs w:val="30"/>
        </w:rPr>
      </w:pPr>
      <w:r>
        <w:rPr>
          <w:rFonts w:hint="eastAsia"/>
          <w:sz w:val="30"/>
          <w:szCs w:val="30"/>
        </w:rPr>
        <w:t>审判员　　陈艳萍</w:t>
      </w:r>
    </w:p>
    <w:p w:rsidR="00000000" w:rsidRDefault="0035450B">
      <w:pPr>
        <w:spacing w:line="500" w:lineRule="atLeast"/>
        <w:jc w:val="right"/>
        <w:divId w:val="1904414731"/>
        <w:rPr>
          <w:rFonts w:hint="eastAsia"/>
          <w:sz w:val="30"/>
          <w:szCs w:val="30"/>
        </w:rPr>
      </w:pPr>
      <w:r>
        <w:rPr>
          <w:rFonts w:hint="eastAsia"/>
          <w:sz w:val="30"/>
          <w:szCs w:val="30"/>
        </w:rPr>
        <w:t>二〇二〇年十一月十七日</w:t>
      </w:r>
    </w:p>
    <w:p w:rsidR="00000000" w:rsidRDefault="0035450B">
      <w:pPr>
        <w:spacing w:line="500" w:lineRule="atLeast"/>
        <w:ind w:firstLine="600"/>
        <w:divId w:val="1893039201"/>
        <w:rPr>
          <w:rFonts w:hint="eastAsia"/>
          <w:sz w:val="30"/>
          <w:szCs w:val="30"/>
        </w:rPr>
      </w:pPr>
      <w:r>
        <w:rPr>
          <w:rFonts w:hint="eastAsia"/>
          <w:sz w:val="30"/>
          <w:szCs w:val="30"/>
        </w:rPr>
        <w:t>法官助理杨星</w:t>
      </w:r>
    </w:p>
    <w:p w:rsidR="00000000" w:rsidRDefault="0035450B">
      <w:pPr>
        <w:spacing w:line="500" w:lineRule="atLeast"/>
        <w:ind w:firstLine="600"/>
        <w:divId w:val="970477937"/>
        <w:rPr>
          <w:rFonts w:hint="eastAsia"/>
          <w:sz w:val="30"/>
          <w:szCs w:val="30"/>
        </w:rPr>
      </w:pPr>
      <w:r>
        <w:rPr>
          <w:rFonts w:hint="eastAsia"/>
          <w:sz w:val="30"/>
          <w:szCs w:val="30"/>
        </w:rPr>
        <w:t>书记员李子豪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50B" w:rsidRDefault="0035450B" w:rsidP="0035450B">
      <w:r>
        <w:separator/>
      </w:r>
    </w:p>
  </w:endnote>
  <w:endnote w:type="continuationSeparator" w:id="0">
    <w:p w:rsidR="0035450B" w:rsidRDefault="0035450B" w:rsidP="00354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50B" w:rsidRDefault="0035450B" w:rsidP="0035450B">
      <w:r>
        <w:separator/>
      </w:r>
    </w:p>
  </w:footnote>
  <w:footnote w:type="continuationSeparator" w:id="0">
    <w:p w:rsidR="0035450B" w:rsidRDefault="0035450B" w:rsidP="003545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5450B"/>
    <w:rsid w:val="00354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545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450B"/>
    <w:rPr>
      <w:rFonts w:ascii="宋体" w:eastAsia="宋体" w:hAnsi="宋体" w:cs="宋体"/>
      <w:sz w:val="18"/>
      <w:szCs w:val="18"/>
    </w:rPr>
  </w:style>
  <w:style w:type="paragraph" w:styleId="a5">
    <w:name w:val="footer"/>
    <w:basedOn w:val="a"/>
    <w:link w:val="a6"/>
    <w:uiPriority w:val="99"/>
    <w:unhideWhenUsed/>
    <w:rsid w:val="0035450B"/>
    <w:pPr>
      <w:tabs>
        <w:tab w:val="center" w:pos="4153"/>
        <w:tab w:val="right" w:pos="8306"/>
      </w:tabs>
      <w:snapToGrid w:val="0"/>
    </w:pPr>
    <w:rPr>
      <w:sz w:val="18"/>
      <w:szCs w:val="18"/>
    </w:rPr>
  </w:style>
  <w:style w:type="character" w:customStyle="1" w:styleId="a6">
    <w:name w:val="页脚 字符"/>
    <w:basedOn w:val="a0"/>
    <w:link w:val="a5"/>
    <w:uiPriority w:val="99"/>
    <w:rsid w:val="0035450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0880">
      <w:marLeft w:val="0"/>
      <w:marRight w:val="0"/>
      <w:marTop w:val="10"/>
      <w:marBottom w:val="10"/>
      <w:divBdr>
        <w:top w:val="none" w:sz="0" w:space="0" w:color="auto"/>
        <w:left w:val="none" w:sz="0" w:space="0" w:color="auto"/>
        <w:bottom w:val="none" w:sz="0" w:space="0" w:color="auto"/>
        <w:right w:val="none" w:sz="0" w:space="0" w:color="auto"/>
      </w:divBdr>
    </w:div>
    <w:div w:id="300623724">
      <w:marLeft w:val="0"/>
      <w:marRight w:val="0"/>
      <w:marTop w:val="10"/>
      <w:marBottom w:val="10"/>
      <w:divBdr>
        <w:top w:val="none" w:sz="0" w:space="0" w:color="auto"/>
        <w:left w:val="none" w:sz="0" w:space="0" w:color="auto"/>
        <w:bottom w:val="none" w:sz="0" w:space="0" w:color="auto"/>
        <w:right w:val="none" w:sz="0" w:space="0" w:color="auto"/>
      </w:divBdr>
    </w:div>
    <w:div w:id="325785984">
      <w:marLeft w:val="0"/>
      <w:marRight w:val="0"/>
      <w:marTop w:val="10"/>
      <w:marBottom w:val="10"/>
      <w:divBdr>
        <w:top w:val="none" w:sz="0" w:space="0" w:color="auto"/>
        <w:left w:val="none" w:sz="0" w:space="0" w:color="auto"/>
        <w:bottom w:val="none" w:sz="0" w:space="0" w:color="auto"/>
        <w:right w:val="none" w:sz="0" w:space="0" w:color="auto"/>
      </w:divBdr>
    </w:div>
    <w:div w:id="436365376">
      <w:marLeft w:val="0"/>
      <w:marRight w:val="0"/>
      <w:marTop w:val="10"/>
      <w:marBottom w:val="10"/>
      <w:divBdr>
        <w:top w:val="none" w:sz="0" w:space="0" w:color="auto"/>
        <w:left w:val="none" w:sz="0" w:space="0" w:color="auto"/>
        <w:bottom w:val="none" w:sz="0" w:space="0" w:color="auto"/>
        <w:right w:val="none" w:sz="0" w:space="0" w:color="auto"/>
      </w:divBdr>
    </w:div>
    <w:div w:id="794786335">
      <w:marLeft w:val="0"/>
      <w:marRight w:val="0"/>
      <w:marTop w:val="10"/>
      <w:marBottom w:val="10"/>
      <w:divBdr>
        <w:top w:val="none" w:sz="0" w:space="0" w:color="auto"/>
        <w:left w:val="none" w:sz="0" w:space="0" w:color="auto"/>
        <w:bottom w:val="none" w:sz="0" w:space="0" w:color="auto"/>
        <w:right w:val="none" w:sz="0" w:space="0" w:color="auto"/>
      </w:divBdr>
    </w:div>
    <w:div w:id="795639505">
      <w:marLeft w:val="0"/>
      <w:marRight w:val="0"/>
      <w:marTop w:val="10"/>
      <w:marBottom w:val="10"/>
      <w:divBdr>
        <w:top w:val="none" w:sz="0" w:space="0" w:color="auto"/>
        <w:left w:val="none" w:sz="0" w:space="0" w:color="auto"/>
        <w:bottom w:val="none" w:sz="0" w:space="0" w:color="auto"/>
        <w:right w:val="none" w:sz="0" w:space="0" w:color="auto"/>
      </w:divBdr>
    </w:div>
    <w:div w:id="846941839">
      <w:marLeft w:val="0"/>
      <w:marRight w:val="0"/>
      <w:marTop w:val="10"/>
      <w:marBottom w:val="10"/>
      <w:divBdr>
        <w:top w:val="none" w:sz="0" w:space="0" w:color="auto"/>
        <w:left w:val="none" w:sz="0" w:space="0" w:color="auto"/>
        <w:bottom w:val="none" w:sz="0" w:space="0" w:color="auto"/>
        <w:right w:val="none" w:sz="0" w:space="0" w:color="auto"/>
      </w:divBdr>
    </w:div>
    <w:div w:id="970477937">
      <w:marLeft w:val="0"/>
      <w:marRight w:val="0"/>
      <w:marTop w:val="10"/>
      <w:marBottom w:val="10"/>
      <w:divBdr>
        <w:top w:val="none" w:sz="0" w:space="0" w:color="auto"/>
        <w:left w:val="none" w:sz="0" w:space="0" w:color="auto"/>
        <w:bottom w:val="none" w:sz="0" w:space="0" w:color="auto"/>
        <w:right w:val="none" w:sz="0" w:space="0" w:color="auto"/>
      </w:divBdr>
    </w:div>
    <w:div w:id="976185066">
      <w:marLeft w:val="0"/>
      <w:marRight w:val="0"/>
      <w:marTop w:val="10"/>
      <w:marBottom w:val="10"/>
      <w:divBdr>
        <w:top w:val="none" w:sz="0" w:space="0" w:color="auto"/>
        <w:left w:val="none" w:sz="0" w:space="0" w:color="auto"/>
        <w:bottom w:val="none" w:sz="0" w:space="0" w:color="auto"/>
        <w:right w:val="none" w:sz="0" w:space="0" w:color="auto"/>
      </w:divBdr>
    </w:div>
    <w:div w:id="1004091279">
      <w:marLeft w:val="0"/>
      <w:marRight w:val="0"/>
      <w:marTop w:val="10"/>
      <w:marBottom w:val="10"/>
      <w:divBdr>
        <w:top w:val="none" w:sz="0" w:space="0" w:color="auto"/>
        <w:left w:val="none" w:sz="0" w:space="0" w:color="auto"/>
        <w:bottom w:val="none" w:sz="0" w:space="0" w:color="auto"/>
        <w:right w:val="none" w:sz="0" w:space="0" w:color="auto"/>
      </w:divBdr>
    </w:div>
    <w:div w:id="1154107520">
      <w:marLeft w:val="0"/>
      <w:marRight w:val="720"/>
      <w:marTop w:val="10"/>
      <w:marBottom w:val="10"/>
      <w:divBdr>
        <w:top w:val="none" w:sz="0" w:space="0" w:color="auto"/>
        <w:left w:val="none" w:sz="0" w:space="0" w:color="auto"/>
        <w:bottom w:val="none" w:sz="0" w:space="0" w:color="auto"/>
        <w:right w:val="none" w:sz="0" w:space="0" w:color="auto"/>
      </w:divBdr>
    </w:div>
    <w:div w:id="1362631258">
      <w:marLeft w:val="0"/>
      <w:marRight w:val="0"/>
      <w:marTop w:val="10"/>
      <w:marBottom w:val="10"/>
      <w:divBdr>
        <w:top w:val="none" w:sz="0" w:space="0" w:color="auto"/>
        <w:left w:val="none" w:sz="0" w:space="0" w:color="auto"/>
        <w:bottom w:val="none" w:sz="0" w:space="0" w:color="auto"/>
        <w:right w:val="none" w:sz="0" w:space="0" w:color="auto"/>
      </w:divBdr>
    </w:div>
    <w:div w:id="1599096890">
      <w:marLeft w:val="0"/>
      <w:marRight w:val="720"/>
      <w:marTop w:val="10"/>
      <w:marBottom w:val="10"/>
      <w:divBdr>
        <w:top w:val="none" w:sz="0" w:space="0" w:color="auto"/>
        <w:left w:val="none" w:sz="0" w:space="0" w:color="auto"/>
        <w:bottom w:val="none" w:sz="0" w:space="0" w:color="auto"/>
        <w:right w:val="none" w:sz="0" w:space="0" w:color="auto"/>
      </w:divBdr>
    </w:div>
    <w:div w:id="1798520692">
      <w:marLeft w:val="0"/>
      <w:marRight w:val="720"/>
      <w:marTop w:val="10"/>
      <w:marBottom w:val="10"/>
      <w:divBdr>
        <w:top w:val="none" w:sz="0" w:space="0" w:color="auto"/>
        <w:left w:val="none" w:sz="0" w:space="0" w:color="auto"/>
        <w:bottom w:val="none" w:sz="0" w:space="0" w:color="auto"/>
        <w:right w:val="none" w:sz="0" w:space="0" w:color="auto"/>
      </w:divBdr>
    </w:div>
    <w:div w:id="1893039201">
      <w:marLeft w:val="0"/>
      <w:marRight w:val="0"/>
      <w:marTop w:val="10"/>
      <w:marBottom w:val="10"/>
      <w:divBdr>
        <w:top w:val="none" w:sz="0" w:space="0" w:color="auto"/>
        <w:left w:val="none" w:sz="0" w:space="0" w:color="auto"/>
        <w:bottom w:val="none" w:sz="0" w:space="0" w:color="auto"/>
        <w:right w:val="none" w:sz="0" w:space="0" w:color="auto"/>
      </w:divBdr>
    </w:div>
    <w:div w:id="1896967750">
      <w:marLeft w:val="0"/>
      <w:marRight w:val="0"/>
      <w:marTop w:val="10"/>
      <w:marBottom w:val="10"/>
      <w:divBdr>
        <w:top w:val="none" w:sz="0" w:space="0" w:color="auto"/>
        <w:left w:val="none" w:sz="0" w:space="0" w:color="auto"/>
        <w:bottom w:val="none" w:sz="0" w:space="0" w:color="auto"/>
        <w:right w:val="none" w:sz="0" w:space="0" w:color="auto"/>
      </w:divBdr>
    </w:div>
    <w:div w:id="1904414731">
      <w:marLeft w:val="0"/>
      <w:marRight w:val="720"/>
      <w:marTop w:val="10"/>
      <w:marBottom w:val="10"/>
      <w:divBdr>
        <w:top w:val="none" w:sz="0" w:space="0" w:color="auto"/>
        <w:left w:val="none" w:sz="0" w:space="0" w:color="auto"/>
        <w:bottom w:val="none" w:sz="0" w:space="0" w:color="auto"/>
        <w:right w:val="none" w:sz="0" w:space="0" w:color="auto"/>
      </w:divBdr>
    </w:div>
    <w:div w:id="1926839370">
      <w:marLeft w:val="0"/>
      <w:marRight w:val="0"/>
      <w:marTop w:val="10"/>
      <w:marBottom w:val="10"/>
      <w:divBdr>
        <w:top w:val="none" w:sz="0" w:space="0" w:color="auto"/>
        <w:left w:val="none" w:sz="0" w:space="0" w:color="auto"/>
        <w:bottom w:val="none" w:sz="0" w:space="0" w:color="auto"/>
        <w:right w:val="none" w:sz="0" w:space="0" w:color="auto"/>
      </w:divBdr>
    </w:div>
    <w:div w:id="1927567189">
      <w:marLeft w:val="0"/>
      <w:marRight w:val="0"/>
      <w:marTop w:val="10"/>
      <w:marBottom w:val="10"/>
      <w:divBdr>
        <w:top w:val="none" w:sz="0" w:space="0" w:color="auto"/>
        <w:left w:val="none" w:sz="0" w:space="0" w:color="auto"/>
        <w:bottom w:val="none" w:sz="0" w:space="0" w:color="auto"/>
        <w:right w:val="none" w:sz="0" w:space="0" w:color="auto"/>
      </w:divBdr>
    </w:div>
    <w:div w:id="213289205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