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F228E">
      <w:pPr>
        <w:spacing w:line="500" w:lineRule="atLeast"/>
        <w:jc w:val="center"/>
        <w:divId w:val="1056127141"/>
        <w:rPr>
          <w:rFonts w:ascii="黑体" w:eastAsia="黑体" w:hAnsi="黑体"/>
          <w:sz w:val="36"/>
          <w:szCs w:val="36"/>
        </w:rPr>
      </w:pPr>
      <w:bookmarkStart w:id="0" w:name="_GoBack"/>
      <w:bookmarkEnd w:id="0"/>
      <w:r>
        <w:rPr>
          <w:rFonts w:ascii="黑体" w:eastAsia="黑体" w:hAnsi="黑体" w:hint="eastAsia"/>
          <w:sz w:val="36"/>
          <w:szCs w:val="36"/>
        </w:rPr>
        <w:t>山东省青岛市中级人民法院</w:t>
      </w:r>
    </w:p>
    <w:p w:rsidR="00000000" w:rsidRDefault="00BF228E">
      <w:pPr>
        <w:spacing w:line="500" w:lineRule="atLeast"/>
        <w:jc w:val="center"/>
        <w:divId w:val="5408241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F228E">
      <w:pPr>
        <w:spacing w:line="500" w:lineRule="atLeast"/>
        <w:jc w:val="right"/>
        <w:divId w:val="1385059209"/>
        <w:rPr>
          <w:rFonts w:hint="eastAsia"/>
          <w:sz w:val="30"/>
          <w:szCs w:val="30"/>
        </w:rPr>
      </w:pPr>
      <w:r>
        <w:rPr>
          <w:rFonts w:hint="eastAsia"/>
          <w:sz w:val="30"/>
          <w:szCs w:val="30"/>
        </w:rPr>
        <w:t>（</w:t>
      </w:r>
      <w:r>
        <w:rPr>
          <w:rFonts w:hint="eastAsia"/>
          <w:sz w:val="30"/>
          <w:szCs w:val="30"/>
        </w:rPr>
        <w:t>2022</w:t>
      </w:r>
      <w:r>
        <w:rPr>
          <w:rFonts w:hint="eastAsia"/>
          <w:sz w:val="30"/>
          <w:szCs w:val="30"/>
        </w:rPr>
        <w:t>）鲁</w:t>
      </w:r>
      <w:r>
        <w:rPr>
          <w:rFonts w:hint="eastAsia"/>
          <w:sz w:val="30"/>
          <w:szCs w:val="30"/>
        </w:rPr>
        <w:t>02</w:t>
      </w:r>
      <w:r>
        <w:rPr>
          <w:rFonts w:hint="eastAsia"/>
          <w:sz w:val="30"/>
          <w:szCs w:val="30"/>
        </w:rPr>
        <w:t>民终</w:t>
      </w:r>
      <w:r>
        <w:rPr>
          <w:rFonts w:hint="eastAsia"/>
          <w:sz w:val="30"/>
          <w:szCs w:val="30"/>
        </w:rPr>
        <w:t>16275</w:t>
      </w:r>
      <w:r>
        <w:rPr>
          <w:rFonts w:hint="eastAsia"/>
          <w:sz w:val="30"/>
          <w:szCs w:val="30"/>
        </w:rPr>
        <w:t>号</w:t>
      </w:r>
    </w:p>
    <w:p w:rsidR="00000000" w:rsidRDefault="00BF228E">
      <w:pPr>
        <w:spacing w:line="500" w:lineRule="atLeast"/>
        <w:ind w:firstLine="600"/>
        <w:divId w:val="1218517851"/>
        <w:rPr>
          <w:rFonts w:hint="eastAsia"/>
          <w:sz w:val="30"/>
          <w:szCs w:val="30"/>
        </w:rPr>
      </w:pPr>
      <w:r>
        <w:rPr>
          <w:rFonts w:hint="eastAsia"/>
          <w:sz w:val="30"/>
          <w:szCs w:val="30"/>
        </w:rPr>
        <w:t>上诉人（原审原告）：芦肃军，男，</w:t>
      </w:r>
      <w:r>
        <w:rPr>
          <w:rFonts w:hint="eastAsia"/>
          <w:sz w:val="30"/>
          <w:szCs w:val="30"/>
        </w:rPr>
        <w:t>1968</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日出生，汉族，住黑龙江省七台河市新兴区。</w:t>
      </w:r>
    </w:p>
    <w:p w:rsidR="00000000" w:rsidRDefault="00BF228E">
      <w:pPr>
        <w:spacing w:line="500" w:lineRule="atLeast"/>
        <w:ind w:firstLine="600"/>
        <w:divId w:val="1984583814"/>
        <w:rPr>
          <w:rFonts w:hint="eastAsia"/>
          <w:sz w:val="30"/>
          <w:szCs w:val="30"/>
        </w:rPr>
      </w:pPr>
      <w:r>
        <w:rPr>
          <w:rFonts w:hint="eastAsia"/>
          <w:sz w:val="30"/>
          <w:szCs w:val="30"/>
        </w:rPr>
        <w:t>委托诉讼代理人：刘欢，山东众成清泰（青岛）律师事务所律师。</w:t>
      </w:r>
    </w:p>
    <w:p w:rsidR="00000000" w:rsidRDefault="00BF228E">
      <w:pPr>
        <w:spacing w:line="500" w:lineRule="atLeast"/>
        <w:ind w:firstLine="600"/>
        <w:divId w:val="818808821"/>
        <w:rPr>
          <w:rFonts w:hint="eastAsia"/>
          <w:sz w:val="30"/>
          <w:szCs w:val="30"/>
        </w:rPr>
      </w:pPr>
      <w:r>
        <w:rPr>
          <w:rFonts w:hint="eastAsia"/>
          <w:sz w:val="30"/>
          <w:szCs w:val="30"/>
        </w:rPr>
        <w:t>上诉人（原审被告）：莒南县人民医院，住所地山东省临沂市莒南县天桥路</w:t>
      </w:r>
      <w:r>
        <w:rPr>
          <w:rFonts w:hint="eastAsia"/>
          <w:sz w:val="30"/>
          <w:szCs w:val="30"/>
        </w:rPr>
        <w:t>156</w:t>
      </w:r>
      <w:r>
        <w:rPr>
          <w:rFonts w:hint="eastAsia"/>
          <w:sz w:val="30"/>
          <w:szCs w:val="30"/>
        </w:rPr>
        <w:t>号。</w:t>
      </w:r>
    </w:p>
    <w:p w:rsidR="00000000" w:rsidRDefault="00BF228E">
      <w:pPr>
        <w:spacing w:line="500" w:lineRule="atLeast"/>
        <w:ind w:firstLine="600"/>
        <w:divId w:val="1575889604"/>
        <w:rPr>
          <w:rFonts w:hint="eastAsia"/>
          <w:sz w:val="30"/>
          <w:szCs w:val="30"/>
        </w:rPr>
      </w:pPr>
      <w:r>
        <w:rPr>
          <w:rFonts w:hint="eastAsia"/>
          <w:sz w:val="30"/>
          <w:szCs w:val="30"/>
        </w:rPr>
        <w:t>法定代表人：张守仁，院长。</w:t>
      </w:r>
    </w:p>
    <w:p w:rsidR="00000000" w:rsidRDefault="00BF228E">
      <w:pPr>
        <w:spacing w:line="500" w:lineRule="atLeast"/>
        <w:ind w:firstLine="600"/>
        <w:divId w:val="829903939"/>
        <w:rPr>
          <w:rFonts w:hint="eastAsia"/>
          <w:sz w:val="30"/>
          <w:szCs w:val="30"/>
        </w:rPr>
      </w:pPr>
      <w:r>
        <w:rPr>
          <w:rFonts w:hint="eastAsia"/>
          <w:sz w:val="30"/>
          <w:szCs w:val="30"/>
        </w:rPr>
        <w:t>委托诉讼代理人：孙慎磊，山东衡正源律师事务所律师。</w:t>
      </w:r>
    </w:p>
    <w:p w:rsidR="00000000" w:rsidRDefault="00BF228E">
      <w:pPr>
        <w:spacing w:line="500" w:lineRule="atLeast"/>
        <w:ind w:firstLine="600"/>
        <w:divId w:val="1034190787"/>
        <w:rPr>
          <w:rFonts w:hint="eastAsia"/>
          <w:sz w:val="30"/>
          <w:szCs w:val="30"/>
        </w:rPr>
      </w:pPr>
      <w:r>
        <w:rPr>
          <w:rFonts w:hint="eastAsia"/>
          <w:sz w:val="30"/>
          <w:szCs w:val="30"/>
        </w:rPr>
        <w:t>被上诉人（原审被告）：青岛大学附属医院，住所地山东省青岛市崂山区海尔路</w:t>
      </w:r>
      <w:r>
        <w:rPr>
          <w:rFonts w:hint="eastAsia"/>
          <w:sz w:val="30"/>
          <w:szCs w:val="30"/>
        </w:rPr>
        <w:t>59</w:t>
      </w:r>
      <w:r>
        <w:rPr>
          <w:rFonts w:hint="eastAsia"/>
          <w:sz w:val="30"/>
          <w:szCs w:val="30"/>
        </w:rPr>
        <w:t>号。</w:t>
      </w:r>
    </w:p>
    <w:p w:rsidR="00000000" w:rsidRDefault="00BF228E">
      <w:pPr>
        <w:spacing w:line="500" w:lineRule="atLeast"/>
        <w:ind w:firstLine="600"/>
        <w:divId w:val="328215630"/>
        <w:rPr>
          <w:rFonts w:hint="eastAsia"/>
          <w:sz w:val="30"/>
          <w:szCs w:val="30"/>
        </w:rPr>
      </w:pPr>
      <w:r>
        <w:rPr>
          <w:rFonts w:hint="eastAsia"/>
          <w:sz w:val="30"/>
          <w:szCs w:val="30"/>
        </w:rPr>
        <w:t>法定代表人：王新生，院长。</w:t>
      </w:r>
    </w:p>
    <w:p w:rsidR="00000000" w:rsidRDefault="00BF228E">
      <w:pPr>
        <w:spacing w:line="500" w:lineRule="atLeast"/>
        <w:ind w:firstLine="600"/>
        <w:divId w:val="1242912138"/>
        <w:rPr>
          <w:rFonts w:hint="eastAsia"/>
          <w:sz w:val="30"/>
          <w:szCs w:val="30"/>
        </w:rPr>
      </w:pPr>
      <w:r>
        <w:rPr>
          <w:rFonts w:hint="eastAsia"/>
          <w:sz w:val="30"/>
          <w:szCs w:val="30"/>
        </w:rPr>
        <w:t>委托诉讼代理人：肖兴国，山东瑞康律师事务所律师。</w:t>
      </w:r>
    </w:p>
    <w:p w:rsidR="00000000" w:rsidRDefault="00BF228E">
      <w:pPr>
        <w:spacing w:line="500" w:lineRule="atLeast"/>
        <w:ind w:firstLine="600"/>
        <w:divId w:val="555093203"/>
        <w:rPr>
          <w:rFonts w:hint="eastAsia"/>
          <w:sz w:val="30"/>
          <w:szCs w:val="30"/>
        </w:rPr>
      </w:pPr>
      <w:r>
        <w:rPr>
          <w:rFonts w:hint="eastAsia"/>
          <w:sz w:val="30"/>
          <w:szCs w:val="30"/>
        </w:rPr>
        <w:t>上诉人芦肃军、上诉人莒南县人民医院（以下简称莒南医院）因与被上诉人青岛大学附属医院（以下简称青医附院）医疗损害责任纠纷一案，不服山东省青岛市崂山区人民法院（</w:t>
      </w:r>
      <w:r>
        <w:rPr>
          <w:rFonts w:hint="eastAsia"/>
          <w:sz w:val="30"/>
          <w:szCs w:val="30"/>
        </w:rPr>
        <w:t>2021</w:t>
      </w:r>
      <w:r>
        <w:rPr>
          <w:rFonts w:hint="eastAsia"/>
          <w:sz w:val="30"/>
          <w:szCs w:val="30"/>
        </w:rPr>
        <w:t>）鲁</w:t>
      </w:r>
      <w:r>
        <w:rPr>
          <w:rFonts w:hint="eastAsia"/>
          <w:sz w:val="30"/>
          <w:szCs w:val="30"/>
        </w:rPr>
        <w:t>0212</w:t>
      </w:r>
      <w:r>
        <w:rPr>
          <w:rFonts w:hint="eastAsia"/>
          <w:sz w:val="30"/>
          <w:szCs w:val="30"/>
        </w:rPr>
        <w:t>民初</w:t>
      </w:r>
      <w:r>
        <w:rPr>
          <w:rFonts w:hint="eastAsia"/>
          <w:sz w:val="30"/>
          <w:szCs w:val="30"/>
        </w:rPr>
        <w:t>9095</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日立案后，依法组成合议庭进行了审理。本案现已审理终结。</w:t>
      </w:r>
    </w:p>
    <w:p w:rsidR="00000000" w:rsidRDefault="00BF228E">
      <w:pPr>
        <w:spacing w:line="500" w:lineRule="atLeast"/>
        <w:ind w:firstLine="600"/>
        <w:divId w:val="200753327"/>
        <w:rPr>
          <w:rFonts w:hint="eastAsia"/>
          <w:sz w:val="30"/>
          <w:szCs w:val="30"/>
        </w:rPr>
      </w:pPr>
      <w:r>
        <w:rPr>
          <w:rFonts w:hint="eastAsia"/>
          <w:sz w:val="30"/>
          <w:szCs w:val="30"/>
        </w:rPr>
        <w:t>芦肃军上诉请求：</w:t>
      </w:r>
      <w:r>
        <w:rPr>
          <w:rFonts w:hint="eastAsia"/>
          <w:sz w:val="30"/>
          <w:szCs w:val="30"/>
        </w:rPr>
        <w:t>1.</w:t>
      </w:r>
      <w:r>
        <w:rPr>
          <w:rFonts w:hint="eastAsia"/>
          <w:sz w:val="30"/>
          <w:szCs w:val="30"/>
        </w:rPr>
        <w:t>撤销原审判决，依法改判或发回重审；</w:t>
      </w:r>
      <w:r>
        <w:rPr>
          <w:rFonts w:hint="eastAsia"/>
          <w:sz w:val="30"/>
          <w:szCs w:val="30"/>
        </w:rPr>
        <w:t>2.</w:t>
      </w:r>
      <w:r>
        <w:rPr>
          <w:rFonts w:hint="eastAsia"/>
          <w:sz w:val="30"/>
          <w:szCs w:val="30"/>
        </w:rPr>
        <w:t>依法对本案重新进行医疗损害司法鉴定；</w:t>
      </w:r>
      <w:r>
        <w:rPr>
          <w:rFonts w:hint="eastAsia"/>
          <w:sz w:val="30"/>
          <w:szCs w:val="30"/>
        </w:rPr>
        <w:t>3.</w:t>
      </w:r>
      <w:r>
        <w:rPr>
          <w:rFonts w:hint="eastAsia"/>
          <w:sz w:val="30"/>
          <w:szCs w:val="30"/>
        </w:rPr>
        <w:t>本案一、二审诉讼费由被上诉人承担。事实和理由：一审法院依据湖北同济法</w:t>
      </w:r>
      <w:r>
        <w:rPr>
          <w:rFonts w:hint="eastAsia"/>
          <w:sz w:val="30"/>
          <w:szCs w:val="30"/>
        </w:rPr>
        <w:t>医学司法鉴定中心于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日出具鉴定意见书作出的判决，因该鉴定意见书是鉴定专家按照医学常规作出的鉴定意见，而并非是结合案件事实作出，因此该鉴定意见认定的</w:t>
      </w:r>
      <w:r>
        <w:rPr>
          <w:rFonts w:hint="eastAsia"/>
          <w:sz w:val="30"/>
          <w:szCs w:val="30"/>
        </w:rPr>
        <w:lastRenderedPageBreak/>
        <w:t>事实与客观事实严重不符，鉴定意见缺乏充分的论证过程，依据不足，鉴定结论存疑。一审法院依据此鉴定意见书作出的判决存在事实认定不清的错误，依法应改判或发回重审。一审中关于被上诉人莒南县人民医院对上诉人芦肃军实施的“小肠部分切除术、阑尾切除术”，术后是否进行病理检查，该事实并未查清。</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日被上诉人莒南县人民医院为上诉人芦肃军实施“腹腔镜下阑</w:t>
      </w:r>
      <w:r>
        <w:rPr>
          <w:rFonts w:hint="eastAsia"/>
          <w:sz w:val="30"/>
          <w:szCs w:val="30"/>
        </w:rPr>
        <w:t>尾切除术”，术中诊断：“较窄性肠梗阻，阑尾炎”，行小肠部分切除、阑尾切除术，术后并未进行病理检查。病理是诊断疾病性质的金标准，只有通过病理检查才能够明确诊断，才能够确定被上诉人对于上诉人做出的“较窄型肠梗阻”是否存在误诊。封存的病历中没有病理报告单，鉴定听证会上被上诉人也未出示。在没有病理检查确诊的情况下，鉴定专家直接给出被上诉人不存在误诊的鉴定意见。针对此鉴定意见，上诉人及时提出异议，专家回函称：“按照医学常规，手术后均要进行病理学检查，送检病历中确实没有病理检查报告，意见陈述会上我们也询问了医方，医方提</w:t>
      </w:r>
      <w:r>
        <w:rPr>
          <w:rFonts w:hint="eastAsia"/>
          <w:sz w:val="30"/>
          <w:szCs w:val="30"/>
        </w:rPr>
        <w:t>交了病理检查报告，向我们解释了送检病历中未附病理报告的原因，我们也向患方解释这个问题应由双方法庭质证，但双方均未在规定的时间给我们提供质证结果，我们只能按医学常规作出鉴定意见”。根据鉴定专家回函，上诉人需要明确以下几个问题：</w:t>
      </w:r>
      <w:r>
        <w:rPr>
          <w:rFonts w:hint="eastAsia"/>
          <w:sz w:val="30"/>
          <w:szCs w:val="30"/>
        </w:rPr>
        <w:t>1.</w:t>
      </w:r>
      <w:r>
        <w:rPr>
          <w:rFonts w:hint="eastAsia"/>
          <w:sz w:val="30"/>
          <w:szCs w:val="30"/>
        </w:rPr>
        <w:t>鉴定专家确认截止鉴定听证会时，鉴定检材病历中并没有病理报告单。</w:t>
      </w:r>
      <w:r>
        <w:rPr>
          <w:rFonts w:hint="eastAsia"/>
          <w:sz w:val="30"/>
          <w:szCs w:val="30"/>
        </w:rPr>
        <w:t>2.</w:t>
      </w:r>
      <w:r>
        <w:rPr>
          <w:rFonts w:hint="eastAsia"/>
          <w:sz w:val="30"/>
          <w:szCs w:val="30"/>
        </w:rPr>
        <w:t>医方并未给上诉人出示病理报告单，专家也未向我方进行说明。</w:t>
      </w:r>
      <w:r>
        <w:rPr>
          <w:rFonts w:hint="eastAsia"/>
          <w:sz w:val="30"/>
          <w:szCs w:val="30"/>
        </w:rPr>
        <w:t>3.</w:t>
      </w:r>
      <w:r>
        <w:rPr>
          <w:rFonts w:hint="eastAsia"/>
          <w:sz w:val="30"/>
          <w:szCs w:val="30"/>
        </w:rPr>
        <w:t>鉴定专家作出的鉴定意见是依据“医学常规作出的鉴定意见”。换句话说，鉴定意见并不是结合本案的事实作出，而是依据医学常规，该鉴定意见严重违反鉴定方法的科学性，证据</w:t>
      </w:r>
      <w:r>
        <w:rPr>
          <w:rFonts w:hint="eastAsia"/>
          <w:sz w:val="30"/>
          <w:szCs w:val="30"/>
        </w:rPr>
        <w:t>的客观性和真实性，鉴定结论存疑，根本不能作为定案依据。庭审中关于被上诉人莒南县人民医院是否</w:t>
      </w:r>
      <w:r>
        <w:rPr>
          <w:rFonts w:hint="eastAsia"/>
          <w:sz w:val="30"/>
          <w:szCs w:val="30"/>
        </w:rPr>
        <w:lastRenderedPageBreak/>
        <w:t>为上诉人做了病理检查进行了法庭调查，被上诉人提交了一份</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日的病理报告单。该份报告单多处存疑，首先，该份报告单的打印时间是</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日，而鉴定听证会的召开时间为</w:t>
      </w:r>
      <w:r>
        <w:rPr>
          <w:rFonts w:hint="eastAsia"/>
          <w:sz w:val="30"/>
          <w:szCs w:val="30"/>
        </w:rPr>
        <w:t>2022</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日下午</w:t>
      </w:r>
      <w:r>
        <w:rPr>
          <w:rFonts w:hint="eastAsia"/>
          <w:sz w:val="30"/>
          <w:szCs w:val="30"/>
        </w:rPr>
        <w:t>2</w:t>
      </w:r>
      <w:r>
        <w:rPr>
          <w:rFonts w:hint="eastAsia"/>
          <w:sz w:val="30"/>
          <w:szCs w:val="30"/>
        </w:rPr>
        <w:t>时</w:t>
      </w:r>
      <w:r>
        <w:rPr>
          <w:rFonts w:hint="eastAsia"/>
          <w:sz w:val="30"/>
          <w:szCs w:val="30"/>
        </w:rPr>
        <w:t>30</w:t>
      </w:r>
      <w:r>
        <w:rPr>
          <w:rFonts w:hint="eastAsia"/>
          <w:sz w:val="30"/>
          <w:szCs w:val="30"/>
        </w:rPr>
        <w:t>分，试问</w:t>
      </w:r>
      <w:r>
        <w:rPr>
          <w:rFonts w:hint="eastAsia"/>
          <w:sz w:val="30"/>
          <w:szCs w:val="30"/>
        </w:rPr>
        <w:t>7</w:t>
      </w:r>
      <w:r>
        <w:rPr>
          <w:rFonts w:hint="eastAsia"/>
          <w:sz w:val="30"/>
          <w:szCs w:val="30"/>
        </w:rPr>
        <w:t>月</w:t>
      </w:r>
      <w:r>
        <w:rPr>
          <w:rFonts w:hint="eastAsia"/>
          <w:sz w:val="30"/>
          <w:szCs w:val="30"/>
        </w:rPr>
        <w:t>5</w:t>
      </w:r>
      <w:r>
        <w:rPr>
          <w:rFonts w:hint="eastAsia"/>
          <w:sz w:val="30"/>
          <w:szCs w:val="30"/>
        </w:rPr>
        <w:t>日才打印出来的报告单是如何在</w:t>
      </w:r>
      <w:r>
        <w:rPr>
          <w:rFonts w:hint="eastAsia"/>
          <w:sz w:val="30"/>
          <w:szCs w:val="30"/>
        </w:rPr>
        <w:t>6</w:t>
      </w:r>
      <w:r>
        <w:rPr>
          <w:rFonts w:hint="eastAsia"/>
          <w:sz w:val="30"/>
          <w:szCs w:val="30"/>
        </w:rPr>
        <w:t>月</w:t>
      </w:r>
      <w:r>
        <w:rPr>
          <w:rFonts w:hint="eastAsia"/>
          <w:sz w:val="30"/>
          <w:szCs w:val="30"/>
        </w:rPr>
        <w:t>23</w:t>
      </w:r>
      <w:r>
        <w:rPr>
          <w:rFonts w:hint="eastAsia"/>
          <w:sz w:val="30"/>
          <w:szCs w:val="30"/>
        </w:rPr>
        <w:t>日出示给鉴定专家的。其次，该份报告单中缺少非常重要的审核医生签字。该份病理报告单作为本案的关键证据，多处存疑，庭审中上诉人已向法庭说明对该份证据的真实性不予认可，</w:t>
      </w:r>
      <w:r>
        <w:rPr>
          <w:rFonts w:hint="eastAsia"/>
          <w:sz w:val="30"/>
          <w:szCs w:val="30"/>
        </w:rPr>
        <w:t>如想查明该份证据的真实性，以及被上诉人是否为上诉人进行了病理检查需对病理切片进行进一步检测，以此来查明真伪。但一审并未将此重要事实查清，而是以：“原告的现有证据不能推翻鉴定结论”为由，依据鉴定结论严重存疑的鉴定意见作出判决，该判决存在事实认定不清的错误。因医学本身的专业性，以及医疗纠纷案件的复杂性，医方是否存在过错需要专业的鉴定机构给出客观、科学、准确的鉴定意见，法院才能依据鉴定意见作出公平公正的判决，而本案中判决所依据的鉴定意见是根据医学常规作出，并非是结合案件事实作出，该鉴定意见严重违反鉴定方法的科学性</w:t>
      </w:r>
      <w:r>
        <w:rPr>
          <w:rFonts w:hint="eastAsia"/>
          <w:sz w:val="30"/>
          <w:szCs w:val="30"/>
        </w:rPr>
        <w:t>，证据的客观性和真实性，鉴定意见严重存疑，一审法院依据该鉴定意见作出的判决存在事实认定不清的错误。同时关于本案最为重要的案件事实，被上诉人莒南县人民医院是否为上诉人进行了病理检查，该事实并未查清。</w:t>
      </w:r>
    </w:p>
    <w:p w:rsidR="00000000" w:rsidRDefault="00BF228E">
      <w:pPr>
        <w:spacing w:line="500" w:lineRule="atLeast"/>
        <w:ind w:firstLine="600"/>
        <w:divId w:val="232735939"/>
        <w:rPr>
          <w:rFonts w:hint="eastAsia"/>
          <w:sz w:val="30"/>
          <w:szCs w:val="30"/>
        </w:rPr>
      </w:pPr>
      <w:r>
        <w:rPr>
          <w:rFonts w:hint="eastAsia"/>
          <w:sz w:val="30"/>
          <w:szCs w:val="30"/>
        </w:rPr>
        <w:t>莒南医院辩称，根据一审法院中上诉人提交的病例报告单蜡片照片，可以证实上诉人在术后为患者做了病例化验，上诉人芦肃军的上诉请求不能成立。</w:t>
      </w:r>
    </w:p>
    <w:p w:rsidR="00000000" w:rsidRDefault="00BF228E">
      <w:pPr>
        <w:spacing w:line="500" w:lineRule="atLeast"/>
        <w:ind w:firstLine="600"/>
        <w:divId w:val="278685757"/>
        <w:rPr>
          <w:rFonts w:hint="eastAsia"/>
          <w:sz w:val="30"/>
          <w:szCs w:val="30"/>
        </w:rPr>
      </w:pPr>
      <w:r>
        <w:rPr>
          <w:rFonts w:hint="eastAsia"/>
          <w:sz w:val="30"/>
          <w:szCs w:val="30"/>
        </w:rPr>
        <w:t>青医附院辩称，我们认为一审中湖北鉴定意见中关于青岛大学附属医院部分的鉴定意见是正确的，一审判决中对青岛大学附属医院的判决是正确的，恳请二审予以维持。</w:t>
      </w:r>
    </w:p>
    <w:p w:rsidR="00000000" w:rsidRDefault="00BF228E">
      <w:pPr>
        <w:spacing w:line="500" w:lineRule="atLeast"/>
        <w:ind w:firstLine="600"/>
        <w:divId w:val="303318331"/>
        <w:rPr>
          <w:rFonts w:hint="eastAsia"/>
          <w:sz w:val="30"/>
          <w:szCs w:val="30"/>
        </w:rPr>
      </w:pPr>
      <w:r>
        <w:rPr>
          <w:rFonts w:hint="eastAsia"/>
          <w:sz w:val="30"/>
          <w:szCs w:val="30"/>
        </w:rPr>
        <w:t>莒南医院上诉请求：</w:t>
      </w:r>
      <w:r>
        <w:rPr>
          <w:rFonts w:hint="eastAsia"/>
          <w:sz w:val="30"/>
          <w:szCs w:val="30"/>
        </w:rPr>
        <w:t>1.</w:t>
      </w:r>
      <w:r>
        <w:rPr>
          <w:rFonts w:hint="eastAsia"/>
          <w:sz w:val="30"/>
          <w:szCs w:val="30"/>
        </w:rPr>
        <w:t>撤销原审</w:t>
      </w:r>
      <w:r>
        <w:rPr>
          <w:rFonts w:hint="eastAsia"/>
          <w:sz w:val="30"/>
          <w:szCs w:val="30"/>
        </w:rPr>
        <w:t>判决，依法改判或发回重审；</w:t>
      </w:r>
      <w:r>
        <w:rPr>
          <w:rFonts w:hint="eastAsia"/>
          <w:sz w:val="30"/>
          <w:szCs w:val="30"/>
        </w:rPr>
        <w:t>2.</w:t>
      </w:r>
      <w:r>
        <w:rPr>
          <w:rFonts w:hint="eastAsia"/>
          <w:sz w:val="30"/>
          <w:szCs w:val="30"/>
        </w:rPr>
        <w:t>本案一、二审诉讼费由被上诉人承担。事实和理由：一、一审法院适用法律错误。</w:t>
      </w:r>
      <w:r>
        <w:rPr>
          <w:rFonts w:hint="eastAsia"/>
          <w:sz w:val="30"/>
          <w:szCs w:val="30"/>
        </w:rPr>
        <w:t>1.</w:t>
      </w:r>
      <w:r>
        <w:rPr>
          <w:rFonts w:hint="eastAsia"/>
          <w:sz w:val="30"/>
          <w:szCs w:val="30"/>
        </w:rPr>
        <w:t>本案已过诉讼时效，一审法院不应支持被上诉人的一审诉讼请求。《中华人民共和国民法典》第一百八十八条规定：“向人民法院请求保护民事权利的诉讼时效期间为三年。法律另有规定的，依照其规定。诉讼时效期间自权利人知道或应当知道权利受到损害以及义务人之日起计算……。”本案中，被上诉人在一审起诉状中陈述，“（上诉人）手术操作严重失误，导致术后突然大量便血”“术后症状未见任何好转”“无奈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日未愈出院”</w:t>
      </w:r>
      <w:r>
        <w:rPr>
          <w:rFonts w:hint="eastAsia"/>
          <w:sz w:val="30"/>
          <w:szCs w:val="30"/>
        </w:rPr>
        <w:t>。故被上诉人在上诉人处住院时就知晓“侵权”事实存在。所以，被上诉人“权利侵害之日”系在上诉人处住院手术期间，即</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截至被上诉人向青岛市崂山区人民法院提起诉讼，已超过法律规定三年的诉讼时效，故被上诉人的主张，一审法院不应予以支持。一审法院却认为：“原告因医疗损害遭受身体伤害，处于治疗期间，本案并未过诉讼时效。”上诉人对该观点持有异议，如前所述，因被上诉人在住院时就知晓上诉人手术操作失误，且导致其出现便血的后果，其更是“未愈出院”，故本案的诉讼时效起算点是被上诉人在上诉人处住院期间。至于被上诉人是</w:t>
      </w:r>
      <w:r>
        <w:rPr>
          <w:rFonts w:hint="eastAsia"/>
          <w:sz w:val="30"/>
          <w:szCs w:val="30"/>
        </w:rPr>
        <w:t>否处于治疗期间，并不影响本案诉讼时效的计算，不能因被上诉人处于治疗期间，就不起算本案的诉讼时效。本案是被上诉人在</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月在上诉人处出院后，又于</w:t>
      </w:r>
      <w:r>
        <w:rPr>
          <w:rFonts w:hint="eastAsia"/>
          <w:sz w:val="30"/>
          <w:szCs w:val="30"/>
        </w:rPr>
        <w:t>2021</w:t>
      </w:r>
      <w:r>
        <w:rPr>
          <w:rFonts w:hint="eastAsia"/>
          <w:sz w:val="30"/>
          <w:szCs w:val="30"/>
        </w:rPr>
        <w:t>年</w:t>
      </w:r>
      <w:r>
        <w:rPr>
          <w:rFonts w:hint="eastAsia"/>
          <w:sz w:val="30"/>
          <w:szCs w:val="30"/>
        </w:rPr>
        <w:t>6</w:t>
      </w:r>
      <w:r>
        <w:rPr>
          <w:rFonts w:hint="eastAsia"/>
          <w:sz w:val="30"/>
          <w:szCs w:val="30"/>
        </w:rPr>
        <w:t>月在一审被告处住院治疗，至于该期间是否因为其他原因导致被上诉人出现加重病情需要住院治疗以及是否因上诉人的原因导致被上诉人需要另行住院治疗，其治疗的病情是否因上诉人医疗行为引起，被上诉人并未举证证明。因此，一审法院以被上诉人处于治疗期间为由认定本案未过诉讼时效，显然无法成立。</w:t>
      </w:r>
      <w:r>
        <w:rPr>
          <w:rFonts w:hint="eastAsia"/>
          <w:sz w:val="30"/>
          <w:szCs w:val="30"/>
        </w:rPr>
        <w:t>2.</w:t>
      </w:r>
      <w:r>
        <w:rPr>
          <w:rFonts w:hint="eastAsia"/>
          <w:sz w:val="30"/>
          <w:szCs w:val="30"/>
        </w:rPr>
        <w:t>一审法院认定上诉人的过错参与度为</w:t>
      </w:r>
      <w:r>
        <w:rPr>
          <w:rFonts w:hint="eastAsia"/>
          <w:sz w:val="30"/>
          <w:szCs w:val="30"/>
        </w:rPr>
        <w:t>55%</w:t>
      </w:r>
      <w:r>
        <w:rPr>
          <w:rFonts w:hint="eastAsia"/>
          <w:sz w:val="30"/>
          <w:szCs w:val="30"/>
        </w:rPr>
        <w:t>不当。湖北同济法医学司法鉴定中心出</w:t>
      </w:r>
      <w:r>
        <w:rPr>
          <w:rFonts w:hint="eastAsia"/>
          <w:sz w:val="30"/>
          <w:szCs w:val="30"/>
        </w:rPr>
        <w:t>具的鉴定意见书认为“莒南县人民医院对原告的医疗行为存在过错，与其伤残后果之间存在同等因果关系，其过错参与度评为</w:t>
      </w:r>
      <w:r>
        <w:rPr>
          <w:rFonts w:hint="eastAsia"/>
          <w:sz w:val="30"/>
          <w:szCs w:val="30"/>
        </w:rPr>
        <w:t>45%-55%(</w:t>
      </w:r>
      <w:r>
        <w:rPr>
          <w:rFonts w:hint="eastAsia"/>
          <w:sz w:val="30"/>
          <w:szCs w:val="30"/>
        </w:rPr>
        <w:t>建议</w:t>
      </w:r>
      <w:r>
        <w:rPr>
          <w:rFonts w:hint="eastAsia"/>
          <w:sz w:val="30"/>
          <w:szCs w:val="30"/>
        </w:rPr>
        <w:t>50%</w:t>
      </w:r>
      <w:r>
        <w:rPr>
          <w:rFonts w:hint="eastAsia"/>
          <w:sz w:val="30"/>
          <w:szCs w:val="30"/>
        </w:rPr>
        <w:t>，供参考</w:t>
      </w:r>
      <w:r>
        <w:rPr>
          <w:rFonts w:hint="eastAsia"/>
          <w:sz w:val="30"/>
          <w:szCs w:val="30"/>
        </w:rPr>
        <w:t>)</w:t>
      </w:r>
      <w:r>
        <w:rPr>
          <w:rFonts w:hint="eastAsia"/>
          <w:sz w:val="30"/>
          <w:szCs w:val="30"/>
        </w:rPr>
        <w:t>”。一审法院认定：“庭审中，被告提交了检测报告及相应照片证据，综合原、被告的举证情况，原告的现有证据不能推翻鉴定结论，为减少当事人诉累，综合本案实际案情，本案酌情认定被告过错参与度为</w:t>
      </w:r>
      <w:r>
        <w:rPr>
          <w:rFonts w:hint="eastAsia"/>
          <w:sz w:val="30"/>
          <w:szCs w:val="30"/>
        </w:rPr>
        <w:t>55%</w:t>
      </w:r>
      <w:r>
        <w:rPr>
          <w:rFonts w:hint="eastAsia"/>
          <w:sz w:val="30"/>
          <w:szCs w:val="30"/>
        </w:rPr>
        <w:t>……”首先，既然法院认定上诉人在诊断行为中进行了病理检验，且被上诉人的证据也并未推翻鉴定意见，故一审法院理应采纳鉴定意见书给出上诉人的过错参与度的参考值</w:t>
      </w:r>
      <w:r>
        <w:rPr>
          <w:rFonts w:hint="eastAsia"/>
          <w:sz w:val="30"/>
          <w:szCs w:val="30"/>
        </w:rPr>
        <w:t>(</w:t>
      </w:r>
      <w:r>
        <w:rPr>
          <w:rFonts w:hint="eastAsia"/>
          <w:sz w:val="30"/>
          <w:szCs w:val="30"/>
        </w:rPr>
        <w:t>即</w:t>
      </w:r>
      <w:r>
        <w:rPr>
          <w:rFonts w:hint="eastAsia"/>
          <w:sz w:val="30"/>
          <w:szCs w:val="30"/>
        </w:rPr>
        <w:t>50%)</w:t>
      </w:r>
      <w:r>
        <w:rPr>
          <w:rFonts w:hint="eastAsia"/>
          <w:sz w:val="30"/>
          <w:szCs w:val="30"/>
        </w:rPr>
        <w:t>。其次，一审法</w:t>
      </w:r>
      <w:r>
        <w:rPr>
          <w:rFonts w:hint="eastAsia"/>
          <w:sz w:val="30"/>
          <w:szCs w:val="30"/>
        </w:rPr>
        <w:t>院以“本案实际案情”为理由，但却并没有明确“实际案情”内涵，也并未给出加重上诉人过错参与度的事实与理由，故强行认定上诉人的过错参与度为</w:t>
      </w:r>
      <w:r>
        <w:rPr>
          <w:rFonts w:hint="eastAsia"/>
          <w:sz w:val="30"/>
          <w:szCs w:val="30"/>
        </w:rPr>
        <w:t>55%</w:t>
      </w:r>
      <w:r>
        <w:rPr>
          <w:rFonts w:hint="eastAsia"/>
          <w:sz w:val="30"/>
          <w:szCs w:val="30"/>
        </w:rPr>
        <w:t>，于法无据，于情不符。最后，本案属于专业性极强的医疗损害责任纠纷案件，法院理应采纳鉴定机构出具的鉴定意见，但一审法院却强行背离鉴定机构出具的意见，直接取最高数认定上诉人的过错参与度，没有公平对待双方当事人，没有贯彻公平原则。</w:t>
      </w:r>
      <w:r>
        <w:rPr>
          <w:rFonts w:hint="eastAsia"/>
          <w:sz w:val="30"/>
          <w:szCs w:val="30"/>
        </w:rPr>
        <w:t>3.</w:t>
      </w:r>
      <w:r>
        <w:rPr>
          <w:rFonts w:hint="eastAsia"/>
          <w:sz w:val="30"/>
          <w:szCs w:val="30"/>
        </w:rPr>
        <w:t>本案应适用《最高人民法院关于审理医疗损害责任纠纷案件适用法律若干问题的解释》第二十四条的规定，而不应该适用《最高人民法院关于审理人身损害</w:t>
      </w:r>
      <w:r>
        <w:rPr>
          <w:rFonts w:hint="eastAsia"/>
          <w:sz w:val="30"/>
          <w:szCs w:val="30"/>
        </w:rPr>
        <w:t>&lt;spa</w:t>
      </w:r>
      <w:r>
        <w:rPr>
          <w:rFonts w:hint="eastAsia"/>
          <w:sz w:val="30"/>
          <w:szCs w:val="30"/>
        </w:rPr>
        <w:t>nstyle="color:red;"name="span_Sen"&gt;</w:t>
      </w:r>
      <w:r>
        <w:rPr>
          <w:rFonts w:hint="eastAsia"/>
          <w:sz w:val="30"/>
          <w:szCs w:val="30"/>
        </w:rPr>
        <w:t>赔偿案件</w:t>
      </w:r>
      <w:r>
        <w:rPr>
          <w:rFonts w:hint="eastAsia"/>
          <w:sz w:val="30"/>
          <w:szCs w:val="30"/>
        </w:rPr>
        <w:t>&lt;/span&gt;</w:t>
      </w:r>
      <w:r>
        <w:rPr>
          <w:rFonts w:hint="eastAsia"/>
          <w:sz w:val="30"/>
          <w:szCs w:val="30"/>
        </w:rPr>
        <w:t>适用法律若干问题的解释》。《最高人民法院关于审理医疗损害责任纠纷案件适用法律若干问题的解释》第二十四条规定，被侵权人同时起诉两个以上医疗机构承担赔偿责任，人民法院经审理，受诉法院所在地的医疗机构依法不承担赔偿责任，其他医疗机构承担赔偿责任的，残疾赔偿金、死亡赔偿金的计算，按下列情形分别处理：（一）一个医疗机构承担责任的，按照该医疗机构所在地的赔偿标准执行；（二）两个以上医疗机构均承担责任的，可以按照其中赔偿标准较高的</w:t>
      </w:r>
      <w:r>
        <w:rPr>
          <w:rFonts w:hint="eastAsia"/>
          <w:sz w:val="30"/>
          <w:szCs w:val="30"/>
        </w:rPr>
        <w:t>医疗机构所在地标准执行。因此，本案中，被上诉人同时起诉上诉人以及一审被告，经法院审理，一审被告青岛大学附属医院不承担赔偿责任，只有上诉人承担赔偿责任，故本案应执行上诉人所在地即山东临沂地区的赔偿标准，而不应该执行青岛地区的赔偿标准。且在庭审中，被上诉人也并未举证出其以及护理人员所属行业，因此，被上诉人主张的误工费、护理费等费用亦应执行临沂地区无固定收入农村居民的赔偿标准。一审法院认定：“原告依据受诉所在地标准主张，被告虽提出异议，但其未就应当适用的标准提交相应的证据”。上诉人认为，上诉人在庭审中就主张应适用</w:t>
      </w:r>
      <w:r>
        <w:rPr>
          <w:rFonts w:hint="eastAsia"/>
          <w:sz w:val="30"/>
          <w:szCs w:val="30"/>
        </w:rPr>
        <w:t>《最高人民法院关于审理医疗损害责任纠纷案件适用法律若干问题的解释》第二十四条的规定，且上诉人也将临沂地区人身损害赔偿标准提交至合议庭。至于上诉人的住所地在山东临沂，在上诉人提交的事业单位法人证书中有明确记载，故本案应当适用的赔偿标准，上诉人已提供了充分的证据证明。</w:t>
      </w:r>
      <w:r>
        <w:rPr>
          <w:rFonts w:hint="eastAsia"/>
          <w:sz w:val="30"/>
          <w:szCs w:val="30"/>
        </w:rPr>
        <w:t>4.</w:t>
      </w:r>
      <w:r>
        <w:rPr>
          <w:rFonts w:hint="eastAsia"/>
          <w:sz w:val="30"/>
          <w:szCs w:val="30"/>
        </w:rPr>
        <w:t>一审法院认定被上诉人的精神损害抚慰金为</w:t>
      </w:r>
      <w:r>
        <w:rPr>
          <w:rFonts w:hint="eastAsia"/>
          <w:sz w:val="30"/>
          <w:szCs w:val="30"/>
        </w:rPr>
        <w:t>30000</w:t>
      </w:r>
      <w:r>
        <w:rPr>
          <w:rFonts w:hint="eastAsia"/>
          <w:sz w:val="30"/>
          <w:szCs w:val="30"/>
        </w:rPr>
        <w:t>元明显过高。依据《最高人民法院关于确定精神损害赔偿责任若干问题的解释</w:t>
      </w:r>
      <w:r>
        <w:rPr>
          <w:rFonts w:hint="eastAsia"/>
          <w:sz w:val="30"/>
          <w:szCs w:val="30"/>
        </w:rPr>
        <w:t>》</w:t>
      </w:r>
      <w:r>
        <w:rPr>
          <w:rFonts w:hint="eastAsia"/>
          <w:sz w:val="30"/>
          <w:szCs w:val="30"/>
        </w:rPr>
        <w:t>第五条规定，精神损害的赔偿数额根据侵权人的过错程度、侵权行为造成的后果等因素确定。本案中，根据湖北同济法医学司法鉴定中心出具的</w:t>
      </w:r>
      <w:r>
        <w:rPr>
          <w:rFonts w:hint="eastAsia"/>
          <w:sz w:val="30"/>
          <w:szCs w:val="30"/>
        </w:rPr>
        <w:t>鉴定意见书，上诉人对被上诉人的医疗行为之间存在过错，其过错参与度为</w:t>
      </w:r>
      <w:r>
        <w:rPr>
          <w:rFonts w:hint="eastAsia"/>
          <w:sz w:val="30"/>
          <w:szCs w:val="30"/>
        </w:rPr>
        <w:t>45%-55%(</w:t>
      </w:r>
      <w:r>
        <w:rPr>
          <w:rFonts w:hint="eastAsia"/>
          <w:sz w:val="30"/>
          <w:szCs w:val="30"/>
        </w:rPr>
        <w:t>建议</w:t>
      </w:r>
      <w:r>
        <w:rPr>
          <w:rFonts w:hint="eastAsia"/>
          <w:sz w:val="30"/>
          <w:szCs w:val="30"/>
        </w:rPr>
        <w:t>50%)</w:t>
      </w:r>
      <w:r>
        <w:rPr>
          <w:rFonts w:hint="eastAsia"/>
          <w:sz w:val="30"/>
          <w:szCs w:val="30"/>
        </w:rPr>
        <w:t>，因此，考虑到被上诉人的伤残程度为十级以及上诉人的过错参与度为</w:t>
      </w:r>
      <w:r>
        <w:rPr>
          <w:rFonts w:hint="eastAsia"/>
          <w:sz w:val="30"/>
          <w:szCs w:val="30"/>
        </w:rPr>
        <w:t>50%</w:t>
      </w:r>
      <w:r>
        <w:rPr>
          <w:rFonts w:hint="eastAsia"/>
          <w:sz w:val="30"/>
          <w:szCs w:val="30"/>
        </w:rPr>
        <w:t>，一审法院认定精神损害抚慰金为</w:t>
      </w:r>
      <w:r>
        <w:rPr>
          <w:rFonts w:hint="eastAsia"/>
          <w:sz w:val="30"/>
          <w:szCs w:val="30"/>
        </w:rPr>
        <w:t>30000</w:t>
      </w:r>
      <w:r>
        <w:rPr>
          <w:rFonts w:hint="eastAsia"/>
          <w:sz w:val="30"/>
          <w:szCs w:val="30"/>
        </w:rPr>
        <w:t>元过高，且没有法律依据。二、一审法院认定被上诉人的医疗费为</w:t>
      </w:r>
      <w:r>
        <w:rPr>
          <w:rFonts w:hint="eastAsia"/>
          <w:sz w:val="30"/>
          <w:szCs w:val="30"/>
        </w:rPr>
        <w:t>50722.75</w:t>
      </w:r>
      <w:r>
        <w:rPr>
          <w:rFonts w:hint="eastAsia"/>
          <w:sz w:val="30"/>
          <w:szCs w:val="30"/>
        </w:rPr>
        <w:t>元的事实有误。一审中，被上诉人提供的编号为</w:t>
      </w:r>
      <w:r>
        <w:rPr>
          <w:rFonts w:hint="eastAsia"/>
          <w:sz w:val="30"/>
          <w:szCs w:val="30"/>
        </w:rPr>
        <w:t>No.A403022305513</w:t>
      </w:r>
      <w:r>
        <w:rPr>
          <w:rFonts w:hint="eastAsia"/>
          <w:sz w:val="30"/>
          <w:szCs w:val="30"/>
        </w:rPr>
        <w:t>的山东省医疗住院收费票据为复印件，上诉人对该复印件的真实性不予认可，但一审法院强行认定该发票复印件的效力进而认定被上诉人的医疗费为</w:t>
      </w:r>
      <w:r>
        <w:rPr>
          <w:rFonts w:hint="eastAsia"/>
          <w:sz w:val="30"/>
          <w:szCs w:val="30"/>
        </w:rPr>
        <w:t>50722.75</w:t>
      </w:r>
      <w:r>
        <w:rPr>
          <w:rFonts w:hint="eastAsia"/>
          <w:sz w:val="30"/>
          <w:szCs w:val="30"/>
        </w:rPr>
        <w:t>元显属不当。被上</w:t>
      </w:r>
      <w:r>
        <w:rPr>
          <w:rFonts w:hint="eastAsia"/>
          <w:sz w:val="30"/>
          <w:szCs w:val="30"/>
        </w:rPr>
        <w:t>诉人在庭审中解释，未提供原件的原因是被上诉人将原件丢失。即使被上诉人所说为真，但上诉人将发票原件交给被上诉人后，原件丢失的后果应由其被上诉人承担，一审法院依据所谓的证据规则让上诉人承担被上诉人发票丢失的后果进行风险转嫁显属不当。且该发票是否真的丢失存疑，被上诉人女儿卢甜甜从事保险行业，被上诉人是否将该发票原件用于保险报销，或用于其他利于被上诉人的目的，上诉人不得而知，但被上诉人应对其未提供原件充分举证并作出合理解释，否则，应依法承担不利责任。</w:t>
      </w:r>
    </w:p>
    <w:p w:rsidR="00000000" w:rsidRDefault="00BF228E">
      <w:pPr>
        <w:spacing w:line="500" w:lineRule="atLeast"/>
        <w:ind w:firstLine="600"/>
        <w:divId w:val="404689685"/>
        <w:rPr>
          <w:rFonts w:hint="eastAsia"/>
          <w:sz w:val="30"/>
          <w:szCs w:val="30"/>
        </w:rPr>
      </w:pPr>
      <w:r>
        <w:rPr>
          <w:rFonts w:hint="eastAsia"/>
          <w:sz w:val="30"/>
          <w:szCs w:val="30"/>
        </w:rPr>
        <w:t>芦肃军辩称，一、本案未过诉讼时效，答辩人于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日到</w:t>
      </w:r>
      <w:r>
        <w:rPr>
          <w:rFonts w:hint="eastAsia"/>
          <w:sz w:val="30"/>
          <w:szCs w:val="30"/>
        </w:rPr>
        <w:t>被答辩人莒南县人民医院就诊，因手术操作严重失误，导致其术后突发大量便血，</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日未愈出院。因手术失败导致答辩人出院后短期内再次出现肠粘连、肠梗阻症状，分别于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2021</w:t>
      </w:r>
      <w:r>
        <w:rPr>
          <w:rFonts w:hint="eastAsia"/>
          <w:sz w:val="30"/>
          <w:szCs w:val="30"/>
        </w:rPr>
        <w:t>年</w:t>
      </w:r>
      <w:r>
        <w:rPr>
          <w:rFonts w:hint="eastAsia"/>
          <w:sz w:val="30"/>
          <w:szCs w:val="30"/>
        </w:rPr>
        <w:t>6</w:t>
      </w:r>
      <w:r>
        <w:rPr>
          <w:rFonts w:hint="eastAsia"/>
          <w:sz w:val="30"/>
          <w:szCs w:val="30"/>
        </w:rPr>
        <w:t>月因“肠梗阻”入院治疗。</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日因病情持续加重到被答辩人青岛大学附属医院救治，入院诊断：“肠梗阻（肠扭转）”。</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日全麻下行“腹腔镜肠粘连松解，肠扭转复位术”，术后转</w:t>
      </w:r>
      <w:r>
        <w:rPr>
          <w:rFonts w:hint="eastAsia"/>
          <w:sz w:val="30"/>
          <w:szCs w:val="30"/>
        </w:rPr>
        <w:t>ICU</w:t>
      </w:r>
      <w:r>
        <w:rPr>
          <w:rFonts w:hint="eastAsia"/>
          <w:sz w:val="30"/>
          <w:szCs w:val="30"/>
        </w:rPr>
        <w:t>救治。</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日患者未愈出院。本案中虽然被答辩人的侵权行为发生在</w:t>
      </w:r>
      <w:r>
        <w:rPr>
          <w:rFonts w:hint="eastAsia"/>
          <w:sz w:val="30"/>
          <w:szCs w:val="30"/>
        </w:rPr>
        <w:t>2017</w:t>
      </w:r>
      <w:r>
        <w:rPr>
          <w:rFonts w:hint="eastAsia"/>
          <w:sz w:val="30"/>
          <w:szCs w:val="30"/>
        </w:rPr>
        <w:t>年，但因医学本身的高度专业性，以及</w:t>
      </w:r>
      <w:r>
        <w:rPr>
          <w:rFonts w:hint="eastAsia"/>
          <w:sz w:val="30"/>
          <w:szCs w:val="30"/>
        </w:rPr>
        <w:t>疾病治疗过程的复杂性，被答辩人在治疗过程中是否存在医疗过错，作为患方的答辩人是根本无法知晓的。依据相关法律规定，医方是否存在过错需要第三方专业的鉴定机构做出鉴定意见，诉讼时效也应当从鉴定意见做出之日起开始计算。本案原审法院委托的湖北同济法医学司法鉴定中心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日做出编号为“同济司鉴中心【</w:t>
      </w:r>
      <w:r>
        <w:rPr>
          <w:rFonts w:hint="eastAsia"/>
          <w:sz w:val="30"/>
          <w:szCs w:val="30"/>
        </w:rPr>
        <w:t>2022</w:t>
      </w:r>
      <w:r>
        <w:rPr>
          <w:rFonts w:hint="eastAsia"/>
          <w:sz w:val="30"/>
          <w:szCs w:val="30"/>
        </w:rPr>
        <w:t>】临鉴字第</w:t>
      </w:r>
      <w:r>
        <w:rPr>
          <w:rFonts w:hint="eastAsia"/>
          <w:sz w:val="30"/>
          <w:szCs w:val="30"/>
        </w:rPr>
        <w:t>778</w:t>
      </w:r>
      <w:r>
        <w:rPr>
          <w:rFonts w:hint="eastAsia"/>
          <w:sz w:val="30"/>
          <w:szCs w:val="30"/>
        </w:rPr>
        <w:t>号”鉴定意见，鉴定结论为“莒南县人民医院对芦诉军的医疗行为存在过错，与其伤残后果之间存在同等因果关系。”因此，本案的诉讼时效应从</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日起计算。另答辩人因被答辩人的医疗损害行</w:t>
      </w:r>
      <w:r>
        <w:rPr>
          <w:rFonts w:hint="eastAsia"/>
          <w:sz w:val="30"/>
          <w:szCs w:val="30"/>
        </w:rPr>
        <w:t>为遭受的身体伤害，一直处于后续治疗期间，损害结果持续到伤残鉴定做出之日。该事实原审法院已给与认可。因此，本案并未过诉讼时效。二、原审法院认定被答辩人莒南县人民医院的过错参与度为</w:t>
      </w:r>
      <w:r>
        <w:rPr>
          <w:rFonts w:hint="eastAsia"/>
          <w:sz w:val="30"/>
          <w:szCs w:val="30"/>
        </w:rPr>
        <w:t>55%</w:t>
      </w:r>
      <w:r>
        <w:rPr>
          <w:rFonts w:hint="eastAsia"/>
          <w:sz w:val="30"/>
          <w:szCs w:val="30"/>
        </w:rPr>
        <w:t>并无不当。司法鉴定意见系从技术层面对因果关系原因力程度进行评定，而非对过错责任程度进行评定。原因力程度评定本质是建立在鉴定人学理性判断基础上的一种专业观点，不能与审判确定民事赔偿程度完全相同，是供法官审判确定民事赔偿的参考依据之一。本案中，原审法院参照司法鉴定意见的同时，综合本案实际案情，酌情认定被答辩人莒南县人民医院过错参与度</w:t>
      </w:r>
      <w:r>
        <w:rPr>
          <w:rFonts w:hint="eastAsia"/>
          <w:sz w:val="30"/>
          <w:szCs w:val="30"/>
        </w:rPr>
        <w:t>为</w:t>
      </w:r>
      <w:r>
        <w:rPr>
          <w:rFonts w:hint="eastAsia"/>
          <w:sz w:val="30"/>
          <w:szCs w:val="30"/>
        </w:rPr>
        <w:t>55%</w:t>
      </w:r>
      <w:r>
        <w:rPr>
          <w:rFonts w:hint="eastAsia"/>
          <w:sz w:val="30"/>
          <w:szCs w:val="30"/>
        </w:rPr>
        <w:t>于法有据，并无不当。三、关于莒南县人民医院对芦肃军是否进行了病例检查该事实从未查清，</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月在莒南县人民医院实施的手术，</w:t>
      </w:r>
      <w:r>
        <w:rPr>
          <w:rFonts w:hint="eastAsia"/>
          <w:sz w:val="30"/>
          <w:szCs w:val="30"/>
        </w:rPr>
        <w:t>2021</w:t>
      </w:r>
      <w:r>
        <w:rPr>
          <w:rFonts w:hint="eastAsia"/>
          <w:sz w:val="30"/>
          <w:szCs w:val="30"/>
        </w:rPr>
        <w:t>年</w:t>
      </w:r>
      <w:r>
        <w:rPr>
          <w:rFonts w:hint="eastAsia"/>
          <w:sz w:val="30"/>
          <w:szCs w:val="30"/>
        </w:rPr>
        <w:t>7</w:t>
      </w:r>
      <w:r>
        <w:rPr>
          <w:rFonts w:hint="eastAsia"/>
          <w:sz w:val="30"/>
          <w:szCs w:val="30"/>
        </w:rPr>
        <w:t>月去封存的病例，时隔</w:t>
      </w:r>
      <w:r>
        <w:rPr>
          <w:rFonts w:hint="eastAsia"/>
          <w:sz w:val="30"/>
          <w:szCs w:val="30"/>
        </w:rPr>
        <w:t>4</w:t>
      </w:r>
      <w:r>
        <w:rPr>
          <w:rFonts w:hint="eastAsia"/>
          <w:sz w:val="30"/>
          <w:szCs w:val="30"/>
        </w:rPr>
        <w:t>年医院中没有检查报告单，司法鉴定意见听证会时也未出示病例报告单，一审庭审中当庭出示了一份内容完全矛盾的病例报告单，该份报告单中缺乏审核医生签名，莒南县人民医院在司法鉴定听证会上说已经出示了该份报告单，召开听证会在先，而打印报告在后，该份报告单多处存疑，上诉人认为该份证据是虚假证据，自始至终莒南县人民医院并未为芦肃军进行检查，一审中我们曾申请</w:t>
      </w:r>
      <w:r>
        <w:rPr>
          <w:rFonts w:hint="eastAsia"/>
          <w:sz w:val="30"/>
          <w:szCs w:val="30"/>
        </w:rPr>
        <w:t>对芦肃军的病历进行进一步检测，希望二审对于我们的病历检测主张给予支持，以查清本案的基本事实。</w:t>
      </w:r>
    </w:p>
    <w:p w:rsidR="00000000" w:rsidRDefault="00BF228E">
      <w:pPr>
        <w:spacing w:line="500" w:lineRule="atLeast"/>
        <w:ind w:firstLine="600"/>
        <w:divId w:val="569311455"/>
        <w:rPr>
          <w:rFonts w:hint="eastAsia"/>
          <w:sz w:val="30"/>
          <w:szCs w:val="30"/>
        </w:rPr>
      </w:pPr>
      <w:r>
        <w:rPr>
          <w:rFonts w:hint="eastAsia"/>
          <w:sz w:val="30"/>
          <w:szCs w:val="30"/>
        </w:rPr>
        <w:t>青医附院述称，同对芦肃军的答辩意见。</w:t>
      </w:r>
    </w:p>
    <w:p w:rsidR="00000000" w:rsidRDefault="00BF228E">
      <w:pPr>
        <w:spacing w:line="500" w:lineRule="atLeast"/>
        <w:ind w:firstLine="600"/>
        <w:divId w:val="1668285988"/>
        <w:rPr>
          <w:rFonts w:hint="eastAsia"/>
          <w:sz w:val="30"/>
          <w:szCs w:val="30"/>
        </w:rPr>
      </w:pPr>
      <w:r>
        <w:rPr>
          <w:rFonts w:hint="eastAsia"/>
          <w:sz w:val="30"/>
          <w:szCs w:val="30"/>
        </w:rPr>
        <w:t>芦肃军向一审法院提出诉讼请求：</w:t>
      </w:r>
      <w:r>
        <w:rPr>
          <w:rFonts w:hint="eastAsia"/>
          <w:sz w:val="30"/>
          <w:szCs w:val="30"/>
        </w:rPr>
        <w:t>1.</w:t>
      </w:r>
      <w:r>
        <w:rPr>
          <w:rFonts w:hint="eastAsia"/>
          <w:sz w:val="30"/>
          <w:szCs w:val="30"/>
        </w:rPr>
        <w:t>依法判令被告赔偿原告各项损失的</w:t>
      </w:r>
      <w:r>
        <w:rPr>
          <w:rFonts w:hint="eastAsia"/>
          <w:sz w:val="30"/>
          <w:szCs w:val="30"/>
        </w:rPr>
        <w:t>60%</w:t>
      </w:r>
      <w:r>
        <w:rPr>
          <w:rFonts w:hint="eastAsia"/>
          <w:sz w:val="30"/>
          <w:szCs w:val="30"/>
        </w:rPr>
        <w:t>总计人民币</w:t>
      </w:r>
      <w:r>
        <w:rPr>
          <w:rFonts w:hint="eastAsia"/>
          <w:sz w:val="30"/>
          <w:szCs w:val="30"/>
        </w:rPr>
        <w:t>242712.48</w:t>
      </w:r>
      <w:r>
        <w:rPr>
          <w:rFonts w:hint="eastAsia"/>
          <w:sz w:val="30"/>
          <w:szCs w:val="30"/>
        </w:rPr>
        <w:t>元</w:t>
      </w:r>
      <w:r>
        <w:rPr>
          <w:rFonts w:hint="eastAsia"/>
          <w:sz w:val="30"/>
          <w:szCs w:val="30"/>
        </w:rPr>
        <w:t>(</w:t>
      </w:r>
      <w:r>
        <w:rPr>
          <w:rFonts w:hint="eastAsia"/>
          <w:sz w:val="30"/>
          <w:szCs w:val="30"/>
        </w:rPr>
        <w:t>医疗费</w:t>
      </w:r>
      <w:r>
        <w:rPr>
          <w:rFonts w:hint="eastAsia"/>
          <w:sz w:val="30"/>
          <w:szCs w:val="30"/>
        </w:rPr>
        <w:t>52001.16</w:t>
      </w:r>
      <w:r>
        <w:rPr>
          <w:rFonts w:hint="eastAsia"/>
          <w:sz w:val="30"/>
          <w:szCs w:val="30"/>
        </w:rPr>
        <w:t>元、误工费</w:t>
      </w:r>
      <w:r>
        <w:rPr>
          <w:rFonts w:hint="eastAsia"/>
          <w:sz w:val="30"/>
          <w:szCs w:val="30"/>
        </w:rPr>
        <w:t>42840</w:t>
      </w:r>
      <w:r>
        <w:rPr>
          <w:rFonts w:hint="eastAsia"/>
          <w:sz w:val="30"/>
          <w:szCs w:val="30"/>
        </w:rPr>
        <w:t>元、护理费</w:t>
      </w:r>
      <w:r>
        <w:rPr>
          <w:rFonts w:hint="eastAsia"/>
          <w:sz w:val="30"/>
          <w:szCs w:val="30"/>
        </w:rPr>
        <w:t>29036</w:t>
      </w:r>
      <w:r>
        <w:rPr>
          <w:rFonts w:hint="eastAsia"/>
          <w:sz w:val="30"/>
          <w:szCs w:val="30"/>
        </w:rPr>
        <w:t>元、住院伙食补助费</w:t>
      </w:r>
      <w:r>
        <w:rPr>
          <w:rFonts w:hint="eastAsia"/>
          <w:sz w:val="30"/>
          <w:szCs w:val="30"/>
        </w:rPr>
        <w:t>4800</w:t>
      </w:r>
      <w:r>
        <w:rPr>
          <w:rFonts w:hint="eastAsia"/>
          <w:sz w:val="30"/>
          <w:szCs w:val="30"/>
        </w:rPr>
        <w:t>元、营养费</w:t>
      </w:r>
      <w:r>
        <w:rPr>
          <w:rFonts w:hint="eastAsia"/>
          <w:sz w:val="30"/>
          <w:szCs w:val="30"/>
        </w:rPr>
        <w:t>9000</w:t>
      </w:r>
      <w:r>
        <w:rPr>
          <w:rFonts w:hint="eastAsia"/>
          <w:sz w:val="30"/>
          <w:szCs w:val="30"/>
        </w:rPr>
        <w:t>元、残疾赔偿金</w:t>
      </w:r>
      <w:r>
        <w:rPr>
          <w:rFonts w:hint="eastAsia"/>
          <w:sz w:val="30"/>
          <w:szCs w:val="30"/>
        </w:rPr>
        <w:t>240956</w:t>
      </w:r>
      <w:r>
        <w:rPr>
          <w:rFonts w:hint="eastAsia"/>
          <w:sz w:val="30"/>
          <w:szCs w:val="30"/>
        </w:rPr>
        <w:t>元、鉴定费</w:t>
      </w:r>
      <w:r>
        <w:rPr>
          <w:rFonts w:hint="eastAsia"/>
          <w:sz w:val="30"/>
          <w:szCs w:val="30"/>
        </w:rPr>
        <w:t>18000</w:t>
      </w:r>
      <w:r>
        <w:rPr>
          <w:rFonts w:hint="eastAsia"/>
          <w:sz w:val="30"/>
          <w:szCs w:val="30"/>
        </w:rPr>
        <w:t>元、复印费</w:t>
      </w:r>
      <w:r>
        <w:rPr>
          <w:rFonts w:hint="eastAsia"/>
          <w:sz w:val="30"/>
          <w:szCs w:val="30"/>
        </w:rPr>
        <w:t>182</w:t>
      </w:r>
      <w:r>
        <w:rPr>
          <w:rFonts w:hint="eastAsia"/>
          <w:sz w:val="30"/>
          <w:szCs w:val="30"/>
        </w:rPr>
        <w:t>元，合计</w:t>
      </w:r>
      <w:r>
        <w:rPr>
          <w:rFonts w:hint="eastAsia"/>
          <w:sz w:val="30"/>
          <w:szCs w:val="30"/>
        </w:rPr>
        <w:t>404520.8</w:t>
      </w:r>
      <w:r>
        <w:rPr>
          <w:rFonts w:hint="eastAsia"/>
          <w:sz w:val="30"/>
          <w:szCs w:val="30"/>
        </w:rPr>
        <w:t>元</w:t>
      </w:r>
      <w:r>
        <w:rPr>
          <w:rFonts w:hint="eastAsia"/>
          <w:sz w:val="30"/>
          <w:szCs w:val="30"/>
        </w:rPr>
        <w:t>)</w:t>
      </w:r>
      <w:r>
        <w:rPr>
          <w:rFonts w:hint="eastAsia"/>
          <w:sz w:val="30"/>
          <w:szCs w:val="30"/>
        </w:rPr>
        <w:t>；</w:t>
      </w:r>
      <w:r>
        <w:rPr>
          <w:rFonts w:hint="eastAsia"/>
          <w:sz w:val="30"/>
          <w:szCs w:val="30"/>
        </w:rPr>
        <w:t>2.</w:t>
      </w:r>
      <w:r>
        <w:rPr>
          <w:rFonts w:hint="eastAsia"/>
          <w:sz w:val="30"/>
          <w:szCs w:val="30"/>
        </w:rPr>
        <w:t>请求依法判令被告赔偿原告精神损害抚慰金</w:t>
      </w:r>
      <w:r>
        <w:rPr>
          <w:rFonts w:hint="eastAsia"/>
          <w:sz w:val="30"/>
          <w:szCs w:val="30"/>
        </w:rPr>
        <w:t>5</w:t>
      </w:r>
      <w:r>
        <w:rPr>
          <w:rFonts w:hint="eastAsia"/>
          <w:sz w:val="30"/>
          <w:szCs w:val="30"/>
        </w:rPr>
        <w:t>万元；</w:t>
      </w:r>
      <w:r>
        <w:rPr>
          <w:rFonts w:hint="eastAsia"/>
          <w:sz w:val="30"/>
          <w:szCs w:val="30"/>
        </w:rPr>
        <w:t>3.</w:t>
      </w:r>
      <w:r>
        <w:rPr>
          <w:rFonts w:hint="eastAsia"/>
          <w:sz w:val="30"/>
          <w:szCs w:val="30"/>
        </w:rPr>
        <w:t>本案诉讼费、保全费等相关费</w:t>
      </w:r>
      <w:r>
        <w:rPr>
          <w:rFonts w:hint="eastAsia"/>
          <w:sz w:val="30"/>
          <w:szCs w:val="30"/>
        </w:rPr>
        <w:t>用由被告承担。事实和理由：原告于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日因“右下腹痛</w:t>
      </w:r>
      <w:r>
        <w:rPr>
          <w:rFonts w:hint="eastAsia"/>
          <w:sz w:val="30"/>
          <w:szCs w:val="30"/>
        </w:rPr>
        <w:t>11</w:t>
      </w:r>
      <w:r>
        <w:rPr>
          <w:rFonts w:hint="eastAsia"/>
          <w:sz w:val="30"/>
          <w:szCs w:val="30"/>
        </w:rPr>
        <w:t>小时”到被告莒南县人民医院就诊，门诊以原告患“急性阑尾炎”收普外烧伤科住院治疗。入院当日全麻下行“腹腔镜下阑尾切除术”，术中诊断：“较窄性肠梗阻，阑尾炎”，行小肠部分切除、阑尾切除术。因手术操作严重失误，导致患者术后突然大量便血，血压持续下降，急转重症医学科救治。</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日全麻下行“腹腔探查术”，术后症状未见好转，无奈于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日未愈出院。出院后，因手术失败导致患者反复出现粘连、肠梗阻。因原告病情持续加重于</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日被告青岛大学附属医院救治，入院诊断：“肠梗阻（肠扭转）”。</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日全麻下行“腹腔镜肠粘连松解，肠扭转复位术”，术后转</w:t>
      </w:r>
      <w:r>
        <w:rPr>
          <w:rFonts w:hint="eastAsia"/>
          <w:sz w:val="30"/>
          <w:szCs w:val="30"/>
        </w:rPr>
        <w:t>ICU</w:t>
      </w:r>
      <w:r>
        <w:rPr>
          <w:rFonts w:hint="eastAsia"/>
          <w:sz w:val="30"/>
          <w:szCs w:val="30"/>
        </w:rPr>
        <w:t>救治。</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日患者未愈出院。被告在对患者芦肃军治疗过程中误诊误治、严重违反诊疗规范，其医疗过错行为与芦肃军的损害后果之间存在直接因果关系。现芦肃军为维护合法权益，特向法院提起诉讼，望判如所请。</w:t>
      </w:r>
    </w:p>
    <w:p w:rsidR="00000000" w:rsidRDefault="00BF228E">
      <w:pPr>
        <w:spacing w:line="500" w:lineRule="atLeast"/>
        <w:ind w:firstLine="600"/>
        <w:divId w:val="296186221"/>
        <w:rPr>
          <w:rFonts w:hint="eastAsia"/>
          <w:sz w:val="30"/>
          <w:szCs w:val="30"/>
        </w:rPr>
      </w:pPr>
      <w:r>
        <w:rPr>
          <w:rFonts w:hint="eastAsia"/>
          <w:sz w:val="30"/>
          <w:szCs w:val="30"/>
        </w:rPr>
        <w:t>一审法院认定事实：庭审中原告提交门诊及住院病历，其中莒南县人民医院住院病历显示，</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日，原告因急性阑尾炎入住莒南县人民医院，当日全麻下行腹腔镜下阑尾</w:t>
      </w:r>
      <w:r>
        <w:rPr>
          <w:rFonts w:hint="eastAsia"/>
          <w:sz w:val="30"/>
          <w:szCs w:val="30"/>
        </w:rPr>
        <w:t>切除术，术中诊断绞窄性肠梗阻，阑尾炎，遂行小肠部分切除、阑尾切除术，术后突然大量便血，转</w:t>
      </w:r>
      <w:r>
        <w:rPr>
          <w:rFonts w:hint="eastAsia"/>
          <w:sz w:val="30"/>
          <w:szCs w:val="30"/>
        </w:rPr>
        <w:t>ICU</w:t>
      </w:r>
      <w:r>
        <w:rPr>
          <w:rFonts w:hint="eastAsia"/>
          <w:sz w:val="30"/>
          <w:szCs w:val="30"/>
        </w:rPr>
        <w:t>救治。</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日行腹腔探查术，术中证实吻合口腔面渗血，行吻合口缝扎术，</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日出院。原告主张，其出院后因肠梗阻多次在该院门诊治疗。</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因肠梗阻病情加重入住青岛大学附属医院，次日行腹腔镜肠粘连松解，肠扭转复位术，术后恢复尚好。原告主张莒南县人民医院、青岛大学附属医院对原告的医疗行为存在过错，因此诉至法院要求被告承担赔偿责任。庭审中，根据原告申请，法院依法委托湖北同济法医学司法鉴</w:t>
      </w:r>
      <w:r>
        <w:rPr>
          <w:rFonts w:hint="eastAsia"/>
          <w:sz w:val="30"/>
          <w:szCs w:val="30"/>
        </w:rPr>
        <w:t>定中心对莒南县人民医院、青岛大学附属医院对原告的医疗行为存在过错，与原告的伤残后果之间是否存在因果关系，过错原因力大小及伤残程度、误工期、护理期、营养期进行鉴定，该所出具司法意见书，载明：莒南县人民医院对原告的医疗行为存在过错，与其伤残果之间存在同等因果关系，其过错参与度评为</w:t>
      </w:r>
      <w:r>
        <w:rPr>
          <w:rFonts w:hint="eastAsia"/>
          <w:sz w:val="30"/>
          <w:szCs w:val="30"/>
        </w:rPr>
        <w:t>45%-55%(</w:t>
      </w:r>
      <w:r>
        <w:rPr>
          <w:rFonts w:hint="eastAsia"/>
          <w:sz w:val="30"/>
          <w:szCs w:val="30"/>
        </w:rPr>
        <w:t>建议</w:t>
      </w:r>
      <w:r>
        <w:rPr>
          <w:rFonts w:hint="eastAsia"/>
          <w:sz w:val="30"/>
          <w:szCs w:val="30"/>
        </w:rPr>
        <w:t>50%</w:t>
      </w:r>
      <w:r>
        <w:rPr>
          <w:rFonts w:hint="eastAsia"/>
          <w:sz w:val="30"/>
          <w:szCs w:val="30"/>
        </w:rPr>
        <w:t>，供参考</w:t>
      </w:r>
      <w:r>
        <w:rPr>
          <w:rFonts w:hint="eastAsia"/>
          <w:sz w:val="30"/>
          <w:szCs w:val="30"/>
        </w:rPr>
        <w:t>)</w:t>
      </w:r>
      <w:r>
        <w:rPr>
          <w:rFonts w:hint="eastAsia"/>
          <w:sz w:val="30"/>
          <w:szCs w:val="30"/>
        </w:rPr>
        <w:t>；青岛大学附属医院对原告的医疗行为不存在过错。原告的伤残程度评为十级，误工时间评定为</w:t>
      </w:r>
      <w:r>
        <w:rPr>
          <w:rFonts w:hint="eastAsia"/>
          <w:sz w:val="30"/>
          <w:szCs w:val="30"/>
        </w:rPr>
        <w:t>180</w:t>
      </w:r>
      <w:r>
        <w:rPr>
          <w:rFonts w:hint="eastAsia"/>
          <w:sz w:val="30"/>
          <w:szCs w:val="30"/>
        </w:rPr>
        <w:t>日，护理及营养期均评定为</w:t>
      </w:r>
      <w:r>
        <w:rPr>
          <w:rFonts w:hint="eastAsia"/>
          <w:sz w:val="30"/>
          <w:szCs w:val="30"/>
        </w:rPr>
        <w:t>90</w:t>
      </w:r>
      <w:r>
        <w:rPr>
          <w:rFonts w:hint="eastAsia"/>
          <w:sz w:val="30"/>
          <w:szCs w:val="30"/>
        </w:rPr>
        <w:t>日。原告对上述司法意见书提出异议，认为：一、莒南县人民医院做出的绞窄性肠梗阻医疗行</w:t>
      </w:r>
      <w:r>
        <w:rPr>
          <w:rFonts w:hint="eastAsia"/>
          <w:sz w:val="30"/>
          <w:szCs w:val="30"/>
        </w:rPr>
        <w:t>为的评价没有任事实和法律依据，存在严重错误；二、莒南县人民医院对原告实施的“小肠部分切除术、阑尾切除术”，术中、术后均未进行检查，该医疗过错行为鉴定意见中并未给予评定；三、鉴定意见中对于被告的伤残等级评定为十级存在严重错误；四、原告认为莒南县人民医院的医疗过错行为，与其伤残损害后果之间存在“主要因果”关系。湖北同济法医学司法鉴定中心作出如下回复：一、关于绞窄性肠梗阻的诊断问题：莒南县人民医院在被鉴定人入院时的诊断是急性阑尾炎，而不是绞窄性肠梗阻，确实存在误诊，该过错我们也认可了，但在手术过程中即根据术中所见</w:t>
      </w:r>
      <w:r>
        <w:rPr>
          <w:rFonts w:hint="eastAsia"/>
          <w:sz w:val="30"/>
          <w:szCs w:val="30"/>
        </w:rPr>
        <w:t>及时更正了诊断，更改了手术方式，这是符合医学规范的。手术所见也是疾病诊断的重要标准，当然术后的病理检查是诊断的金标准，可以进一步印证临床诊断。按照医学常规，手术后均要进行病理学检查，送检病历中确实没有病理检查报告，意见陈述会上我们也询问了医方，医方提交了病理检查报告，向我们解释了送检病历中未附病检报告的原因，我们也向患方解释这个问题应由双方向法庭质证，但双方均未在规定的时间给我们提供质证的结果，我们只能按医学常规作出鉴定意见；二、关于原告“小肠部分切除术、阑尾切除术”术中，术后未进行病理检查医疗行为的评价问</w:t>
      </w:r>
      <w:r>
        <w:rPr>
          <w:rFonts w:hint="eastAsia"/>
          <w:sz w:val="30"/>
          <w:szCs w:val="30"/>
        </w:rPr>
        <w:t>题：原告诊断的是绞窄性肠梗死，并非肿瘤，有手术指征，术中没必要进行病理学检查，术后行病理学检查即可。医方在意见陈述会上向我们出示了病理检查报告，解释了未提交给鉴定机构的原因，我们向医患双方强调了意见陈述会后向法庭质证。医方反馈意见陈述会后即将病理检查报告邮寄给法院，要求质证。但我们至今未收到质证结果，我们只能按医疗常规判断医方做了术后病理检查，因此，我们认为医方在这个问题上不存在过错。三、关于伤残等级的评定问题：被鉴定人部分切除是自身绞窄性肠梗阻疾病所致，因此不能根据小肠切除后影响肠吸收功能的后果评定伤残等</w:t>
      </w:r>
      <w:r>
        <w:rPr>
          <w:rFonts w:hint="eastAsia"/>
          <w:sz w:val="30"/>
          <w:szCs w:val="30"/>
        </w:rPr>
        <w:t>级。评十级伤残的依据在鉴定意见书中分析说明部分的第</w:t>
      </w:r>
      <w:r>
        <w:rPr>
          <w:rFonts w:hint="eastAsia"/>
          <w:sz w:val="30"/>
          <w:szCs w:val="30"/>
        </w:rPr>
        <w:t>8</w:t>
      </w:r>
      <w:r>
        <w:rPr>
          <w:rFonts w:hint="eastAsia"/>
          <w:sz w:val="30"/>
          <w:szCs w:val="30"/>
        </w:rPr>
        <w:t>页写的很清楚了。四、关于因果关系、过错参与度的问题：我们的鉴定意见是经过鉴定人和临床会诊专家充分讨论的，详见鉴定意见书的分析说明部分第</w:t>
      </w:r>
      <w:r>
        <w:rPr>
          <w:rFonts w:hint="eastAsia"/>
          <w:sz w:val="30"/>
          <w:szCs w:val="30"/>
        </w:rPr>
        <w:t>7-8</w:t>
      </w:r>
      <w:r>
        <w:rPr>
          <w:rFonts w:hint="eastAsia"/>
          <w:sz w:val="30"/>
          <w:szCs w:val="30"/>
        </w:rPr>
        <w:t>页。关于损失数额，原告提交医疗费发票、收据、微信聊天记录等。</w:t>
      </w:r>
    </w:p>
    <w:p w:rsidR="00000000" w:rsidRDefault="00BF228E">
      <w:pPr>
        <w:spacing w:line="500" w:lineRule="atLeast"/>
        <w:ind w:firstLine="600"/>
        <w:divId w:val="319119580"/>
        <w:rPr>
          <w:rFonts w:hint="eastAsia"/>
          <w:sz w:val="30"/>
          <w:szCs w:val="30"/>
        </w:rPr>
      </w:pPr>
      <w:r>
        <w:rPr>
          <w:rFonts w:hint="eastAsia"/>
          <w:sz w:val="30"/>
          <w:szCs w:val="30"/>
        </w:rPr>
        <w:t>一审法院认为，患者在诊疗过程中受到损害，医疗机构或者医务人员有过错的，由医疗机构承担赔偿责任。本案中，根据原告提交的住院病案、门诊病历等以及被告的自认，可以认定原告在被告处就医，因被告诊疗行为存在过错，造成原告损害的后果。被告抗辩已过诉讼时效，法院认为，原告</w:t>
      </w:r>
      <w:r>
        <w:rPr>
          <w:rFonts w:hint="eastAsia"/>
          <w:sz w:val="30"/>
          <w:szCs w:val="30"/>
        </w:rPr>
        <w:t>因医疗损害遭受身体伤害，处于治疗期间，本案并未超过诉讼时效。根据湖北同济法医学司法鉴定中心出具的鉴定意见书，“莒南县人民医院对原告的医疗行为存在过错，与其伤残后果之间存在同等因果关系，其过错参与度评为</w:t>
      </w:r>
      <w:r>
        <w:rPr>
          <w:rFonts w:hint="eastAsia"/>
          <w:sz w:val="30"/>
          <w:szCs w:val="30"/>
        </w:rPr>
        <w:t>45%-55%(</w:t>
      </w:r>
      <w:r>
        <w:rPr>
          <w:rFonts w:hint="eastAsia"/>
          <w:sz w:val="30"/>
          <w:szCs w:val="30"/>
        </w:rPr>
        <w:t>建议</w:t>
      </w:r>
      <w:r>
        <w:rPr>
          <w:rFonts w:hint="eastAsia"/>
          <w:sz w:val="30"/>
          <w:szCs w:val="30"/>
        </w:rPr>
        <w:t>50%</w:t>
      </w:r>
      <w:r>
        <w:rPr>
          <w:rFonts w:hint="eastAsia"/>
          <w:sz w:val="30"/>
          <w:szCs w:val="30"/>
        </w:rPr>
        <w:t>，供参考</w:t>
      </w:r>
      <w:r>
        <w:rPr>
          <w:rFonts w:hint="eastAsia"/>
          <w:sz w:val="30"/>
          <w:szCs w:val="30"/>
        </w:rPr>
        <w:t>)</w:t>
      </w:r>
      <w:r>
        <w:rPr>
          <w:rFonts w:hint="eastAsia"/>
          <w:sz w:val="30"/>
          <w:szCs w:val="30"/>
        </w:rPr>
        <w:t>；青岛大学附属医院对原告的医疗行为不存在过错。原告的伤残程度评为十级，误工时间评定为</w:t>
      </w:r>
      <w:r>
        <w:rPr>
          <w:rFonts w:hint="eastAsia"/>
          <w:sz w:val="30"/>
          <w:szCs w:val="30"/>
        </w:rPr>
        <w:t>180</w:t>
      </w:r>
      <w:r>
        <w:rPr>
          <w:rFonts w:hint="eastAsia"/>
          <w:sz w:val="30"/>
          <w:szCs w:val="30"/>
        </w:rPr>
        <w:t>日，护理及营养期均评定为</w:t>
      </w:r>
      <w:r>
        <w:rPr>
          <w:rFonts w:hint="eastAsia"/>
          <w:sz w:val="30"/>
          <w:szCs w:val="30"/>
        </w:rPr>
        <w:t>90</w:t>
      </w:r>
      <w:r>
        <w:rPr>
          <w:rFonts w:hint="eastAsia"/>
          <w:sz w:val="30"/>
          <w:szCs w:val="30"/>
        </w:rPr>
        <w:t>日。”庭审中原告对鉴定结论提出了异议，但根据鉴定机构的回函，被告莒南医院在鉴定时曾向鉴定机构出示过相应病理检测报告，且鉴定机构回函表明，伤残等级不受影响。庭审</w:t>
      </w:r>
      <w:r>
        <w:rPr>
          <w:rFonts w:hint="eastAsia"/>
          <w:sz w:val="30"/>
          <w:szCs w:val="30"/>
        </w:rPr>
        <w:t>中，被告提交了检测报告及相应照片证据，综合原、被告的举证情况，原告的现有证据不能推翻鉴定结论，为减少当事人诉累，综合本案实际案情，法院酌情认定被告过错参与度为</w:t>
      </w:r>
      <w:r>
        <w:rPr>
          <w:rFonts w:hint="eastAsia"/>
          <w:sz w:val="30"/>
          <w:szCs w:val="30"/>
        </w:rPr>
        <w:t>55%</w:t>
      </w:r>
      <w:r>
        <w:rPr>
          <w:rFonts w:hint="eastAsia"/>
          <w:sz w:val="30"/>
          <w:szCs w:val="30"/>
        </w:rPr>
        <w:t>。现法院对原告的各项诉讼主张分析如下：一、医疗费，原告的上述主张虽部分未能提交证据原件，但被告在人民法院指定期间内未做反馈，且未提交相反证据，根据证据规则，对上述金额法院予以确认。但</w:t>
      </w:r>
      <w:r>
        <w:rPr>
          <w:rFonts w:hint="eastAsia"/>
          <w:sz w:val="30"/>
          <w:szCs w:val="30"/>
        </w:rPr>
        <w:t>726.41</w:t>
      </w:r>
      <w:r>
        <w:rPr>
          <w:rFonts w:hint="eastAsia"/>
          <w:sz w:val="30"/>
          <w:szCs w:val="30"/>
        </w:rPr>
        <w:t>元原告并未提交发票复印件佐证，法院对该部分不予认可，</w:t>
      </w:r>
      <w:r>
        <w:rPr>
          <w:rFonts w:hint="eastAsia"/>
          <w:sz w:val="30"/>
          <w:szCs w:val="30"/>
        </w:rPr>
        <w:t>552</w:t>
      </w:r>
      <w:r>
        <w:rPr>
          <w:rFonts w:hint="eastAsia"/>
          <w:sz w:val="30"/>
          <w:szCs w:val="30"/>
        </w:rPr>
        <w:t>元门诊无票据，法院不予支持。综上，法院对</w:t>
      </w:r>
      <w:r>
        <w:rPr>
          <w:rFonts w:hint="eastAsia"/>
          <w:sz w:val="30"/>
          <w:szCs w:val="30"/>
        </w:rPr>
        <w:t>50722.75</w:t>
      </w:r>
      <w:r>
        <w:rPr>
          <w:rFonts w:hint="eastAsia"/>
          <w:sz w:val="30"/>
          <w:szCs w:val="30"/>
        </w:rPr>
        <w:t>元</w:t>
      </w:r>
      <w:r>
        <w:rPr>
          <w:rFonts w:hint="eastAsia"/>
          <w:sz w:val="30"/>
          <w:szCs w:val="30"/>
        </w:rPr>
        <w:t>(43908.02+8093.14-7</w:t>
      </w:r>
      <w:r>
        <w:rPr>
          <w:rFonts w:hint="eastAsia"/>
          <w:sz w:val="30"/>
          <w:szCs w:val="30"/>
        </w:rPr>
        <w:t>26.41-552)</w:t>
      </w:r>
      <w:r>
        <w:rPr>
          <w:rFonts w:hint="eastAsia"/>
          <w:sz w:val="30"/>
          <w:szCs w:val="30"/>
        </w:rPr>
        <w:t>予以确认。二、误工费，原告依据受诉所在地标准主张，被告虽对此提出异议，但其未就应当适用的标准提交相应证据。根据鉴定结论误工期为</w:t>
      </w:r>
      <w:r>
        <w:rPr>
          <w:rFonts w:hint="eastAsia"/>
          <w:sz w:val="30"/>
          <w:szCs w:val="30"/>
        </w:rPr>
        <w:t>180</w:t>
      </w:r>
      <w:r>
        <w:rPr>
          <w:rFonts w:hint="eastAsia"/>
          <w:sz w:val="30"/>
          <w:szCs w:val="30"/>
        </w:rPr>
        <w:t>日，因此原告主张误工费</w:t>
      </w:r>
      <w:r>
        <w:rPr>
          <w:rFonts w:hint="eastAsia"/>
          <w:sz w:val="30"/>
          <w:szCs w:val="30"/>
        </w:rPr>
        <w:t>42840</w:t>
      </w:r>
      <w:r>
        <w:rPr>
          <w:rFonts w:hint="eastAsia"/>
          <w:sz w:val="30"/>
          <w:szCs w:val="30"/>
        </w:rPr>
        <w:t>元</w:t>
      </w:r>
      <w:r>
        <w:rPr>
          <w:rFonts w:hint="eastAsia"/>
          <w:sz w:val="30"/>
          <w:szCs w:val="30"/>
        </w:rPr>
        <w:t>(86929</w:t>
      </w:r>
      <w:r>
        <w:rPr>
          <w:rFonts w:hint="eastAsia"/>
          <w:sz w:val="30"/>
          <w:szCs w:val="30"/>
        </w:rPr>
        <w:t>元</w:t>
      </w:r>
      <w:r>
        <w:rPr>
          <w:rFonts w:hint="eastAsia"/>
          <w:sz w:val="30"/>
          <w:szCs w:val="30"/>
        </w:rPr>
        <w:t>/365</w:t>
      </w:r>
      <w:r>
        <w:rPr>
          <w:rFonts w:hint="eastAsia"/>
          <w:sz w:val="30"/>
          <w:szCs w:val="30"/>
        </w:rPr>
        <w:t>天×</w:t>
      </w:r>
      <w:r>
        <w:rPr>
          <w:rFonts w:hint="eastAsia"/>
          <w:sz w:val="30"/>
          <w:szCs w:val="30"/>
        </w:rPr>
        <w:t>180</w:t>
      </w:r>
      <w:r>
        <w:rPr>
          <w:rFonts w:hint="eastAsia"/>
          <w:sz w:val="30"/>
          <w:szCs w:val="30"/>
        </w:rPr>
        <w:t>日</w:t>
      </w:r>
      <w:r>
        <w:rPr>
          <w:rFonts w:hint="eastAsia"/>
          <w:sz w:val="30"/>
          <w:szCs w:val="30"/>
        </w:rPr>
        <w:t>)</w:t>
      </w:r>
      <w:r>
        <w:rPr>
          <w:rFonts w:hint="eastAsia"/>
          <w:sz w:val="30"/>
          <w:szCs w:val="30"/>
        </w:rPr>
        <w:t>，不违反法律规定。三、护理费，如上所述，根据鉴定结论护理期间为</w:t>
      </w:r>
      <w:r>
        <w:rPr>
          <w:rFonts w:hint="eastAsia"/>
          <w:sz w:val="30"/>
          <w:szCs w:val="30"/>
        </w:rPr>
        <w:t>90</w:t>
      </w:r>
      <w:r>
        <w:rPr>
          <w:rFonts w:hint="eastAsia"/>
          <w:sz w:val="30"/>
          <w:szCs w:val="30"/>
        </w:rPr>
        <w:t>日，因此护理费应为</w:t>
      </w:r>
      <w:r>
        <w:rPr>
          <w:rFonts w:hint="eastAsia"/>
          <w:sz w:val="30"/>
          <w:szCs w:val="30"/>
        </w:rPr>
        <w:t>21434.54</w:t>
      </w:r>
      <w:r>
        <w:rPr>
          <w:rFonts w:hint="eastAsia"/>
          <w:sz w:val="30"/>
          <w:szCs w:val="30"/>
        </w:rPr>
        <w:t>元</w:t>
      </w:r>
      <w:r>
        <w:rPr>
          <w:rFonts w:hint="eastAsia"/>
          <w:sz w:val="30"/>
          <w:szCs w:val="30"/>
        </w:rPr>
        <w:t>(86929</w:t>
      </w:r>
      <w:r>
        <w:rPr>
          <w:rFonts w:hint="eastAsia"/>
          <w:sz w:val="30"/>
          <w:szCs w:val="30"/>
        </w:rPr>
        <w:t>元</w:t>
      </w:r>
      <w:r>
        <w:rPr>
          <w:rFonts w:hint="eastAsia"/>
          <w:sz w:val="30"/>
          <w:szCs w:val="30"/>
        </w:rPr>
        <w:t>/365</w:t>
      </w:r>
      <w:r>
        <w:rPr>
          <w:rFonts w:hint="eastAsia"/>
          <w:sz w:val="30"/>
          <w:szCs w:val="30"/>
        </w:rPr>
        <w:t>天×</w:t>
      </w:r>
      <w:r>
        <w:rPr>
          <w:rFonts w:hint="eastAsia"/>
          <w:sz w:val="30"/>
          <w:szCs w:val="30"/>
        </w:rPr>
        <w:t>90</w:t>
      </w:r>
      <w:r>
        <w:rPr>
          <w:rFonts w:hint="eastAsia"/>
          <w:sz w:val="30"/>
          <w:szCs w:val="30"/>
        </w:rPr>
        <w:t>日</w:t>
      </w:r>
      <w:r>
        <w:rPr>
          <w:rFonts w:hint="eastAsia"/>
          <w:sz w:val="30"/>
          <w:szCs w:val="30"/>
        </w:rPr>
        <w:t>)</w:t>
      </w:r>
      <w:r>
        <w:rPr>
          <w:rFonts w:hint="eastAsia"/>
          <w:sz w:val="30"/>
          <w:szCs w:val="30"/>
        </w:rPr>
        <w:t>。四、交通费，原告提交了交通费票据，但其主张的数额过高，法院酌情支持</w:t>
      </w:r>
      <w:r>
        <w:rPr>
          <w:rFonts w:hint="eastAsia"/>
          <w:sz w:val="30"/>
          <w:szCs w:val="30"/>
        </w:rPr>
        <w:t>2000</w:t>
      </w:r>
      <w:r>
        <w:rPr>
          <w:rFonts w:hint="eastAsia"/>
          <w:sz w:val="30"/>
          <w:szCs w:val="30"/>
        </w:rPr>
        <w:t>元。五、住宿费，原告提交了微信聊天记录及付款记录等证据，综合考量本案案情，法院</w:t>
      </w:r>
      <w:r>
        <w:rPr>
          <w:rFonts w:hint="eastAsia"/>
          <w:sz w:val="30"/>
          <w:szCs w:val="30"/>
        </w:rPr>
        <w:t>酌情支持</w:t>
      </w:r>
      <w:r>
        <w:rPr>
          <w:rFonts w:hint="eastAsia"/>
          <w:sz w:val="30"/>
          <w:szCs w:val="30"/>
        </w:rPr>
        <w:t>1500</w:t>
      </w:r>
      <w:r>
        <w:rPr>
          <w:rFonts w:hint="eastAsia"/>
          <w:sz w:val="30"/>
          <w:szCs w:val="30"/>
        </w:rPr>
        <w:t>元。六、住院伙食补助费：根据住院天数，法院酌情支持</w:t>
      </w:r>
      <w:r>
        <w:rPr>
          <w:rFonts w:hint="eastAsia"/>
          <w:sz w:val="30"/>
          <w:szCs w:val="30"/>
        </w:rPr>
        <w:t>2500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25</w:t>
      </w:r>
      <w:r>
        <w:rPr>
          <w:rFonts w:hint="eastAsia"/>
          <w:sz w:val="30"/>
          <w:szCs w:val="30"/>
        </w:rPr>
        <w:t>天</w:t>
      </w:r>
      <w:r>
        <w:rPr>
          <w:rFonts w:hint="eastAsia"/>
          <w:sz w:val="30"/>
          <w:szCs w:val="30"/>
        </w:rPr>
        <w:t>)</w:t>
      </w:r>
      <w:r>
        <w:rPr>
          <w:rFonts w:hint="eastAsia"/>
          <w:sz w:val="30"/>
          <w:szCs w:val="30"/>
        </w:rPr>
        <w:t>。七、营养费，原告主张</w:t>
      </w:r>
      <w:r>
        <w:rPr>
          <w:rFonts w:hint="eastAsia"/>
          <w:sz w:val="30"/>
          <w:szCs w:val="30"/>
        </w:rPr>
        <w:t>9000</w:t>
      </w:r>
      <w:r>
        <w:rPr>
          <w:rFonts w:hint="eastAsia"/>
          <w:sz w:val="30"/>
          <w:szCs w:val="30"/>
        </w:rPr>
        <w:t>元</w:t>
      </w:r>
      <w:r>
        <w:rPr>
          <w:rFonts w:hint="eastAsia"/>
          <w:sz w:val="30"/>
          <w:szCs w:val="30"/>
        </w:rPr>
        <w:t>(100</w:t>
      </w:r>
      <w:r>
        <w:rPr>
          <w:rFonts w:hint="eastAsia"/>
          <w:sz w:val="30"/>
          <w:szCs w:val="30"/>
        </w:rPr>
        <w:t>元×</w:t>
      </w:r>
      <w:r>
        <w:rPr>
          <w:rFonts w:hint="eastAsia"/>
          <w:sz w:val="30"/>
          <w:szCs w:val="30"/>
        </w:rPr>
        <w:t>90</w:t>
      </w:r>
      <w:r>
        <w:rPr>
          <w:rFonts w:hint="eastAsia"/>
          <w:sz w:val="30"/>
          <w:szCs w:val="30"/>
        </w:rPr>
        <w:t>天</w:t>
      </w:r>
      <w:r>
        <w:rPr>
          <w:rFonts w:hint="eastAsia"/>
          <w:sz w:val="30"/>
          <w:szCs w:val="30"/>
        </w:rPr>
        <w:t>)</w:t>
      </w:r>
      <w:r>
        <w:rPr>
          <w:rFonts w:hint="eastAsia"/>
          <w:sz w:val="30"/>
          <w:szCs w:val="30"/>
        </w:rPr>
        <w:t>，原告的主张不违反法律规定，法院予以支持。八、残疾赔偿金：根据鉴定结论，原告为十级伤残，应为</w:t>
      </w:r>
      <w:r>
        <w:rPr>
          <w:rFonts w:hint="eastAsia"/>
          <w:sz w:val="30"/>
          <w:szCs w:val="30"/>
        </w:rPr>
        <w:t>120478</w:t>
      </w:r>
      <w:r>
        <w:rPr>
          <w:rFonts w:hint="eastAsia"/>
          <w:sz w:val="30"/>
          <w:szCs w:val="30"/>
        </w:rPr>
        <w:t>元</w:t>
      </w:r>
      <w:r>
        <w:rPr>
          <w:rFonts w:hint="eastAsia"/>
          <w:sz w:val="30"/>
          <w:szCs w:val="30"/>
        </w:rPr>
        <w:t>(60239</w:t>
      </w:r>
      <w:r>
        <w:rPr>
          <w:rFonts w:hint="eastAsia"/>
          <w:sz w:val="30"/>
          <w:szCs w:val="30"/>
        </w:rPr>
        <w:t>×</w:t>
      </w:r>
      <w:r>
        <w:rPr>
          <w:rFonts w:hint="eastAsia"/>
          <w:sz w:val="30"/>
          <w:szCs w:val="30"/>
        </w:rPr>
        <w:t>20</w:t>
      </w:r>
      <w:r>
        <w:rPr>
          <w:rFonts w:hint="eastAsia"/>
          <w:sz w:val="30"/>
          <w:szCs w:val="30"/>
        </w:rPr>
        <w:t>×</w:t>
      </w:r>
      <w:r>
        <w:rPr>
          <w:rFonts w:hint="eastAsia"/>
          <w:sz w:val="30"/>
          <w:szCs w:val="30"/>
        </w:rPr>
        <w:t>10%)</w:t>
      </w:r>
      <w:r>
        <w:rPr>
          <w:rFonts w:hint="eastAsia"/>
          <w:sz w:val="30"/>
          <w:szCs w:val="30"/>
        </w:rPr>
        <w:t>。九、复印费：</w:t>
      </w:r>
      <w:r>
        <w:rPr>
          <w:rFonts w:hint="eastAsia"/>
          <w:sz w:val="30"/>
          <w:szCs w:val="30"/>
        </w:rPr>
        <w:t>182</w:t>
      </w:r>
      <w:r>
        <w:rPr>
          <w:rFonts w:hint="eastAsia"/>
          <w:sz w:val="30"/>
          <w:szCs w:val="30"/>
        </w:rPr>
        <w:t>元，原告提交了病历复印费票据，法院予以支持。十、精神抚慰金</w:t>
      </w:r>
      <w:r>
        <w:rPr>
          <w:rFonts w:hint="eastAsia"/>
          <w:sz w:val="30"/>
          <w:szCs w:val="30"/>
        </w:rPr>
        <w:t>50000</w:t>
      </w:r>
      <w:r>
        <w:rPr>
          <w:rFonts w:hint="eastAsia"/>
          <w:sz w:val="30"/>
          <w:szCs w:val="30"/>
        </w:rPr>
        <w:t>元，原告因此次医疗事故造成身心伤害，影响了其正常生活，因此对上述主张，法院酌情认定为</w:t>
      </w:r>
      <w:r>
        <w:rPr>
          <w:rFonts w:hint="eastAsia"/>
          <w:sz w:val="30"/>
          <w:szCs w:val="30"/>
        </w:rPr>
        <w:t>30000</w:t>
      </w:r>
      <w:r>
        <w:rPr>
          <w:rFonts w:hint="eastAsia"/>
          <w:sz w:val="30"/>
          <w:szCs w:val="30"/>
        </w:rPr>
        <w:t>元。上述费用共计：</w:t>
      </w:r>
      <w:r>
        <w:rPr>
          <w:rFonts w:hint="eastAsia"/>
          <w:sz w:val="30"/>
          <w:szCs w:val="30"/>
        </w:rPr>
        <w:t>250657.29</w:t>
      </w:r>
      <w:r>
        <w:rPr>
          <w:rFonts w:hint="eastAsia"/>
          <w:sz w:val="30"/>
          <w:szCs w:val="30"/>
        </w:rPr>
        <w:t>元</w:t>
      </w:r>
      <w:r>
        <w:rPr>
          <w:rFonts w:hint="eastAsia"/>
          <w:sz w:val="30"/>
          <w:szCs w:val="30"/>
        </w:rPr>
        <w:t>(50</w:t>
      </w:r>
      <w:r>
        <w:rPr>
          <w:rFonts w:hint="eastAsia"/>
          <w:sz w:val="30"/>
          <w:szCs w:val="30"/>
        </w:rPr>
        <w:t>722.75+42840+21434.54+2000+1500+2500+9000+120478+182)</w:t>
      </w:r>
      <w:r>
        <w:rPr>
          <w:rFonts w:hint="eastAsia"/>
          <w:sz w:val="30"/>
          <w:szCs w:val="30"/>
        </w:rPr>
        <w:t>，上述费用被告应按照</w:t>
      </w:r>
      <w:r>
        <w:rPr>
          <w:rFonts w:hint="eastAsia"/>
          <w:sz w:val="30"/>
          <w:szCs w:val="30"/>
        </w:rPr>
        <w:t>55%</w:t>
      </w:r>
      <w:r>
        <w:rPr>
          <w:rFonts w:hint="eastAsia"/>
          <w:sz w:val="30"/>
          <w:szCs w:val="30"/>
        </w:rPr>
        <w:t>的责任负担，因此被告应承担</w:t>
      </w:r>
      <w:r>
        <w:rPr>
          <w:rFonts w:hint="eastAsia"/>
          <w:sz w:val="30"/>
          <w:szCs w:val="30"/>
        </w:rPr>
        <w:t>167861.51</w:t>
      </w:r>
      <w:r>
        <w:rPr>
          <w:rFonts w:hint="eastAsia"/>
          <w:sz w:val="30"/>
          <w:szCs w:val="30"/>
        </w:rPr>
        <w:t>元</w:t>
      </w:r>
      <w:r>
        <w:rPr>
          <w:rFonts w:hint="eastAsia"/>
          <w:sz w:val="30"/>
          <w:szCs w:val="30"/>
        </w:rPr>
        <w:t>(250657.29</w:t>
      </w:r>
      <w:r>
        <w:rPr>
          <w:rFonts w:hint="eastAsia"/>
          <w:sz w:val="30"/>
          <w:szCs w:val="30"/>
        </w:rPr>
        <w:t>元×</w:t>
      </w:r>
      <w:r>
        <w:rPr>
          <w:rFonts w:hint="eastAsia"/>
          <w:sz w:val="30"/>
          <w:szCs w:val="30"/>
        </w:rPr>
        <w:t>55%+30000)</w:t>
      </w:r>
      <w:r>
        <w:rPr>
          <w:rFonts w:hint="eastAsia"/>
          <w:sz w:val="30"/>
          <w:szCs w:val="30"/>
        </w:rPr>
        <w:t>。判决：一、被告莒南县人民医院于判决生效后十日内赔偿原告芦肃军经济损失</w:t>
      </w:r>
      <w:r>
        <w:rPr>
          <w:rFonts w:hint="eastAsia"/>
          <w:sz w:val="30"/>
          <w:szCs w:val="30"/>
        </w:rPr>
        <w:t>167861.51</w:t>
      </w:r>
      <w:r>
        <w:rPr>
          <w:rFonts w:hint="eastAsia"/>
          <w:sz w:val="30"/>
          <w:szCs w:val="30"/>
        </w:rPr>
        <w:t>元；二、驳回原告对被告青岛大学附属医院的诉讼请求；三、驳回原告芦肃军的其他诉讼请求。</w:t>
      </w:r>
    </w:p>
    <w:p w:rsidR="00000000" w:rsidRDefault="00BF228E">
      <w:pPr>
        <w:spacing w:line="500" w:lineRule="atLeast"/>
        <w:ind w:firstLine="600"/>
        <w:divId w:val="1959993387"/>
        <w:rPr>
          <w:rFonts w:hint="eastAsia"/>
          <w:sz w:val="30"/>
          <w:szCs w:val="30"/>
        </w:rPr>
      </w:pPr>
      <w:r>
        <w:rPr>
          <w:rFonts w:hint="eastAsia"/>
          <w:sz w:val="30"/>
          <w:szCs w:val="30"/>
        </w:rPr>
        <w:t>二审中，当事人没有提交新证据。二审查明的事实与原审一致，本院予以确认。</w:t>
      </w:r>
    </w:p>
    <w:p w:rsidR="00000000" w:rsidRDefault="00BF228E">
      <w:pPr>
        <w:spacing w:line="500" w:lineRule="atLeast"/>
        <w:ind w:firstLine="600"/>
        <w:divId w:val="347758690"/>
        <w:rPr>
          <w:rFonts w:hint="eastAsia"/>
          <w:sz w:val="30"/>
          <w:szCs w:val="30"/>
        </w:rPr>
      </w:pPr>
      <w:r>
        <w:rPr>
          <w:rFonts w:hint="eastAsia"/>
          <w:sz w:val="30"/>
          <w:szCs w:val="30"/>
        </w:rPr>
        <w:t>本院认为，本案系医疗损害责任纠纷。根据上诉人</w:t>
      </w:r>
      <w:r>
        <w:rPr>
          <w:rFonts w:hint="eastAsia"/>
          <w:sz w:val="30"/>
          <w:szCs w:val="30"/>
        </w:rPr>
        <w:t>的上诉与被上诉人的答辩，本案二审争议的焦点问题是：一、涉案鉴定意见能否作为认定本案事实的依据；二、芦肃军的诉讼请求是否已过诉讼时效；三、一审判决认定的过错参与度、地区赔偿标准、精神损害抚慰金及医疗费赔偿数额是否正确。</w:t>
      </w:r>
    </w:p>
    <w:p w:rsidR="00000000" w:rsidRDefault="00BF228E">
      <w:pPr>
        <w:spacing w:line="500" w:lineRule="atLeast"/>
        <w:ind w:firstLine="600"/>
        <w:divId w:val="680281697"/>
        <w:rPr>
          <w:rFonts w:hint="eastAsia"/>
          <w:sz w:val="30"/>
          <w:szCs w:val="30"/>
        </w:rPr>
      </w:pPr>
      <w:r>
        <w:rPr>
          <w:rFonts w:hint="eastAsia"/>
          <w:sz w:val="30"/>
          <w:szCs w:val="30"/>
        </w:rPr>
        <w:t>一、涉案鉴定意见能否作为认定本案事实的依据。一审中，根据芦肃军申请，一审法院依法委托湖北同济法医学司法鉴定中心对莒南县人民医院、青岛大学附属医院对芦肃军的医疗行为是否存在过错，与原告的伤残后果之间是否存在因果关系，过错原因力大小及伤残程度、误工期、护理期、营养期进行鉴定，该所出具司法意见书，载</w:t>
      </w:r>
      <w:r>
        <w:rPr>
          <w:rFonts w:hint="eastAsia"/>
          <w:sz w:val="30"/>
          <w:szCs w:val="30"/>
        </w:rPr>
        <w:t>明：莒南县人民医院对原告的医疗行为存在过错，与其伤残果之间存在同等因果关系，其过错参与度评为</w:t>
      </w:r>
      <w:r>
        <w:rPr>
          <w:rFonts w:hint="eastAsia"/>
          <w:sz w:val="30"/>
          <w:szCs w:val="30"/>
        </w:rPr>
        <w:t>45%-55%(</w:t>
      </w:r>
      <w:r>
        <w:rPr>
          <w:rFonts w:hint="eastAsia"/>
          <w:sz w:val="30"/>
          <w:szCs w:val="30"/>
        </w:rPr>
        <w:t>建议</w:t>
      </w:r>
      <w:r>
        <w:rPr>
          <w:rFonts w:hint="eastAsia"/>
          <w:sz w:val="30"/>
          <w:szCs w:val="30"/>
        </w:rPr>
        <w:t>50%</w:t>
      </w:r>
      <w:r>
        <w:rPr>
          <w:rFonts w:hint="eastAsia"/>
          <w:sz w:val="30"/>
          <w:szCs w:val="30"/>
        </w:rPr>
        <w:t>，供参考</w:t>
      </w:r>
      <w:r>
        <w:rPr>
          <w:rFonts w:hint="eastAsia"/>
          <w:sz w:val="30"/>
          <w:szCs w:val="30"/>
        </w:rPr>
        <w:t>)</w:t>
      </w:r>
      <w:r>
        <w:rPr>
          <w:rFonts w:hint="eastAsia"/>
          <w:sz w:val="30"/>
          <w:szCs w:val="30"/>
        </w:rPr>
        <w:t>；青岛大学附属医院对原告的医疗行为不存在过错。原告的伤残程度评为十级，误工时间评定为</w:t>
      </w:r>
      <w:r>
        <w:rPr>
          <w:rFonts w:hint="eastAsia"/>
          <w:sz w:val="30"/>
          <w:szCs w:val="30"/>
        </w:rPr>
        <w:t>180</w:t>
      </w:r>
      <w:r>
        <w:rPr>
          <w:rFonts w:hint="eastAsia"/>
          <w:sz w:val="30"/>
          <w:szCs w:val="30"/>
        </w:rPr>
        <w:t>日，护理及营养期均评定为</w:t>
      </w:r>
      <w:r>
        <w:rPr>
          <w:rFonts w:hint="eastAsia"/>
          <w:sz w:val="30"/>
          <w:szCs w:val="30"/>
        </w:rPr>
        <w:t>90</w:t>
      </w:r>
      <w:r>
        <w:rPr>
          <w:rFonts w:hint="eastAsia"/>
          <w:sz w:val="30"/>
          <w:szCs w:val="30"/>
        </w:rPr>
        <w:t>日。上述鉴定系法院依法委托，鉴定机构及鉴定人员具有相应的资格资质，鉴定程序合法，鉴定意见可以作为认定本案事实的依据。关于“小肠部分切除术、阑尾切除术”术中未进行病理检查的问题，湖北同济法医学司法鉴定中心回复“原告诊断的是绞窄性肠梗死，并非肿瘤，有手术指征，术中没必要</w:t>
      </w:r>
      <w:r>
        <w:rPr>
          <w:rFonts w:hint="eastAsia"/>
          <w:sz w:val="30"/>
          <w:szCs w:val="30"/>
        </w:rPr>
        <w:t>进行病理学检查，术后行病理学检查即可。”因此，一审法院为减少当事人诉累，采纳上述鉴定意见并据此作出判决，并无不当，本院予以维持。</w:t>
      </w:r>
    </w:p>
    <w:p w:rsidR="00000000" w:rsidRDefault="00BF228E">
      <w:pPr>
        <w:spacing w:line="500" w:lineRule="atLeast"/>
        <w:ind w:firstLine="600"/>
        <w:divId w:val="534388471"/>
        <w:rPr>
          <w:rFonts w:hint="eastAsia"/>
          <w:sz w:val="30"/>
          <w:szCs w:val="30"/>
        </w:rPr>
      </w:pPr>
      <w:r>
        <w:rPr>
          <w:rFonts w:hint="eastAsia"/>
          <w:sz w:val="30"/>
          <w:szCs w:val="30"/>
        </w:rPr>
        <w:t>二、本案是否已过诉讼时效期间。《中华人民共和国民法典》第一百八十八条规定：“向人民法院请求保护民事权利的诉讼时效期间为三年。法律另有规定的，依照其规定。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本案中，</w:t>
      </w:r>
      <w:r>
        <w:rPr>
          <w:rFonts w:hint="eastAsia"/>
          <w:sz w:val="30"/>
          <w:szCs w:val="30"/>
        </w:rPr>
        <w:t>2017</w:t>
      </w:r>
      <w:r>
        <w:rPr>
          <w:rFonts w:hint="eastAsia"/>
          <w:sz w:val="30"/>
          <w:szCs w:val="30"/>
        </w:rPr>
        <w:t>年</w:t>
      </w:r>
      <w:r>
        <w:rPr>
          <w:rFonts w:hint="eastAsia"/>
          <w:sz w:val="30"/>
          <w:szCs w:val="30"/>
        </w:rPr>
        <w:t>1</w:t>
      </w:r>
      <w:r>
        <w:rPr>
          <w:rFonts w:hint="eastAsia"/>
          <w:sz w:val="30"/>
          <w:szCs w:val="30"/>
        </w:rPr>
        <w:t>0</w:t>
      </w:r>
      <w:r>
        <w:rPr>
          <w:rFonts w:hint="eastAsia"/>
          <w:sz w:val="30"/>
          <w:szCs w:val="30"/>
        </w:rPr>
        <w:t>月</w:t>
      </w:r>
      <w:r>
        <w:rPr>
          <w:rFonts w:hint="eastAsia"/>
          <w:sz w:val="30"/>
          <w:szCs w:val="30"/>
        </w:rPr>
        <w:t>13</w:t>
      </w:r>
      <w:r>
        <w:rPr>
          <w:rFonts w:hint="eastAsia"/>
          <w:sz w:val="30"/>
          <w:szCs w:val="30"/>
        </w:rPr>
        <w:t>日，芦肃军因急性阑尾炎入住莒南县人民医院，当日全麻下行腹腔镜下阑尾切除术，术中诊断绞窄性肠梗阻，阑尾炎，遂行小肠部分切除、阑尾切除术，术后突然大量便血，转</w:t>
      </w:r>
      <w:r>
        <w:rPr>
          <w:rFonts w:hint="eastAsia"/>
          <w:sz w:val="30"/>
          <w:szCs w:val="30"/>
        </w:rPr>
        <w:t>ICU</w:t>
      </w:r>
      <w:r>
        <w:rPr>
          <w:rFonts w:hint="eastAsia"/>
          <w:sz w:val="30"/>
          <w:szCs w:val="30"/>
        </w:rPr>
        <w:t>救治。</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日行腹腔探查术，术中证实吻合口腔面渗血，行吻合口缝扎术，</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出院。芦肃军在莒南县人民医院治疗期间，虽然出现术后突然大量便血的症状，但作为非医护人员的普通人，无从判断莒南县人民医院的诊疗行为是否存在过错，是否应承担侵权赔偿责任，且此时芦肃军仍处于治疗期间，莒南县人民医院上诉主张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月开始计算</w:t>
      </w:r>
      <w:r>
        <w:rPr>
          <w:rFonts w:hint="eastAsia"/>
          <w:sz w:val="30"/>
          <w:szCs w:val="30"/>
        </w:rPr>
        <w:t>诉讼时效期间，系对芦肃军苛以过多的法律义务，于法无据，本院不予支持。</w:t>
      </w:r>
    </w:p>
    <w:p w:rsidR="00000000" w:rsidRDefault="00BF228E">
      <w:pPr>
        <w:spacing w:line="500" w:lineRule="atLeast"/>
        <w:ind w:firstLine="600"/>
        <w:divId w:val="67313272"/>
        <w:rPr>
          <w:rFonts w:hint="eastAsia"/>
          <w:sz w:val="30"/>
          <w:szCs w:val="30"/>
        </w:rPr>
      </w:pPr>
      <w:r>
        <w:rPr>
          <w:rFonts w:hint="eastAsia"/>
          <w:sz w:val="30"/>
          <w:szCs w:val="30"/>
        </w:rPr>
        <w:t>三、一审判决认定的过错参与度、地区赔偿标准、精神损害抚慰金及医疗费赔偿数额是否正确。湖北同济法医学司法鉴定中心出具司法意见书，载明：莒南县人民医院……，其过错参与度评为</w:t>
      </w:r>
      <w:r>
        <w:rPr>
          <w:rFonts w:hint="eastAsia"/>
          <w:sz w:val="30"/>
          <w:szCs w:val="30"/>
        </w:rPr>
        <w:t>45%-55%(</w:t>
      </w:r>
      <w:r>
        <w:rPr>
          <w:rFonts w:hint="eastAsia"/>
          <w:sz w:val="30"/>
          <w:szCs w:val="30"/>
        </w:rPr>
        <w:t>建议</w:t>
      </w:r>
      <w:r>
        <w:rPr>
          <w:rFonts w:hint="eastAsia"/>
          <w:sz w:val="30"/>
          <w:szCs w:val="30"/>
        </w:rPr>
        <w:t>50%</w:t>
      </w:r>
      <w:r>
        <w:rPr>
          <w:rFonts w:hint="eastAsia"/>
          <w:sz w:val="30"/>
          <w:szCs w:val="30"/>
        </w:rPr>
        <w:t>，供参考</w:t>
      </w:r>
      <w:r>
        <w:rPr>
          <w:rFonts w:hint="eastAsia"/>
          <w:sz w:val="30"/>
          <w:szCs w:val="30"/>
        </w:rPr>
        <w:t>)</w:t>
      </w:r>
      <w:r>
        <w:rPr>
          <w:rFonts w:hint="eastAsia"/>
          <w:sz w:val="30"/>
          <w:szCs w:val="30"/>
        </w:rPr>
        <w:t>。一审法院认定莒南县人民医院的过错参与度为</w:t>
      </w:r>
      <w:r>
        <w:rPr>
          <w:rFonts w:hint="eastAsia"/>
          <w:sz w:val="30"/>
          <w:szCs w:val="30"/>
        </w:rPr>
        <w:t>55%</w:t>
      </w:r>
      <w:r>
        <w:rPr>
          <w:rFonts w:hint="eastAsia"/>
          <w:sz w:val="30"/>
          <w:szCs w:val="30"/>
        </w:rPr>
        <w:t>，系在鉴定意见评定的合理范围之内，不违反法律规定，本院予以维持。关于地区赔偿标准问题，一审法院采用受诉法院所在地的地区赔偿标准并无不当，本院予以维持。本案纠纷对芦肃军造成较大的身心伤害，多次</w:t>
      </w:r>
      <w:r>
        <w:rPr>
          <w:rFonts w:hint="eastAsia"/>
          <w:sz w:val="30"/>
          <w:szCs w:val="30"/>
        </w:rPr>
        <w:t>进行手术且治疗时间长，严重影响其正常生活，一审法院酌定</w:t>
      </w:r>
      <w:r>
        <w:rPr>
          <w:rFonts w:hint="eastAsia"/>
          <w:sz w:val="30"/>
          <w:szCs w:val="30"/>
        </w:rPr>
        <w:t>30000</w:t>
      </w:r>
      <w:r>
        <w:rPr>
          <w:rFonts w:hint="eastAsia"/>
          <w:sz w:val="30"/>
          <w:szCs w:val="30"/>
        </w:rPr>
        <w:t>元精神损害抚慰金较为合理。莒南县人民医院关于精神损害抚慰金过高的上诉主张，于法无据，本院不予支持。关于医疗费赔偿数额，芦肃军未能提交部分医疗费单据原件，经一审法院释明，莒南县人民医院在法院指定的期间内未提交相反证据，二审中亦未提交相反证据证明其主张。医疗机构相对于患者来说，保存、收集证据的能力更强，按照常理应留存患者缴费的原始记录，在莒南县人民医院未提交相反证据的情况下，一审法院认定芦肃军主张的医疗费数额，并无不当，本院予以维持。</w:t>
      </w:r>
    </w:p>
    <w:p w:rsidR="00000000" w:rsidRDefault="00BF228E">
      <w:pPr>
        <w:spacing w:line="500" w:lineRule="atLeast"/>
        <w:ind w:firstLine="600"/>
        <w:divId w:val="14120179"/>
        <w:rPr>
          <w:rFonts w:hint="eastAsia"/>
          <w:sz w:val="30"/>
          <w:szCs w:val="30"/>
        </w:rPr>
      </w:pPr>
      <w:r>
        <w:rPr>
          <w:rFonts w:hint="eastAsia"/>
          <w:sz w:val="30"/>
          <w:szCs w:val="30"/>
        </w:rPr>
        <w:t>综上所述，上诉人芦肃军、上诉人莒南县人民医院的上诉请求不能成立，应予驳回；一审判决认定事实清楚，适用法律正确，应予维持。依照《中华人民共和国民事诉讼法》第一百七十七条第一款第一项规定，判决如下：</w:t>
      </w:r>
    </w:p>
    <w:p w:rsidR="00000000" w:rsidRDefault="00BF228E">
      <w:pPr>
        <w:spacing w:line="500" w:lineRule="atLeast"/>
        <w:ind w:firstLine="600"/>
        <w:divId w:val="1255473452"/>
        <w:rPr>
          <w:rFonts w:hint="eastAsia"/>
          <w:sz w:val="30"/>
          <w:szCs w:val="30"/>
        </w:rPr>
      </w:pPr>
      <w:r>
        <w:rPr>
          <w:rFonts w:hint="eastAsia"/>
          <w:sz w:val="30"/>
          <w:szCs w:val="30"/>
        </w:rPr>
        <w:t>驳回上诉，维持原判。</w:t>
      </w:r>
    </w:p>
    <w:p w:rsidR="00000000" w:rsidRDefault="00BF228E">
      <w:pPr>
        <w:spacing w:line="500" w:lineRule="atLeast"/>
        <w:ind w:firstLine="600"/>
        <w:divId w:val="226038705"/>
        <w:rPr>
          <w:rFonts w:hint="eastAsia"/>
          <w:sz w:val="30"/>
          <w:szCs w:val="30"/>
        </w:rPr>
      </w:pPr>
      <w:r>
        <w:rPr>
          <w:rFonts w:hint="eastAsia"/>
          <w:sz w:val="30"/>
          <w:szCs w:val="30"/>
        </w:rPr>
        <w:t>上诉人芦肃军预交的二审案件受理费</w:t>
      </w:r>
      <w:r>
        <w:rPr>
          <w:rFonts w:hint="eastAsia"/>
          <w:sz w:val="30"/>
          <w:szCs w:val="30"/>
        </w:rPr>
        <w:t>3377</w:t>
      </w:r>
      <w:r>
        <w:rPr>
          <w:rFonts w:hint="eastAsia"/>
          <w:sz w:val="30"/>
          <w:szCs w:val="30"/>
        </w:rPr>
        <w:t>元，由上诉人芦肃军负担；上诉人莒南县人民医院预交的二审案件受理费</w:t>
      </w:r>
      <w:r>
        <w:rPr>
          <w:rFonts w:hint="eastAsia"/>
          <w:sz w:val="30"/>
          <w:szCs w:val="30"/>
        </w:rPr>
        <w:t>3657</w:t>
      </w:r>
      <w:r>
        <w:rPr>
          <w:rFonts w:hint="eastAsia"/>
          <w:sz w:val="30"/>
          <w:szCs w:val="30"/>
        </w:rPr>
        <w:t>元，由上诉人莒南县人民医院负担。</w:t>
      </w:r>
    </w:p>
    <w:p w:rsidR="00000000" w:rsidRDefault="00BF228E">
      <w:pPr>
        <w:spacing w:line="500" w:lineRule="atLeast"/>
        <w:ind w:firstLine="600"/>
        <w:divId w:val="2065716613"/>
        <w:rPr>
          <w:rFonts w:hint="eastAsia"/>
          <w:sz w:val="30"/>
          <w:szCs w:val="30"/>
        </w:rPr>
      </w:pPr>
      <w:r>
        <w:rPr>
          <w:rFonts w:hint="eastAsia"/>
          <w:sz w:val="30"/>
          <w:szCs w:val="30"/>
        </w:rPr>
        <w:t>本判决为终审判决。</w:t>
      </w:r>
    </w:p>
    <w:p w:rsidR="00000000" w:rsidRDefault="00BF228E">
      <w:pPr>
        <w:spacing w:line="500" w:lineRule="atLeast"/>
        <w:jc w:val="right"/>
        <w:divId w:val="187978247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姜　蓉</w:t>
      </w:r>
    </w:p>
    <w:p w:rsidR="00000000" w:rsidRDefault="00BF228E">
      <w:pPr>
        <w:spacing w:line="500" w:lineRule="atLeast"/>
        <w:jc w:val="right"/>
        <w:divId w:val="2460192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张好栋</w:t>
      </w:r>
    </w:p>
    <w:p w:rsidR="00000000" w:rsidRDefault="00BF228E">
      <w:pPr>
        <w:spacing w:line="500" w:lineRule="atLeast"/>
        <w:jc w:val="right"/>
        <w:divId w:val="74942781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卞冬冬</w:t>
      </w:r>
    </w:p>
    <w:p w:rsidR="00000000" w:rsidRDefault="00BF228E">
      <w:pPr>
        <w:spacing w:line="500" w:lineRule="atLeast"/>
        <w:jc w:val="right"/>
        <w:divId w:val="1882593612"/>
        <w:rPr>
          <w:rFonts w:hint="eastAsia"/>
          <w:sz w:val="30"/>
          <w:szCs w:val="30"/>
        </w:rPr>
      </w:pPr>
      <w:r>
        <w:rPr>
          <w:rFonts w:hint="eastAsia"/>
          <w:sz w:val="30"/>
          <w:szCs w:val="30"/>
        </w:rPr>
        <w:t>二〇二二年十二月二十七日</w:t>
      </w:r>
    </w:p>
    <w:p w:rsidR="00000000" w:rsidRDefault="00BF228E">
      <w:pPr>
        <w:spacing w:line="500" w:lineRule="atLeast"/>
        <w:jc w:val="right"/>
        <w:divId w:val="432824463"/>
        <w:rPr>
          <w:rFonts w:hint="eastAsia"/>
          <w:sz w:val="30"/>
          <w:szCs w:val="30"/>
        </w:rPr>
      </w:pPr>
      <w:r>
        <w:rPr>
          <w:rFonts w:hint="eastAsia"/>
          <w:sz w:val="30"/>
          <w:szCs w:val="30"/>
        </w:rPr>
        <w:t>法官助理　　包福龙</w:t>
      </w:r>
    </w:p>
    <w:p w:rsidR="00000000" w:rsidRDefault="00BF228E">
      <w:pPr>
        <w:spacing w:line="500" w:lineRule="atLeast"/>
        <w:jc w:val="right"/>
        <w:divId w:val="68813027"/>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w:t>
      </w:r>
      <w:r>
        <w:rPr>
          <w:rFonts w:hint="eastAsia"/>
          <w:sz w:val="30"/>
          <w:szCs w:val="30"/>
        </w:rPr>
        <w:t>媛媛</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28E" w:rsidRDefault="00BF228E" w:rsidP="00BF228E">
      <w:r>
        <w:separator/>
      </w:r>
    </w:p>
  </w:endnote>
  <w:endnote w:type="continuationSeparator" w:id="0">
    <w:p w:rsidR="00BF228E" w:rsidRDefault="00BF228E" w:rsidP="00BF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28E" w:rsidRDefault="00BF228E" w:rsidP="00BF228E">
      <w:r>
        <w:separator/>
      </w:r>
    </w:p>
  </w:footnote>
  <w:footnote w:type="continuationSeparator" w:id="0">
    <w:p w:rsidR="00BF228E" w:rsidRDefault="00BF228E" w:rsidP="00BF22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228E"/>
    <w:rsid w:val="00BF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F22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28E"/>
    <w:rPr>
      <w:rFonts w:ascii="宋体" w:eastAsia="宋体" w:hAnsi="宋体" w:cs="宋体"/>
      <w:sz w:val="18"/>
      <w:szCs w:val="18"/>
    </w:rPr>
  </w:style>
  <w:style w:type="paragraph" w:styleId="a5">
    <w:name w:val="footer"/>
    <w:basedOn w:val="a"/>
    <w:link w:val="a6"/>
    <w:uiPriority w:val="99"/>
    <w:unhideWhenUsed/>
    <w:rsid w:val="00BF228E"/>
    <w:pPr>
      <w:tabs>
        <w:tab w:val="center" w:pos="4153"/>
        <w:tab w:val="right" w:pos="8306"/>
      </w:tabs>
      <w:snapToGrid w:val="0"/>
    </w:pPr>
    <w:rPr>
      <w:sz w:val="18"/>
      <w:szCs w:val="18"/>
    </w:rPr>
  </w:style>
  <w:style w:type="character" w:customStyle="1" w:styleId="a6">
    <w:name w:val="页脚 字符"/>
    <w:basedOn w:val="a0"/>
    <w:link w:val="a5"/>
    <w:uiPriority w:val="99"/>
    <w:rsid w:val="00BF228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179">
      <w:marLeft w:val="0"/>
      <w:marRight w:val="0"/>
      <w:marTop w:val="10"/>
      <w:marBottom w:val="10"/>
      <w:divBdr>
        <w:top w:val="none" w:sz="0" w:space="0" w:color="auto"/>
        <w:left w:val="none" w:sz="0" w:space="0" w:color="auto"/>
        <w:bottom w:val="none" w:sz="0" w:space="0" w:color="auto"/>
        <w:right w:val="none" w:sz="0" w:space="0" w:color="auto"/>
      </w:divBdr>
    </w:div>
    <w:div w:id="24601925">
      <w:marLeft w:val="0"/>
      <w:marRight w:val="720"/>
      <w:marTop w:val="10"/>
      <w:marBottom w:val="10"/>
      <w:divBdr>
        <w:top w:val="none" w:sz="0" w:space="0" w:color="auto"/>
        <w:left w:val="none" w:sz="0" w:space="0" w:color="auto"/>
        <w:bottom w:val="none" w:sz="0" w:space="0" w:color="auto"/>
        <w:right w:val="none" w:sz="0" w:space="0" w:color="auto"/>
      </w:divBdr>
    </w:div>
    <w:div w:id="67313272">
      <w:marLeft w:val="0"/>
      <w:marRight w:val="0"/>
      <w:marTop w:val="10"/>
      <w:marBottom w:val="10"/>
      <w:divBdr>
        <w:top w:val="none" w:sz="0" w:space="0" w:color="auto"/>
        <w:left w:val="none" w:sz="0" w:space="0" w:color="auto"/>
        <w:bottom w:val="none" w:sz="0" w:space="0" w:color="auto"/>
        <w:right w:val="none" w:sz="0" w:space="0" w:color="auto"/>
      </w:divBdr>
    </w:div>
    <w:div w:id="68813027">
      <w:marLeft w:val="0"/>
      <w:marRight w:val="720"/>
      <w:marTop w:val="10"/>
      <w:marBottom w:val="10"/>
      <w:divBdr>
        <w:top w:val="none" w:sz="0" w:space="0" w:color="auto"/>
        <w:left w:val="none" w:sz="0" w:space="0" w:color="auto"/>
        <w:bottom w:val="none" w:sz="0" w:space="0" w:color="auto"/>
        <w:right w:val="none" w:sz="0" w:space="0" w:color="auto"/>
      </w:divBdr>
    </w:div>
    <w:div w:id="200753327">
      <w:marLeft w:val="0"/>
      <w:marRight w:val="0"/>
      <w:marTop w:val="10"/>
      <w:marBottom w:val="10"/>
      <w:divBdr>
        <w:top w:val="none" w:sz="0" w:space="0" w:color="auto"/>
        <w:left w:val="none" w:sz="0" w:space="0" w:color="auto"/>
        <w:bottom w:val="none" w:sz="0" w:space="0" w:color="auto"/>
        <w:right w:val="none" w:sz="0" w:space="0" w:color="auto"/>
      </w:divBdr>
    </w:div>
    <w:div w:id="226038705">
      <w:marLeft w:val="0"/>
      <w:marRight w:val="0"/>
      <w:marTop w:val="10"/>
      <w:marBottom w:val="10"/>
      <w:divBdr>
        <w:top w:val="none" w:sz="0" w:space="0" w:color="auto"/>
        <w:left w:val="none" w:sz="0" w:space="0" w:color="auto"/>
        <w:bottom w:val="none" w:sz="0" w:space="0" w:color="auto"/>
        <w:right w:val="none" w:sz="0" w:space="0" w:color="auto"/>
      </w:divBdr>
    </w:div>
    <w:div w:id="232735939">
      <w:marLeft w:val="0"/>
      <w:marRight w:val="0"/>
      <w:marTop w:val="10"/>
      <w:marBottom w:val="10"/>
      <w:divBdr>
        <w:top w:val="none" w:sz="0" w:space="0" w:color="auto"/>
        <w:left w:val="none" w:sz="0" w:space="0" w:color="auto"/>
        <w:bottom w:val="none" w:sz="0" w:space="0" w:color="auto"/>
        <w:right w:val="none" w:sz="0" w:space="0" w:color="auto"/>
      </w:divBdr>
    </w:div>
    <w:div w:id="278685757">
      <w:marLeft w:val="0"/>
      <w:marRight w:val="0"/>
      <w:marTop w:val="10"/>
      <w:marBottom w:val="10"/>
      <w:divBdr>
        <w:top w:val="none" w:sz="0" w:space="0" w:color="auto"/>
        <w:left w:val="none" w:sz="0" w:space="0" w:color="auto"/>
        <w:bottom w:val="none" w:sz="0" w:space="0" w:color="auto"/>
        <w:right w:val="none" w:sz="0" w:space="0" w:color="auto"/>
      </w:divBdr>
    </w:div>
    <w:div w:id="296186221">
      <w:marLeft w:val="0"/>
      <w:marRight w:val="0"/>
      <w:marTop w:val="10"/>
      <w:marBottom w:val="10"/>
      <w:divBdr>
        <w:top w:val="none" w:sz="0" w:space="0" w:color="auto"/>
        <w:left w:val="none" w:sz="0" w:space="0" w:color="auto"/>
        <w:bottom w:val="none" w:sz="0" w:space="0" w:color="auto"/>
        <w:right w:val="none" w:sz="0" w:space="0" w:color="auto"/>
      </w:divBdr>
    </w:div>
    <w:div w:id="303318331">
      <w:marLeft w:val="0"/>
      <w:marRight w:val="0"/>
      <w:marTop w:val="10"/>
      <w:marBottom w:val="10"/>
      <w:divBdr>
        <w:top w:val="none" w:sz="0" w:space="0" w:color="auto"/>
        <w:left w:val="none" w:sz="0" w:space="0" w:color="auto"/>
        <w:bottom w:val="none" w:sz="0" w:space="0" w:color="auto"/>
        <w:right w:val="none" w:sz="0" w:space="0" w:color="auto"/>
      </w:divBdr>
    </w:div>
    <w:div w:id="319119580">
      <w:marLeft w:val="0"/>
      <w:marRight w:val="0"/>
      <w:marTop w:val="10"/>
      <w:marBottom w:val="10"/>
      <w:divBdr>
        <w:top w:val="none" w:sz="0" w:space="0" w:color="auto"/>
        <w:left w:val="none" w:sz="0" w:space="0" w:color="auto"/>
        <w:bottom w:val="none" w:sz="0" w:space="0" w:color="auto"/>
        <w:right w:val="none" w:sz="0" w:space="0" w:color="auto"/>
      </w:divBdr>
    </w:div>
    <w:div w:id="328215630">
      <w:marLeft w:val="0"/>
      <w:marRight w:val="0"/>
      <w:marTop w:val="10"/>
      <w:marBottom w:val="10"/>
      <w:divBdr>
        <w:top w:val="none" w:sz="0" w:space="0" w:color="auto"/>
        <w:left w:val="none" w:sz="0" w:space="0" w:color="auto"/>
        <w:bottom w:val="none" w:sz="0" w:space="0" w:color="auto"/>
        <w:right w:val="none" w:sz="0" w:space="0" w:color="auto"/>
      </w:divBdr>
    </w:div>
    <w:div w:id="347758690">
      <w:marLeft w:val="0"/>
      <w:marRight w:val="0"/>
      <w:marTop w:val="10"/>
      <w:marBottom w:val="10"/>
      <w:divBdr>
        <w:top w:val="none" w:sz="0" w:space="0" w:color="auto"/>
        <w:left w:val="none" w:sz="0" w:space="0" w:color="auto"/>
        <w:bottom w:val="none" w:sz="0" w:space="0" w:color="auto"/>
        <w:right w:val="none" w:sz="0" w:space="0" w:color="auto"/>
      </w:divBdr>
    </w:div>
    <w:div w:id="404689685">
      <w:marLeft w:val="0"/>
      <w:marRight w:val="0"/>
      <w:marTop w:val="10"/>
      <w:marBottom w:val="10"/>
      <w:divBdr>
        <w:top w:val="none" w:sz="0" w:space="0" w:color="auto"/>
        <w:left w:val="none" w:sz="0" w:space="0" w:color="auto"/>
        <w:bottom w:val="none" w:sz="0" w:space="0" w:color="auto"/>
        <w:right w:val="none" w:sz="0" w:space="0" w:color="auto"/>
      </w:divBdr>
    </w:div>
    <w:div w:id="432824463">
      <w:marLeft w:val="0"/>
      <w:marRight w:val="720"/>
      <w:marTop w:val="10"/>
      <w:marBottom w:val="10"/>
      <w:divBdr>
        <w:top w:val="none" w:sz="0" w:space="0" w:color="auto"/>
        <w:left w:val="none" w:sz="0" w:space="0" w:color="auto"/>
        <w:bottom w:val="none" w:sz="0" w:space="0" w:color="auto"/>
        <w:right w:val="none" w:sz="0" w:space="0" w:color="auto"/>
      </w:divBdr>
    </w:div>
    <w:div w:id="534388471">
      <w:marLeft w:val="0"/>
      <w:marRight w:val="0"/>
      <w:marTop w:val="10"/>
      <w:marBottom w:val="10"/>
      <w:divBdr>
        <w:top w:val="none" w:sz="0" w:space="0" w:color="auto"/>
        <w:left w:val="none" w:sz="0" w:space="0" w:color="auto"/>
        <w:bottom w:val="none" w:sz="0" w:space="0" w:color="auto"/>
        <w:right w:val="none" w:sz="0" w:space="0" w:color="auto"/>
      </w:divBdr>
    </w:div>
    <w:div w:id="540824157">
      <w:marLeft w:val="0"/>
      <w:marRight w:val="0"/>
      <w:marTop w:val="10"/>
      <w:marBottom w:val="10"/>
      <w:divBdr>
        <w:top w:val="none" w:sz="0" w:space="0" w:color="auto"/>
        <w:left w:val="none" w:sz="0" w:space="0" w:color="auto"/>
        <w:bottom w:val="none" w:sz="0" w:space="0" w:color="auto"/>
        <w:right w:val="none" w:sz="0" w:space="0" w:color="auto"/>
      </w:divBdr>
    </w:div>
    <w:div w:id="555093203">
      <w:marLeft w:val="0"/>
      <w:marRight w:val="0"/>
      <w:marTop w:val="10"/>
      <w:marBottom w:val="10"/>
      <w:divBdr>
        <w:top w:val="none" w:sz="0" w:space="0" w:color="auto"/>
        <w:left w:val="none" w:sz="0" w:space="0" w:color="auto"/>
        <w:bottom w:val="none" w:sz="0" w:space="0" w:color="auto"/>
        <w:right w:val="none" w:sz="0" w:space="0" w:color="auto"/>
      </w:divBdr>
    </w:div>
    <w:div w:id="569311455">
      <w:marLeft w:val="0"/>
      <w:marRight w:val="0"/>
      <w:marTop w:val="10"/>
      <w:marBottom w:val="10"/>
      <w:divBdr>
        <w:top w:val="none" w:sz="0" w:space="0" w:color="auto"/>
        <w:left w:val="none" w:sz="0" w:space="0" w:color="auto"/>
        <w:bottom w:val="none" w:sz="0" w:space="0" w:color="auto"/>
        <w:right w:val="none" w:sz="0" w:space="0" w:color="auto"/>
      </w:divBdr>
    </w:div>
    <w:div w:id="680281697">
      <w:marLeft w:val="0"/>
      <w:marRight w:val="0"/>
      <w:marTop w:val="10"/>
      <w:marBottom w:val="10"/>
      <w:divBdr>
        <w:top w:val="none" w:sz="0" w:space="0" w:color="auto"/>
        <w:left w:val="none" w:sz="0" w:space="0" w:color="auto"/>
        <w:bottom w:val="none" w:sz="0" w:space="0" w:color="auto"/>
        <w:right w:val="none" w:sz="0" w:space="0" w:color="auto"/>
      </w:divBdr>
    </w:div>
    <w:div w:id="749427818">
      <w:marLeft w:val="0"/>
      <w:marRight w:val="720"/>
      <w:marTop w:val="10"/>
      <w:marBottom w:val="10"/>
      <w:divBdr>
        <w:top w:val="none" w:sz="0" w:space="0" w:color="auto"/>
        <w:left w:val="none" w:sz="0" w:space="0" w:color="auto"/>
        <w:bottom w:val="none" w:sz="0" w:space="0" w:color="auto"/>
        <w:right w:val="none" w:sz="0" w:space="0" w:color="auto"/>
      </w:divBdr>
    </w:div>
    <w:div w:id="818808821">
      <w:marLeft w:val="0"/>
      <w:marRight w:val="0"/>
      <w:marTop w:val="10"/>
      <w:marBottom w:val="10"/>
      <w:divBdr>
        <w:top w:val="none" w:sz="0" w:space="0" w:color="auto"/>
        <w:left w:val="none" w:sz="0" w:space="0" w:color="auto"/>
        <w:bottom w:val="none" w:sz="0" w:space="0" w:color="auto"/>
        <w:right w:val="none" w:sz="0" w:space="0" w:color="auto"/>
      </w:divBdr>
    </w:div>
    <w:div w:id="829903939">
      <w:marLeft w:val="0"/>
      <w:marRight w:val="0"/>
      <w:marTop w:val="10"/>
      <w:marBottom w:val="10"/>
      <w:divBdr>
        <w:top w:val="none" w:sz="0" w:space="0" w:color="auto"/>
        <w:left w:val="none" w:sz="0" w:space="0" w:color="auto"/>
        <w:bottom w:val="none" w:sz="0" w:space="0" w:color="auto"/>
        <w:right w:val="none" w:sz="0" w:space="0" w:color="auto"/>
      </w:divBdr>
    </w:div>
    <w:div w:id="1034190787">
      <w:marLeft w:val="0"/>
      <w:marRight w:val="0"/>
      <w:marTop w:val="10"/>
      <w:marBottom w:val="10"/>
      <w:divBdr>
        <w:top w:val="none" w:sz="0" w:space="0" w:color="auto"/>
        <w:left w:val="none" w:sz="0" w:space="0" w:color="auto"/>
        <w:bottom w:val="none" w:sz="0" w:space="0" w:color="auto"/>
        <w:right w:val="none" w:sz="0" w:space="0" w:color="auto"/>
      </w:divBdr>
    </w:div>
    <w:div w:id="1056127141">
      <w:marLeft w:val="0"/>
      <w:marRight w:val="0"/>
      <w:marTop w:val="10"/>
      <w:marBottom w:val="10"/>
      <w:divBdr>
        <w:top w:val="none" w:sz="0" w:space="0" w:color="auto"/>
        <w:left w:val="none" w:sz="0" w:space="0" w:color="auto"/>
        <w:bottom w:val="none" w:sz="0" w:space="0" w:color="auto"/>
        <w:right w:val="none" w:sz="0" w:space="0" w:color="auto"/>
      </w:divBdr>
    </w:div>
    <w:div w:id="1218517851">
      <w:marLeft w:val="0"/>
      <w:marRight w:val="0"/>
      <w:marTop w:val="10"/>
      <w:marBottom w:val="10"/>
      <w:divBdr>
        <w:top w:val="none" w:sz="0" w:space="0" w:color="auto"/>
        <w:left w:val="none" w:sz="0" w:space="0" w:color="auto"/>
        <w:bottom w:val="none" w:sz="0" w:space="0" w:color="auto"/>
        <w:right w:val="none" w:sz="0" w:space="0" w:color="auto"/>
      </w:divBdr>
    </w:div>
    <w:div w:id="1242912138">
      <w:marLeft w:val="0"/>
      <w:marRight w:val="0"/>
      <w:marTop w:val="10"/>
      <w:marBottom w:val="10"/>
      <w:divBdr>
        <w:top w:val="none" w:sz="0" w:space="0" w:color="auto"/>
        <w:left w:val="none" w:sz="0" w:space="0" w:color="auto"/>
        <w:bottom w:val="none" w:sz="0" w:space="0" w:color="auto"/>
        <w:right w:val="none" w:sz="0" w:space="0" w:color="auto"/>
      </w:divBdr>
    </w:div>
    <w:div w:id="1255473452">
      <w:marLeft w:val="0"/>
      <w:marRight w:val="0"/>
      <w:marTop w:val="10"/>
      <w:marBottom w:val="10"/>
      <w:divBdr>
        <w:top w:val="none" w:sz="0" w:space="0" w:color="auto"/>
        <w:left w:val="none" w:sz="0" w:space="0" w:color="auto"/>
        <w:bottom w:val="none" w:sz="0" w:space="0" w:color="auto"/>
        <w:right w:val="none" w:sz="0" w:space="0" w:color="auto"/>
      </w:divBdr>
    </w:div>
    <w:div w:id="1385059209">
      <w:marLeft w:val="0"/>
      <w:marRight w:val="0"/>
      <w:marTop w:val="10"/>
      <w:marBottom w:val="10"/>
      <w:divBdr>
        <w:top w:val="none" w:sz="0" w:space="0" w:color="auto"/>
        <w:left w:val="none" w:sz="0" w:space="0" w:color="auto"/>
        <w:bottom w:val="none" w:sz="0" w:space="0" w:color="auto"/>
        <w:right w:val="none" w:sz="0" w:space="0" w:color="auto"/>
      </w:divBdr>
    </w:div>
    <w:div w:id="1575889604">
      <w:marLeft w:val="0"/>
      <w:marRight w:val="0"/>
      <w:marTop w:val="10"/>
      <w:marBottom w:val="10"/>
      <w:divBdr>
        <w:top w:val="none" w:sz="0" w:space="0" w:color="auto"/>
        <w:left w:val="none" w:sz="0" w:space="0" w:color="auto"/>
        <w:bottom w:val="none" w:sz="0" w:space="0" w:color="auto"/>
        <w:right w:val="none" w:sz="0" w:space="0" w:color="auto"/>
      </w:divBdr>
    </w:div>
    <w:div w:id="1668285988">
      <w:marLeft w:val="0"/>
      <w:marRight w:val="0"/>
      <w:marTop w:val="10"/>
      <w:marBottom w:val="10"/>
      <w:divBdr>
        <w:top w:val="none" w:sz="0" w:space="0" w:color="auto"/>
        <w:left w:val="none" w:sz="0" w:space="0" w:color="auto"/>
        <w:bottom w:val="none" w:sz="0" w:space="0" w:color="auto"/>
        <w:right w:val="none" w:sz="0" w:space="0" w:color="auto"/>
      </w:divBdr>
    </w:div>
    <w:div w:id="1879782474">
      <w:marLeft w:val="0"/>
      <w:marRight w:val="720"/>
      <w:marTop w:val="10"/>
      <w:marBottom w:val="10"/>
      <w:divBdr>
        <w:top w:val="none" w:sz="0" w:space="0" w:color="auto"/>
        <w:left w:val="none" w:sz="0" w:space="0" w:color="auto"/>
        <w:bottom w:val="none" w:sz="0" w:space="0" w:color="auto"/>
        <w:right w:val="none" w:sz="0" w:space="0" w:color="auto"/>
      </w:divBdr>
    </w:div>
    <w:div w:id="1882593612">
      <w:marLeft w:val="0"/>
      <w:marRight w:val="720"/>
      <w:marTop w:val="10"/>
      <w:marBottom w:val="10"/>
      <w:divBdr>
        <w:top w:val="none" w:sz="0" w:space="0" w:color="auto"/>
        <w:left w:val="none" w:sz="0" w:space="0" w:color="auto"/>
        <w:bottom w:val="none" w:sz="0" w:space="0" w:color="auto"/>
        <w:right w:val="none" w:sz="0" w:space="0" w:color="auto"/>
      </w:divBdr>
    </w:div>
    <w:div w:id="1959993387">
      <w:marLeft w:val="0"/>
      <w:marRight w:val="0"/>
      <w:marTop w:val="10"/>
      <w:marBottom w:val="10"/>
      <w:divBdr>
        <w:top w:val="none" w:sz="0" w:space="0" w:color="auto"/>
        <w:left w:val="none" w:sz="0" w:space="0" w:color="auto"/>
        <w:bottom w:val="none" w:sz="0" w:space="0" w:color="auto"/>
        <w:right w:val="none" w:sz="0" w:space="0" w:color="auto"/>
      </w:divBdr>
    </w:div>
    <w:div w:id="1984583814">
      <w:marLeft w:val="0"/>
      <w:marRight w:val="0"/>
      <w:marTop w:val="10"/>
      <w:marBottom w:val="10"/>
      <w:divBdr>
        <w:top w:val="none" w:sz="0" w:space="0" w:color="auto"/>
        <w:left w:val="none" w:sz="0" w:space="0" w:color="auto"/>
        <w:bottom w:val="none" w:sz="0" w:space="0" w:color="auto"/>
        <w:right w:val="none" w:sz="0" w:space="0" w:color="auto"/>
      </w:divBdr>
    </w:div>
    <w:div w:id="20657166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