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A6726B">
      <w:pPr>
        <w:spacing w:line="500" w:lineRule="atLeast"/>
        <w:jc w:val="center"/>
        <w:divId w:val="1994285795"/>
        <w:rPr>
          <w:rFonts w:ascii="黑体" w:eastAsia="黑体" w:hAnsi="黑体"/>
          <w:sz w:val="36"/>
          <w:szCs w:val="36"/>
        </w:rPr>
      </w:pPr>
      <w:bookmarkStart w:id="0" w:name="_GoBack"/>
      <w:bookmarkEnd w:id="0"/>
      <w:r>
        <w:rPr>
          <w:rFonts w:ascii="黑体" w:eastAsia="黑体" w:hAnsi="黑体" w:hint="eastAsia"/>
          <w:sz w:val="36"/>
          <w:szCs w:val="36"/>
        </w:rPr>
        <w:t>吉林省通化市中级人民法院</w:t>
      </w:r>
    </w:p>
    <w:p w:rsidR="00000000" w:rsidRDefault="00A6726B">
      <w:pPr>
        <w:spacing w:line="500" w:lineRule="atLeast"/>
        <w:jc w:val="center"/>
        <w:divId w:val="124606495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A6726B">
      <w:pPr>
        <w:spacing w:line="500" w:lineRule="atLeast"/>
        <w:jc w:val="right"/>
        <w:divId w:val="214128744"/>
        <w:rPr>
          <w:rFonts w:hint="eastAsia"/>
          <w:sz w:val="30"/>
          <w:szCs w:val="30"/>
        </w:rPr>
      </w:pPr>
      <w:r>
        <w:rPr>
          <w:rFonts w:hint="eastAsia"/>
          <w:sz w:val="30"/>
          <w:szCs w:val="30"/>
        </w:rPr>
        <w:t>（</w:t>
      </w:r>
      <w:r>
        <w:rPr>
          <w:rFonts w:hint="eastAsia"/>
          <w:sz w:val="30"/>
          <w:szCs w:val="30"/>
        </w:rPr>
        <w:t>2022</w:t>
      </w:r>
      <w:r>
        <w:rPr>
          <w:rFonts w:hint="eastAsia"/>
          <w:sz w:val="30"/>
          <w:szCs w:val="30"/>
        </w:rPr>
        <w:t>）吉</w:t>
      </w:r>
      <w:r>
        <w:rPr>
          <w:rFonts w:hint="eastAsia"/>
          <w:sz w:val="30"/>
          <w:szCs w:val="30"/>
        </w:rPr>
        <w:t>05</w:t>
      </w:r>
      <w:r>
        <w:rPr>
          <w:rFonts w:hint="eastAsia"/>
          <w:sz w:val="30"/>
          <w:szCs w:val="30"/>
        </w:rPr>
        <w:t>民终</w:t>
      </w:r>
      <w:r>
        <w:rPr>
          <w:rFonts w:hint="eastAsia"/>
          <w:sz w:val="30"/>
          <w:szCs w:val="30"/>
        </w:rPr>
        <w:t>301</w:t>
      </w:r>
      <w:r>
        <w:rPr>
          <w:rFonts w:hint="eastAsia"/>
          <w:sz w:val="30"/>
          <w:szCs w:val="30"/>
        </w:rPr>
        <w:t>号</w:t>
      </w:r>
    </w:p>
    <w:p w:rsidR="00000000" w:rsidRDefault="00A6726B">
      <w:pPr>
        <w:spacing w:line="500" w:lineRule="atLeast"/>
        <w:ind w:firstLine="600"/>
        <w:divId w:val="554240972"/>
        <w:rPr>
          <w:rFonts w:hint="eastAsia"/>
          <w:sz w:val="30"/>
          <w:szCs w:val="30"/>
        </w:rPr>
      </w:pPr>
      <w:r>
        <w:rPr>
          <w:rFonts w:hint="eastAsia"/>
          <w:sz w:val="30"/>
          <w:szCs w:val="30"/>
        </w:rPr>
        <w:t>上诉人（一审原告）：邓博仁，男，</w:t>
      </w:r>
      <w:r>
        <w:rPr>
          <w:rFonts w:hint="eastAsia"/>
          <w:sz w:val="30"/>
          <w:szCs w:val="30"/>
        </w:rPr>
        <w:t>1991</w:t>
      </w:r>
      <w:r>
        <w:rPr>
          <w:rFonts w:hint="eastAsia"/>
          <w:sz w:val="30"/>
          <w:szCs w:val="30"/>
        </w:rPr>
        <w:t>年</w:t>
      </w:r>
      <w:r>
        <w:rPr>
          <w:rFonts w:hint="eastAsia"/>
          <w:sz w:val="30"/>
          <w:szCs w:val="30"/>
        </w:rPr>
        <w:t>12</w:t>
      </w:r>
      <w:r>
        <w:rPr>
          <w:rFonts w:hint="eastAsia"/>
          <w:sz w:val="30"/>
          <w:szCs w:val="30"/>
        </w:rPr>
        <w:t>月</w:t>
      </w:r>
      <w:r>
        <w:rPr>
          <w:rFonts w:hint="eastAsia"/>
          <w:sz w:val="30"/>
          <w:szCs w:val="30"/>
        </w:rPr>
        <w:t>12</w:t>
      </w:r>
      <w:r>
        <w:rPr>
          <w:rFonts w:hint="eastAsia"/>
          <w:sz w:val="30"/>
          <w:szCs w:val="30"/>
        </w:rPr>
        <w:t>日生，住吉林省集安市。</w:t>
      </w:r>
    </w:p>
    <w:p w:rsidR="00000000" w:rsidRDefault="00A6726B">
      <w:pPr>
        <w:spacing w:line="500" w:lineRule="atLeast"/>
        <w:ind w:firstLine="600"/>
        <w:divId w:val="665785215"/>
        <w:rPr>
          <w:rFonts w:hint="eastAsia"/>
          <w:sz w:val="30"/>
          <w:szCs w:val="30"/>
        </w:rPr>
      </w:pPr>
      <w:r>
        <w:rPr>
          <w:rFonts w:hint="eastAsia"/>
          <w:sz w:val="30"/>
          <w:szCs w:val="30"/>
        </w:rPr>
        <w:t>上诉人（一审原告）：郑发娥（邓博仁母亲），女，</w:t>
      </w:r>
      <w:r>
        <w:rPr>
          <w:rFonts w:hint="eastAsia"/>
          <w:sz w:val="30"/>
          <w:szCs w:val="30"/>
        </w:rPr>
        <w:t>1964</w:t>
      </w:r>
      <w:r>
        <w:rPr>
          <w:rFonts w:hint="eastAsia"/>
          <w:sz w:val="30"/>
          <w:szCs w:val="30"/>
        </w:rPr>
        <w:t>年</w:t>
      </w:r>
      <w:r>
        <w:rPr>
          <w:rFonts w:hint="eastAsia"/>
          <w:sz w:val="30"/>
          <w:szCs w:val="30"/>
        </w:rPr>
        <w:t>3</w:t>
      </w:r>
      <w:r>
        <w:rPr>
          <w:rFonts w:hint="eastAsia"/>
          <w:sz w:val="30"/>
          <w:szCs w:val="30"/>
        </w:rPr>
        <w:t>月</w:t>
      </w:r>
      <w:r>
        <w:rPr>
          <w:rFonts w:hint="eastAsia"/>
          <w:sz w:val="30"/>
          <w:szCs w:val="30"/>
        </w:rPr>
        <w:t>7</w:t>
      </w:r>
      <w:r>
        <w:rPr>
          <w:rFonts w:hint="eastAsia"/>
          <w:sz w:val="30"/>
          <w:szCs w:val="30"/>
        </w:rPr>
        <w:t>日生，住吉林省集安市。</w:t>
      </w:r>
    </w:p>
    <w:p w:rsidR="00000000" w:rsidRDefault="00A6726B">
      <w:pPr>
        <w:spacing w:line="500" w:lineRule="atLeast"/>
        <w:ind w:firstLine="600"/>
        <w:divId w:val="64383629"/>
        <w:rPr>
          <w:rFonts w:hint="eastAsia"/>
          <w:sz w:val="30"/>
          <w:szCs w:val="30"/>
        </w:rPr>
      </w:pPr>
      <w:r>
        <w:rPr>
          <w:rFonts w:hint="eastAsia"/>
          <w:sz w:val="30"/>
          <w:szCs w:val="30"/>
        </w:rPr>
        <w:t>委托诉讼代理人：邓博仁（郑发娥之子），住吉林省集安市。</w:t>
      </w:r>
    </w:p>
    <w:p w:rsidR="00000000" w:rsidRDefault="00A6726B">
      <w:pPr>
        <w:spacing w:line="500" w:lineRule="atLeast"/>
        <w:ind w:firstLine="600"/>
        <w:divId w:val="1181506458"/>
        <w:rPr>
          <w:rFonts w:hint="eastAsia"/>
          <w:sz w:val="30"/>
          <w:szCs w:val="30"/>
        </w:rPr>
      </w:pPr>
      <w:r>
        <w:rPr>
          <w:rFonts w:hint="eastAsia"/>
          <w:sz w:val="30"/>
          <w:szCs w:val="30"/>
        </w:rPr>
        <w:t>被上诉人（一审被告）：通化市中心医院。住所地：吉林省通化市建设大街新光路八号。</w:t>
      </w:r>
    </w:p>
    <w:p w:rsidR="00000000" w:rsidRDefault="00A6726B">
      <w:pPr>
        <w:spacing w:line="500" w:lineRule="atLeast"/>
        <w:ind w:firstLine="600"/>
        <w:divId w:val="1183400182"/>
        <w:rPr>
          <w:rFonts w:hint="eastAsia"/>
          <w:sz w:val="30"/>
          <w:szCs w:val="30"/>
        </w:rPr>
      </w:pPr>
      <w:r>
        <w:rPr>
          <w:rFonts w:hint="eastAsia"/>
          <w:sz w:val="30"/>
          <w:szCs w:val="30"/>
        </w:rPr>
        <w:t>法定代表人：徐天芝，院长。</w:t>
      </w:r>
    </w:p>
    <w:p w:rsidR="00000000" w:rsidRDefault="00A6726B">
      <w:pPr>
        <w:spacing w:line="500" w:lineRule="atLeast"/>
        <w:ind w:firstLine="600"/>
        <w:divId w:val="815344240"/>
        <w:rPr>
          <w:rFonts w:hint="eastAsia"/>
          <w:sz w:val="30"/>
          <w:szCs w:val="30"/>
        </w:rPr>
      </w:pPr>
      <w:r>
        <w:rPr>
          <w:rFonts w:hint="eastAsia"/>
          <w:sz w:val="30"/>
          <w:szCs w:val="30"/>
        </w:rPr>
        <w:t>委托诉讼代理人：韩冰，男，该医院科员。</w:t>
      </w:r>
    </w:p>
    <w:p w:rsidR="00000000" w:rsidRDefault="00A6726B">
      <w:pPr>
        <w:spacing w:line="500" w:lineRule="atLeast"/>
        <w:ind w:firstLine="600"/>
        <w:divId w:val="594361305"/>
        <w:rPr>
          <w:rFonts w:hint="eastAsia"/>
          <w:sz w:val="30"/>
          <w:szCs w:val="30"/>
        </w:rPr>
      </w:pPr>
      <w:r>
        <w:rPr>
          <w:rFonts w:hint="eastAsia"/>
          <w:sz w:val="30"/>
          <w:szCs w:val="30"/>
        </w:rPr>
        <w:t>委托诉讼代理人：刘俊伯，吉林双良律师事务所律师。</w:t>
      </w:r>
    </w:p>
    <w:p w:rsidR="00000000" w:rsidRDefault="00A6726B">
      <w:pPr>
        <w:spacing w:line="500" w:lineRule="atLeast"/>
        <w:ind w:firstLine="600"/>
        <w:divId w:val="486674841"/>
        <w:rPr>
          <w:rFonts w:hint="eastAsia"/>
          <w:sz w:val="30"/>
          <w:szCs w:val="30"/>
        </w:rPr>
      </w:pPr>
      <w:r>
        <w:rPr>
          <w:rFonts w:hint="eastAsia"/>
          <w:sz w:val="30"/>
          <w:szCs w:val="30"/>
        </w:rPr>
        <w:t>上诉人郑发娥、邓博仁因与被上诉人通化市中心医院医疗损害责任纠纷一案，不服吉林省通化市东昌区人民法院（</w:t>
      </w:r>
      <w:r>
        <w:rPr>
          <w:rFonts w:hint="eastAsia"/>
          <w:sz w:val="30"/>
          <w:szCs w:val="30"/>
        </w:rPr>
        <w:t>2021</w:t>
      </w:r>
      <w:r>
        <w:rPr>
          <w:rFonts w:hint="eastAsia"/>
          <w:sz w:val="30"/>
          <w:szCs w:val="30"/>
        </w:rPr>
        <w:t>）吉</w:t>
      </w:r>
      <w:r>
        <w:rPr>
          <w:rFonts w:hint="eastAsia"/>
          <w:sz w:val="30"/>
          <w:szCs w:val="30"/>
        </w:rPr>
        <w:t>0502</w:t>
      </w:r>
      <w:r>
        <w:rPr>
          <w:rFonts w:hint="eastAsia"/>
          <w:sz w:val="30"/>
          <w:szCs w:val="30"/>
        </w:rPr>
        <w:t>民初</w:t>
      </w:r>
      <w:r>
        <w:rPr>
          <w:rFonts w:hint="eastAsia"/>
          <w:sz w:val="30"/>
          <w:szCs w:val="30"/>
        </w:rPr>
        <w:t>37</w:t>
      </w:r>
      <w:r>
        <w:rPr>
          <w:rFonts w:hint="eastAsia"/>
          <w:sz w:val="30"/>
          <w:szCs w:val="30"/>
        </w:rPr>
        <w:t>号民事判决，向本院提起上诉。本院于</w:t>
      </w:r>
      <w:r>
        <w:rPr>
          <w:rFonts w:hint="eastAsia"/>
          <w:sz w:val="30"/>
          <w:szCs w:val="30"/>
        </w:rPr>
        <w:t>2022</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日立案后，依法组成合议庭进行了审理。本案现已审理终结。</w:t>
      </w:r>
    </w:p>
    <w:p w:rsidR="00000000" w:rsidRDefault="00A6726B">
      <w:pPr>
        <w:spacing w:line="500" w:lineRule="atLeast"/>
        <w:ind w:firstLine="600"/>
        <w:divId w:val="618099426"/>
        <w:rPr>
          <w:rFonts w:hint="eastAsia"/>
          <w:sz w:val="30"/>
          <w:szCs w:val="30"/>
        </w:rPr>
      </w:pPr>
      <w:r>
        <w:rPr>
          <w:rFonts w:hint="eastAsia"/>
          <w:sz w:val="30"/>
          <w:szCs w:val="30"/>
        </w:rPr>
        <w:t>郑发娥、邓博仁上诉请求：</w:t>
      </w:r>
      <w:r>
        <w:rPr>
          <w:rFonts w:hint="eastAsia"/>
          <w:sz w:val="30"/>
          <w:szCs w:val="30"/>
        </w:rPr>
        <w:t>1</w:t>
      </w:r>
      <w:r>
        <w:rPr>
          <w:rFonts w:hint="eastAsia"/>
          <w:sz w:val="30"/>
          <w:szCs w:val="30"/>
        </w:rPr>
        <w:t>．依法判令通化市中心医院承担住院费、门诊费、住院伙食补助费、误工费、家属陪护治疗产生的误工费、护理费、营养费、遗体停放费、遗体火化费等费用合计</w:t>
      </w:r>
      <w:r>
        <w:rPr>
          <w:rFonts w:hint="eastAsia"/>
          <w:sz w:val="30"/>
          <w:szCs w:val="30"/>
        </w:rPr>
        <w:t>92.350665</w:t>
      </w:r>
      <w:r>
        <w:rPr>
          <w:rFonts w:hint="eastAsia"/>
          <w:sz w:val="30"/>
          <w:szCs w:val="30"/>
        </w:rPr>
        <w:t>万元中一审未判决的</w:t>
      </w:r>
      <w:r>
        <w:rPr>
          <w:rFonts w:hint="eastAsia"/>
          <w:sz w:val="30"/>
          <w:szCs w:val="30"/>
        </w:rPr>
        <w:t>20</w:t>
      </w:r>
      <w:r>
        <w:rPr>
          <w:rFonts w:hint="eastAsia"/>
          <w:sz w:val="30"/>
          <w:szCs w:val="30"/>
        </w:rPr>
        <w:t>％即</w:t>
      </w:r>
      <w:r>
        <w:rPr>
          <w:rFonts w:hint="eastAsia"/>
          <w:sz w:val="30"/>
          <w:szCs w:val="30"/>
        </w:rPr>
        <w:t>27.166779</w:t>
      </w:r>
      <w:r>
        <w:rPr>
          <w:rFonts w:hint="eastAsia"/>
          <w:sz w:val="30"/>
          <w:szCs w:val="30"/>
        </w:rPr>
        <w:t>万元。</w:t>
      </w:r>
      <w:r>
        <w:rPr>
          <w:rFonts w:hint="eastAsia"/>
          <w:sz w:val="30"/>
          <w:szCs w:val="30"/>
        </w:rPr>
        <w:t>2</w:t>
      </w:r>
      <w:r>
        <w:rPr>
          <w:rFonts w:hint="eastAsia"/>
          <w:sz w:val="30"/>
          <w:szCs w:val="30"/>
        </w:rPr>
        <w:t>．上诉费和鉴定费由通化市中心医院承担。</w:t>
      </w:r>
      <w:r>
        <w:rPr>
          <w:rFonts w:hint="eastAsia"/>
          <w:sz w:val="30"/>
          <w:szCs w:val="30"/>
        </w:rPr>
        <w:t>事实和理由：</w:t>
      </w:r>
      <w:r>
        <w:rPr>
          <w:rFonts w:hint="eastAsia"/>
          <w:sz w:val="30"/>
          <w:szCs w:val="30"/>
        </w:rPr>
        <w:t>1</w:t>
      </w:r>
      <w:r>
        <w:rPr>
          <w:rFonts w:hint="eastAsia"/>
          <w:sz w:val="30"/>
          <w:szCs w:val="30"/>
        </w:rPr>
        <w:t>．一审判决未注意到郑发娥、邓博仁诉请内容，郑发娥、邓博仁的诉请是全责赔付，一审写的是主要责任赔付，未能注意到病案客观存在的常识问题，未提及病案造假以及病案中多处未</w:t>
      </w:r>
      <w:r>
        <w:rPr>
          <w:rFonts w:hint="eastAsia"/>
          <w:sz w:val="30"/>
          <w:szCs w:val="30"/>
        </w:rPr>
        <w:lastRenderedPageBreak/>
        <w:t>尽告知义务等。</w:t>
      </w:r>
      <w:r>
        <w:rPr>
          <w:rFonts w:hint="eastAsia"/>
          <w:sz w:val="30"/>
          <w:szCs w:val="30"/>
        </w:rPr>
        <w:t>2</w:t>
      </w:r>
      <w:r>
        <w:rPr>
          <w:rFonts w:hint="eastAsia"/>
          <w:sz w:val="30"/>
          <w:szCs w:val="30"/>
        </w:rPr>
        <w:t>．本案经释然司法鉴定中心作出的结论足以证明病案伪造，应负刑事责任。在刑事诉讼中，证人、鉴定人、记录人、翻译人对与案件有重要关系的情节，故意作虚假证明、鉴定、记录、翻译，意图陷害他人或者隐匿罪证的，处三年以下有期徒刑或者拘役；情节严重的，处三年以上七年以下有期徒刑。</w:t>
      </w:r>
      <w:r>
        <w:rPr>
          <w:rFonts w:hint="eastAsia"/>
          <w:sz w:val="30"/>
          <w:szCs w:val="30"/>
        </w:rPr>
        <w:t>3</w:t>
      </w:r>
      <w:r>
        <w:rPr>
          <w:rFonts w:hint="eastAsia"/>
          <w:sz w:val="30"/>
          <w:szCs w:val="30"/>
        </w:rPr>
        <w:t>．刑法第三百三十五条规定，医务人员由于严重不负责任，造</w:t>
      </w:r>
      <w:r>
        <w:rPr>
          <w:rFonts w:hint="eastAsia"/>
          <w:sz w:val="30"/>
          <w:szCs w:val="30"/>
        </w:rPr>
        <w:t>成就诊人死亡或者严重损害就诊人身体健康的，处三年以下有期徒刑或者拘役。</w:t>
      </w:r>
      <w:r>
        <w:rPr>
          <w:rFonts w:hint="eastAsia"/>
          <w:sz w:val="30"/>
          <w:szCs w:val="30"/>
        </w:rPr>
        <w:t>4</w:t>
      </w:r>
      <w:r>
        <w:rPr>
          <w:rFonts w:hint="eastAsia"/>
          <w:sz w:val="30"/>
          <w:szCs w:val="30"/>
        </w:rPr>
        <w:t>．本案不是普通的侵权民事问题，而是故意欺诈的行为，其造假病案是在邓博仁向医院投诉之后，进行了纸质版病案造假，是一种恶劣的犯罪行为，严重侵犯了当事人的权益，扰乱司法公正，目无法纪。</w:t>
      </w:r>
      <w:r>
        <w:rPr>
          <w:rFonts w:hint="eastAsia"/>
          <w:sz w:val="30"/>
          <w:szCs w:val="30"/>
        </w:rPr>
        <w:t>5</w:t>
      </w:r>
      <w:r>
        <w:rPr>
          <w:rFonts w:hint="eastAsia"/>
          <w:sz w:val="30"/>
          <w:szCs w:val="30"/>
        </w:rPr>
        <w:t>．郑发娥、邓博仁在医学上受到了严重的欺诈蒙骗。其现代医学中胃癌的治愈率极高，由于通化市中心医院的诊疗行为，使患者丧失根治机会，误诊误治近一年。该医院未完善肿瘤标记物、腹部</w:t>
      </w:r>
      <w:r>
        <w:rPr>
          <w:rFonts w:hint="eastAsia"/>
          <w:sz w:val="30"/>
          <w:szCs w:val="30"/>
        </w:rPr>
        <w:t>CT</w:t>
      </w:r>
      <w:r>
        <w:rPr>
          <w:rFonts w:hint="eastAsia"/>
          <w:sz w:val="30"/>
          <w:szCs w:val="30"/>
        </w:rPr>
        <w:t>，未取病理等。</w:t>
      </w:r>
      <w:r>
        <w:rPr>
          <w:rFonts w:hint="eastAsia"/>
          <w:sz w:val="30"/>
          <w:szCs w:val="30"/>
        </w:rPr>
        <w:t>6</w:t>
      </w:r>
      <w:r>
        <w:rPr>
          <w:rFonts w:hint="eastAsia"/>
          <w:sz w:val="30"/>
          <w:szCs w:val="30"/>
        </w:rPr>
        <w:t>．医生违反诊疗规范：病案造假等极其恶劣行为都是主观故意所为，该医院应负</w:t>
      </w:r>
      <w:r>
        <w:rPr>
          <w:rFonts w:hint="eastAsia"/>
          <w:sz w:val="30"/>
          <w:szCs w:val="30"/>
        </w:rPr>
        <w:t>全责。</w:t>
      </w:r>
      <w:r>
        <w:rPr>
          <w:rFonts w:hint="eastAsia"/>
          <w:sz w:val="30"/>
          <w:szCs w:val="30"/>
        </w:rPr>
        <w:t>7.2018</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第一次作胃镜检查诊断，无胃镜检查知情同意告知书，该医院未尽医疗风险告知义务，违反诊疗规范，侵犯了患方知情权，选择权，并凭主观臆测患者无事，告诉不用住院，没有明确复诊复查时间，患方要求取病理，该医院坚称没事，潦草检查，拿生命当儿戏。</w:t>
      </w:r>
      <w:r>
        <w:rPr>
          <w:rFonts w:hint="eastAsia"/>
          <w:sz w:val="30"/>
          <w:szCs w:val="30"/>
        </w:rPr>
        <w:t>8</w:t>
      </w:r>
      <w:r>
        <w:rPr>
          <w:rFonts w:hint="eastAsia"/>
          <w:sz w:val="30"/>
          <w:szCs w:val="30"/>
        </w:rPr>
        <w:t>．《电子胃镜检查知情同意书》《内镜下消化道息肉切除／</w:t>
      </w:r>
      <w:r>
        <w:rPr>
          <w:rFonts w:hint="eastAsia"/>
          <w:sz w:val="30"/>
          <w:szCs w:val="30"/>
        </w:rPr>
        <w:t>EDR</w:t>
      </w:r>
      <w:r>
        <w:rPr>
          <w:rFonts w:hint="eastAsia"/>
          <w:sz w:val="30"/>
          <w:szCs w:val="30"/>
        </w:rPr>
        <w:t>／</w:t>
      </w:r>
      <w:r>
        <w:rPr>
          <w:rFonts w:hint="eastAsia"/>
          <w:sz w:val="30"/>
          <w:szCs w:val="30"/>
        </w:rPr>
        <w:t>ESD</w:t>
      </w:r>
      <w:r>
        <w:rPr>
          <w:rFonts w:hint="eastAsia"/>
          <w:sz w:val="30"/>
          <w:szCs w:val="30"/>
        </w:rPr>
        <w:t>知情同意书》中患者签名处未填写日期，违反病历书写规范，不排除在行胃镜检查、电烧手术后形成的签名；《电子胃镜检查知情同意书》《内镜下消化道息肉切除／</w:t>
      </w:r>
      <w:r>
        <w:rPr>
          <w:rFonts w:hint="eastAsia"/>
          <w:sz w:val="30"/>
          <w:szCs w:val="30"/>
        </w:rPr>
        <w:t>EDR</w:t>
      </w:r>
      <w:r>
        <w:rPr>
          <w:rFonts w:hint="eastAsia"/>
          <w:sz w:val="30"/>
          <w:szCs w:val="30"/>
        </w:rPr>
        <w:t>／</w:t>
      </w:r>
      <w:r>
        <w:rPr>
          <w:rFonts w:hint="eastAsia"/>
          <w:sz w:val="30"/>
          <w:szCs w:val="30"/>
        </w:rPr>
        <w:t>ESD</w:t>
      </w:r>
      <w:r>
        <w:rPr>
          <w:rFonts w:hint="eastAsia"/>
          <w:sz w:val="30"/>
          <w:szCs w:val="30"/>
        </w:rPr>
        <w:t>知情同意书》中医师签名处</w:t>
      </w:r>
      <w:r>
        <w:rPr>
          <w:rFonts w:hint="eastAsia"/>
          <w:sz w:val="30"/>
          <w:szCs w:val="30"/>
        </w:rPr>
        <w:t>填写日期没有具体到分钟，医师</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日在行胃镜检查、电烧手术后伪造的知情同意书，其电子病案中没有相关内容，并结合释然</w:t>
      </w:r>
      <w:r>
        <w:rPr>
          <w:rFonts w:hint="eastAsia"/>
          <w:sz w:val="30"/>
          <w:szCs w:val="30"/>
        </w:rPr>
        <w:lastRenderedPageBreak/>
        <w:t>司法鉴定中心结论，可以认为病案中存在大量伪造及不真实的内容，属故意制造非法材料，应负全部责任及相关刑事责任。《内镜下消化道息肉切除／</w:t>
      </w:r>
      <w:r>
        <w:rPr>
          <w:rFonts w:hint="eastAsia"/>
          <w:sz w:val="30"/>
          <w:szCs w:val="30"/>
        </w:rPr>
        <w:t>EDR</w:t>
      </w:r>
      <w:r>
        <w:rPr>
          <w:rFonts w:hint="eastAsia"/>
          <w:sz w:val="30"/>
          <w:szCs w:val="30"/>
        </w:rPr>
        <w:t>／</w:t>
      </w:r>
      <w:r>
        <w:rPr>
          <w:rFonts w:hint="eastAsia"/>
          <w:sz w:val="30"/>
          <w:szCs w:val="30"/>
        </w:rPr>
        <w:t>ESD</w:t>
      </w:r>
      <w:r>
        <w:rPr>
          <w:rFonts w:hint="eastAsia"/>
          <w:sz w:val="30"/>
          <w:szCs w:val="30"/>
        </w:rPr>
        <w:t>知情同意书》没有对高频电凝切除手术的目的、医疗水平、设备技术状况等向患者或家属进行书面告知，术前医务人员没有向患者及家属讲明电烧治疗手术意义，医院未尽充分告知义务。此次高频电凝切除手术中出现大出血、穿孔等症状，是导致疾病癌变的根本原因，在</w:t>
      </w:r>
      <w:r>
        <w:rPr>
          <w:rFonts w:hint="eastAsia"/>
          <w:sz w:val="30"/>
          <w:szCs w:val="30"/>
        </w:rPr>
        <w:t>此术后患者暴瘦四十多斤，是导致恶病质的根本原因，这个手术是错误的治疗导致患者癌变及完全丧失医治的根本原因。病历中《内镜下消化道息肉切除／</w:t>
      </w:r>
      <w:r>
        <w:rPr>
          <w:rFonts w:hint="eastAsia"/>
          <w:sz w:val="30"/>
          <w:szCs w:val="30"/>
        </w:rPr>
        <w:t>EDR</w:t>
      </w:r>
      <w:r>
        <w:rPr>
          <w:rFonts w:hint="eastAsia"/>
          <w:sz w:val="30"/>
          <w:szCs w:val="30"/>
        </w:rPr>
        <w:t>／</w:t>
      </w:r>
      <w:r>
        <w:rPr>
          <w:rFonts w:hint="eastAsia"/>
          <w:sz w:val="30"/>
          <w:szCs w:val="30"/>
        </w:rPr>
        <w:t>ESD</w:t>
      </w:r>
      <w:r>
        <w:rPr>
          <w:rFonts w:hint="eastAsia"/>
          <w:sz w:val="30"/>
          <w:szCs w:val="30"/>
        </w:rPr>
        <w:t>知情同意书》仅显示需要在内镜下进行“高频电凝切除”字样，</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日第二次电子胃镜检查报告单仅显示“电烧电凝治疗”“电烧治疗”字样，病程记录里也仅仅记录“镜下给予息肉电烧治疗”字样，病历中缺少电烧治疗手术详细记录。</w:t>
      </w:r>
      <w:r>
        <w:rPr>
          <w:rFonts w:hint="eastAsia"/>
          <w:sz w:val="30"/>
          <w:szCs w:val="30"/>
        </w:rPr>
        <w:t>9</w:t>
      </w:r>
      <w:r>
        <w:rPr>
          <w:rFonts w:hint="eastAsia"/>
          <w:sz w:val="30"/>
          <w:szCs w:val="30"/>
        </w:rPr>
        <w:t>．通化市中心医院《使用特殊输液器知情告知书》无患者签名，未尽到告知义务，违反病历书写规范。该医院《一次性特需卫生材料知情同意书》无填写日</w:t>
      </w:r>
      <w:r>
        <w:rPr>
          <w:rFonts w:hint="eastAsia"/>
          <w:sz w:val="30"/>
          <w:szCs w:val="30"/>
        </w:rPr>
        <w:t>期，违反病历书写规范，未尽到告知义务。</w:t>
      </w:r>
      <w:r>
        <w:rPr>
          <w:rFonts w:hint="eastAsia"/>
          <w:sz w:val="30"/>
          <w:szCs w:val="30"/>
        </w:rPr>
        <w:t>10</w:t>
      </w:r>
      <w:r>
        <w:rPr>
          <w:rFonts w:hint="eastAsia"/>
          <w:sz w:val="30"/>
          <w:szCs w:val="30"/>
        </w:rPr>
        <w:t>．《中华人民共和国民法典》立法专家教授指出：医疗机构告知义务的范围主要是对患者做出决定具有决定性影响的信息。根据此概念，告知义务的范围包括：（</w:t>
      </w:r>
      <w:r>
        <w:rPr>
          <w:rFonts w:hint="eastAsia"/>
          <w:sz w:val="30"/>
          <w:szCs w:val="30"/>
        </w:rPr>
        <w:t>1</w:t>
      </w:r>
      <w:r>
        <w:rPr>
          <w:rFonts w:hint="eastAsia"/>
          <w:sz w:val="30"/>
          <w:szCs w:val="30"/>
        </w:rPr>
        <w:t>）医疗机构的医疗水平、设备技术状况等；（</w:t>
      </w:r>
      <w:r>
        <w:rPr>
          <w:rFonts w:hint="eastAsia"/>
          <w:sz w:val="30"/>
          <w:szCs w:val="30"/>
        </w:rPr>
        <w:t>2</w:t>
      </w:r>
      <w:r>
        <w:rPr>
          <w:rFonts w:hint="eastAsia"/>
          <w:sz w:val="30"/>
          <w:szCs w:val="30"/>
        </w:rPr>
        <w:t>）患者的病情以及医疗机构的检查、诊断方案；（</w:t>
      </w:r>
      <w:r>
        <w:rPr>
          <w:rFonts w:hint="eastAsia"/>
          <w:sz w:val="30"/>
          <w:szCs w:val="30"/>
        </w:rPr>
        <w:t>3</w:t>
      </w:r>
      <w:r>
        <w:rPr>
          <w:rFonts w:hint="eastAsia"/>
          <w:sz w:val="30"/>
          <w:szCs w:val="30"/>
        </w:rPr>
        <w:t>）转医或转诊的告知义务；（</w:t>
      </w:r>
      <w:r>
        <w:rPr>
          <w:rFonts w:hint="eastAsia"/>
          <w:sz w:val="30"/>
          <w:szCs w:val="30"/>
        </w:rPr>
        <w:t>4</w:t>
      </w:r>
      <w:r>
        <w:rPr>
          <w:rFonts w:hint="eastAsia"/>
          <w:sz w:val="30"/>
          <w:szCs w:val="30"/>
        </w:rPr>
        <w:t>）医疗风险，医方应当将医疗行为可能伴随的风险及其发生的几率和防范的可能性，如药物的毒副作用、手术的并发症等向患者进行告知。这都将影响到患者是否进行治疗的决定。封存病历中存在出现大量签名严重违规问题（院方存在伪造</w:t>
      </w:r>
      <w:r>
        <w:rPr>
          <w:rFonts w:hint="eastAsia"/>
          <w:sz w:val="30"/>
          <w:szCs w:val="30"/>
        </w:rPr>
        <w:t>患者签名、经治医师张海东存在</w:t>
      </w:r>
      <w:r>
        <w:rPr>
          <w:rFonts w:hint="eastAsia"/>
          <w:sz w:val="30"/>
          <w:szCs w:val="30"/>
        </w:rPr>
        <w:t>37</w:t>
      </w:r>
      <w:r>
        <w:rPr>
          <w:rFonts w:hint="eastAsia"/>
          <w:sz w:val="30"/>
          <w:szCs w:val="30"/>
        </w:rPr>
        <w:t>处电子签名不真实、不可靠）。</w:t>
      </w:r>
      <w:r>
        <w:rPr>
          <w:rFonts w:hint="eastAsia"/>
          <w:sz w:val="30"/>
          <w:szCs w:val="30"/>
        </w:rPr>
        <w:t>2021</w:t>
      </w:r>
      <w:r>
        <w:rPr>
          <w:rFonts w:hint="eastAsia"/>
          <w:sz w:val="30"/>
          <w:szCs w:val="30"/>
        </w:rPr>
        <w:t>年</w:t>
      </w:r>
      <w:r>
        <w:rPr>
          <w:rFonts w:hint="eastAsia"/>
          <w:sz w:val="30"/>
          <w:szCs w:val="30"/>
        </w:rPr>
        <w:t>8</w:t>
      </w:r>
      <w:r>
        <w:rPr>
          <w:rFonts w:hint="eastAsia"/>
          <w:sz w:val="30"/>
          <w:szCs w:val="30"/>
        </w:rPr>
        <w:t>月</w:t>
      </w:r>
      <w:r>
        <w:rPr>
          <w:rFonts w:hint="eastAsia"/>
          <w:sz w:val="30"/>
          <w:szCs w:val="30"/>
        </w:rPr>
        <w:t>27</w:t>
      </w:r>
      <w:r>
        <w:rPr>
          <w:rFonts w:hint="eastAsia"/>
          <w:sz w:val="30"/>
          <w:szCs w:val="30"/>
        </w:rPr>
        <w:t>日吉林释然司法鉴定中心作出的鉴定意见为：通化市中心医院《入院记录》第二页患者或者家属签名处“邓桂臣”签名笔迹与签名日期为“</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日”《电子胃镜检查知情同意书》、签名日期为“</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日”通化市中心医院《内镜下消化道息肉切除／</w:t>
      </w:r>
      <w:r>
        <w:rPr>
          <w:rFonts w:hint="eastAsia"/>
          <w:sz w:val="30"/>
          <w:szCs w:val="30"/>
        </w:rPr>
        <w:t>EDR</w:t>
      </w:r>
      <w:r>
        <w:rPr>
          <w:rFonts w:hint="eastAsia"/>
          <w:sz w:val="30"/>
          <w:szCs w:val="30"/>
        </w:rPr>
        <w:t>／</w:t>
      </w:r>
      <w:r>
        <w:rPr>
          <w:rFonts w:hint="eastAsia"/>
          <w:sz w:val="30"/>
          <w:szCs w:val="30"/>
        </w:rPr>
        <w:t>ESD</w:t>
      </w:r>
      <w:r>
        <w:rPr>
          <w:rFonts w:hint="eastAsia"/>
          <w:sz w:val="30"/>
          <w:szCs w:val="30"/>
        </w:rPr>
        <w:t>知情同意书》上患者签名处“邓桂臣”签名笔迹不是同一人书写。记录时间为</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5</w:t>
      </w:r>
      <w:r>
        <w:rPr>
          <w:rFonts w:hint="eastAsia"/>
          <w:sz w:val="30"/>
          <w:szCs w:val="30"/>
        </w:rPr>
        <w:t>日</w:t>
      </w:r>
      <w:r>
        <w:rPr>
          <w:rFonts w:hint="eastAsia"/>
          <w:sz w:val="30"/>
          <w:szCs w:val="30"/>
        </w:rPr>
        <w:t>8</w:t>
      </w:r>
      <w:r>
        <w:rPr>
          <w:rFonts w:hint="eastAsia"/>
          <w:sz w:val="30"/>
          <w:szCs w:val="30"/>
        </w:rPr>
        <w:t>时</w:t>
      </w:r>
      <w:r>
        <w:rPr>
          <w:rFonts w:hint="eastAsia"/>
          <w:sz w:val="30"/>
          <w:szCs w:val="30"/>
        </w:rPr>
        <w:t>4</w:t>
      </w:r>
      <w:r>
        <w:rPr>
          <w:rFonts w:hint="eastAsia"/>
          <w:sz w:val="30"/>
          <w:szCs w:val="30"/>
        </w:rPr>
        <w:t>分，该医院病历《出院记录》第</w:t>
      </w:r>
      <w:r>
        <w:rPr>
          <w:rFonts w:hint="eastAsia"/>
          <w:sz w:val="30"/>
          <w:szCs w:val="30"/>
        </w:rPr>
        <w:t>1</w:t>
      </w:r>
      <w:r>
        <w:rPr>
          <w:rFonts w:hint="eastAsia"/>
          <w:sz w:val="30"/>
          <w:szCs w:val="30"/>
        </w:rPr>
        <w:t>页上经治医生签名处“张海栋”签名笔迹与通化市中心</w:t>
      </w:r>
      <w:r>
        <w:rPr>
          <w:rFonts w:hint="eastAsia"/>
          <w:sz w:val="30"/>
          <w:szCs w:val="30"/>
        </w:rPr>
        <w:t>医院《内镜下消化道息肉切除／</w:t>
      </w:r>
      <w:r>
        <w:rPr>
          <w:rFonts w:hint="eastAsia"/>
          <w:sz w:val="30"/>
          <w:szCs w:val="30"/>
        </w:rPr>
        <w:t>EDR</w:t>
      </w:r>
      <w:r>
        <w:rPr>
          <w:rFonts w:hint="eastAsia"/>
          <w:sz w:val="30"/>
          <w:szCs w:val="30"/>
        </w:rPr>
        <w:t>／</w:t>
      </w:r>
      <w:r>
        <w:rPr>
          <w:rFonts w:hint="eastAsia"/>
          <w:sz w:val="30"/>
          <w:szCs w:val="30"/>
        </w:rPr>
        <w:t>ESD</w:t>
      </w:r>
      <w:r>
        <w:rPr>
          <w:rFonts w:hint="eastAsia"/>
          <w:sz w:val="30"/>
          <w:szCs w:val="30"/>
        </w:rPr>
        <w:t>知情同意书》上医生签名处“张海栋”签名笔迹不是同一人书写。该鉴定结论可证明“邓桂臣”签名必然存在一假，即该医院存在伪造患者签名的情况，签名处无书写日期，该入院部分不真实。亦证明医疗机构管理不规范，违反了病历书写规范。该医院存在病历管理不严的过失，查阅封存病历，存在大量“张海栋”的电子签名，主治医师张海栋在病历中存在电子签名和手写签名两种，都应当由本人亲自书写、体现签名笔迹为同一人书写的基本特征，不应当出现签名笔迹不是同一人书写的基本特征情况。尤其病历中存在</w:t>
      </w:r>
      <w:r>
        <w:rPr>
          <w:rFonts w:hint="eastAsia"/>
          <w:sz w:val="30"/>
          <w:szCs w:val="30"/>
        </w:rPr>
        <w:t>37</w:t>
      </w:r>
      <w:r>
        <w:rPr>
          <w:rFonts w:hint="eastAsia"/>
          <w:sz w:val="30"/>
          <w:szCs w:val="30"/>
        </w:rPr>
        <w:t>个“张</w:t>
      </w:r>
      <w:r>
        <w:rPr>
          <w:rFonts w:hint="eastAsia"/>
          <w:sz w:val="30"/>
          <w:szCs w:val="30"/>
        </w:rPr>
        <w:t>海栋”电子签名，该</w:t>
      </w:r>
      <w:r>
        <w:rPr>
          <w:rFonts w:hint="eastAsia"/>
          <w:sz w:val="30"/>
          <w:szCs w:val="30"/>
        </w:rPr>
        <w:t>37</w:t>
      </w:r>
      <w:r>
        <w:rPr>
          <w:rFonts w:hint="eastAsia"/>
          <w:sz w:val="30"/>
          <w:szCs w:val="30"/>
        </w:rPr>
        <w:t>个张海栋电子签名不可靠不真实。</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日，该医院电子胃镜检查报告单，无检查医师张海栋本人签名，如果胃镜检查报告单没有经治医生本人签名，是严重违反诊疗规范的诊疗行为，胃镜检查非常不认真，尤其未活检病理等必要诊疗行为。</w:t>
      </w:r>
      <w:r>
        <w:rPr>
          <w:rFonts w:hint="eastAsia"/>
          <w:sz w:val="30"/>
          <w:szCs w:val="30"/>
        </w:rPr>
        <w:t>11</w:t>
      </w:r>
      <w:r>
        <w:rPr>
          <w:rFonts w:hint="eastAsia"/>
          <w:sz w:val="30"/>
          <w:szCs w:val="30"/>
        </w:rPr>
        <w:t>．封存病历中无出院诊断书，电子病历中却出现了，电子数据与纸质病案存在大多相悖内容。该医院的违规行为是导致求医者最终死亡的根本原因。患者在确诊后一年零四个月才离世，说明该医院如果及时取病理，医生规范诊疗，是完全可以根治的，就是因为该医院耽误了</w:t>
      </w:r>
      <w:r>
        <w:rPr>
          <w:rFonts w:hint="eastAsia"/>
          <w:sz w:val="30"/>
          <w:szCs w:val="30"/>
        </w:rPr>
        <w:t>10</w:t>
      </w:r>
      <w:r>
        <w:rPr>
          <w:rFonts w:hint="eastAsia"/>
          <w:sz w:val="30"/>
          <w:szCs w:val="30"/>
        </w:rPr>
        <w:t>个多月才导致丧失</w:t>
      </w:r>
      <w:r>
        <w:rPr>
          <w:rFonts w:hint="eastAsia"/>
          <w:sz w:val="30"/>
          <w:szCs w:val="30"/>
        </w:rPr>
        <w:t>了根治的机会。在吉大一院确诊后，主治医生强烈建议去北京寻找最后治疗机会，后经北京协和医院院长及众多胃癌专家会诊，中科院肿瘤医院多位专家会诊，以及北京大学肿瘤医院、解放军</w:t>
      </w:r>
      <w:r>
        <w:rPr>
          <w:rFonts w:hint="eastAsia"/>
          <w:sz w:val="30"/>
          <w:szCs w:val="30"/>
        </w:rPr>
        <w:t>301</w:t>
      </w:r>
      <w:r>
        <w:rPr>
          <w:rFonts w:hint="eastAsia"/>
          <w:sz w:val="30"/>
          <w:szCs w:val="30"/>
        </w:rPr>
        <w:t>医院等专家会诊，均表示通化市中心医院耽误了根治的机会，后行保守治疗依然经历了漫长而痛苦的折磨，在悲痛与一丝丝挽回的希望中痛苦离世，对此，该医院应负有使患者丧失根治的全部责任。《中华人民共和国医师法》第二十四条规定，医师实施医疗、预防、保健措施，签署有关医学证明文件，必须亲自诊查、调查，并按照规定及时填写病历等医学文书，不得隐匿、伪造、篡</w:t>
      </w:r>
      <w:r>
        <w:rPr>
          <w:rFonts w:hint="eastAsia"/>
          <w:sz w:val="30"/>
          <w:szCs w:val="30"/>
        </w:rPr>
        <w:t>改或者销毁病历等医学文书及有关资料。《中华人民共和国执业医师法》第三十七条明确规定，不得隐匿、伪造、篡改或者销毁病历等医学文书及有关资料。对于该胡乱诊疗、潦草病案、违规治疗、伪造病案的主观故意行为应付全责。</w:t>
      </w:r>
      <w:r>
        <w:rPr>
          <w:rFonts w:hint="eastAsia"/>
          <w:sz w:val="30"/>
          <w:szCs w:val="30"/>
        </w:rPr>
        <w:t>12</w:t>
      </w:r>
      <w:r>
        <w:rPr>
          <w:rFonts w:hint="eastAsia"/>
          <w:sz w:val="30"/>
          <w:szCs w:val="30"/>
        </w:rPr>
        <w:t>．精神抚慰金、患者误工费、营养费等应给予保护。请法院体恤郑发娥、邓博仁的经历，厘清事实，明确责任，对造假等民事欺诈行为进行有力打击，让不法者慑于法律的威严而减少类似事件的发生，才能使判决取得良好的社会效应，并平复受害人心中的怨愤和不满，以期渐渐平复本已受损的医患关系。</w:t>
      </w:r>
    </w:p>
    <w:p w:rsidR="00000000" w:rsidRDefault="00A6726B">
      <w:pPr>
        <w:spacing w:line="500" w:lineRule="atLeast"/>
        <w:ind w:firstLine="600"/>
        <w:divId w:val="1994261064"/>
        <w:rPr>
          <w:rFonts w:hint="eastAsia"/>
          <w:sz w:val="30"/>
          <w:szCs w:val="30"/>
        </w:rPr>
      </w:pPr>
      <w:r>
        <w:rPr>
          <w:rFonts w:hint="eastAsia"/>
          <w:sz w:val="30"/>
          <w:szCs w:val="30"/>
        </w:rPr>
        <w:t>通化市中心医院辩称，</w:t>
      </w:r>
      <w:r>
        <w:rPr>
          <w:rFonts w:hint="eastAsia"/>
          <w:sz w:val="30"/>
          <w:szCs w:val="30"/>
        </w:rPr>
        <w:t>1</w:t>
      </w:r>
      <w:r>
        <w:rPr>
          <w:rFonts w:hint="eastAsia"/>
          <w:sz w:val="30"/>
          <w:szCs w:val="30"/>
        </w:rPr>
        <w:t>．邓博仁、</w:t>
      </w:r>
      <w:r>
        <w:rPr>
          <w:rFonts w:hint="eastAsia"/>
          <w:sz w:val="30"/>
          <w:szCs w:val="30"/>
        </w:rPr>
        <w:t>郑发娥在一审中主张的医疗费、门诊费、住院伙食补助费、误工费、家属陪护治疗产生的误工费、护理费、营养费、遗体停放费、遗体火化费等损失共计</w:t>
      </w:r>
      <w:r>
        <w:rPr>
          <w:rFonts w:hint="eastAsia"/>
          <w:sz w:val="30"/>
          <w:szCs w:val="30"/>
        </w:rPr>
        <w:t>884366.65</w:t>
      </w:r>
      <w:r>
        <w:rPr>
          <w:rFonts w:hint="eastAsia"/>
          <w:sz w:val="30"/>
          <w:szCs w:val="30"/>
        </w:rPr>
        <w:t>元，并非邓博仁、郑发娥上诉所称</w:t>
      </w:r>
      <w:r>
        <w:rPr>
          <w:rFonts w:hint="eastAsia"/>
          <w:sz w:val="30"/>
          <w:szCs w:val="30"/>
        </w:rPr>
        <w:t>923506.65</w:t>
      </w:r>
      <w:r>
        <w:rPr>
          <w:rFonts w:hint="eastAsia"/>
          <w:sz w:val="30"/>
          <w:szCs w:val="30"/>
        </w:rPr>
        <w:t>元，且鉴定费已经计算在一审判决的数额中。</w:t>
      </w:r>
      <w:r>
        <w:rPr>
          <w:rFonts w:hint="eastAsia"/>
          <w:sz w:val="30"/>
          <w:szCs w:val="30"/>
        </w:rPr>
        <w:t>2</w:t>
      </w:r>
      <w:r>
        <w:rPr>
          <w:rFonts w:hint="eastAsia"/>
          <w:sz w:val="30"/>
          <w:szCs w:val="30"/>
        </w:rPr>
        <w:t>．鉴定机构出具的鉴定意见为该医院承担主要责任而非全部责任，主要责任一般是按</w:t>
      </w:r>
      <w:r>
        <w:rPr>
          <w:rFonts w:hint="eastAsia"/>
          <w:sz w:val="30"/>
          <w:szCs w:val="30"/>
        </w:rPr>
        <w:t>70</w:t>
      </w:r>
      <w:r>
        <w:rPr>
          <w:rFonts w:hint="eastAsia"/>
          <w:sz w:val="30"/>
          <w:szCs w:val="30"/>
        </w:rPr>
        <w:t>％的责任比例承担赔偿责任，一审法院根据具体案情酌情定该医院承担</w:t>
      </w:r>
      <w:r>
        <w:rPr>
          <w:rFonts w:hint="eastAsia"/>
          <w:sz w:val="30"/>
          <w:szCs w:val="30"/>
        </w:rPr>
        <w:t>80</w:t>
      </w:r>
      <w:r>
        <w:rPr>
          <w:rFonts w:hint="eastAsia"/>
          <w:sz w:val="30"/>
          <w:szCs w:val="30"/>
        </w:rPr>
        <w:t>％赔偿责任并无不当。综上所述，一审法院认定事实清楚，适用法律正确，应驳回上诉，维持原判。</w:t>
      </w:r>
    </w:p>
    <w:p w:rsidR="00000000" w:rsidRDefault="00A6726B">
      <w:pPr>
        <w:spacing w:line="500" w:lineRule="atLeast"/>
        <w:ind w:firstLine="600"/>
        <w:divId w:val="236870006"/>
        <w:rPr>
          <w:rFonts w:hint="eastAsia"/>
          <w:sz w:val="30"/>
          <w:szCs w:val="30"/>
        </w:rPr>
      </w:pPr>
      <w:r>
        <w:rPr>
          <w:rFonts w:hint="eastAsia"/>
          <w:sz w:val="30"/>
          <w:szCs w:val="30"/>
        </w:rPr>
        <w:t>邓博仁、郑发娥向一审法院起诉请求：通</w:t>
      </w:r>
      <w:r>
        <w:rPr>
          <w:rFonts w:hint="eastAsia"/>
          <w:sz w:val="30"/>
          <w:szCs w:val="30"/>
        </w:rPr>
        <w:t>化市中心医院因医疗过错赔偿邓桂臣生前在该医院的住院医疗费、门诊费、住院伙食补助费、误工费、家属陪护治疗产生误工费、护理费、营养费、遗体停放费、遗体火化等费用以及死亡赔偿金、丧葬费、精神抚慰金、律师代理费合计</w:t>
      </w:r>
      <w:r>
        <w:rPr>
          <w:rFonts w:hint="eastAsia"/>
          <w:sz w:val="30"/>
          <w:szCs w:val="30"/>
        </w:rPr>
        <w:t>884366.65</w:t>
      </w:r>
      <w:r>
        <w:rPr>
          <w:rFonts w:hint="eastAsia"/>
          <w:sz w:val="30"/>
          <w:szCs w:val="30"/>
        </w:rPr>
        <w:t>元。</w:t>
      </w:r>
    </w:p>
    <w:p w:rsidR="00000000" w:rsidRDefault="00A6726B">
      <w:pPr>
        <w:spacing w:line="500" w:lineRule="atLeast"/>
        <w:ind w:firstLine="600"/>
        <w:divId w:val="824202374"/>
        <w:rPr>
          <w:rFonts w:hint="eastAsia"/>
          <w:sz w:val="30"/>
          <w:szCs w:val="30"/>
        </w:rPr>
      </w:pPr>
      <w:r>
        <w:rPr>
          <w:rFonts w:hint="eastAsia"/>
          <w:sz w:val="30"/>
          <w:szCs w:val="30"/>
        </w:rPr>
        <w:t>一审法院认定事实：邓桂臣于</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日因胃部不适到通化市中心医院就诊，被诊断为胃息肉，同年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日住院，于同年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日未行病理检查而行胃镜检查并进行电烧。</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13</w:t>
      </w:r>
      <w:r>
        <w:rPr>
          <w:rFonts w:hint="eastAsia"/>
          <w:sz w:val="30"/>
          <w:szCs w:val="30"/>
        </w:rPr>
        <w:t>日经吉林大学第一医院检查诊断为胃癌，</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日（邓桂臣）死亡。经吉泰合司鉴中心［</w:t>
      </w:r>
      <w:r>
        <w:rPr>
          <w:rFonts w:hint="eastAsia"/>
          <w:sz w:val="30"/>
          <w:szCs w:val="30"/>
        </w:rPr>
        <w:t>201</w:t>
      </w:r>
      <w:r>
        <w:rPr>
          <w:rFonts w:hint="eastAsia"/>
          <w:sz w:val="30"/>
          <w:szCs w:val="30"/>
        </w:rPr>
        <w:t>9</w:t>
      </w:r>
      <w:r>
        <w:rPr>
          <w:rFonts w:hint="eastAsia"/>
          <w:sz w:val="30"/>
          <w:szCs w:val="30"/>
        </w:rPr>
        <w:t>］医鉴字第</w:t>
      </w:r>
      <w:r>
        <w:rPr>
          <w:rFonts w:hint="eastAsia"/>
          <w:sz w:val="30"/>
          <w:szCs w:val="30"/>
        </w:rPr>
        <w:t>21</w:t>
      </w:r>
      <w:r>
        <w:rPr>
          <w:rFonts w:hint="eastAsia"/>
          <w:sz w:val="30"/>
          <w:szCs w:val="30"/>
        </w:rPr>
        <w:t>号鉴定意见书（</w:t>
      </w: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20</w:t>
      </w:r>
      <w:r>
        <w:rPr>
          <w:rFonts w:hint="eastAsia"/>
          <w:sz w:val="30"/>
          <w:szCs w:val="30"/>
        </w:rPr>
        <w:t>日作出）确认：通化市中心医院在对邓桂臣诊疗过程中存在误诊误治的过错，该过错与邓桂臣疾病的发展及丧失胃癌根治术最佳时机存在直接因果关系，医院应承担主要责任。经吉瑞光司鉴中心［</w:t>
      </w:r>
      <w:r>
        <w:rPr>
          <w:rFonts w:hint="eastAsia"/>
          <w:sz w:val="30"/>
          <w:szCs w:val="30"/>
        </w:rPr>
        <w:t>2020</w:t>
      </w:r>
      <w:r>
        <w:rPr>
          <w:rFonts w:hint="eastAsia"/>
          <w:sz w:val="30"/>
          <w:szCs w:val="30"/>
        </w:rPr>
        <w:t>］病鉴字第</w:t>
      </w:r>
      <w:r>
        <w:rPr>
          <w:rFonts w:hint="eastAsia"/>
          <w:sz w:val="30"/>
          <w:szCs w:val="30"/>
        </w:rPr>
        <w:t>5</w:t>
      </w:r>
      <w:r>
        <w:rPr>
          <w:rFonts w:hint="eastAsia"/>
          <w:sz w:val="30"/>
          <w:szCs w:val="30"/>
        </w:rPr>
        <w:t>号鉴定意见书确认：被鉴定人邓桂臣胃癌转移，致多脏器衰竭死亡。经吉瑞光司鉴中心［</w:t>
      </w:r>
      <w:r>
        <w:rPr>
          <w:rFonts w:hint="eastAsia"/>
          <w:sz w:val="30"/>
          <w:szCs w:val="30"/>
        </w:rPr>
        <w:t>2020</w:t>
      </w:r>
      <w:r>
        <w:rPr>
          <w:rFonts w:hint="eastAsia"/>
          <w:sz w:val="30"/>
          <w:szCs w:val="30"/>
        </w:rPr>
        <w:t>］临鉴字第</w:t>
      </w:r>
      <w:r>
        <w:rPr>
          <w:rFonts w:hint="eastAsia"/>
          <w:sz w:val="30"/>
          <w:szCs w:val="30"/>
        </w:rPr>
        <w:t>171</w:t>
      </w:r>
      <w:r>
        <w:rPr>
          <w:rFonts w:hint="eastAsia"/>
          <w:sz w:val="30"/>
          <w:szCs w:val="30"/>
        </w:rPr>
        <w:t>号鉴定意见书（</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日作出）确认：（一）通化市中心医院对邓桂臣的医疗行为存在过错。（二）医方医疗过错与邓桂臣死亡之间存在因果关系。（三）医方对邓桂臣死亡应承担</w:t>
      </w:r>
      <w:r>
        <w:rPr>
          <w:rFonts w:hint="eastAsia"/>
          <w:sz w:val="30"/>
          <w:szCs w:val="30"/>
        </w:rPr>
        <w:t>主要过错责任。（四）医方未尽告知义务应承担赔偿责任。经吉释然司鉴中心［</w:t>
      </w:r>
      <w:r>
        <w:rPr>
          <w:rFonts w:hint="eastAsia"/>
          <w:sz w:val="30"/>
          <w:szCs w:val="30"/>
        </w:rPr>
        <w:t>2021</w:t>
      </w:r>
      <w:r>
        <w:rPr>
          <w:rFonts w:hint="eastAsia"/>
          <w:sz w:val="30"/>
          <w:szCs w:val="30"/>
        </w:rPr>
        <w:t>］文鉴字第</w:t>
      </w:r>
      <w:r>
        <w:rPr>
          <w:rFonts w:hint="eastAsia"/>
          <w:sz w:val="30"/>
          <w:szCs w:val="30"/>
        </w:rPr>
        <w:t>101</w:t>
      </w:r>
      <w:r>
        <w:rPr>
          <w:rFonts w:hint="eastAsia"/>
          <w:sz w:val="30"/>
          <w:szCs w:val="30"/>
        </w:rPr>
        <w:t>号司法鉴定意见书（</w:t>
      </w:r>
      <w:r>
        <w:rPr>
          <w:rFonts w:hint="eastAsia"/>
          <w:sz w:val="30"/>
          <w:szCs w:val="30"/>
        </w:rPr>
        <w:t>2021</w:t>
      </w:r>
      <w:r>
        <w:rPr>
          <w:rFonts w:hint="eastAsia"/>
          <w:sz w:val="30"/>
          <w:szCs w:val="30"/>
        </w:rPr>
        <w:t>年</w:t>
      </w:r>
      <w:r>
        <w:rPr>
          <w:rFonts w:hint="eastAsia"/>
          <w:sz w:val="30"/>
          <w:szCs w:val="30"/>
        </w:rPr>
        <w:t>8</w:t>
      </w:r>
      <w:r>
        <w:rPr>
          <w:rFonts w:hint="eastAsia"/>
          <w:sz w:val="30"/>
          <w:szCs w:val="30"/>
        </w:rPr>
        <w:t>月</w:t>
      </w:r>
      <w:r>
        <w:rPr>
          <w:rFonts w:hint="eastAsia"/>
          <w:sz w:val="30"/>
          <w:szCs w:val="30"/>
        </w:rPr>
        <w:t>27</w:t>
      </w:r>
      <w:r>
        <w:rPr>
          <w:rFonts w:hint="eastAsia"/>
          <w:sz w:val="30"/>
          <w:szCs w:val="30"/>
        </w:rPr>
        <w:t>日作出）确认：通化市中心医院《入院记录》第</w:t>
      </w:r>
      <w:r>
        <w:rPr>
          <w:rFonts w:hint="eastAsia"/>
          <w:sz w:val="30"/>
          <w:szCs w:val="30"/>
        </w:rPr>
        <w:t>2</w:t>
      </w:r>
      <w:r>
        <w:rPr>
          <w:rFonts w:hint="eastAsia"/>
          <w:sz w:val="30"/>
          <w:szCs w:val="30"/>
        </w:rPr>
        <w:t>页患者或家属签名处“邓桂臣”签名笔迹与签名日期为“</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日”通化市中心医院《电子胃镜检查知情同意书》、签名日期为“</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日”通化市中心医院《内镜下消化道息肉切除／</w:t>
      </w:r>
      <w:r>
        <w:rPr>
          <w:rFonts w:hint="eastAsia"/>
          <w:sz w:val="30"/>
          <w:szCs w:val="30"/>
        </w:rPr>
        <w:t>EMR</w:t>
      </w:r>
      <w:r>
        <w:rPr>
          <w:rFonts w:hint="eastAsia"/>
          <w:sz w:val="30"/>
          <w:szCs w:val="30"/>
        </w:rPr>
        <w:t>／</w:t>
      </w:r>
      <w:r>
        <w:rPr>
          <w:rFonts w:hint="eastAsia"/>
          <w:sz w:val="30"/>
          <w:szCs w:val="30"/>
        </w:rPr>
        <w:t>ESD</w:t>
      </w:r>
      <w:r>
        <w:rPr>
          <w:rFonts w:hint="eastAsia"/>
          <w:sz w:val="30"/>
          <w:szCs w:val="30"/>
        </w:rPr>
        <w:t>知情同意书》上患者签名处“邓桂臣”签名笔迹不是同一人书写。记录时间为“</w:t>
      </w:r>
      <w:r>
        <w:rPr>
          <w:rFonts w:hint="eastAsia"/>
          <w:sz w:val="30"/>
          <w:szCs w:val="30"/>
        </w:rPr>
        <w:t>2018-12-0508</w:t>
      </w:r>
      <w:r>
        <w:rPr>
          <w:rFonts w:hint="eastAsia"/>
          <w:sz w:val="30"/>
          <w:szCs w:val="30"/>
        </w:rPr>
        <w:t>：</w:t>
      </w:r>
      <w:r>
        <w:rPr>
          <w:rFonts w:hint="eastAsia"/>
          <w:sz w:val="30"/>
          <w:szCs w:val="30"/>
        </w:rPr>
        <w:t>04</w:t>
      </w:r>
      <w:r>
        <w:rPr>
          <w:rFonts w:hint="eastAsia"/>
          <w:sz w:val="30"/>
          <w:szCs w:val="30"/>
        </w:rPr>
        <w:t>”通化市中心医院病历续页纸《出院记</w:t>
      </w:r>
      <w:r>
        <w:rPr>
          <w:rFonts w:hint="eastAsia"/>
          <w:sz w:val="30"/>
          <w:szCs w:val="30"/>
        </w:rPr>
        <w:t>录》第</w:t>
      </w:r>
      <w:r>
        <w:rPr>
          <w:rFonts w:hint="eastAsia"/>
          <w:sz w:val="30"/>
          <w:szCs w:val="30"/>
        </w:rPr>
        <w:t>1</w:t>
      </w:r>
      <w:r>
        <w:rPr>
          <w:rFonts w:hint="eastAsia"/>
          <w:sz w:val="30"/>
          <w:szCs w:val="30"/>
        </w:rPr>
        <w:t>页上经治医生签名处“张海栋”签名笔迹与通化市中心医院《内镜下消化道息肉切除／</w:t>
      </w:r>
      <w:r>
        <w:rPr>
          <w:rFonts w:hint="eastAsia"/>
          <w:sz w:val="30"/>
          <w:szCs w:val="30"/>
        </w:rPr>
        <w:t>EMR</w:t>
      </w:r>
      <w:r>
        <w:rPr>
          <w:rFonts w:hint="eastAsia"/>
          <w:sz w:val="30"/>
          <w:szCs w:val="30"/>
        </w:rPr>
        <w:t>／</w:t>
      </w:r>
      <w:r>
        <w:rPr>
          <w:rFonts w:hint="eastAsia"/>
          <w:sz w:val="30"/>
          <w:szCs w:val="30"/>
        </w:rPr>
        <w:t>E</w:t>
      </w:r>
      <w:r>
        <w:rPr>
          <w:rFonts w:hint="eastAsia"/>
          <w:sz w:val="30"/>
          <w:szCs w:val="30"/>
        </w:rPr>
        <w:t>；</w:t>
      </w:r>
      <w:r>
        <w:rPr>
          <w:rFonts w:hint="eastAsia"/>
          <w:sz w:val="30"/>
          <w:szCs w:val="30"/>
        </w:rPr>
        <w:t>SD</w:t>
      </w:r>
      <w:r>
        <w:rPr>
          <w:rFonts w:hint="eastAsia"/>
          <w:sz w:val="30"/>
          <w:szCs w:val="30"/>
        </w:rPr>
        <w:t>知情同意书》上医生签名处“张海栋”签名笔迹不是同一人书写。四次鉴定共花费鉴定</w:t>
      </w:r>
      <w:r>
        <w:rPr>
          <w:rFonts w:hint="eastAsia"/>
          <w:sz w:val="30"/>
          <w:szCs w:val="30"/>
        </w:rPr>
        <w:t>39140</w:t>
      </w:r>
      <w:r>
        <w:rPr>
          <w:rFonts w:hint="eastAsia"/>
          <w:sz w:val="30"/>
          <w:szCs w:val="30"/>
        </w:rPr>
        <w:t>元。邓桂臣在通化市中心医院住院</w:t>
      </w:r>
      <w:r>
        <w:rPr>
          <w:rFonts w:hint="eastAsia"/>
          <w:sz w:val="30"/>
          <w:szCs w:val="30"/>
        </w:rPr>
        <w:t>16</w:t>
      </w:r>
      <w:r>
        <w:rPr>
          <w:rFonts w:hint="eastAsia"/>
          <w:sz w:val="30"/>
          <w:szCs w:val="30"/>
        </w:rPr>
        <w:t>天，</w:t>
      </w:r>
      <w:r>
        <w:rPr>
          <w:rFonts w:hint="eastAsia"/>
          <w:sz w:val="30"/>
          <w:szCs w:val="30"/>
        </w:rPr>
        <w:t>1</w:t>
      </w:r>
      <w:r>
        <w:rPr>
          <w:rFonts w:hint="eastAsia"/>
          <w:sz w:val="30"/>
          <w:szCs w:val="30"/>
        </w:rPr>
        <w:t>级护理</w:t>
      </w:r>
      <w:r>
        <w:rPr>
          <w:rFonts w:hint="eastAsia"/>
          <w:sz w:val="30"/>
          <w:szCs w:val="30"/>
        </w:rPr>
        <w:t>2</w:t>
      </w:r>
      <w:r>
        <w:rPr>
          <w:rFonts w:hint="eastAsia"/>
          <w:sz w:val="30"/>
          <w:szCs w:val="30"/>
        </w:rPr>
        <w:t>天，</w:t>
      </w:r>
      <w:r>
        <w:rPr>
          <w:rFonts w:hint="eastAsia"/>
          <w:sz w:val="30"/>
          <w:szCs w:val="30"/>
        </w:rPr>
        <w:t>2</w:t>
      </w:r>
      <w:r>
        <w:rPr>
          <w:rFonts w:hint="eastAsia"/>
          <w:sz w:val="30"/>
          <w:szCs w:val="30"/>
        </w:rPr>
        <w:t>级护理</w:t>
      </w:r>
      <w:r>
        <w:rPr>
          <w:rFonts w:hint="eastAsia"/>
          <w:sz w:val="30"/>
          <w:szCs w:val="30"/>
        </w:rPr>
        <w:t>14</w:t>
      </w:r>
      <w:r>
        <w:rPr>
          <w:rFonts w:hint="eastAsia"/>
          <w:sz w:val="30"/>
          <w:szCs w:val="30"/>
        </w:rPr>
        <w:t>天，住院医疗花费</w:t>
      </w:r>
      <w:r>
        <w:rPr>
          <w:rFonts w:hint="eastAsia"/>
          <w:sz w:val="30"/>
          <w:szCs w:val="30"/>
        </w:rPr>
        <w:t>20313.63</w:t>
      </w:r>
      <w:r>
        <w:rPr>
          <w:rFonts w:hint="eastAsia"/>
          <w:sz w:val="30"/>
          <w:szCs w:val="30"/>
        </w:rPr>
        <w:t>元，门诊花费</w:t>
      </w:r>
      <w:r>
        <w:rPr>
          <w:rFonts w:hint="eastAsia"/>
          <w:sz w:val="30"/>
          <w:szCs w:val="30"/>
        </w:rPr>
        <w:t>2743.14</w:t>
      </w:r>
      <w:r>
        <w:rPr>
          <w:rFonts w:hint="eastAsia"/>
          <w:sz w:val="30"/>
          <w:szCs w:val="30"/>
        </w:rPr>
        <w:t>元。郑发娥、邓博仁花费遗体停放费</w:t>
      </w:r>
      <w:r>
        <w:rPr>
          <w:rFonts w:hint="eastAsia"/>
          <w:sz w:val="30"/>
          <w:szCs w:val="30"/>
        </w:rPr>
        <w:t>1400</w:t>
      </w:r>
      <w:r>
        <w:rPr>
          <w:rFonts w:hint="eastAsia"/>
          <w:sz w:val="30"/>
          <w:szCs w:val="30"/>
        </w:rPr>
        <w:t>元，本案诉讼律师代理费</w:t>
      </w:r>
      <w:r>
        <w:rPr>
          <w:rFonts w:hint="eastAsia"/>
          <w:sz w:val="30"/>
          <w:szCs w:val="30"/>
        </w:rPr>
        <w:t>4</w:t>
      </w:r>
      <w:r>
        <w:rPr>
          <w:rFonts w:hint="eastAsia"/>
          <w:sz w:val="30"/>
          <w:szCs w:val="30"/>
        </w:rPr>
        <w:t>万元。</w:t>
      </w:r>
    </w:p>
    <w:p w:rsidR="00000000" w:rsidRDefault="00A6726B">
      <w:pPr>
        <w:spacing w:line="500" w:lineRule="atLeast"/>
        <w:ind w:firstLine="600"/>
        <w:divId w:val="961761818"/>
        <w:rPr>
          <w:rFonts w:hint="eastAsia"/>
          <w:sz w:val="30"/>
          <w:szCs w:val="30"/>
        </w:rPr>
      </w:pPr>
      <w:r>
        <w:rPr>
          <w:rFonts w:hint="eastAsia"/>
          <w:sz w:val="30"/>
          <w:szCs w:val="30"/>
        </w:rPr>
        <w:t>一审法院认为，本案法律事实为</w:t>
      </w:r>
      <w:r>
        <w:rPr>
          <w:rFonts w:hint="eastAsia"/>
          <w:sz w:val="30"/>
          <w:szCs w:val="30"/>
        </w:rPr>
        <w:t>2021</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日前发生，《最高人民法院关于适用〈中华人民共和国民法典〉时间效力的若干规定》第一条第二款</w:t>
      </w:r>
      <w:r>
        <w:rPr>
          <w:rFonts w:hint="eastAsia"/>
          <w:sz w:val="30"/>
          <w:szCs w:val="30"/>
        </w:rPr>
        <w:t>规定：“民法典施行前的法律事实引起的民事纠纷案件，适用当时的法律、司法解释的规定，但是法律、司法解释另有规定的除外。”故本案适用当时的法律、司法解释的规定。结合吉泰合司鉴中心［</w:t>
      </w:r>
      <w:r>
        <w:rPr>
          <w:rFonts w:hint="eastAsia"/>
          <w:sz w:val="30"/>
          <w:szCs w:val="30"/>
        </w:rPr>
        <w:t>2019</w:t>
      </w:r>
      <w:r>
        <w:rPr>
          <w:rFonts w:hint="eastAsia"/>
          <w:sz w:val="30"/>
          <w:szCs w:val="30"/>
        </w:rPr>
        <w:t>］医鉴字第</w:t>
      </w:r>
      <w:r>
        <w:rPr>
          <w:rFonts w:hint="eastAsia"/>
          <w:sz w:val="30"/>
          <w:szCs w:val="30"/>
        </w:rPr>
        <w:t>21</w:t>
      </w:r>
      <w:r>
        <w:rPr>
          <w:rFonts w:hint="eastAsia"/>
          <w:sz w:val="30"/>
          <w:szCs w:val="30"/>
        </w:rPr>
        <w:t>号、吉瑞光司鉴中心［</w:t>
      </w:r>
      <w:r>
        <w:rPr>
          <w:rFonts w:hint="eastAsia"/>
          <w:sz w:val="30"/>
          <w:szCs w:val="30"/>
        </w:rPr>
        <w:t>2020</w:t>
      </w:r>
      <w:r>
        <w:rPr>
          <w:rFonts w:hint="eastAsia"/>
          <w:sz w:val="30"/>
          <w:szCs w:val="30"/>
        </w:rPr>
        <w:t>］病鉴字第</w:t>
      </w:r>
      <w:r>
        <w:rPr>
          <w:rFonts w:hint="eastAsia"/>
          <w:sz w:val="30"/>
          <w:szCs w:val="30"/>
        </w:rPr>
        <w:t>5</w:t>
      </w:r>
      <w:r>
        <w:rPr>
          <w:rFonts w:hint="eastAsia"/>
          <w:sz w:val="30"/>
          <w:szCs w:val="30"/>
        </w:rPr>
        <w:t>号以及［</w:t>
      </w:r>
      <w:r>
        <w:rPr>
          <w:rFonts w:hint="eastAsia"/>
          <w:sz w:val="30"/>
          <w:szCs w:val="30"/>
        </w:rPr>
        <w:t>2020</w:t>
      </w:r>
      <w:r>
        <w:rPr>
          <w:rFonts w:hint="eastAsia"/>
          <w:sz w:val="30"/>
          <w:szCs w:val="30"/>
        </w:rPr>
        <w:t>］临鉴字第</w:t>
      </w:r>
      <w:r>
        <w:rPr>
          <w:rFonts w:hint="eastAsia"/>
          <w:sz w:val="30"/>
          <w:szCs w:val="30"/>
        </w:rPr>
        <w:t>171</w:t>
      </w:r>
      <w:r>
        <w:rPr>
          <w:rFonts w:hint="eastAsia"/>
          <w:sz w:val="30"/>
          <w:szCs w:val="30"/>
        </w:rPr>
        <w:t>号、吉释然司鉴中心［</w:t>
      </w:r>
      <w:r>
        <w:rPr>
          <w:rFonts w:hint="eastAsia"/>
          <w:sz w:val="30"/>
          <w:szCs w:val="30"/>
        </w:rPr>
        <w:t>2021</w:t>
      </w:r>
      <w:r>
        <w:rPr>
          <w:rFonts w:hint="eastAsia"/>
          <w:sz w:val="30"/>
          <w:szCs w:val="30"/>
        </w:rPr>
        <w:t>］文鉴字第</w:t>
      </w:r>
      <w:r>
        <w:rPr>
          <w:rFonts w:hint="eastAsia"/>
          <w:sz w:val="30"/>
          <w:szCs w:val="30"/>
        </w:rPr>
        <w:t>101</w:t>
      </w:r>
      <w:r>
        <w:rPr>
          <w:rFonts w:hint="eastAsia"/>
          <w:sz w:val="30"/>
          <w:szCs w:val="30"/>
        </w:rPr>
        <w:t>号鉴定意见书，可以认定通化市中心医院的案涉病历存在签名不真实伪造，推定医疗机构有过错，综合四份鉴定结论综合采信可认为通化市中心医院的诊疗过错与邓桂臣死亡之间存在因果关系，对邓桂臣死亡应承担主要过错责</w:t>
      </w:r>
      <w:r>
        <w:rPr>
          <w:rFonts w:hint="eastAsia"/>
          <w:sz w:val="30"/>
          <w:szCs w:val="30"/>
        </w:rPr>
        <w:t>任，由于通化市中心医院的诊疗过错导致患者治愈机会丧失了大部分，故通化市中心医院应承担</w:t>
      </w:r>
      <w:r>
        <w:rPr>
          <w:rFonts w:hint="eastAsia"/>
          <w:sz w:val="30"/>
          <w:szCs w:val="30"/>
        </w:rPr>
        <w:t>80</w:t>
      </w:r>
      <w:r>
        <w:rPr>
          <w:rFonts w:hint="eastAsia"/>
          <w:sz w:val="30"/>
          <w:szCs w:val="30"/>
        </w:rPr>
        <w:t>％的赔偿责任。《中华人民共和国侵权责任法》第十六条规定：“侵害他人造成人身损害的，应当赔偿医疗费、护理费、交通费等为治疗和康复支出的合理费用，以及因误工减少的收入。造成残疾的，还应当赔偿残疾生活辅助具费和残疾赔偿金。造成死亡的，还应当赔偿丧葬费和死亡赔偿金。”第二十二条规定：“侵害他人人身权益，造成他人严重精神损害的，被侵权人可以请求精神损害赔偿。”第五十四条规定：“患者在诊疗活动中受到损害，医疗机构及其医务人员有过错的</w:t>
      </w:r>
      <w:r>
        <w:rPr>
          <w:rFonts w:hint="eastAsia"/>
          <w:sz w:val="30"/>
          <w:szCs w:val="30"/>
        </w:rPr>
        <w:t>，由医疗机构承担赔偿责任。”第五十八条第（三）项规定：“患者有损害，因下列情形之一的，推定医疗机构有过错：（三）伪造、篡改或者销毁病历资料。”经一审法院审查，郑发娥、邓博仁主张的合理经济损失为通化市中心医院的医疗费</w:t>
      </w:r>
      <w:r>
        <w:rPr>
          <w:rFonts w:hint="eastAsia"/>
          <w:sz w:val="30"/>
          <w:szCs w:val="30"/>
        </w:rPr>
        <w:t>20313.63</w:t>
      </w:r>
      <w:r>
        <w:rPr>
          <w:rFonts w:hint="eastAsia"/>
          <w:sz w:val="30"/>
          <w:szCs w:val="30"/>
        </w:rPr>
        <w:t>元、门诊费</w:t>
      </w:r>
      <w:r>
        <w:rPr>
          <w:rFonts w:hint="eastAsia"/>
          <w:sz w:val="30"/>
          <w:szCs w:val="30"/>
        </w:rPr>
        <w:t>2731.24</w:t>
      </w:r>
      <w:r>
        <w:rPr>
          <w:rFonts w:hint="eastAsia"/>
          <w:sz w:val="30"/>
          <w:szCs w:val="30"/>
        </w:rPr>
        <w:t>元、护理费</w:t>
      </w:r>
      <w:r>
        <w:rPr>
          <w:rFonts w:hint="eastAsia"/>
          <w:sz w:val="30"/>
          <w:szCs w:val="30"/>
        </w:rPr>
        <w:t>2696.22</w:t>
      </w:r>
      <w:r>
        <w:rPr>
          <w:rFonts w:hint="eastAsia"/>
          <w:sz w:val="30"/>
          <w:szCs w:val="30"/>
        </w:rPr>
        <w:t>元（</w:t>
      </w:r>
      <w:r>
        <w:rPr>
          <w:rFonts w:hint="eastAsia"/>
          <w:sz w:val="30"/>
          <w:szCs w:val="30"/>
        </w:rPr>
        <w:t>149.79</w:t>
      </w:r>
      <w:r>
        <w:rPr>
          <w:rFonts w:hint="eastAsia"/>
          <w:sz w:val="30"/>
          <w:szCs w:val="30"/>
        </w:rPr>
        <w:t>元／日×</w:t>
      </w:r>
      <w:r>
        <w:rPr>
          <w:rFonts w:hint="eastAsia"/>
          <w:sz w:val="30"/>
          <w:szCs w:val="30"/>
        </w:rPr>
        <w:t>18</w:t>
      </w:r>
      <w:r>
        <w:rPr>
          <w:rFonts w:hint="eastAsia"/>
          <w:sz w:val="30"/>
          <w:szCs w:val="30"/>
        </w:rPr>
        <w:t>日）、住院期间伙食补助费</w:t>
      </w:r>
      <w:r>
        <w:rPr>
          <w:rFonts w:hint="eastAsia"/>
          <w:sz w:val="30"/>
          <w:szCs w:val="30"/>
        </w:rPr>
        <w:t>1600</w:t>
      </w:r>
      <w:r>
        <w:rPr>
          <w:rFonts w:hint="eastAsia"/>
          <w:sz w:val="30"/>
          <w:szCs w:val="30"/>
        </w:rPr>
        <w:t>元（</w:t>
      </w:r>
      <w:r>
        <w:rPr>
          <w:rFonts w:hint="eastAsia"/>
          <w:sz w:val="30"/>
          <w:szCs w:val="30"/>
        </w:rPr>
        <w:t>100</w:t>
      </w:r>
      <w:r>
        <w:rPr>
          <w:rFonts w:hint="eastAsia"/>
          <w:sz w:val="30"/>
          <w:szCs w:val="30"/>
        </w:rPr>
        <w:t>元／日×</w:t>
      </w:r>
      <w:r>
        <w:rPr>
          <w:rFonts w:hint="eastAsia"/>
          <w:sz w:val="30"/>
          <w:szCs w:val="30"/>
        </w:rPr>
        <w:t>16</w:t>
      </w:r>
      <w:r>
        <w:rPr>
          <w:rFonts w:hint="eastAsia"/>
          <w:sz w:val="30"/>
          <w:szCs w:val="30"/>
        </w:rPr>
        <w:t>日）、遗体停放费</w:t>
      </w:r>
      <w:r>
        <w:rPr>
          <w:rFonts w:hint="eastAsia"/>
          <w:sz w:val="30"/>
          <w:szCs w:val="30"/>
        </w:rPr>
        <w:t>1400</w:t>
      </w:r>
      <w:r>
        <w:rPr>
          <w:rFonts w:hint="eastAsia"/>
          <w:sz w:val="30"/>
          <w:szCs w:val="30"/>
        </w:rPr>
        <w:t>元、死亡赔偿金</w:t>
      </w:r>
      <w:r>
        <w:rPr>
          <w:rFonts w:hint="eastAsia"/>
          <w:sz w:val="30"/>
          <w:szCs w:val="30"/>
        </w:rPr>
        <w:t>667920</w:t>
      </w:r>
      <w:r>
        <w:rPr>
          <w:rFonts w:hint="eastAsia"/>
          <w:sz w:val="30"/>
          <w:szCs w:val="30"/>
        </w:rPr>
        <w:t>元（</w:t>
      </w:r>
      <w:r>
        <w:rPr>
          <w:rFonts w:hint="eastAsia"/>
          <w:sz w:val="30"/>
          <w:szCs w:val="30"/>
        </w:rPr>
        <w:t>33396</w:t>
      </w:r>
      <w:r>
        <w:rPr>
          <w:rFonts w:hint="eastAsia"/>
          <w:sz w:val="30"/>
          <w:szCs w:val="30"/>
        </w:rPr>
        <w:t>元／年×</w:t>
      </w:r>
      <w:r>
        <w:rPr>
          <w:rFonts w:hint="eastAsia"/>
          <w:sz w:val="30"/>
          <w:szCs w:val="30"/>
        </w:rPr>
        <w:t>20</w:t>
      </w:r>
      <w:r>
        <w:rPr>
          <w:rFonts w:hint="eastAsia"/>
          <w:sz w:val="30"/>
          <w:szCs w:val="30"/>
        </w:rPr>
        <w:t>年）、丧葬费</w:t>
      </w:r>
      <w:r>
        <w:rPr>
          <w:rFonts w:hint="eastAsia"/>
          <w:sz w:val="30"/>
          <w:szCs w:val="30"/>
        </w:rPr>
        <w:t>38997.48</w:t>
      </w:r>
      <w:r>
        <w:rPr>
          <w:rFonts w:hint="eastAsia"/>
          <w:sz w:val="30"/>
          <w:szCs w:val="30"/>
        </w:rPr>
        <w:t>元、律师代理费</w:t>
      </w:r>
      <w:r>
        <w:rPr>
          <w:rFonts w:hint="eastAsia"/>
          <w:sz w:val="30"/>
          <w:szCs w:val="30"/>
        </w:rPr>
        <w:t>40000</w:t>
      </w:r>
      <w:r>
        <w:rPr>
          <w:rFonts w:hint="eastAsia"/>
          <w:sz w:val="30"/>
          <w:szCs w:val="30"/>
        </w:rPr>
        <w:t>元、鉴定费</w:t>
      </w:r>
      <w:r>
        <w:rPr>
          <w:rFonts w:hint="eastAsia"/>
          <w:sz w:val="30"/>
          <w:szCs w:val="30"/>
        </w:rPr>
        <w:t>39140</w:t>
      </w:r>
      <w:r>
        <w:rPr>
          <w:rFonts w:hint="eastAsia"/>
          <w:sz w:val="30"/>
          <w:szCs w:val="30"/>
        </w:rPr>
        <w:t>元，</w:t>
      </w:r>
      <w:r>
        <w:rPr>
          <w:rFonts w:hint="eastAsia"/>
          <w:sz w:val="30"/>
          <w:szCs w:val="30"/>
        </w:rPr>
        <w:t>合计</w:t>
      </w:r>
      <w:r>
        <w:rPr>
          <w:rFonts w:hint="eastAsia"/>
          <w:sz w:val="30"/>
          <w:szCs w:val="30"/>
        </w:rPr>
        <w:t>814798.57</w:t>
      </w:r>
      <w:r>
        <w:rPr>
          <w:rFonts w:hint="eastAsia"/>
          <w:sz w:val="30"/>
          <w:szCs w:val="30"/>
        </w:rPr>
        <w:t>元。通化市中心医院应承担上述费用的</w:t>
      </w:r>
      <w:r>
        <w:rPr>
          <w:rFonts w:hint="eastAsia"/>
          <w:sz w:val="30"/>
          <w:szCs w:val="30"/>
        </w:rPr>
        <w:t>80</w:t>
      </w:r>
      <w:r>
        <w:rPr>
          <w:rFonts w:hint="eastAsia"/>
          <w:sz w:val="30"/>
          <w:szCs w:val="30"/>
        </w:rPr>
        <w:t>％即</w:t>
      </w:r>
      <w:r>
        <w:rPr>
          <w:rFonts w:hint="eastAsia"/>
          <w:sz w:val="30"/>
          <w:szCs w:val="30"/>
        </w:rPr>
        <w:t>651838.86</w:t>
      </w:r>
      <w:r>
        <w:rPr>
          <w:rFonts w:hint="eastAsia"/>
          <w:sz w:val="30"/>
          <w:szCs w:val="30"/>
        </w:rPr>
        <w:t>元。结合本案具体案情及责任比例应保护精神损害抚慰金</w:t>
      </w:r>
      <w:r>
        <w:rPr>
          <w:rFonts w:hint="eastAsia"/>
          <w:sz w:val="30"/>
          <w:szCs w:val="30"/>
        </w:rPr>
        <w:t>40000</w:t>
      </w:r>
      <w:r>
        <w:rPr>
          <w:rFonts w:hint="eastAsia"/>
          <w:sz w:val="30"/>
          <w:szCs w:val="30"/>
        </w:rPr>
        <w:t>元为宜。郑发娥、邓博仁主张邓桂臣住院期间误工费</w:t>
      </w:r>
      <w:r>
        <w:rPr>
          <w:rFonts w:hint="eastAsia"/>
          <w:sz w:val="30"/>
          <w:szCs w:val="30"/>
        </w:rPr>
        <w:t>2979.04</w:t>
      </w:r>
      <w:r>
        <w:rPr>
          <w:rFonts w:hint="eastAsia"/>
          <w:sz w:val="30"/>
          <w:szCs w:val="30"/>
        </w:rPr>
        <w:t>元、营养费</w:t>
      </w:r>
      <w:r>
        <w:rPr>
          <w:rFonts w:hint="eastAsia"/>
          <w:sz w:val="30"/>
          <w:szCs w:val="30"/>
        </w:rPr>
        <w:t>1600</w:t>
      </w:r>
      <w:r>
        <w:rPr>
          <w:rFonts w:hint="eastAsia"/>
          <w:sz w:val="30"/>
          <w:szCs w:val="30"/>
        </w:rPr>
        <w:t>元，但其未能提交证据证明邓桂臣误工减少收入损失和合理营养的证明。《最高人民法院关于适用〈中华人民共和国民事诉讼法〉的解释》第九十条规定：“当事人对自己提出的诉讼请求所依据的事实或者反驳对方诉讼请求所依据的事实，应当提供证据加以证明，但法律另有规定的除外。在作出判决前，当事人未能提供证据或者证</w:t>
      </w:r>
      <w:r>
        <w:rPr>
          <w:rFonts w:hint="eastAsia"/>
          <w:sz w:val="30"/>
          <w:szCs w:val="30"/>
        </w:rPr>
        <w:t>据不足以证明其事实主张的，由负有举证证明责任的当事人承担不利的后果。”故对邓博仁、郑发娥该主张不予支持。邓博仁、郑发娥主张邓桂臣住院期间家属陪护产生误工费</w:t>
      </w:r>
      <w:r>
        <w:rPr>
          <w:rFonts w:hint="eastAsia"/>
          <w:sz w:val="30"/>
          <w:szCs w:val="30"/>
        </w:rPr>
        <w:t>2979.04</w:t>
      </w:r>
      <w:r>
        <w:rPr>
          <w:rFonts w:hint="eastAsia"/>
          <w:sz w:val="30"/>
          <w:szCs w:val="30"/>
        </w:rPr>
        <w:t>元，因已经保护邓桂臣住院期间护理费，家属陪护无相关证明，故对该主张不予支持。邓博仁、郑发娥主张遗体火化、运输等费用</w:t>
      </w:r>
      <w:r>
        <w:rPr>
          <w:rFonts w:hint="eastAsia"/>
          <w:sz w:val="30"/>
          <w:szCs w:val="30"/>
        </w:rPr>
        <w:t>1150</w:t>
      </w:r>
      <w:r>
        <w:rPr>
          <w:rFonts w:hint="eastAsia"/>
          <w:sz w:val="30"/>
          <w:szCs w:val="30"/>
        </w:rPr>
        <w:t>元已经包含在保护的丧葬费之中，故不予重复保护。邓博仁、郑发娥主张对邓桂臣生前在其他医院治疗、营养、误工、护理、家属陪护等费用另案告诉，不违反法律规定，其可以另案诉讼。综上，遂判决：</w:t>
      </w:r>
      <w:r>
        <w:rPr>
          <w:rFonts w:hint="eastAsia"/>
          <w:sz w:val="30"/>
          <w:szCs w:val="30"/>
        </w:rPr>
        <w:t>1</w:t>
      </w:r>
      <w:r>
        <w:rPr>
          <w:rFonts w:hint="eastAsia"/>
          <w:sz w:val="30"/>
          <w:szCs w:val="30"/>
        </w:rPr>
        <w:t>．通化市中心医院于判决生效后立即赔偿给付</w:t>
      </w:r>
      <w:r>
        <w:rPr>
          <w:rFonts w:hint="eastAsia"/>
          <w:sz w:val="30"/>
          <w:szCs w:val="30"/>
        </w:rPr>
        <w:t>邓博仁、郑发娥医疗费、门诊费、护理费、住院期间伙食补助费、遗体停放费、死亡赔偿金、丧葬费、鉴定费、律师代理费等费用的</w:t>
      </w:r>
      <w:r>
        <w:rPr>
          <w:rFonts w:hint="eastAsia"/>
          <w:sz w:val="30"/>
          <w:szCs w:val="30"/>
        </w:rPr>
        <w:t>80</w:t>
      </w:r>
      <w:r>
        <w:rPr>
          <w:rFonts w:hint="eastAsia"/>
          <w:sz w:val="30"/>
          <w:szCs w:val="30"/>
        </w:rPr>
        <w:t>％为</w:t>
      </w:r>
      <w:r>
        <w:rPr>
          <w:rFonts w:hint="eastAsia"/>
          <w:sz w:val="30"/>
          <w:szCs w:val="30"/>
        </w:rPr>
        <w:t>651838.86</w:t>
      </w:r>
      <w:r>
        <w:rPr>
          <w:rFonts w:hint="eastAsia"/>
          <w:sz w:val="30"/>
          <w:szCs w:val="30"/>
        </w:rPr>
        <w:t>元。</w:t>
      </w:r>
      <w:r>
        <w:rPr>
          <w:rFonts w:hint="eastAsia"/>
          <w:sz w:val="30"/>
          <w:szCs w:val="30"/>
        </w:rPr>
        <w:t>2</w:t>
      </w:r>
      <w:r>
        <w:rPr>
          <w:rFonts w:hint="eastAsia"/>
          <w:sz w:val="30"/>
          <w:szCs w:val="30"/>
        </w:rPr>
        <w:t>．通化市中心医院于判决生效后立即赔偿给付邓博仁、郑发娥精神损害抚慰金</w:t>
      </w:r>
      <w:r>
        <w:rPr>
          <w:rFonts w:hint="eastAsia"/>
          <w:sz w:val="30"/>
          <w:szCs w:val="30"/>
        </w:rPr>
        <w:t>40000</w:t>
      </w:r>
      <w:r>
        <w:rPr>
          <w:rFonts w:hint="eastAsia"/>
          <w:sz w:val="30"/>
          <w:szCs w:val="30"/>
        </w:rPr>
        <w:t>元。</w:t>
      </w:r>
      <w:r>
        <w:rPr>
          <w:rFonts w:hint="eastAsia"/>
          <w:sz w:val="30"/>
          <w:szCs w:val="30"/>
        </w:rPr>
        <w:t>3</w:t>
      </w:r>
      <w:r>
        <w:rPr>
          <w:rFonts w:hint="eastAsia"/>
          <w:sz w:val="30"/>
          <w:szCs w:val="30"/>
        </w:rPr>
        <w:t>．驳回邓博仁、郑发娥其他诉讼请求。案件受理费</w:t>
      </w:r>
      <w:r>
        <w:rPr>
          <w:rFonts w:hint="eastAsia"/>
          <w:sz w:val="30"/>
          <w:szCs w:val="30"/>
        </w:rPr>
        <w:t>12643.67</w:t>
      </w:r>
      <w:r>
        <w:rPr>
          <w:rFonts w:hint="eastAsia"/>
          <w:sz w:val="30"/>
          <w:szCs w:val="30"/>
        </w:rPr>
        <w:t>元，由邓博仁、郑发娥负担</w:t>
      </w:r>
      <w:r>
        <w:rPr>
          <w:rFonts w:hint="eastAsia"/>
          <w:sz w:val="30"/>
          <w:szCs w:val="30"/>
        </w:rPr>
        <w:t>2752.53</w:t>
      </w:r>
      <w:r>
        <w:rPr>
          <w:rFonts w:hint="eastAsia"/>
          <w:sz w:val="30"/>
          <w:szCs w:val="30"/>
        </w:rPr>
        <w:t>元，通化市中心医院负担</w:t>
      </w:r>
      <w:r>
        <w:rPr>
          <w:rFonts w:hint="eastAsia"/>
          <w:sz w:val="30"/>
          <w:szCs w:val="30"/>
        </w:rPr>
        <w:t>9891.14</w:t>
      </w:r>
      <w:r>
        <w:rPr>
          <w:rFonts w:hint="eastAsia"/>
          <w:sz w:val="30"/>
          <w:szCs w:val="30"/>
        </w:rPr>
        <w:t>元。</w:t>
      </w:r>
    </w:p>
    <w:p w:rsidR="00000000" w:rsidRDefault="00A6726B">
      <w:pPr>
        <w:spacing w:line="500" w:lineRule="atLeast"/>
        <w:ind w:firstLine="600"/>
        <w:divId w:val="1125778676"/>
        <w:rPr>
          <w:rFonts w:hint="eastAsia"/>
          <w:sz w:val="30"/>
          <w:szCs w:val="30"/>
        </w:rPr>
      </w:pPr>
      <w:r>
        <w:rPr>
          <w:rFonts w:hint="eastAsia"/>
          <w:sz w:val="30"/>
          <w:szCs w:val="30"/>
        </w:rPr>
        <w:t>本院依据邓博仁的申请调取了邓桂臣在通化市中心医院两次住院的电子病历，并组织双方当事人进行了质证。邓博仁、郑发娥质证意见为：</w:t>
      </w:r>
      <w:r>
        <w:rPr>
          <w:rFonts w:hint="eastAsia"/>
          <w:sz w:val="30"/>
          <w:szCs w:val="30"/>
        </w:rPr>
        <w:t>1</w:t>
      </w:r>
      <w:r>
        <w:rPr>
          <w:rFonts w:hint="eastAsia"/>
          <w:sz w:val="30"/>
          <w:szCs w:val="30"/>
        </w:rPr>
        <w:t>．关于</w:t>
      </w:r>
      <w:r>
        <w:rPr>
          <w:rFonts w:hint="eastAsia"/>
          <w:sz w:val="30"/>
          <w:szCs w:val="30"/>
        </w:rPr>
        <w:t>2020</w:t>
      </w:r>
      <w:r>
        <w:rPr>
          <w:rFonts w:hint="eastAsia"/>
          <w:sz w:val="30"/>
          <w:szCs w:val="30"/>
        </w:rPr>
        <w:t>年</w:t>
      </w:r>
      <w:r>
        <w:rPr>
          <w:rFonts w:hint="eastAsia"/>
          <w:sz w:val="30"/>
          <w:szCs w:val="30"/>
        </w:rPr>
        <w:t>3</w:t>
      </w:r>
      <w:r>
        <w:rPr>
          <w:rFonts w:hint="eastAsia"/>
          <w:sz w:val="30"/>
          <w:szCs w:val="30"/>
        </w:rPr>
        <w:t>月纸质病案与电子病案知情同意书。</w:t>
      </w:r>
      <w:r>
        <w:rPr>
          <w:rFonts w:hint="eastAsia"/>
          <w:sz w:val="30"/>
          <w:szCs w:val="30"/>
        </w:rPr>
        <w:t>2020</w:t>
      </w:r>
      <w:r>
        <w:rPr>
          <w:rFonts w:hint="eastAsia"/>
          <w:sz w:val="30"/>
          <w:szCs w:val="30"/>
        </w:rPr>
        <w:t>年</w:t>
      </w:r>
      <w:r>
        <w:rPr>
          <w:rFonts w:hint="eastAsia"/>
          <w:sz w:val="30"/>
          <w:szCs w:val="30"/>
        </w:rPr>
        <w:t>3</w:t>
      </w:r>
      <w:r>
        <w:rPr>
          <w:rFonts w:hint="eastAsia"/>
          <w:sz w:val="30"/>
          <w:szCs w:val="30"/>
        </w:rPr>
        <w:t>月纸质病例与电子病历均有各种知情文件告知书，然而</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月电子病案没有知情告知书，且与纸质病案极度不符，同一家医院仅从病案完整度来看，与</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月的病案存在巨大差异，更能说明</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月是一次重大医疗事故，</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的病案不完整、不规范，隐瞒手术真实过程，不真实，不可靠，存在伪造知情同意书等文件的行为，剥夺了患方的知情权、选择权，同时没有进到说明、告知、审慎义务。根据《最高人民法院关于审理医疗损害责任纠纷案件适用法律若干问题的解释》第五条第</w:t>
      </w:r>
      <w:r>
        <w:rPr>
          <w:rFonts w:hint="eastAsia"/>
          <w:sz w:val="30"/>
          <w:szCs w:val="30"/>
        </w:rPr>
        <w:t>二款、第六条第二款的规定，医疗机构在对患者实施诊疗活动期间，应尽到说明义务以保障患者的自我决定权，因违反说明义务造成患者人身实质性损害的，应承担损害赔偿责任。同时违反了《病历书写基本规范》第三条“病历书写应当客观、真实、准确、及时、完整、规范。”违反了《医疗事故处理条例》第五条“医疗机构及其医务人员在医疗活动中，必须严格遵守医疗卫生管理法律、行政法规、部门规章和诊疗护理规范、常规，恪守医疗服务职业道德。”《电子病历应用管理规范》第十二条“医疗机构使用电子病历系统进行病历书写，应当遵循客观、真实、准确、及时、</w:t>
      </w:r>
      <w:r>
        <w:rPr>
          <w:rFonts w:hint="eastAsia"/>
          <w:sz w:val="30"/>
          <w:szCs w:val="30"/>
        </w:rPr>
        <w:t>完整、规范的原则。门（急）诊病历书写内容包括门（急）诊病历首页、病历记录、化验报告、医学影像检查资料等。住院病历书写内容包括住院病案首页、入院记录、病程记录、手术同意书、麻醉同意书、输血治疗知情同意书、特殊检查（特殊治疗）同意书、病危（重）通知单、医嘱单、辅助检查报告单、体温单、医学影像检查报告、病理报告单等。”且结合一审已经认定的伪造事实，完全可以证明病案存在大量加插，伪造的行为。</w:t>
      </w:r>
      <w:r>
        <w:rPr>
          <w:rFonts w:hint="eastAsia"/>
          <w:sz w:val="30"/>
          <w:szCs w:val="30"/>
        </w:rPr>
        <w:t>2</w:t>
      </w:r>
      <w:r>
        <w:rPr>
          <w:rFonts w:hint="eastAsia"/>
          <w:sz w:val="30"/>
          <w:szCs w:val="30"/>
        </w:rPr>
        <w:t>．关于</w:t>
      </w:r>
      <w:r>
        <w:rPr>
          <w:rFonts w:hint="eastAsia"/>
          <w:sz w:val="30"/>
          <w:szCs w:val="30"/>
        </w:rPr>
        <w:t>2020</w:t>
      </w:r>
      <w:r>
        <w:rPr>
          <w:rFonts w:hint="eastAsia"/>
          <w:sz w:val="30"/>
          <w:szCs w:val="30"/>
        </w:rPr>
        <w:t>年</w:t>
      </w:r>
      <w:r>
        <w:rPr>
          <w:rFonts w:hint="eastAsia"/>
          <w:sz w:val="30"/>
          <w:szCs w:val="30"/>
        </w:rPr>
        <w:t>3</w:t>
      </w:r>
      <w:r>
        <w:rPr>
          <w:rFonts w:hint="eastAsia"/>
          <w:sz w:val="30"/>
          <w:szCs w:val="30"/>
        </w:rPr>
        <w:t>月纸质病例与电子病案出院诊断书。</w:t>
      </w:r>
      <w:r>
        <w:rPr>
          <w:rFonts w:hint="eastAsia"/>
          <w:sz w:val="30"/>
          <w:szCs w:val="30"/>
        </w:rPr>
        <w:t>2020</w:t>
      </w:r>
      <w:r>
        <w:rPr>
          <w:rFonts w:hint="eastAsia"/>
          <w:sz w:val="30"/>
          <w:szCs w:val="30"/>
        </w:rPr>
        <w:t>年</w:t>
      </w:r>
      <w:r>
        <w:rPr>
          <w:rFonts w:hint="eastAsia"/>
          <w:sz w:val="30"/>
          <w:szCs w:val="30"/>
        </w:rPr>
        <w:t>3</w:t>
      </w:r>
      <w:r>
        <w:rPr>
          <w:rFonts w:hint="eastAsia"/>
          <w:sz w:val="30"/>
          <w:szCs w:val="30"/>
        </w:rPr>
        <w:t>月纸质病例与电子病例均有出院诊断书，但是</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月仅电子</w:t>
      </w:r>
      <w:r>
        <w:rPr>
          <w:rFonts w:hint="eastAsia"/>
          <w:sz w:val="30"/>
          <w:szCs w:val="30"/>
        </w:rPr>
        <w:t>病案有出院诊断书，纸质病案没有出院诊断书。出院诊断书应在出院的时候进行医嘱，其生成时间让人匪夷所思。违反了《电子病历应用管理规范》第十二条“医疗机构使用电子病历系统进行病历书写，应当遵循客观、真实、准确、及时、完整、规范的原则。门（急）诊病历书写内容包括门（急）诊病历首页、病历记录、化验报告、医学影像检查资料等。住院病历书写内容包括住院病案首页、入院记录、病程记录、手术同意书、麻醉同意书、输血治疗知情同意书、特殊检查（特殊治疗）同意书、病危（重）通知单、医嘱单、辅助检查报告单、体温单、医学影像检查报告、病理</w:t>
      </w:r>
      <w:r>
        <w:rPr>
          <w:rFonts w:hint="eastAsia"/>
          <w:sz w:val="30"/>
          <w:szCs w:val="30"/>
        </w:rPr>
        <w:t>报告单等。”同一家的医院病案，仅在完整度上差距巨大，更加证明了</w:t>
      </w:r>
      <w:r>
        <w:rPr>
          <w:rFonts w:hint="eastAsia"/>
          <w:sz w:val="30"/>
          <w:szCs w:val="30"/>
        </w:rPr>
        <w:t>2018</w:t>
      </w:r>
      <w:r>
        <w:rPr>
          <w:rFonts w:hint="eastAsia"/>
          <w:sz w:val="30"/>
          <w:szCs w:val="30"/>
        </w:rPr>
        <w:t>年病案存在加插伪造篡改行为。</w:t>
      </w:r>
      <w:r>
        <w:rPr>
          <w:rFonts w:hint="eastAsia"/>
          <w:sz w:val="30"/>
          <w:szCs w:val="30"/>
        </w:rPr>
        <w:t>3</w:t>
      </w:r>
      <w:r>
        <w:rPr>
          <w:rFonts w:hint="eastAsia"/>
          <w:sz w:val="30"/>
          <w:szCs w:val="30"/>
        </w:rPr>
        <w:t>．关于</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月住院的电子病历出院诊断书。患者入院时间</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日，出院时间</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5</w:t>
      </w:r>
      <w:r>
        <w:rPr>
          <w:rFonts w:hint="eastAsia"/>
          <w:sz w:val="30"/>
          <w:szCs w:val="30"/>
        </w:rPr>
        <w:t>日，而出院诊断书时间</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形成时间严重违规，出院医嘱没有提到手术问题，属故意隐瞒，擅自在电子病历中加插出院诊断书，更加证实了院方胡乱制作病历，伪造病历的行为。出院诊断书是重要的医学证明文件，应反映手术的相关记载，且应出院时完成，且没有医师签名，应是伪造或擅自篡改，后期加插。且纸质病案中</w:t>
      </w:r>
      <w:r>
        <w:rPr>
          <w:rFonts w:hint="eastAsia"/>
          <w:sz w:val="30"/>
          <w:szCs w:val="30"/>
        </w:rPr>
        <w:t>没有，患方从未知晓相关内容。违反了《电子病历应用管理规范》第十一条“电子病历系统应当采用权威可靠时间源。”违反了《中华人民共和国医师法》第二十四条“医师实施医疗、预防、保健措施，签署有关医学证明文件，必须亲自诊查，调查，并按照规定及时填写病历等医学文书，不得隐匿、伪造、篡改或者擅自销毁病历等医学文书有关资料。医师不得出具虚假医学证明文件。”《医疗机构病历管理规定》第三条“本规定适用于各级各类医疗机构对病历的管理。”第八条“医务人员应当按照《病历书写基本规范》《电子病历基本规范》要求书写病历。”第十四条“医疗</w:t>
      </w:r>
      <w:r>
        <w:rPr>
          <w:rFonts w:hint="eastAsia"/>
          <w:sz w:val="30"/>
          <w:szCs w:val="30"/>
        </w:rPr>
        <w:t>机构应当严格病历管理，任何人不得随意涂改病历，严禁伪造、隐匿、销毁、抢夺、窃取病历。”《病历书写基本规范》第二十二条，第（二十）项“出院记录是指经治医生对患者此次住院期间诊疗情况的总结，应当在患者出院后</w:t>
      </w:r>
      <w:r>
        <w:rPr>
          <w:rFonts w:hint="eastAsia"/>
          <w:sz w:val="30"/>
          <w:szCs w:val="30"/>
        </w:rPr>
        <w:t>24</w:t>
      </w:r>
      <w:r>
        <w:rPr>
          <w:rFonts w:hint="eastAsia"/>
          <w:sz w:val="30"/>
          <w:szCs w:val="30"/>
        </w:rPr>
        <w:t>小时内完成，内容主要包括入院日期、出院日期、入院情况、入院诊断、诊疗经过（重点记录病情演变、抢救经过）、出院诊断、出院情况、出院医嘱、医师签名等。”</w:t>
      </w:r>
      <w:r>
        <w:rPr>
          <w:rFonts w:hint="eastAsia"/>
          <w:sz w:val="30"/>
          <w:szCs w:val="30"/>
        </w:rPr>
        <w:t>4</w:t>
      </w:r>
      <w:r>
        <w:rPr>
          <w:rFonts w:hint="eastAsia"/>
          <w:sz w:val="30"/>
          <w:szCs w:val="30"/>
        </w:rPr>
        <w:t>．关于</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日纸质手术报告单。手术报告单无医生签名，手术到底哪个医生做的，怎么做的，没有说明息肉手术个数，烧掉的息肉数量不明，没有手术细节，切</w:t>
      </w:r>
      <w:r>
        <w:rPr>
          <w:rFonts w:hint="eastAsia"/>
          <w:sz w:val="30"/>
          <w:szCs w:val="30"/>
        </w:rPr>
        <w:t>掉的息肉性质不明，治疗概念模糊，具体位置不明，笼统隐瞒具体位置，隐瞒了具体的手术经过，这是隐瞒了手术真实过程，是严重的医疗事故。手术记录过于浮草，不真实、不可靠、不完整，隐瞒具体细节及完整过程。该手术记录未记录手术真实过程，与事实不符。手术报告单无医生签名，且电子病历没有手术报告单，这是重大医疗事故，手术记录严重不真实、不可靠、不完整。违反了《病历书写基本规范》第八条“病历应当按照规定的内容书写，并由相应医务人员签名。”违反了《病历书写基本规范》第二十二条第（九）项“有创诊疗操作记录是指在临床诊疗活动过程中</w:t>
      </w:r>
      <w:r>
        <w:rPr>
          <w:rFonts w:hint="eastAsia"/>
          <w:sz w:val="30"/>
          <w:szCs w:val="30"/>
        </w:rPr>
        <w:t>进行的各种诊断、治疗性操作（如胸腔穿刺、腹腔穿刺等）的记录。应当在操作完成后即刻书写。内容包括操作名称、操作时间、操作步骤、结果及患者一般情况，记录过程是否顺利、有无不良反映，术后注意事项及是否向患者说明，操作医师签名。”且电子病历没有此报告单，更能说明手术记录不真实不可靠。违反了《电子病历应用管理规范》第十二条“医疗机构使用电子病历系统进行病历书写，应当遵循客观、真实、准确、及时、完整、规范的原则。门（急）诊病历书写内容包括门（急）诊病历首页、病历记录、化验报告、医学影像检查资料等。住院病历书写内容包括住</w:t>
      </w:r>
      <w:r>
        <w:rPr>
          <w:rFonts w:hint="eastAsia"/>
          <w:sz w:val="30"/>
          <w:szCs w:val="30"/>
        </w:rPr>
        <w:t>院病案首页、入院记录、病程记录、手术同意书、麻醉同意书、输血治疗知情同意书、特殊检查（特殊治疗）同意书、病危（重）通知单、医嘱单、辅助检查报告单、体温单、医学影像检查报告、病理报告单等”相关规定。</w:t>
      </w:r>
      <w:r>
        <w:rPr>
          <w:rFonts w:hint="eastAsia"/>
          <w:sz w:val="30"/>
          <w:szCs w:val="30"/>
        </w:rPr>
        <w:t>5</w:t>
      </w:r>
      <w:r>
        <w:rPr>
          <w:rFonts w:hint="eastAsia"/>
          <w:sz w:val="30"/>
          <w:szCs w:val="30"/>
        </w:rPr>
        <w:t>．关于</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月病案《消化内科护理记录单》。护理记录单只记录了</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w:t>
      </w:r>
      <w:r>
        <w:rPr>
          <w:rFonts w:hint="eastAsia"/>
          <w:sz w:val="30"/>
          <w:szCs w:val="30"/>
        </w:rPr>
        <w:t>11</w:t>
      </w:r>
      <w:r>
        <w:rPr>
          <w:rFonts w:hint="eastAsia"/>
          <w:sz w:val="30"/>
          <w:szCs w:val="30"/>
        </w:rPr>
        <w:t>月</w:t>
      </w:r>
      <w:r>
        <w:rPr>
          <w:rFonts w:hint="eastAsia"/>
          <w:sz w:val="30"/>
          <w:szCs w:val="30"/>
        </w:rPr>
        <w:t>29</w:t>
      </w:r>
      <w:r>
        <w:rPr>
          <w:rFonts w:hint="eastAsia"/>
          <w:sz w:val="30"/>
          <w:szCs w:val="30"/>
        </w:rPr>
        <w:t>日有护士签名无护理记录，长达六天没有护理记录。到</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5</w:t>
      </w:r>
      <w:r>
        <w:rPr>
          <w:rFonts w:hint="eastAsia"/>
          <w:sz w:val="30"/>
          <w:szCs w:val="30"/>
        </w:rPr>
        <w:t>日护理记录中连护士签名都没有了，压根没有护理，手术没有护理重大医疗事故。尤其在</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日医院行镜下息肉手术，护</w:t>
      </w:r>
      <w:r>
        <w:rPr>
          <w:rFonts w:hint="eastAsia"/>
          <w:sz w:val="30"/>
          <w:szCs w:val="30"/>
        </w:rPr>
        <w:t>理工作记录为空白，有理由相信</w:t>
      </w:r>
      <w:r>
        <w:rPr>
          <w:rFonts w:hint="eastAsia"/>
          <w:sz w:val="30"/>
          <w:szCs w:val="30"/>
        </w:rPr>
        <w:t>12</w:t>
      </w:r>
      <w:r>
        <w:rPr>
          <w:rFonts w:hint="eastAsia"/>
          <w:sz w:val="30"/>
          <w:szCs w:val="30"/>
        </w:rPr>
        <w:t>月</w:t>
      </w:r>
      <w:r>
        <w:rPr>
          <w:rFonts w:hint="eastAsia"/>
          <w:sz w:val="30"/>
          <w:szCs w:val="30"/>
        </w:rPr>
        <w:t>30</w:t>
      </w:r>
      <w:r>
        <w:rPr>
          <w:rFonts w:hint="eastAsia"/>
          <w:sz w:val="30"/>
          <w:szCs w:val="30"/>
        </w:rPr>
        <w:t>日手术时没有护理人员进行护理。护理配合对手术疗效有着不可忽视的影响，恰恰医院在未进行活检组织病理、</w:t>
      </w:r>
      <w:r>
        <w:rPr>
          <w:rFonts w:hint="eastAsia"/>
          <w:sz w:val="30"/>
          <w:szCs w:val="30"/>
        </w:rPr>
        <w:t>CT</w:t>
      </w:r>
      <w:r>
        <w:rPr>
          <w:rFonts w:hint="eastAsia"/>
          <w:sz w:val="30"/>
          <w:szCs w:val="30"/>
        </w:rPr>
        <w:t>排查、肿瘤标记物血液检测情况下就进行手术，又无护理记录，手术过程中又出现了严重的大出血、穿孔并发症。术前术中术后护士均无人护理的恶劣局面，当时护理的护士到底是谁无从可知，这是严重的医疗事故。护理记录缺失隐瞒是重大医疗事故、重大违法违规行为，导致病案不完整不可靠，这种行为将导致鉴定不能，且手术报告单无医生签名，充分说明了病案不完整、不真实、不可靠，没有如实提供相关诊疗信息</w:t>
      </w:r>
      <w:r>
        <w:rPr>
          <w:rFonts w:hint="eastAsia"/>
          <w:sz w:val="30"/>
          <w:szCs w:val="30"/>
        </w:rPr>
        <w:t>，隐瞒了与手术相关的护理信息及手术的具体细节及过程，手术部分严重违反了事实真相，违反了《病案书写基本规范》《胃癌诊疗规范》《电子病历应用管理规范》等。</w:t>
      </w:r>
      <w:r>
        <w:rPr>
          <w:rFonts w:hint="eastAsia"/>
          <w:sz w:val="30"/>
          <w:szCs w:val="30"/>
        </w:rPr>
        <w:t>5.2</w:t>
      </w:r>
      <w:r>
        <w:rPr>
          <w:rFonts w:hint="eastAsia"/>
          <w:sz w:val="30"/>
          <w:szCs w:val="30"/>
        </w:rPr>
        <w:t>．关于</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月电子病案与纸质病案《消化科患者评估单》在健康教一栏明显，标明没有术前术中术后评估，更加证明了手术期间没有护理，隐瞒手术相关信息。</w:t>
      </w:r>
      <w:r>
        <w:rPr>
          <w:rFonts w:hint="eastAsia"/>
          <w:sz w:val="30"/>
          <w:szCs w:val="30"/>
        </w:rPr>
        <w:t>6</w:t>
      </w:r>
      <w:r>
        <w:rPr>
          <w:rFonts w:hint="eastAsia"/>
          <w:sz w:val="30"/>
          <w:szCs w:val="30"/>
        </w:rPr>
        <w:t>．关于出院记录。手术方式没有说明，手术内容没有提，镜下息肉治疗与息肉切除手术不是同一种，到底运用什么样的手术切除方式，切除了多少息肉，具体操作不明，隐瞒了手术的真实过程。《病历书写基本规范》第二十二条，第</w:t>
      </w:r>
      <w:r>
        <w:rPr>
          <w:rFonts w:hint="eastAsia"/>
          <w:sz w:val="30"/>
          <w:szCs w:val="30"/>
        </w:rPr>
        <w:t>（二十）项“出院记录是指经治医生对患者此次住院期间诊疗情况的总结，应当在患者出院后</w:t>
      </w:r>
      <w:r>
        <w:rPr>
          <w:rFonts w:hint="eastAsia"/>
          <w:sz w:val="30"/>
          <w:szCs w:val="30"/>
        </w:rPr>
        <w:t>24</w:t>
      </w:r>
      <w:r>
        <w:rPr>
          <w:rFonts w:hint="eastAsia"/>
          <w:sz w:val="30"/>
          <w:szCs w:val="30"/>
        </w:rPr>
        <w:t>小时内完成，内容主要包括入院日期、出院日期、入院情况、入院诊断、诊疗经过（重点记录病情演变、抢救经过）、出院诊断、出院情况、出院医嘱、医师签名等。”</w:t>
      </w:r>
      <w:r>
        <w:rPr>
          <w:rFonts w:hint="eastAsia"/>
          <w:sz w:val="30"/>
          <w:szCs w:val="30"/>
        </w:rPr>
        <w:t>7</w:t>
      </w:r>
      <w:r>
        <w:rPr>
          <w:rFonts w:hint="eastAsia"/>
          <w:sz w:val="30"/>
          <w:szCs w:val="30"/>
        </w:rPr>
        <w:t>．关于</w:t>
      </w:r>
      <w:r>
        <w:rPr>
          <w:rFonts w:hint="eastAsia"/>
          <w:sz w:val="30"/>
          <w:szCs w:val="30"/>
        </w:rPr>
        <w:t>2020</w:t>
      </w:r>
      <w:r>
        <w:rPr>
          <w:rFonts w:hint="eastAsia"/>
          <w:sz w:val="30"/>
          <w:szCs w:val="30"/>
        </w:rPr>
        <w:t>年</w:t>
      </w:r>
      <w:r>
        <w:rPr>
          <w:rFonts w:hint="eastAsia"/>
          <w:sz w:val="30"/>
          <w:szCs w:val="30"/>
        </w:rPr>
        <w:t>3</w:t>
      </w:r>
      <w:r>
        <w:rPr>
          <w:rFonts w:hint="eastAsia"/>
          <w:sz w:val="30"/>
          <w:szCs w:val="30"/>
        </w:rPr>
        <w:t>月纸质病案与电子病案均有疼痛评估表。</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月只有电子病历有。</w:t>
      </w:r>
      <w:r>
        <w:rPr>
          <w:rFonts w:hint="eastAsia"/>
          <w:sz w:val="30"/>
          <w:szCs w:val="30"/>
        </w:rPr>
        <w:t>2020</w:t>
      </w:r>
      <w:r>
        <w:rPr>
          <w:rFonts w:hint="eastAsia"/>
          <w:sz w:val="30"/>
          <w:szCs w:val="30"/>
        </w:rPr>
        <w:t>年</w:t>
      </w:r>
      <w:r>
        <w:rPr>
          <w:rFonts w:hint="eastAsia"/>
          <w:sz w:val="30"/>
          <w:szCs w:val="30"/>
        </w:rPr>
        <w:t>3</w:t>
      </w:r>
      <w:r>
        <w:rPr>
          <w:rFonts w:hint="eastAsia"/>
          <w:sz w:val="30"/>
          <w:szCs w:val="30"/>
        </w:rPr>
        <w:t>月的住院纸质病历与电子病历均有此表，且共有文件较多，然而</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月的电子病案与纸质病案对比，差异较大，更能说明</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月的病案不真实、不可靠、不完整，说明纸质病案存在</w:t>
      </w:r>
      <w:r>
        <w:rPr>
          <w:rFonts w:hint="eastAsia"/>
          <w:sz w:val="30"/>
          <w:szCs w:val="30"/>
        </w:rPr>
        <w:t>大量加插伪造。</w:t>
      </w:r>
      <w:r>
        <w:rPr>
          <w:rFonts w:hint="eastAsia"/>
          <w:sz w:val="30"/>
          <w:szCs w:val="30"/>
        </w:rPr>
        <w:t>8</w:t>
      </w:r>
      <w:r>
        <w:rPr>
          <w:rFonts w:hint="eastAsia"/>
          <w:sz w:val="30"/>
          <w:szCs w:val="30"/>
        </w:rPr>
        <w:t>．关于电子病历《术前评估表》空白、《通化市中心医院病房与手术室交接病人记录单》空白问题。纸质病例中没有术前术中术后评估，电子病历与纸质病历不一致，纸质病例中应该有该部分，证明医院违规治疗的，重大医疗事故。</w:t>
      </w:r>
      <w:r>
        <w:rPr>
          <w:rFonts w:hint="eastAsia"/>
          <w:sz w:val="30"/>
          <w:szCs w:val="30"/>
        </w:rPr>
        <w:t>9</w:t>
      </w:r>
      <w:r>
        <w:rPr>
          <w:rFonts w:hint="eastAsia"/>
          <w:sz w:val="30"/>
          <w:szCs w:val="30"/>
        </w:rPr>
        <w:t>．关于《消化内科危重病人护理记录单》</w:t>
      </w:r>
      <w:r>
        <w:rPr>
          <w:rFonts w:hint="eastAsia"/>
          <w:sz w:val="30"/>
          <w:szCs w:val="30"/>
        </w:rPr>
        <w:t>1</w:t>
      </w:r>
      <w:r>
        <w:rPr>
          <w:rFonts w:hint="eastAsia"/>
          <w:sz w:val="30"/>
          <w:szCs w:val="30"/>
        </w:rPr>
        <w:t>、</w:t>
      </w:r>
      <w:r>
        <w:rPr>
          <w:rFonts w:hint="eastAsia"/>
          <w:sz w:val="30"/>
          <w:szCs w:val="30"/>
        </w:rPr>
        <w:t>2</w:t>
      </w:r>
      <w:r>
        <w:rPr>
          <w:rFonts w:hint="eastAsia"/>
          <w:sz w:val="30"/>
          <w:szCs w:val="30"/>
        </w:rPr>
        <w:t>两表均空白。电子病历两表均空白，系必须有的手术护理记录空白，纸质病历没有，形成了两套完全自相矛盾的病案，系电子病历与纸质病历不真实不可靠不完整。</w:t>
      </w:r>
      <w:r>
        <w:rPr>
          <w:rFonts w:hint="eastAsia"/>
          <w:sz w:val="30"/>
          <w:szCs w:val="30"/>
        </w:rPr>
        <w:t>10</w:t>
      </w:r>
      <w:r>
        <w:rPr>
          <w:rFonts w:hint="eastAsia"/>
          <w:sz w:val="30"/>
          <w:szCs w:val="30"/>
        </w:rPr>
        <w:t>．关于《住院患者静脉液体外溢风险知情书》《深静脉血栓危险因素评分量表》。是手术必须要做的评估，是避免</w:t>
      </w:r>
      <w:r>
        <w:rPr>
          <w:rFonts w:hint="eastAsia"/>
          <w:sz w:val="30"/>
          <w:szCs w:val="30"/>
        </w:rPr>
        <w:t>手术大出血的重要术前检查手段，但均空白，且纸质病历没有。</w:t>
      </w:r>
      <w:r>
        <w:rPr>
          <w:rFonts w:hint="eastAsia"/>
          <w:sz w:val="30"/>
          <w:szCs w:val="30"/>
        </w:rPr>
        <w:t>11</w:t>
      </w:r>
      <w:r>
        <w:rPr>
          <w:rFonts w:hint="eastAsia"/>
          <w:sz w:val="30"/>
          <w:szCs w:val="30"/>
        </w:rPr>
        <w:t>．关于《跌倒危险因素评估及预防措施记录单》。</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电子病案《跌倒危险因素评估及预防措施记录单》中，分别有护士陈雪签名及护士长签名，纸质病案中没有，纸质病历与电子病历严重不一致，导致本应该一致的病案，形同两份病案。《中华人民共和国医师法》第二十四条规定，医师实施医疗、预防、保健措施，签署有关医学证明文件，必须亲自诊查，调查，并按照规定及时填写病历等医学文书，不得隐匿、伪造、篡改或者擅自销毁病历等医学文书有关资料。医师不得出具虚假医学证明文件</w:t>
      </w:r>
      <w:r>
        <w:rPr>
          <w:rFonts w:hint="eastAsia"/>
          <w:sz w:val="30"/>
          <w:szCs w:val="30"/>
        </w:rPr>
        <w:t>。《医疗机构病历管理规定》第三条规定，本规定适用于各级各类医疗机构对病历的管理。第八条规定，医务人员应当按照《病历书写基本规范》《电子病历基本规范》要求书写病历。第十四条规定，医疗机构应当严格病历管理，任何人不得随意涂改病历，严禁伪造、隐匿、销毁、抢夺窃取病历。护士条例第十六条规定，护士执业，应遵守法律、法规、规章和诊疗技术规范的规定。</w:t>
      </w:r>
      <w:r>
        <w:rPr>
          <w:rFonts w:hint="eastAsia"/>
          <w:sz w:val="30"/>
          <w:szCs w:val="30"/>
        </w:rPr>
        <w:t>12</w:t>
      </w:r>
      <w:r>
        <w:rPr>
          <w:rFonts w:hint="eastAsia"/>
          <w:sz w:val="30"/>
          <w:szCs w:val="30"/>
        </w:rPr>
        <w:t>．关于</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月电子病历《深静脉血栓危险因素评分量表》《治疗、处置记录单》《康复病区一般护理记录单》。《治疗、处置记录单》空白，隐瞒了手术真实过程，手术起始时间不能</w:t>
      </w:r>
      <w:r>
        <w:rPr>
          <w:rFonts w:hint="eastAsia"/>
          <w:sz w:val="30"/>
          <w:szCs w:val="30"/>
        </w:rPr>
        <w:t>确定，是重大医疗事故。隐瞒了执行者，与胃镜报告单没有医生签名相互佐证，更能证明手术谁做的不知道，隐瞒且没有如实提供记录手术细节及过程。《深静脉血栓危险因素评分量表》空白，再一次印证了术前无护理，无评估的重大问题，术前大出血排查是必须要做的一项评估，防止术中术后大出血。《康复病区一般护理记录单》空白，更能表明术前术中术后无人护理，是重大医疗事故，严重违规违法。</w:t>
      </w:r>
      <w:r>
        <w:rPr>
          <w:rFonts w:hint="eastAsia"/>
          <w:sz w:val="30"/>
          <w:szCs w:val="30"/>
        </w:rPr>
        <w:t>13</w:t>
      </w:r>
      <w:r>
        <w:rPr>
          <w:rFonts w:hint="eastAsia"/>
          <w:sz w:val="30"/>
          <w:szCs w:val="30"/>
        </w:rPr>
        <w:t>．关于</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月份电子病历《住院患者疼痛程度评估表》。</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月纸质病历没有疼痛评估表，且</w:t>
      </w:r>
      <w:r>
        <w:rPr>
          <w:rFonts w:hint="eastAsia"/>
          <w:sz w:val="30"/>
          <w:szCs w:val="30"/>
        </w:rPr>
        <w:t>2020</w:t>
      </w:r>
      <w:r>
        <w:rPr>
          <w:rFonts w:hint="eastAsia"/>
          <w:sz w:val="30"/>
          <w:szCs w:val="30"/>
        </w:rPr>
        <w:t>年</w:t>
      </w:r>
      <w:r>
        <w:rPr>
          <w:rFonts w:hint="eastAsia"/>
          <w:sz w:val="30"/>
          <w:szCs w:val="30"/>
        </w:rPr>
        <w:t>3</w:t>
      </w:r>
      <w:r>
        <w:rPr>
          <w:rFonts w:hint="eastAsia"/>
          <w:sz w:val="30"/>
          <w:szCs w:val="30"/>
        </w:rPr>
        <w:t>月的纸质与电子病历均有疼痛评估表。</w:t>
      </w:r>
      <w:r>
        <w:rPr>
          <w:rFonts w:hint="eastAsia"/>
          <w:sz w:val="30"/>
          <w:szCs w:val="30"/>
        </w:rPr>
        <w:t>同一家医院两次病案仅从完整度上差距巨大，院方的任何借口都不能足以证明。院方一直企图掩盖</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月手术相关的具体细节及诊疗的完整过程，系重大医疗事故，结合一审已认定事实，病案存在大量后续加插，伪造。</w:t>
      </w:r>
      <w:r>
        <w:rPr>
          <w:rFonts w:hint="eastAsia"/>
          <w:sz w:val="30"/>
          <w:szCs w:val="30"/>
        </w:rPr>
        <w:t>14</w:t>
      </w:r>
      <w:r>
        <w:rPr>
          <w:rFonts w:hint="eastAsia"/>
          <w:sz w:val="30"/>
          <w:szCs w:val="30"/>
        </w:rPr>
        <w:t>．关于</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月份《压力损伤评估表》《自理能力评估表》。两表护士陈雪均签字、填写，但纸质病历中没有，更加说明了纸质病案与电子病案均不完整、不可靠、不真实、不规范，治疗过程不真实。</w:t>
      </w:r>
      <w:r>
        <w:rPr>
          <w:rFonts w:hint="eastAsia"/>
          <w:sz w:val="30"/>
          <w:szCs w:val="30"/>
        </w:rPr>
        <w:t>15</w:t>
      </w:r>
      <w:r>
        <w:rPr>
          <w:rFonts w:hint="eastAsia"/>
          <w:sz w:val="30"/>
          <w:szCs w:val="30"/>
        </w:rPr>
        <w:t>．关于重症新冠患者护理记录单。在邓桂臣的电子病历中出现了新冠病毒等内容，这是</w:t>
      </w:r>
      <w:r>
        <w:rPr>
          <w:rFonts w:hint="eastAsia"/>
          <w:sz w:val="30"/>
          <w:szCs w:val="30"/>
        </w:rPr>
        <w:t>2018</w:t>
      </w:r>
      <w:r>
        <w:rPr>
          <w:rFonts w:hint="eastAsia"/>
          <w:sz w:val="30"/>
          <w:szCs w:val="30"/>
        </w:rPr>
        <w:t>年的病案。病案四年不归档，可以随意</w:t>
      </w:r>
      <w:r>
        <w:rPr>
          <w:rFonts w:hint="eastAsia"/>
          <w:sz w:val="30"/>
          <w:szCs w:val="30"/>
        </w:rPr>
        <w:t>篡改，严重违反了《电子病历管理规范》。</w:t>
      </w:r>
      <w:r>
        <w:rPr>
          <w:rFonts w:hint="eastAsia"/>
          <w:sz w:val="30"/>
          <w:szCs w:val="30"/>
        </w:rPr>
        <w:t>16</w:t>
      </w:r>
      <w:r>
        <w:rPr>
          <w:rFonts w:hint="eastAsia"/>
          <w:sz w:val="30"/>
          <w:szCs w:val="30"/>
        </w:rPr>
        <w:t>．关于电子病历特殊注射评估表、注射记录、导管脱落风险评估表。该三份表均空白，且纸质病历中没有，本应该有的文件没有，且纸质病历中《使用特殊输液器知情告知》无患者签名，并且电子病历中没有。</w:t>
      </w:r>
      <w:r>
        <w:rPr>
          <w:rFonts w:hint="eastAsia"/>
          <w:sz w:val="30"/>
          <w:szCs w:val="30"/>
        </w:rPr>
        <w:t>17</w:t>
      </w:r>
      <w:r>
        <w:rPr>
          <w:rFonts w:hint="eastAsia"/>
          <w:sz w:val="30"/>
          <w:szCs w:val="30"/>
        </w:rPr>
        <w:t>．关于纸质病历《使用特殊输液器知情告知》。没有告知当事人及家属相关情况，剥夺了知情权，本页电子病历中没有，系伪造，后续加插，并结合电子病历中的特殊注射表，注射记录空白，导管风险表空白，足以表明相关材料伪造。</w:t>
      </w:r>
    </w:p>
    <w:p w:rsidR="00000000" w:rsidRDefault="00A6726B">
      <w:pPr>
        <w:spacing w:line="500" w:lineRule="atLeast"/>
        <w:ind w:firstLine="600"/>
        <w:divId w:val="50203533"/>
        <w:rPr>
          <w:rFonts w:hint="eastAsia"/>
          <w:sz w:val="30"/>
          <w:szCs w:val="30"/>
        </w:rPr>
      </w:pPr>
      <w:r>
        <w:rPr>
          <w:rFonts w:hint="eastAsia"/>
          <w:sz w:val="30"/>
          <w:szCs w:val="30"/>
        </w:rPr>
        <w:t>通化市中心医院对上述证据解释为：</w:t>
      </w:r>
      <w:r>
        <w:rPr>
          <w:rFonts w:hint="eastAsia"/>
          <w:sz w:val="30"/>
          <w:szCs w:val="30"/>
        </w:rPr>
        <w:t>1</w:t>
      </w:r>
      <w:r>
        <w:rPr>
          <w:rFonts w:hint="eastAsia"/>
          <w:sz w:val="30"/>
          <w:szCs w:val="30"/>
        </w:rPr>
        <w:t>．电子病历中护理记录有部分空白内容，该内</w:t>
      </w:r>
      <w:r>
        <w:rPr>
          <w:rFonts w:hint="eastAsia"/>
          <w:sz w:val="30"/>
          <w:szCs w:val="30"/>
        </w:rPr>
        <w:t>容是调取病历时，病历系统自动生成的，生成时间为调取病历当天的日期（</w:t>
      </w:r>
      <w:r>
        <w:rPr>
          <w:rFonts w:hint="eastAsia"/>
          <w:sz w:val="30"/>
          <w:szCs w:val="30"/>
        </w:rPr>
        <w:t>2022</w:t>
      </w:r>
      <w:r>
        <w:rPr>
          <w:rFonts w:hint="eastAsia"/>
          <w:sz w:val="30"/>
          <w:szCs w:val="30"/>
        </w:rPr>
        <w:t>年</w:t>
      </w:r>
      <w:r>
        <w:rPr>
          <w:rFonts w:hint="eastAsia"/>
          <w:sz w:val="30"/>
          <w:szCs w:val="30"/>
        </w:rPr>
        <w:t>5</w:t>
      </w:r>
      <w:r>
        <w:rPr>
          <w:rFonts w:hint="eastAsia"/>
          <w:sz w:val="30"/>
          <w:szCs w:val="30"/>
        </w:rPr>
        <w:t>月</w:t>
      </w:r>
      <w:r>
        <w:rPr>
          <w:rFonts w:hint="eastAsia"/>
          <w:sz w:val="30"/>
          <w:szCs w:val="30"/>
        </w:rPr>
        <w:t>30</w:t>
      </w:r>
      <w:r>
        <w:rPr>
          <w:rFonts w:hint="eastAsia"/>
          <w:sz w:val="30"/>
          <w:szCs w:val="30"/>
        </w:rPr>
        <w:t>日），此部分内容不属于邓桂臣病历的组成内容。原因是调取病历所使用的电子病历系统升级维护过，与患者邓桂臣住院时的电子病历系统版本不同，因此有些病历空白内容为全新模板（如新冠患者相关记录）。调取病历时病历系统自动生成了该模板，并非人为操作和修改。有些空白页自动生成的护士电子签名为王春蕾，该护士为护理部工作人员非患者的值班护士，该情况也能说明此内容为系统自动生成。</w:t>
      </w:r>
      <w:r>
        <w:rPr>
          <w:rFonts w:hint="eastAsia"/>
          <w:sz w:val="30"/>
          <w:szCs w:val="30"/>
        </w:rPr>
        <w:t>2</w:t>
      </w:r>
      <w:r>
        <w:rPr>
          <w:rFonts w:hint="eastAsia"/>
          <w:sz w:val="30"/>
          <w:szCs w:val="30"/>
        </w:rPr>
        <w:t>．正常的病历有勾画的内容及护士签字二者缺一不可，空白病历只有空白模</w:t>
      </w:r>
      <w:r>
        <w:rPr>
          <w:rFonts w:hint="eastAsia"/>
          <w:sz w:val="30"/>
          <w:szCs w:val="30"/>
        </w:rPr>
        <w:t>板或者表格，内容为空。</w:t>
      </w:r>
      <w:r>
        <w:rPr>
          <w:rFonts w:hint="eastAsia"/>
          <w:sz w:val="30"/>
          <w:szCs w:val="30"/>
        </w:rPr>
        <w:t>3</w:t>
      </w:r>
      <w:r>
        <w:rPr>
          <w:rFonts w:hint="eastAsia"/>
          <w:sz w:val="30"/>
          <w:szCs w:val="30"/>
        </w:rPr>
        <w:t>．邓博仁提出了护理记录未归档和存在修改的情况与事实不符。邓桂臣的护理电子病历已经归档，电子病历只能查阅，无法修改。调取电子病历时，现场当事人均目睹了调取过程，不存在修改界面也无法重新编辑。出现新增模板和自动生成王春蕾护士电子签名是病历系统软件导致的，属于病历系统升级和系统软件公司设计原因。新增空白页模板不属于修改病历内容，两者不能相提并论。通化市中心医院针对邓博仁、郑发娥提出的质证意见答复如下：关于第</w:t>
      </w:r>
      <w:r>
        <w:rPr>
          <w:rFonts w:hint="eastAsia"/>
          <w:sz w:val="30"/>
          <w:szCs w:val="30"/>
        </w:rPr>
        <w:t>1</w:t>
      </w:r>
      <w:r>
        <w:rPr>
          <w:rFonts w:hint="eastAsia"/>
          <w:sz w:val="30"/>
          <w:szCs w:val="30"/>
        </w:rPr>
        <w:t>个观点，病情告知的确没签。关于第</w:t>
      </w:r>
      <w:r>
        <w:rPr>
          <w:rFonts w:hint="eastAsia"/>
          <w:sz w:val="30"/>
          <w:szCs w:val="30"/>
        </w:rPr>
        <w:t>2</w:t>
      </w:r>
      <w:r>
        <w:rPr>
          <w:rFonts w:hint="eastAsia"/>
          <w:sz w:val="30"/>
          <w:szCs w:val="30"/>
        </w:rPr>
        <w:t>、</w:t>
      </w:r>
      <w:r>
        <w:rPr>
          <w:rFonts w:hint="eastAsia"/>
          <w:sz w:val="30"/>
          <w:szCs w:val="30"/>
        </w:rPr>
        <w:t>3</w:t>
      </w:r>
      <w:r>
        <w:rPr>
          <w:rFonts w:hint="eastAsia"/>
          <w:sz w:val="30"/>
          <w:szCs w:val="30"/>
        </w:rPr>
        <w:t>观点，诊断书是因病人需要医保报销或其他用途才</w:t>
      </w:r>
      <w:r>
        <w:rPr>
          <w:rFonts w:hint="eastAsia"/>
          <w:sz w:val="30"/>
          <w:szCs w:val="30"/>
        </w:rPr>
        <w:t>开具，正常病人出院时不需要诊断书，一般不予开具，所以当时出院时并未开具。诊断书是因病人需要才开具，时间是因为家属在那个时间来要求开具，才标明实际开具的时间。签名已打印上的，盖公章即生效。电子病历生成后无修改，与纸质病历相同。关于第</w:t>
      </w:r>
      <w:r>
        <w:rPr>
          <w:rFonts w:hint="eastAsia"/>
          <w:sz w:val="30"/>
          <w:szCs w:val="30"/>
        </w:rPr>
        <w:t>4</w:t>
      </w:r>
      <w:r>
        <w:rPr>
          <w:rFonts w:hint="eastAsia"/>
          <w:sz w:val="30"/>
          <w:szCs w:val="30"/>
        </w:rPr>
        <w:t>个观点，有医生的电子打印姓名，十多枚息肉，甚至更多，通常就是报多发息肉，过程就是电凝电切治疗。关于电子报告单，是因为胃镜检查系统未与病历系统联网，所以当时并未生成。关于第</w:t>
      </w:r>
      <w:r>
        <w:rPr>
          <w:rFonts w:hint="eastAsia"/>
          <w:sz w:val="30"/>
          <w:szCs w:val="30"/>
        </w:rPr>
        <w:t>5</w:t>
      </w:r>
      <w:r>
        <w:rPr>
          <w:rFonts w:hint="eastAsia"/>
          <w:sz w:val="30"/>
          <w:szCs w:val="30"/>
        </w:rPr>
        <w:t>个观点，通常行彩超、胃镜等检查后，再行</w:t>
      </w:r>
      <w:r>
        <w:rPr>
          <w:rFonts w:hint="eastAsia"/>
          <w:sz w:val="30"/>
          <w:szCs w:val="30"/>
        </w:rPr>
        <w:t>CT</w:t>
      </w:r>
      <w:r>
        <w:rPr>
          <w:rFonts w:hint="eastAsia"/>
          <w:sz w:val="30"/>
          <w:szCs w:val="30"/>
        </w:rPr>
        <w:t>检查就是重复检查了。胃镜报告明确记载了有活动性出血，未行病理检查，</w:t>
      </w:r>
      <w:r>
        <w:rPr>
          <w:rFonts w:hint="eastAsia"/>
          <w:sz w:val="30"/>
          <w:szCs w:val="30"/>
        </w:rPr>
        <w:t>胃镜明确记载了溃疡黄斑瘤、息肉的位置。正如在吉大三院时见活动性出血，当时也是未取病理。诉状说术中出现严重大出血，穿孔不符合事实，有常识医学知识的人都知道，如果出现严重大出血、穿孔，没有积极的抢救过程甚至手术，病人是活不了的。</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月病案《消化内科护理记录单》患者邓桂臣（病历号</w:t>
      </w:r>
      <w:r>
        <w:rPr>
          <w:rFonts w:hint="eastAsia"/>
          <w:sz w:val="30"/>
          <w:szCs w:val="30"/>
        </w:rPr>
        <w:t>0610133</w:t>
      </w:r>
      <w:r>
        <w:rPr>
          <w:rFonts w:hint="eastAsia"/>
          <w:sz w:val="30"/>
          <w:szCs w:val="30"/>
        </w:rPr>
        <w:t>）于</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日以胃息肉入院，给予一级护理，病人生命体征及症状入院后护士均已做护理记录及评估，于</w:t>
      </w:r>
      <w:r>
        <w:rPr>
          <w:rFonts w:hint="eastAsia"/>
          <w:sz w:val="30"/>
          <w:szCs w:val="30"/>
        </w:rPr>
        <w:t>11</w:t>
      </w:r>
      <w:r>
        <w:rPr>
          <w:rFonts w:hint="eastAsia"/>
          <w:sz w:val="30"/>
          <w:szCs w:val="30"/>
        </w:rPr>
        <w:t>月</w:t>
      </w:r>
      <w:r>
        <w:rPr>
          <w:rFonts w:hint="eastAsia"/>
          <w:sz w:val="30"/>
          <w:szCs w:val="30"/>
        </w:rPr>
        <w:t>30</w:t>
      </w:r>
      <w:r>
        <w:rPr>
          <w:rFonts w:hint="eastAsia"/>
          <w:sz w:val="30"/>
          <w:szCs w:val="30"/>
        </w:rPr>
        <w:t>日改为二级护理，依据分级护理制度要求，做好病人生命体征测量并给予健康指导，按时巡视病房，观察病情。</w:t>
      </w:r>
      <w:r>
        <w:rPr>
          <w:rFonts w:hint="eastAsia"/>
          <w:sz w:val="30"/>
          <w:szCs w:val="30"/>
        </w:rPr>
        <w:t>病人行胃镜检查及镜下治疗均在腔镜治疗室由腔镜护士做各项准备工作做好配合并观察病人情况，行胃镜检查前由腔镜护士做宣教告知：禁食时间及胃镜检查的相关事项。因病人做胃镜息肉治疗是在胃镜检查时，由当时治疗医生向患者告知并签字后的一种内镜下治疗，治疗记录由医生记录在病历及胃镜报告单上，治疗后腔镜护士对护理注意事项向病人做详细告知。患者回病房后，病房护士执行医嘱给予静脉补液、做好健康宣教，按时巡视病房观察病情。关于第</w:t>
      </w:r>
      <w:r>
        <w:rPr>
          <w:rFonts w:hint="eastAsia"/>
          <w:sz w:val="30"/>
          <w:szCs w:val="30"/>
        </w:rPr>
        <w:t>5.2</w:t>
      </w:r>
      <w:r>
        <w:rPr>
          <w:rFonts w:hint="eastAsia"/>
          <w:sz w:val="30"/>
          <w:szCs w:val="30"/>
        </w:rPr>
        <w:t>个观点，因该病人未行手术治疗，因此在《消化内科患者评估单》健康宣教一栏中无需进行手术评估。关于第</w:t>
      </w:r>
      <w:r>
        <w:rPr>
          <w:rFonts w:hint="eastAsia"/>
          <w:sz w:val="30"/>
          <w:szCs w:val="30"/>
        </w:rPr>
        <w:t>6</w:t>
      </w:r>
      <w:r>
        <w:rPr>
          <w:rFonts w:hint="eastAsia"/>
          <w:sz w:val="30"/>
          <w:szCs w:val="30"/>
        </w:rPr>
        <w:t>个观点，出院记录是记载患者入院后治疗过程的总结，详细记载都在病历或者胃镜报告当中体现。关于家属所说手术记录，即胃镜报告单，为胃镜下治疗，不像外科手术需要术前记录，术后记录等等，麻醉就是含服利多卡因类的麻药，所以也不存在麻醉记录也不存在护理记录。报告单历来都不需要写上护士的名字，胃镜只有一个医生操作，一般一个护士做助手，不需要护理记录。关于第</w:t>
      </w:r>
      <w:r>
        <w:rPr>
          <w:rFonts w:hint="eastAsia"/>
          <w:sz w:val="30"/>
          <w:szCs w:val="30"/>
        </w:rPr>
        <w:t>7</w:t>
      </w:r>
      <w:r>
        <w:rPr>
          <w:rFonts w:hint="eastAsia"/>
          <w:sz w:val="30"/>
          <w:szCs w:val="30"/>
        </w:rPr>
        <w:t>、第</w:t>
      </w:r>
      <w:r>
        <w:rPr>
          <w:rFonts w:hint="eastAsia"/>
          <w:sz w:val="30"/>
          <w:szCs w:val="30"/>
        </w:rPr>
        <w:t>13</w:t>
      </w:r>
      <w:r>
        <w:rPr>
          <w:rFonts w:hint="eastAsia"/>
          <w:sz w:val="30"/>
          <w:szCs w:val="30"/>
        </w:rPr>
        <w:t>个观点，《疼痛评估单》适用于癌症疼痛病人，该患者</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日以“胃息肉”诊断入院，故无需填写疼痛评估表。关于第</w:t>
      </w:r>
      <w:r>
        <w:rPr>
          <w:rFonts w:hint="eastAsia"/>
          <w:sz w:val="30"/>
          <w:szCs w:val="30"/>
        </w:rPr>
        <w:t>8</w:t>
      </w:r>
      <w:r>
        <w:rPr>
          <w:rFonts w:hint="eastAsia"/>
          <w:sz w:val="30"/>
          <w:szCs w:val="30"/>
        </w:rPr>
        <w:t>个观点，《术前评估表》及《通化市中心医</w:t>
      </w:r>
      <w:r>
        <w:rPr>
          <w:rFonts w:hint="eastAsia"/>
          <w:sz w:val="30"/>
          <w:szCs w:val="30"/>
        </w:rPr>
        <w:t>院病房与手术室交接病人记录单》此两种表单适用于手术病人，此病人未手术，无需评估此表单。关于第</w:t>
      </w:r>
      <w:r>
        <w:rPr>
          <w:rFonts w:hint="eastAsia"/>
          <w:sz w:val="30"/>
          <w:szCs w:val="30"/>
        </w:rPr>
        <w:t>9</w:t>
      </w:r>
      <w:r>
        <w:rPr>
          <w:rFonts w:hint="eastAsia"/>
          <w:sz w:val="30"/>
          <w:szCs w:val="30"/>
        </w:rPr>
        <w:t>个观点，危重护理评估单适用于病情危重，医嘱下达特级护理、病危的危重病人，该病人为一、二级护理无需填写《消化内科危重护理记录单》。关于第</w:t>
      </w:r>
      <w:r>
        <w:rPr>
          <w:rFonts w:hint="eastAsia"/>
          <w:sz w:val="30"/>
          <w:szCs w:val="30"/>
        </w:rPr>
        <w:t>10</w:t>
      </w:r>
      <w:r>
        <w:rPr>
          <w:rFonts w:hint="eastAsia"/>
          <w:sz w:val="30"/>
          <w:szCs w:val="30"/>
        </w:rPr>
        <w:t>个观点，《住院患者静脉液体外溢风险知情书》是针对患者应用高危药品知情书，此患者静脉输液无高危药品，无需评估此单。《深静脉血栓危险因素评分量表》针对于外科手术、绝对卧床、偏瘫患者进行评估，此患者无此病情无需评估此单。关于第</w:t>
      </w:r>
      <w:r>
        <w:rPr>
          <w:rFonts w:hint="eastAsia"/>
          <w:sz w:val="30"/>
          <w:szCs w:val="30"/>
        </w:rPr>
        <w:t>11</w:t>
      </w:r>
      <w:r>
        <w:rPr>
          <w:rFonts w:hint="eastAsia"/>
          <w:sz w:val="30"/>
          <w:szCs w:val="30"/>
        </w:rPr>
        <w:t>个观点，《跌倒危险因素评估及预防措施记录单》所有住院患者</w:t>
      </w:r>
      <w:r>
        <w:rPr>
          <w:rFonts w:hint="eastAsia"/>
          <w:sz w:val="30"/>
          <w:szCs w:val="30"/>
        </w:rPr>
        <w:t>均需评估电子表单。病人出院时，只有评估为高危病人的纸质版评估单才须归档，因患者不是高危病人，故无需纸质版归档。关于第</w:t>
      </w:r>
      <w:r>
        <w:rPr>
          <w:rFonts w:hint="eastAsia"/>
          <w:sz w:val="30"/>
          <w:szCs w:val="30"/>
        </w:rPr>
        <w:t>12</w:t>
      </w:r>
      <w:r>
        <w:rPr>
          <w:rFonts w:hint="eastAsia"/>
          <w:sz w:val="30"/>
          <w:szCs w:val="30"/>
        </w:rPr>
        <w:t>个观点，《治疗、处置记录单》针对吸氧、监护处置病人需记录此表单，该患者无吸氧、监护，不需要记录此表单。《康复病区一般护理记录单》康复疗区应用表单，该患者无需评估。关于第</w:t>
      </w:r>
      <w:r>
        <w:rPr>
          <w:rFonts w:hint="eastAsia"/>
          <w:sz w:val="30"/>
          <w:szCs w:val="30"/>
        </w:rPr>
        <w:t>14</w:t>
      </w:r>
      <w:r>
        <w:rPr>
          <w:rFonts w:hint="eastAsia"/>
          <w:sz w:val="30"/>
          <w:szCs w:val="30"/>
        </w:rPr>
        <w:t>个观点，《压力损伤评估表》《自理能力评估表》所有住院患者均需评估电子表单，纸质版归档时只需高危病人归档该评估单，因患者未达到高危，故无需纸质版归档。关于第</w:t>
      </w:r>
      <w:r>
        <w:rPr>
          <w:rFonts w:hint="eastAsia"/>
          <w:sz w:val="30"/>
          <w:szCs w:val="30"/>
        </w:rPr>
        <w:t>15</w:t>
      </w:r>
      <w:r>
        <w:rPr>
          <w:rFonts w:hint="eastAsia"/>
          <w:sz w:val="30"/>
          <w:szCs w:val="30"/>
        </w:rPr>
        <w:t>个观点，全院各病区使用的所有护理表单均在电子病历系统中，各科室</w:t>
      </w:r>
      <w:r>
        <w:rPr>
          <w:rFonts w:hint="eastAsia"/>
          <w:sz w:val="30"/>
          <w:szCs w:val="30"/>
        </w:rPr>
        <w:t>选择适用于本科室及病人的表单填写。用任一患者信息登陆护理电子病历系统，表单的楣栏中就会自动显示该患者信息，但页面呈现空白，说明是未使用的空白表单。应病人家属和法官要求，查看邓桂臣住院期间的记录，须用邓桂臣的名字登录电子病历系统，因家属要求拍下电子病历系统中所有表单，故《重症新冠患者护理记录单》显示该患者的信息，但页面空白。关于第</w:t>
      </w:r>
      <w:r>
        <w:rPr>
          <w:rFonts w:hint="eastAsia"/>
          <w:sz w:val="30"/>
          <w:szCs w:val="30"/>
        </w:rPr>
        <w:t>16</w:t>
      </w:r>
      <w:r>
        <w:rPr>
          <w:rFonts w:hint="eastAsia"/>
          <w:sz w:val="30"/>
          <w:szCs w:val="30"/>
        </w:rPr>
        <w:t>个观点，电子病历特殊注射评估表空白，注射记录空白，导管脱落风险评估表空白，该患者未使用高危药物及未用导管无需给予评估。关于第</w:t>
      </w:r>
      <w:r>
        <w:rPr>
          <w:rFonts w:hint="eastAsia"/>
          <w:sz w:val="30"/>
          <w:szCs w:val="30"/>
        </w:rPr>
        <w:t>17</w:t>
      </w:r>
      <w:r>
        <w:rPr>
          <w:rFonts w:hint="eastAsia"/>
          <w:sz w:val="30"/>
          <w:szCs w:val="30"/>
        </w:rPr>
        <w:t>个观点，《使用特殊输液器知情告知》是根据医保要求使</w:t>
      </w:r>
      <w:r>
        <w:rPr>
          <w:rFonts w:hint="eastAsia"/>
          <w:sz w:val="30"/>
          <w:szCs w:val="30"/>
        </w:rPr>
        <w:t>用此输液器需写明使用原因，而制定的纸质版表单，该医院已进行了告知。</w:t>
      </w:r>
    </w:p>
    <w:p w:rsidR="00000000" w:rsidRDefault="00A6726B">
      <w:pPr>
        <w:spacing w:line="500" w:lineRule="atLeast"/>
        <w:ind w:firstLine="600"/>
        <w:divId w:val="933703022"/>
        <w:rPr>
          <w:rFonts w:hint="eastAsia"/>
          <w:sz w:val="30"/>
          <w:szCs w:val="30"/>
        </w:rPr>
      </w:pPr>
      <w:r>
        <w:rPr>
          <w:rFonts w:hint="eastAsia"/>
          <w:sz w:val="30"/>
          <w:szCs w:val="30"/>
        </w:rPr>
        <w:t>本院二审查明的事实与一审查明的事实一致。另查明，根据邓博仁的申请，吉林泰和司法鉴定中心针对邓博仁的委托鉴定事项（通化市中心医院在对邓桂臣诊疗过程中是否存在医疗过错，如存在过错，与邓桂臣疾病的发展是否存在因果关系，过错参与度）于</w:t>
      </w: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20</w:t>
      </w:r>
      <w:r>
        <w:rPr>
          <w:rFonts w:hint="eastAsia"/>
          <w:sz w:val="30"/>
          <w:szCs w:val="30"/>
        </w:rPr>
        <w:t>日作出的吉泰合司鉴中心［</w:t>
      </w:r>
      <w:r>
        <w:rPr>
          <w:rFonts w:hint="eastAsia"/>
          <w:sz w:val="30"/>
          <w:szCs w:val="30"/>
        </w:rPr>
        <w:t>2019</w:t>
      </w:r>
      <w:r>
        <w:rPr>
          <w:rFonts w:hint="eastAsia"/>
          <w:sz w:val="30"/>
          <w:szCs w:val="30"/>
        </w:rPr>
        <w:t>］医鉴字第</w:t>
      </w:r>
      <w:r>
        <w:rPr>
          <w:rFonts w:hint="eastAsia"/>
          <w:sz w:val="30"/>
          <w:szCs w:val="30"/>
        </w:rPr>
        <w:t>21</w:t>
      </w:r>
      <w:r>
        <w:rPr>
          <w:rFonts w:hint="eastAsia"/>
          <w:sz w:val="30"/>
          <w:szCs w:val="30"/>
        </w:rPr>
        <w:t>号鉴定意见书“分析说明”中载明：“</w:t>
      </w:r>
      <w:r>
        <w:rPr>
          <w:rFonts w:hint="eastAsia"/>
          <w:sz w:val="30"/>
          <w:szCs w:val="30"/>
        </w:rPr>
        <w:t>1</w:t>
      </w:r>
      <w:r>
        <w:rPr>
          <w:rFonts w:hint="eastAsia"/>
          <w:sz w:val="30"/>
          <w:szCs w:val="30"/>
        </w:rPr>
        <w:t>．根据病历记载及患者陈述，邓桂臣系因胃部不适于</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日就诊于通化市中心医院消化内科，经行胃镜检查后诊断为胃</w:t>
      </w:r>
      <w:r>
        <w:rPr>
          <w:rFonts w:hint="eastAsia"/>
          <w:sz w:val="30"/>
          <w:szCs w:val="30"/>
        </w:rPr>
        <w:t>部多发息肉，按医嘱回家自行服药治疗半年，病情未见好转，于</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日再次入通化市中心医院就医，</w:t>
      </w:r>
      <w:r>
        <w:rPr>
          <w:rFonts w:hint="eastAsia"/>
          <w:sz w:val="30"/>
          <w:szCs w:val="30"/>
        </w:rPr>
        <w:t>11</w:t>
      </w:r>
      <w:r>
        <w:rPr>
          <w:rFonts w:hint="eastAsia"/>
          <w:sz w:val="30"/>
          <w:szCs w:val="30"/>
        </w:rPr>
        <w:t>月</w:t>
      </w:r>
      <w:r>
        <w:rPr>
          <w:rFonts w:hint="eastAsia"/>
          <w:sz w:val="30"/>
          <w:szCs w:val="30"/>
        </w:rPr>
        <w:t>30</w:t>
      </w:r>
      <w:r>
        <w:rPr>
          <w:rFonts w:hint="eastAsia"/>
          <w:sz w:val="30"/>
          <w:szCs w:val="30"/>
        </w:rPr>
        <w:t>日经治医生借胃镜检查之机，在未行活检进行鉴别诊断的情况下，仅以医生肉眼所见就对病人的胃底、胃体、胃窦等部位进行电烧灼治疗。术后两个多月，病人因腹胀于</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13</w:t>
      </w:r>
      <w:r>
        <w:rPr>
          <w:rFonts w:hint="eastAsia"/>
          <w:sz w:val="30"/>
          <w:szCs w:val="30"/>
        </w:rPr>
        <w:t>日入住吉林大学第一医院，经病理学检查及腹腔镜探查术确诊为胃癌且已经失去了行手术根治术的机会。</w:t>
      </w:r>
      <w:r>
        <w:rPr>
          <w:rFonts w:hint="eastAsia"/>
          <w:sz w:val="30"/>
          <w:szCs w:val="30"/>
        </w:rPr>
        <w:t>2</w:t>
      </w:r>
      <w:r>
        <w:rPr>
          <w:rFonts w:hint="eastAsia"/>
          <w:sz w:val="30"/>
          <w:szCs w:val="30"/>
        </w:rPr>
        <w:t>．胃息肉虽在广义上讲属胃的良性肿瘤范畴，但由于胃息肉可分为炎性息肉、增生性息肉和腺瘤三种，前两者恶变的可能性很小，而胃腺瘤的癌变率达</w:t>
      </w:r>
      <w:r>
        <w:rPr>
          <w:rFonts w:hint="eastAsia"/>
          <w:sz w:val="30"/>
          <w:szCs w:val="30"/>
        </w:rPr>
        <w:t>10</w:t>
      </w:r>
      <w:r>
        <w:rPr>
          <w:rFonts w:hint="eastAsia"/>
          <w:sz w:val="30"/>
          <w:szCs w:val="30"/>
        </w:rPr>
        <w:t>％</w:t>
      </w:r>
      <w:r>
        <w:rPr>
          <w:rFonts w:hint="eastAsia"/>
          <w:sz w:val="30"/>
          <w:szCs w:val="30"/>
        </w:rPr>
        <w:t>到</w:t>
      </w:r>
      <w:r>
        <w:rPr>
          <w:rFonts w:hint="eastAsia"/>
          <w:sz w:val="30"/>
          <w:szCs w:val="30"/>
        </w:rPr>
        <w:t>20</w:t>
      </w:r>
      <w:r>
        <w:rPr>
          <w:rFonts w:hint="eastAsia"/>
          <w:sz w:val="30"/>
          <w:szCs w:val="30"/>
        </w:rPr>
        <w:t>％。由于病人</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日就诊于通化市中心医院，直至同年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长达半年之久，两次对病人进行胃镜检查都未予活检行病理确诊，特别是第一次胃镜检查胃窦部呈条形糜烂充血水肿，而第二次胃镜检查却发现胃窦新出现了息肉，而胃窦部是胃癌好发部位，胃腺瘤本身存在癌变风险，理应引起注意，但医生却毫不迟疑地予以电烧。如通化市中心医院在</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日及</w:t>
      </w:r>
      <w:r>
        <w:rPr>
          <w:rFonts w:hint="eastAsia"/>
          <w:sz w:val="30"/>
          <w:szCs w:val="30"/>
        </w:rPr>
        <w:t>11</w:t>
      </w:r>
      <w:r>
        <w:rPr>
          <w:rFonts w:hint="eastAsia"/>
          <w:sz w:val="30"/>
          <w:szCs w:val="30"/>
        </w:rPr>
        <w:t>月</w:t>
      </w:r>
      <w:r>
        <w:rPr>
          <w:rFonts w:hint="eastAsia"/>
          <w:sz w:val="30"/>
          <w:szCs w:val="30"/>
        </w:rPr>
        <w:t>30</w:t>
      </w:r>
      <w:r>
        <w:rPr>
          <w:rFonts w:hint="eastAsia"/>
          <w:sz w:val="30"/>
          <w:szCs w:val="30"/>
        </w:rPr>
        <w:t>日能及早进行活检并予病理诊断，并及时行根治术治疗，极有可能在邓桂臣所患的胃癌在微小胃癌或早期胃癌阶段被发现并得以有效治疗。故通化市中心医院在对邓桂</w:t>
      </w:r>
      <w:r>
        <w:rPr>
          <w:rFonts w:hint="eastAsia"/>
          <w:sz w:val="30"/>
          <w:szCs w:val="30"/>
        </w:rPr>
        <w:t>臣诊疗过程中存在误诊、误治的过错，该过错与病人所患疾病在长达半年之久未被发现并在行电烧两个月就发展为胃癌并且丧失了行胃癌根治术最佳时机存在直接因果关系，医院应对此承担主要责任。通化市中心医院在对邓桂臣诊疗过程中存在误诊误治的过错，该过错与邓桂臣疾病的发展及丧失胃癌根治术最佳时机存在直接因果关系，医院应承担主要责任。”</w:t>
      </w:r>
    </w:p>
    <w:p w:rsidR="00000000" w:rsidRDefault="00A6726B">
      <w:pPr>
        <w:spacing w:line="500" w:lineRule="atLeast"/>
        <w:ind w:firstLine="600"/>
        <w:divId w:val="1765611766"/>
        <w:rPr>
          <w:rFonts w:hint="eastAsia"/>
          <w:sz w:val="30"/>
          <w:szCs w:val="30"/>
        </w:rPr>
      </w:pP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25</w:t>
      </w:r>
      <w:r>
        <w:rPr>
          <w:rFonts w:hint="eastAsia"/>
          <w:sz w:val="30"/>
          <w:szCs w:val="30"/>
        </w:rPr>
        <w:t>日，邓博仁再次提出申请，委托吉林瑞光司法鉴定中心要求对通化市中心医院对邓桂臣的医疗行为是否存在过错、医方过错与邓桂臣死亡是否存在因果关系、过错责任参与度申请鉴定。该鉴定中心于</w:t>
      </w:r>
      <w:r>
        <w:rPr>
          <w:rFonts w:hint="eastAsia"/>
          <w:sz w:val="30"/>
          <w:szCs w:val="30"/>
        </w:rPr>
        <w:t>同年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日作出的吉瑞光司鉴中心［</w:t>
      </w:r>
      <w:r>
        <w:rPr>
          <w:rFonts w:hint="eastAsia"/>
          <w:sz w:val="30"/>
          <w:szCs w:val="30"/>
        </w:rPr>
        <w:t>2020</w:t>
      </w:r>
      <w:r>
        <w:rPr>
          <w:rFonts w:hint="eastAsia"/>
          <w:sz w:val="30"/>
          <w:szCs w:val="30"/>
        </w:rPr>
        <w:t>］临鉴字第</w:t>
      </w:r>
      <w:r>
        <w:rPr>
          <w:rFonts w:hint="eastAsia"/>
          <w:sz w:val="30"/>
          <w:szCs w:val="30"/>
        </w:rPr>
        <w:t>171</w:t>
      </w:r>
      <w:r>
        <w:rPr>
          <w:rFonts w:hint="eastAsia"/>
          <w:sz w:val="30"/>
          <w:szCs w:val="30"/>
        </w:rPr>
        <w:t>鉴定意见书在“分析说明”中载明：邓桂臣因上腹部不适于</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日在通化市中心医院行消化内镜检查，诊断为胃多发性黄斑瘤；胃多发性息肉；慢性非萎缩性胃炎（胃窦糜烂，充血水肿）。根据上述检查结果于</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w:t>
      </w:r>
      <w:r>
        <w:rPr>
          <w:rFonts w:hint="eastAsia"/>
          <w:sz w:val="30"/>
          <w:szCs w:val="30"/>
        </w:rPr>
        <w:t>9</w:t>
      </w:r>
      <w:r>
        <w:rPr>
          <w:rFonts w:hint="eastAsia"/>
          <w:sz w:val="30"/>
          <w:szCs w:val="30"/>
        </w:rPr>
        <w:t>时</w:t>
      </w:r>
      <w:r>
        <w:rPr>
          <w:rFonts w:hint="eastAsia"/>
          <w:sz w:val="30"/>
          <w:szCs w:val="30"/>
        </w:rPr>
        <w:t>22</w:t>
      </w:r>
      <w:r>
        <w:rPr>
          <w:rFonts w:hint="eastAsia"/>
          <w:sz w:val="30"/>
          <w:szCs w:val="30"/>
        </w:rPr>
        <w:t>分记录，今日行胃镜检查胃底溃疡，慢性非萎缩性胃炎，胃多发性息肉，胃多发性黄斑瘤，镜下给予息肉电烧治疗于</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13</w:t>
      </w:r>
      <w:r>
        <w:rPr>
          <w:rFonts w:hint="eastAsia"/>
          <w:sz w:val="30"/>
          <w:szCs w:val="30"/>
        </w:rPr>
        <w:t>日（术后</w:t>
      </w:r>
      <w:r>
        <w:rPr>
          <w:rFonts w:hint="eastAsia"/>
          <w:sz w:val="30"/>
          <w:szCs w:val="30"/>
        </w:rPr>
        <w:t>75</w:t>
      </w:r>
      <w:r>
        <w:rPr>
          <w:rFonts w:hint="eastAsia"/>
          <w:sz w:val="30"/>
          <w:szCs w:val="30"/>
        </w:rPr>
        <w:t>天）因上腹疼痛伴有溃疡出血入吉林大学第一医院，于</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25</w:t>
      </w:r>
      <w:r>
        <w:rPr>
          <w:rFonts w:hint="eastAsia"/>
          <w:sz w:val="30"/>
          <w:szCs w:val="30"/>
        </w:rPr>
        <w:t>日行腹腔探查术，见肿瘤位于</w:t>
      </w:r>
      <w:r>
        <w:rPr>
          <w:rFonts w:hint="eastAsia"/>
          <w:sz w:val="30"/>
          <w:szCs w:val="30"/>
        </w:rPr>
        <w:t>胃体小弯侧延至胃窦，突破浆膜层，局部胃壁及膈肌散在大小不等白色结节，因广泛转移停止手术。</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20</w:t>
      </w:r>
      <w:r>
        <w:rPr>
          <w:rFonts w:hint="eastAsia"/>
          <w:sz w:val="30"/>
          <w:szCs w:val="30"/>
        </w:rPr>
        <w:t>日病理报告：胃小弯、胃角、中</w:t>
      </w:r>
      <w:r>
        <w:rPr>
          <w:rFonts w:hint="eastAsia"/>
          <w:sz w:val="30"/>
          <w:szCs w:val="30"/>
        </w:rPr>
        <w:t>-</w:t>
      </w:r>
      <w:r>
        <w:rPr>
          <w:rFonts w:hint="eastAsia"/>
          <w:sz w:val="30"/>
          <w:szCs w:val="30"/>
        </w:rPr>
        <w:t>低分化腺癌，终因恶性肿瘤继续恶化转移，机体消耗致恶病质状态，于</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因多脏器衰竭而死亡。上述事实予以确认。（一）根据《临床技术操作规范》规定了治疗内镜与诊断内镜。在治疗内镜实施中，除紧急内镜止血外，消化道息肉内镜治疗应严格执行手术适应症及手术禁忌症，还要严格执行“操作方法和程序”，通化市医院（应为通化市中心医院）于</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日对邓桂臣行胃镜检查时违反《临</w:t>
      </w:r>
      <w:r>
        <w:rPr>
          <w:rFonts w:hint="eastAsia"/>
          <w:sz w:val="30"/>
          <w:szCs w:val="30"/>
        </w:rPr>
        <w:t>床技术操作规范》未行“活体组织检查，未取组织标本进行病理诊断的情况。”为医方过错之一；事隔</w:t>
      </w:r>
      <w:r>
        <w:rPr>
          <w:rFonts w:hint="eastAsia"/>
          <w:sz w:val="30"/>
          <w:szCs w:val="30"/>
        </w:rPr>
        <w:t>6</w:t>
      </w:r>
      <w:r>
        <w:rPr>
          <w:rFonts w:hint="eastAsia"/>
          <w:sz w:val="30"/>
          <w:szCs w:val="30"/>
        </w:rPr>
        <w:t>个月后邓桂臣再次入住通化市中心医院时，医方依据半年前的胃镜检查结果（缺少病理诊断），于</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日再次实施胃镜息肉电烧治疗。自称是“电子胃镜检查”……见多发息肉，最大直径</w:t>
      </w:r>
      <w:r>
        <w:rPr>
          <w:rFonts w:hint="eastAsia"/>
          <w:sz w:val="30"/>
          <w:szCs w:val="30"/>
        </w:rPr>
        <w:t>0.5cm</w:t>
      </w:r>
      <w:r>
        <w:rPr>
          <w:rFonts w:hint="eastAsia"/>
          <w:sz w:val="30"/>
          <w:szCs w:val="30"/>
        </w:rPr>
        <w:t>，电烧电凝治疗。胃窦粘膜红白相间，以红为重，散在点片状充血，见一直径</w:t>
      </w:r>
      <w:r>
        <w:rPr>
          <w:rFonts w:hint="eastAsia"/>
          <w:sz w:val="30"/>
          <w:szCs w:val="30"/>
        </w:rPr>
        <w:t>0.3cm</w:t>
      </w:r>
      <w:r>
        <w:rPr>
          <w:rFonts w:hint="eastAsia"/>
          <w:sz w:val="30"/>
          <w:szCs w:val="30"/>
        </w:rPr>
        <w:t>息肉，电烧治疗。无取活体组织标本的记载。胃镜检查与胃镜治疗概念不清，为医方诊疗行为过错之二；病历中无胃镜检查、胃镜治疗的知情同意告知书未履行告知义务为过</w:t>
      </w:r>
      <w:r>
        <w:rPr>
          <w:rFonts w:hint="eastAsia"/>
          <w:sz w:val="30"/>
          <w:szCs w:val="30"/>
        </w:rPr>
        <w:t>错之三。综上所述，通化市中心医院对邓桂臣的医疗行为存在过错。（二）</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14</w:t>
      </w:r>
      <w:r>
        <w:rPr>
          <w:rFonts w:hint="eastAsia"/>
          <w:sz w:val="30"/>
          <w:szCs w:val="30"/>
        </w:rPr>
        <w:t>日（吉大一院）化验消化道肿瘤标物升高，</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14</w:t>
      </w:r>
      <w:r>
        <w:rPr>
          <w:rFonts w:hint="eastAsia"/>
          <w:sz w:val="30"/>
          <w:szCs w:val="30"/>
        </w:rPr>
        <w:t>日全腹部三期增强</w:t>
      </w:r>
      <w:r>
        <w:rPr>
          <w:rFonts w:hint="eastAsia"/>
          <w:sz w:val="30"/>
          <w:szCs w:val="30"/>
        </w:rPr>
        <w:t>CT</w:t>
      </w:r>
      <w:r>
        <w:rPr>
          <w:rFonts w:hint="eastAsia"/>
          <w:sz w:val="30"/>
          <w:szCs w:val="30"/>
        </w:rPr>
        <w:t>示：贲门、胃体、胃角及胃窦壁弥漫性增厚，考虑胃癌可能性大，胃镜见胃潴留，于</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25</w:t>
      </w:r>
      <w:r>
        <w:rPr>
          <w:rFonts w:hint="eastAsia"/>
          <w:sz w:val="30"/>
          <w:szCs w:val="30"/>
        </w:rPr>
        <w:t>日行腹腔镜探查术，术中见肿瘤位于胃体、小弯侧至胃窦，突破浆膜层，并见扩泛转移为胃癌晚期（病理诊断：胃中</w:t>
      </w:r>
      <w:r>
        <w:rPr>
          <w:rFonts w:hint="eastAsia"/>
          <w:sz w:val="30"/>
          <w:szCs w:val="30"/>
        </w:rPr>
        <w:t>-</w:t>
      </w:r>
      <w:r>
        <w:rPr>
          <w:rFonts w:hint="eastAsia"/>
          <w:sz w:val="30"/>
          <w:szCs w:val="30"/>
        </w:rPr>
        <w:t>低分化腺癌）。自</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日邓桂臣入住通化市中心医院行胃镜治疗，电烧胃息肉，电凝止血。术中未取病理，</w:t>
      </w:r>
      <w:r>
        <w:rPr>
          <w:rFonts w:hint="eastAsia"/>
          <w:sz w:val="30"/>
          <w:szCs w:val="30"/>
        </w:rPr>
        <w:t>75</w:t>
      </w:r>
      <w:r>
        <w:rPr>
          <w:rFonts w:hint="eastAsia"/>
          <w:sz w:val="30"/>
          <w:szCs w:val="30"/>
        </w:rPr>
        <w:t>天后确诊胃癌晚期，通化市中心医院先后两次对</w:t>
      </w:r>
      <w:r>
        <w:rPr>
          <w:rFonts w:hint="eastAsia"/>
          <w:sz w:val="30"/>
          <w:szCs w:val="30"/>
        </w:rPr>
        <w:t>邓桂臣行胃镜诊疗均未行病理检查，其医疗行为违反《临床技术操作规范》消化内镜学分册，上消化道内镜检查操作方法及程序未</w:t>
      </w:r>
      <w:r>
        <w:rPr>
          <w:rFonts w:hint="eastAsia"/>
          <w:sz w:val="30"/>
          <w:szCs w:val="30"/>
        </w:rPr>
        <w:t>070</w:t>
      </w:r>
      <w:r>
        <w:rPr>
          <w:rFonts w:hint="eastAsia"/>
          <w:sz w:val="30"/>
          <w:szCs w:val="30"/>
        </w:rPr>
        <w:t>履行“活体组织检查”程序，对胃息肉是否存在癌变，未做到早诊断，术后</w:t>
      </w:r>
      <w:r>
        <w:rPr>
          <w:rFonts w:hint="eastAsia"/>
          <w:sz w:val="30"/>
          <w:szCs w:val="30"/>
        </w:rPr>
        <w:t>75</w:t>
      </w:r>
      <w:r>
        <w:rPr>
          <w:rFonts w:hint="eastAsia"/>
          <w:sz w:val="30"/>
          <w:szCs w:val="30"/>
        </w:rPr>
        <w:t>天后在吉林大学第一医院确诊胃癌腹腔内广泛种植转移，通化市中心医院对邓桂臣的诊疗经过与邓桂臣死亡存在过错，与通化市中心医院违规操作存在因果关系。（三）邓桂臣因上腹部不适于</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日在通化市中心医院行胃镜检查。违反《临床技术操作规范》上消化道内镜检查操作方法及程序，未行活体组织检查。又于</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日再次对</w:t>
      </w:r>
      <w:r>
        <w:rPr>
          <w:rFonts w:hint="eastAsia"/>
          <w:sz w:val="30"/>
          <w:szCs w:val="30"/>
        </w:rPr>
        <w:t>邓桂臣行电子胃镜检查，见胃体多发息肉，最大直径</w:t>
      </w:r>
      <w:r>
        <w:rPr>
          <w:rFonts w:hint="eastAsia"/>
          <w:sz w:val="30"/>
          <w:szCs w:val="30"/>
        </w:rPr>
        <w:t>0.5cm</w:t>
      </w:r>
      <w:r>
        <w:rPr>
          <w:rFonts w:hint="eastAsia"/>
          <w:sz w:val="30"/>
          <w:szCs w:val="30"/>
        </w:rPr>
        <w:t>，行电烧电凝治疗。医方未行病理检查，术后</w:t>
      </w:r>
      <w:r>
        <w:rPr>
          <w:rFonts w:hint="eastAsia"/>
          <w:sz w:val="30"/>
          <w:szCs w:val="30"/>
        </w:rPr>
        <w:t>75</w:t>
      </w:r>
      <w:r>
        <w:rPr>
          <w:rFonts w:hint="eastAsia"/>
          <w:sz w:val="30"/>
          <w:szCs w:val="30"/>
        </w:rPr>
        <w:t>天确诊胃癌晚期已广泛转移腹腔，若医方能做到两次胃镜均取病理检查，若能对胃癌做到早诊断，早治疗，可治愈邓桂臣的胃部疾病或延长病人生命。病理解剖见邓桂臣面部消瘦，锁骨、肋骨突出，腹部呈舟状，四肢肌容积减少明显，全身呈恶病质状态，剖开腹部见腹腔内有脓性液体，并见两粒芝麻、半个胶囊，胃小弯处</w:t>
      </w:r>
      <w:r>
        <w:rPr>
          <w:rFonts w:hint="eastAsia"/>
          <w:sz w:val="30"/>
          <w:szCs w:val="30"/>
        </w:rPr>
        <w:t>3.6</w:t>
      </w:r>
      <w:r>
        <w:rPr>
          <w:rFonts w:hint="eastAsia"/>
          <w:sz w:val="30"/>
          <w:szCs w:val="30"/>
        </w:rPr>
        <w:t>×</w:t>
      </w:r>
      <w:r>
        <w:rPr>
          <w:rFonts w:hint="eastAsia"/>
          <w:sz w:val="30"/>
          <w:szCs w:val="30"/>
        </w:rPr>
        <w:t>1.0cm</w:t>
      </w:r>
      <w:r>
        <w:rPr>
          <w:rFonts w:hint="eastAsia"/>
          <w:sz w:val="30"/>
          <w:szCs w:val="30"/>
        </w:rPr>
        <w:t>穿孔。医方过错行为与邓桂臣死亡之间起主导作用，医方应承担主要过错责任。</w:t>
      </w:r>
    </w:p>
    <w:p w:rsidR="00000000" w:rsidRDefault="00A6726B">
      <w:pPr>
        <w:spacing w:line="500" w:lineRule="atLeast"/>
        <w:ind w:firstLine="600"/>
        <w:divId w:val="403992265"/>
        <w:rPr>
          <w:rFonts w:hint="eastAsia"/>
          <w:sz w:val="30"/>
          <w:szCs w:val="30"/>
        </w:rPr>
      </w:pPr>
      <w:r>
        <w:rPr>
          <w:rFonts w:hint="eastAsia"/>
          <w:sz w:val="30"/>
          <w:szCs w:val="30"/>
        </w:rPr>
        <w:t>本院认为，本案为医疗损害责任纠纷。邓博</w:t>
      </w:r>
      <w:r>
        <w:rPr>
          <w:rFonts w:hint="eastAsia"/>
          <w:sz w:val="30"/>
          <w:szCs w:val="30"/>
        </w:rPr>
        <w:t>仁、郑发娥在二审中的陈述均是围绕邓桂臣在</w:t>
      </w:r>
      <w:r>
        <w:rPr>
          <w:rFonts w:hint="eastAsia"/>
          <w:sz w:val="30"/>
          <w:szCs w:val="30"/>
        </w:rPr>
        <w:t>2018</w:t>
      </w:r>
      <w:r>
        <w:rPr>
          <w:rFonts w:hint="eastAsia"/>
          <w:sz w:val="30"/>
          <w:szCs w:val="30"/>
        </w:rPr>
        <w:t>年时的住院病历提出异议，认为</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电子病案没有知情告知书，且与纸质病案极度不符，纸质病案没有出院诊断书；但并未否认该病历载有出院诊断内容。邓博仁、郑发娥提到的部分情形在前述两份鉴定意见书中予以明确，并得出鉴定意见，即通化市中心医院对邓桂臣的医疗行为存在过错，医疗过错与邓桂臣死亡之间存在因果关系，对邓桂臣死亡应承担主要过错责任，该医院未尽告知义务应承担赔偿责任。邓博仁、郑发娥向一审法院提起诉讼时，提供了案涉鉴定意见并要求通化市中心医院承担</w:t>
      </w:r>
      <w:r>
        <w:rPr>
          <w:rFonts w:hint="eastAsia"/>
          <w:sz w:val="30"/>
          <w:szCs w:val="30"/>
        </w:rPr>
        <w:t>85</w:t>
      </w:r>
      <w:r>
        <w:rPr>
          <w:rFonts w:hint="eastAsia"/>
          <w:sz w:val="30"/>
          <w:szCs w:val="30"/>
        </w:rPr>
        <w:t>％的赔偿责</w:t>
      </w:r>
      <w:r>
        <w:rPr>
          <w:rFonts w:hint="eastAsia"/>
          <w:sz w:val="30"/>
          <w:szCs w:val="30"/>
        </w:rPr>
        <w:t>任，一审审理过程中，变更请求要求该医院承担全部赔偿责任。邓博仁、郑发娥主张除鉴定意见书载明的情形外，通化市中心医院在</w:t>
      </w:r>
      <w:r>
        <w:rPr>
          <w:rFonts w:hint="eastAsia"/>
          <w:sz w:val="30"/>
          <w:szCs w:val="30"/>
        </w:rPr>
        <w:t>2018</w:t>
      </w:r>
      <w:r>
        <w:rPr>
          <w:rFonts w:hint="eastAsia"/>
          <w:sz w:val="30"/>
          <w:szCs w:val="30"/>
        </w:rPr>
        <w:t>年的诊疗过程中尚存在其他违法、违规情形，应承担全部赔偿责任。因邓博仁、郑发娥主张的内容专业性强，仅凭其陈述及法官的一般认知程度无法确定病历部分内容缺失等情况是否影响医疗机构应当承担责任的范围，故在没有相关司法鉴定机构鉴定意见的情况下，无法认定邓博仁、郑发娥主张的另外情形影响通化市中心医院承担赔偿责任的范围。另外，通化市中心医院对邓桂臣</w:t>
      </w:r>
      <w:r>
        <w:rPr>
          <w:rFonts w:hint="eastAsia"/>
          <w:sz w:val="30"/>
          <w:szCs w:val="30"/>
        </w:rPr>
        <w:t>2018</w:t>
      </w:r>
      <w:r>
        <w:rPr>
          <w:rFonts w:hint="eastAsia"/>
          <w:sz w:val="30"/>
          <w:szCs w:val="30"/>
        </w:rPr>
        <w:t>年电子病历出现部分空白内容如新冠患者相关记录</w:t>
      </w:r>
      <w:r>
        <w:rPr>
          <w:rFonts w:hint="eastAsia"/>
          <w:sz w:val="30"/>
          <w:szCs w:val="30"/>
        </w:rPr>
        <w:t>等作出了合理解释，即为系统自动生成。邓博仁、郑发娥向本院提供的案例均是无相关司法鉴定意见或者无法进行司法鉴定的情形，与本案无关联，不能作为本案定案的依据，故本院对邓博仁、郑发娥的上诉主张无法支持。一审法院依据《最高人民法院关于适用〈中华人民共和国民法典〉时间效力的若干规定》第一条第二款、《中华人民共和国侵权责任法》第十六条、第二十二条、第五十八条第（三）项规定，认定通化市中心医院应赔偿邓博仁、郑发娥合理损失的</w:t>
      </w:r>
      <w:r>
        <w:rPr>
          <w:rFonts w:hint="eastAsia"/>
          <w:sz w:val="30"/>
          <w:szCs w:val="30"/>
        </w:rPr>
        <w:t>80</w:t>
      </w:r>
      <w:r>
        <w:rPr>
          <w:rFonts w:hint="eastAsia"/>
          <w:sz w:val="30"/>
          <w:szCs w:val="30"/>
        </w:rPr>
        <w:t>％并无不当。关于邓博仁、郑发娥主张的损失数额问题，一审法院已作出详细阐述，本院予以确认。邓博仁、</w:t>
      </w:r>
      <w:r>
        <w:rPr>
          <w:rFonts w:hint="eastAsia"/>
          <w:sz w:val="30"/>
          <w:szCs w:val="30"/>
        </w:rPr>
        <w:t>郑发娥上诉主张的损失数额高于其一审诉求，通化市中心医院不予认可，亦不同意在二审中一并处理，依据民事诉讼法的相关规定，邓博仁、郑发娥可以另诉。</w:t>
      </w:r>
    </w:p>
    <w:p w:rsidR="00000000" w:rsidRDefault="00A6726B">
      <w:pPr>
        <w:spacing w:line="500" w:lineRule="atLeast"/>
        <w:ind w:firstLine="600"/>
        <w:divId w:val="812141995"/>
        <w:rPr>
          <w:rFonts w:hint="eastAsia"/>
          <w:sz w:val="30"/>
          <w:szCs w:val="30"/>
        </w:rPr>
      </w:pPr>
      <w:r>
        <w:rPr>
          <w:rFonts w:hint="eastAsia"/>
          <w:sz w:val="30"/>
          <w:szCs w:val="30"/>
        </w:rPr>
        <w:t>综上所述，邓博仁、郑发娥上诉请求不成立，本院不予支持。一审判决认定事实清楚、适用法律正确，应予维持。依照《中华人民共和国民事诉讼法》第一百七十七条第一款第一项规定，判决如下：</w:t>
      </w:r>
    </w:p>
    <w:p w:rsidR="00000000" w:rsidRDefault="00A6726B">
      <w:pPr>
        <w:spacing w:line="500" w:lineRule="atLeast"/>
        <w:ind w:firstLine="600"/>
        <w:divId w:val="817576194"/>
        <w:rPr>
          <w:rFonts w:hint="eastAsia"/>
          <w:sz w:val="30"/>
          <w:szCs w:val="30"/>
        </w:rPr>
      </w:pPr>
      <w:r>
        <w:rPr>
          <w:rFonts w:hint="eastAsia"/>
          <w:sz w:val="30"/>
          <w:szCs w:val="30"/>
        </w:rPr>
        <w:t>驳回上诉，维持原判。</w:t>
      </w:r>
    </w:p>
    <w:p w:rsidR="00000000" w:rsidRDefault="00A6726B">
      <w:pPr>
        <w:spacing w:line="500" w:lineRule="atLeast"/>
        <w:ind w:firstLine="600"/>
        <w:divId w:val="668826124"/>
        <w:rPr>
          <w:rFonts w:hint="eastAsia"/>
          <w:sz w:val="30"/>
          <w:szCs w:val="30"/>
        </w:rPr>
      </w:pPr>
      <w:r>
        <w:rPr>
          <w:rFonts w:hint="eastAsia"/>
          <w:sz w:val="30"/>
          <w:szCs w:val="30"/>
        </w:rPr>
        <w:t>二审案件受理费</w:t>
      </w:r>
      <w:r>
        <w:rPr>
          <w:rFonts w:hint="eastAsia"/>
          <w:sz w:val="30"/>
          <w:szCs w:val="30"/>
        </w:rPr>
        <w:t>5375</w:t>
      </w:r>
      <w:r>
        <w:rPr>
          <w:rFonts w:hint="eastAsia"/>
          <w:sz w:val="30"/>
          <w:szCs w:val="30"/>
        </w:rPr>
        <w:t>元，由上诉人郑发娥、邓博仁负担。</w:t>
      </w:r>
    </w:p>
    <w:p w:rsidR="00000000" w:rsidRDefault="00A6726B">
      <w:pPr>
        <w:spacing w:line="500" w:lineRule="atLeast"/>
        <w:ind w:firstLine="600"/>
        <w:divId w:val="1533566119"/>
        <w:rPr>
          <w:rFonts w:hint="eastAsia"/>
          <w:sz w:val="30"/>
          <w:szCs w:val="30"/>
        </w:rPr>
      </w:pPr>
      <w:r>
        <w:rPr>
          <w:rFonts w:hint="eastAsia"/>
          <w:sz w:val="30"/>
          <w:szCs w:val="30"/>
        </w:rPr>
        <w:t>本判决为终审判决。</w:t>
      </w:r>
    </w:p>
    <w:p w:rsidR="00000000" w:rsidRDefault="00A6726B">
      <w:pPr>
        <w:spacing w:line="500" w:lineRule="atLeast"/>
        <w:ind w:firstLine="600"/>
        <w:divId w:val="457920979"/>
        <w:rPr>
          <w:rFonts w:hint="eastAsia"/>
          <w:sz w:val="30"/>
          <w:szCs w:val="30"/>
        </w:rPr>
      </w:pPr>
      <w:r>
        <w:rPr>
          <w:rFonts w:hint="eastAsia"/>
          <w:sz w:val="30"/>
          <w:szCs w:val="30"/>
        </w:rPr>
        <w:t>本判决生效后，负有义务当事人应当按期履行全部义务。执行案件立案后，本条内容即为执行通知，被执行人</w:t>
      </w:r>
      <w:r>
        <w:rPr>
          <w:rFonts w:hint="eastAsia"/>
          <w:sz w:val="30"/>
          <w:szCs w:val="30"/>
        </w:rPr>
        <w:t>应当如实申报财产。对自动履行义务的，依当事人申请出具履行证明或推送纳入社会信用服务平台给予正向激励。对逾期未履行或者拒绝履行义务的，将依法采取限制高消费、纳入失信名单、限制出境、罚款、拘留等强制措施，构成犯罪的依法追究刑事责任。享有权利当事人应当在法定期限内申请强制执行，并积极提供可供执行财产线索。</w:t>
      </w:r>
    </w:p>
    <w:p w:rsidR="00000000" w:rsidRDefault="00A6726B">
      <w:pPr>
        <w:spacing w:line="500" w:lineRule="atLeast"/>
        <w:jc w:val="right"/>
        <w:divId w:val="643392642"/>
        <w:rPr>
          <w:rFonts w:hint="eastAsia"/>
          <w:sz w:val="30"/>
          <w:szCs w:val="30"/>
        </w:rPr>
      </w:pPr>
      <w:r>
        <w:rPr>
          <w:rFonts w:hint="eastAsia"/>
          <w:sz w:val="30"/>
          <w:szCs w:val="30"/>
        </w:rPr>
        <w:t>审判长　　汤化冰</w:t>
      </w:r>
    </w:p>
    <w:p w:rsidR="00000000" w:rsidRDefault="00A6726B">
      <w:pPr>
        <w:spacing w:line="500" w:lineRule="atLeast"/>
        <w:jc w:val="right"/>
        <w:divId w:val="1707826287"/>
        <w:rPr>
          <w:rFonts w:hint="eastAsia"/>
          <w:sz w:val="30"/>
          <w:szCs w:val="30"/>
        </w:rPr>
      </w:pPr>
      <w:r>
        <w:rPr>
          <w:rFonts w:hint="eastAsia"/>
          <w:sz w:val="30"/>
          <w:szCs w:val="30"/>
        </w:rPr>
        <w:t>审判员　　崔红霞</w:t>
      </w:r>
    </w:p>
    <w:p w:rsidR="00000000" w:rsidRDefault="00A6726B">
      <w:pPr>
        <w:spacing w:line="500" w:lineRule="atLeast"/>
        <w:jc w:val="right"/>
        <w:divId w:val="714818890"/>
        <w:rPr>
          <w:rFonts w:hint="eastAsia"/>
          <w:sz w:val="30"/>
          <w:szCs w:val="30"/>
        </w:rPr>
      </w:pPr>
      <w:r>
        <w:rPr>
          <w:rFonts w:hint="eastAsia"/>
          <w:sz w:val="30"/>
          <w:szCs w:val="30"/>
        </w:rPr>
        <w:t>审判员　　张学鑫</w:t>
      </w:r>
    </w:p>
    <w:p w:rsidR="00000000" w:rsidRDefault="00A6726B">
      <w:pPr>
        <w:spacing w:line="500" w:lineRule="atLeast"/>
        <w:jc w:val="right"/>
        <w:divId w:val="1272787013"/>
        <w:rPr>
          <w:rFonts w:hint="eastAsia"/>
          <w:sz w:val="30"/>
          <w:szCs w:val="30"/>
        </w:rPr>
      </w:pPr>
      <w:r>
        <w:rPr>
          <w:rFonts w:hint="eastAsia"/>
          <w:sz w:val="30"/>
          <w:szCs w:val="30"/>
        </w:rPr>
        <w:t>二〇二二年七月二十二日</w:t>
      </w:r>
    </w:p>
    <w:p w:rsidR="00000000" w:rsidRDefault="00A6726B">
      <w:pPr>
        <w:spacing w:line="500" w:lineRule="atLeast"/>
        <w:jc w:val="right"/>
        <w:divId w:val="1386176624"/>
        <w:rPr>
          <w:rFonts w:hint="eastAsia"/>
          <w:sz w:val="30"/>
          <w:szCs w:val="30"/>
        </w:rPr>
      </w:pPr>
      <w:r>
        <w:rPr>
          <w:rFonts w:hint="eastAsia"/>
          <w:sz w:val="30"/>
          <w:szCs w:val="30"/>
        </w:rPr>
        <w:t>书记员　　王　馨</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726B" w:rsidRDefault="00A6726B" w:rsidP="00A6726B">
      <w:r>
        <w:separator/>
      </w:r>
    </w:p>
  </w:endnote>
  <w:endnote w:type="continuationSeparator" w:id="0">
    <w:p w:rsidR="00A6726B" w:rsidRDefault="00A6726B" w:rsidP="00A67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726B" w:rsidRDefault="00A6726B" w:rsidP="00A6726B">
      <w:r>
        <w:separator/>
      </w:r>
    </w:p>
  </w:footnote>
  <w:footnote w:type="continuationSeparator" w:id="0">
    <w:p w:rsidR="00A6726B" w:rsidRDefault="00A6726B" w:rsidP="00A672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6726B"/>
    <w:rsid w:val="00A67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A672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726B"/>
    <w:rPr>
      <w:rFonts w:ascii="宋体" w:eastAsia="宋体" w:hAnsi="宋体" w:cs="宋体"/>
      <w:sz w:val="18"/>
      <w:szCs w:val="18"/>
    </w:rPr>
  </w:style>
  <w:style w:type="paragraph" w:styleId="a5">
    <w:name w:val="footer"/>
    <w:basedOn w:val="a"/>
    <w:link w:val="a6"/>
    <w:uiPriority w:val="99"/>
    <w:unhideWhenUsed/>
    <w:rsid w:val="00A6726B"/>
    <w:pPr>
      <w:tabs>
        <w:tab w:val="center" w:pos="4153"/>
        <w:tab w:val="right" w:pos="8306"/>
      </w:tabs>
      <w:snapToGrid w:val="0"/>
    </w:pPr>
    <w:rPr>
      <w:sz w:val="18"/>
      <w:szCs w:val="18"/>
    </w:rPr>
  </w:style>
  <w:style w:type="character" w:customStyle="1" w:styleId="a6">
    <w:name w:val="页脚 字符"/>
    <w:basedOn w:val="a0"/>
    <w:link w:val="a5"/>
    <w:uiPriority w:val="99"/>
    <w:rsid w:val="00A6726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03533">
      <w:marLeft w:val="0"/>
      <w:marRight w:val="0"/>
      <w:marTop w:val="10"/>
      <w:marBottom w:val="10"/>
      <w:divBdr>
        <w:top w:val="none" w:sz="0" w:space="0" w:color="auto"/>
        <w:left w:val="none" w:sz="0" w:space="0" w:color="auto"/>
        <w:bottom w:val="none" w:sz="0" w:space="0" w:color="auto"/>
        <w:right w:val="none" w:sz="0" w:space="0" w:color="auto"/>
      </w:divBdr>
    </w:div>
    <w:div w:id="64383629">
      <w:marLeft w:val="0"/>
      <w:marRight w:val="0"/>
      <w:marTop w:val="10"/>
      <w:marBottom w:val="10"/>
      <w:divBdr>
        <w:top w:val="none" w:sz="0" w:space="0" w:color="auto"/>
        <w:left w:val="none" w:sz="0" w:space="0" w:color="auto"/>
        <w:bottom w:val="none" w:sz="0" w:space="0" w:color="auto"/>
        <w:right w:val="none" w:sz="0" w:space="0" w:color="auto"/>
      </w:divBdr>
    </w:div>
    <w:div w:id="214128744">
      <w:marLeft w:val="0"/>
      <w:marRight w:val="0"/>
      <w:marTop w:val="10"/>
      <w:marBottom w:val="10"/>
      <w:divBdr>
        <w:top w:val="none" w:sz="0" w:space="0" w:color="auto"/>
        <w:left w:val="none" w:sz="0" w:space="0" w:color="auto"/>
        <w:bottom w:val="none" w:sz="0" w:space="0" w:color="auto"/>
        <w:right w:val="none" w:sz="0" w:space="0" w:color="auto"/>
      </w:divBdr>
    </w:div>
    <w:div w:id="236870006">
      <w:marLeft w:val="0"/>
      <w:marRight w:val="0"/>
      <w:marTop w:val="10"/>
      <w:marBottom w:val="10"/>
      <w:divBdr>
        <w:top w:val="none" w:sz="0" w:space="0" w:color="auto"/>
        <w:left w:val="none" w:sz="0" w:space="0" w:color="auto"/>
        <w:bottom w:val="none" w:sz="0" w:space="0" w:color="auto"/>
        <w:right w:val="none" w:sz="0" w:space="0" w:color="auto"/>
      </w:divBdr>
    </w:div>
    <w:div w:id="403992265">
      <w:marLeft w:val="0"/>
      <w:marRight w:val="0"/>
      <w:marTop w:val="10"/>
      <w:marBottom w:val="10"/>
      <w:divBdr>
        <w:top w:val="none" w:sz="0" w:space="0" w:color="auto"/>
        <w:left w:val="none" w:sz="0" w:space="0" w:color="auto"/>
        <w:bottom w:val="none" w:sz="0" w:space="0" w:color="auto"/>
        <w:right w:val="none" w:sz="0" w:space="0" w:color="auto"/>
      </w:divBdr>
    </w:div>
    <w:div w:id="457920979">
      <w:marLeft w:val="0"/>
      <w:marRight w:val="0"/>
      <w:marTop w:val="10"/>
      <w:marBottom w:val="10"/>
      <w:divBdr>
        <w:top w:val="none" w:sz="0" w:space="0" w:color="auto"/>
        <w:left w:val="none" w:sz="0" w:space="0" w:color="auto"/>
        <w:bottom w:val="none" w:sz="0" w:space="0" w:color="auto"/>
        <w:right w:val="none" w:sz="0" w:space="0" w:color="auto"/>
      </w:divBdr>
    </w:div>
    <w:div w:id="486674841">
      <w:marLeft w:val="0"/>
      <w:marRight w:val="0"/>
      <w:marTop w:val="10"/>
      <w:marBottom w:val="10"/>
      <w:divBdr>
        <w:top w:val="none" w:sz="0" w:space="0" w:color="auto"/>
        <w:left w:val="none" w:sz="0" w:space="0" w:color="auto"/>
        <w:bottom w:val="none" w:sz="0" w:space="0" w:color="auto"/>
        <w:right w:val="none" w:sz="0" w:space="0" w:color="auto"/>
      </w:divBdr>
    </w:div>
    <w:div w:id="554240972">
      <w:marLeft w:val="0"/>
      <w:marRight w:val="0"/>
      <w:marTop w:val="10"/>
      <w:marBottom w:val="10"/>
      <w:divBdr>
        <w:top w:val="none" w:sz="0" w:space="0" w:color="auto"/>
        <w:left w:val="none" w:sz="0" w:space="0" w:color="auto"/>
        <w:bottom w:val="none" w:sz="0" w:space="0" w:color="auto"/>
        <w:right w:val="none" w:sz="0" w:space="0" w:color="auto"/>
      </w:divBdr>
    </w:div>
    <w:div w:id="594361305">
      <w:marLeft w:val="0"/>
      <w:marRight w:val="0"/>
      <w:marTop w:val="10"/>
      <w:marBottom w:val="10"/>
      <w:divBdr>
        <w:top w:val="none" w:sz="0" w:space="0" w:color="auto"/>
        <w:left w:val="none" w:sz="0" w:space="0" w:color="auto"/>
        <w:bottom w:val="none" w:sz="0" w:space="0" w:color="auto"/>
        <w:right w:val="none" w:sz="0" w:space="0" w:color="auto"/>
      </w:divBdr>
    </w:div>
    <w:div w:id="618099426">
      <w:marLeft w:val="0"/>
      <w:marRight w:val="0"/>
      <w:marTop w:val="10"/>
      <w:marBottom w:val="10"/>
      <w:divBdr>
        <w:top w:val="none" w:sz="0" w:space="0" w:color="auto"/>
        <w:left w:val="none" w:sz="0" w:space="0" w:color="auto"/>
        <w:bottom w:val="none" w:sz="0" w:space="0" w:color="auto"/>
        <w:right w:val="none" w:sz="0" w:space="0" w:color="auto"/>
      </w:divBdr>
    </w:div>
    <w:div w:id="643392642">
      <w:marLeft w:val="0"/>
      <w:marRight w:val="720"/>
      <w:marTop w:val="10"/>
      <w:marBottom w:val="10"/>
      <w:divBdr>
        <w:top w:val="none" w:sz="0" w:space="0" w:color="auto"/>
        <w:left w:val="none" w:sz="0" w:space="0" w:color="auto"/>
        <w:bottom w:val="none" w:sz="0" w:space="0" w:color="auto"/>
        <w:right w:val="none" w:sz="0" w:space="0" w:color="auto"/>
      </w:divBdr>
    </w:div>
    <w:div w:id="665785215">
      <w:marLeft w:val="0"/>
      <w:marRight w:val="0"/>
      <w:marTop w:val="10"/>
      <w:marBottom w:val="10"/>
      <w:divBdr>
        <w:top w:val="none" w:sz="0" w:space="0" w:color="auto"/>
        <w:left w:val="none" w:sz="0" w:space="0" w:color="auto"/>
        <w:bottom w:val="none" w:sz="0" w:space="0" w:color="auto"/>
        <w:right w:val="none" w:sz="0" w:space="0" w:color="auto"/>
      </w:divBdr>
    </w:div>
    <w:div w:id="668826124">
      <w:marLeft w:val="0"/>
      <w:marRight w:val="0"/>
      <w:marTop w:val="10"/>
      <w:marBottom w:val="10"/>
      <w:divBdr>
        <w:top w:val="none" w:sz="0" w:space="0" w:color="auto"/>
        <w:left w:val="none" w:sz="0" w:space="0" w:color="auto"/>
        <w:bottom w:val="none" w:sz="0" w:space="0" w:color="auto"/>
        <w:right w:val="none" w:sz="0" w:space="0" w:color="auto"/>
      </w:divBdr>
    </w:div>
    <w:div w:id="714818890">
      <w:marLeft w:val="0"/>
      <w:marRight w:val="720"/>
      <w:marTop w:val="10"/>
      <w:marBottom w:val="10"/>
      <w:divBdr>
        <w:top w:val="none" w:sz="0" w:space="0" w:color="auto"/>
        <w:left w:val="none" w:sz="0" w:space="0" w:color="auto"/>
        <w:bottom w:val="none" w:sz="0" w:space="0" w:color="auto"/>
        <w:right w:val="none" w:sz="0" w:space="0" w:color="auto"/>
      </w:divBdr>
    </w:div>
    <w:div w:id="812141995">
      <w:marLeft w:val="0"/>
      <w:marRight w:val="0"/>
      <w:marTop w:val="10"/>
      <w:marBottom w:val="10"/>
      <w:divBdr>
        <w:top w:val="none" w:sz="0" w:space="0" w:color="auto"/>
        <w:left w:val="none" w:sz="0" w:space="0" w:color="auto"/>
        <w:bottom w:val="none" w:sz="0" w:space="0" w:color="auto"/>
        <w:right w:val="none" w:sz="0" w:space="0" w:color="auto"/>
      </w:divBdr>
    </w:div>
    <w:div w:id="815344240">
      <w:marLeft w:val="0"/>
      <w:marRight w:val="0"/>
      <w:marTop w:val="10"/>
      <w:marBottom w:val="10"/>
      <w:divBdr>
        <w:top w:val="none" w:sz="0" w:space="0" w:color="auto"/>
        <w:left w:val="none" w:sz="0" w:space="0" w:color="auto"/>
        <w:bottom w:val="none" w:sz="0" w:space="0" w:color="auto"/>
        <w:right w:val="none" w:sz="0" w:space="0" w:color="auto"/>
      </w:divBdr>
    </w:div>
    <w:div w:id="817576194">
      <w:marLeft w:val="0"/>
      <w:marRight w:val="0"/>
      <w:marTop w:val="10"/>
      <w:marBottom w:val="10"/>
      <w:divBdr>
        <w:top w:val="none" w:sz="0" w:space="0" w:color="auto"/>
        <w:left w:val="none" w:sz="0" w:space="0" w:color="auto"/>
        <w:bottom w:val="none" w:sz="0" w:space="0" w:color="auto"/>
        <w:right w:val="none" w:sz="0" w:space="0" w:color="auto"/>
      </w:divBdr>
    </w:div>
    <w:div w:id="824202374">
      <w:marLeft w:val="0"/>
      <w:marRight w:val="0"/>
      <w:marTop w:val="10"/>
      <w:marBottom w:val="10"/>
      <w:divBdr>
        <w:top w:val="none" w:sz="0" w:space="0" w:color="auto"/>
        <w:left w:val="none" w:sz="0" w:space="0" w:color="auto"/>
        <w:bottom w:val="none" w:sz="0" w:space="0" w:color="auto"/>
        <w:right w:val="none" w:sz="0" w:space="0" w:color="auto"/>
      </w:divBdr>
    </w:div>
    <w:div w:id="933703022">
      <w:marLeft w:val="0"/>
      <w:marRight w:val="0"/>
      <w:marTop w:val="10"/>
      <w:marBottom w:val="10"/>
      <w:divBdr>
        <w:top w:val="none" w:sz="0" w:space="0" w:color="auto"/>
        <w:left w:val="none" w:sz="0" w:space="0" w:color="auto"/>
        <w:bottom w:val="none" w:sz="0" w:space="0" w:color="auto"/>
        <w:right w:val="none" w:sz="0" w:space="0" w:color="auto"/>
      </w:divBdr>
    </w:div>
    <w:div w:id="961761818">
      <w:marLeft w:val="0"/>
      <w:marRight w:val="0"/>
      <w:marTop w:val="10"/>
      <w:marBottom w:val="10"/>
      <w:divBdr>
        <w:top w:val="none" w:sz="0" w:space="0" w:color="auto"/>
        <w:left w:val="none" w:sz="0" w:space="0" w:color="auto"/>
        <w:bottom w:val="none" w:sz="0" w:space="0" w:color="auto"/>
        <w:right w:val="none" w:sz="0" w:space="0" w:color="auto"/>
      </w:divBdr>
    </w:div>
    <w:div w:id="1125778676">
      <w:marLeft w:val="0"/>
      <w:marRight w:val="0"/>
      <w:marTop w:val="10"/>
      <w:marBottom w:val="10"/>
      <w:divBdr>
        <w:top w:val="none" w:sz="0" w:space="0" w:color="auto"/>
        <w:left w:val="none" w:sz="0" w:space="0" w:color="auto"/>
        <w:bottom w:val="none" w:sz="0" w:space="0" w:color="auto"/>
        <w:right w:val="none" w:sz="0" w:space="0" w:color="auto"/>
      </w:divBdr>
    </w:div>
    <w:div w:id="1181506458">
      <w:marLeft w:val="0"/>
      <w:marRight w:val="0"/>
      <w:marTop w:val="10"/>
      <w:marBottom w:val="10"/>
      <w:divBdr>
        <w:top w:val="none" w:sz="0" w:space="0" w:color="auto"/>
        <w:left w:val="none" w:sz="0" w:space="0" w:color="auto"/>
        <w:bottom w:val="none" w:sz="0" w:space="0" w:color="auto"/>
        <w:right w:val="none" w:sz="0" w:space="0" w:color="auto"/>
      </w:divBdr>
    </w:div>
    <w:div w:id="1183400182">
      <w:marLeft w:val="0"/>
      <w:marRight w:val="0"/>
      <w:marTop w:val="10"/>
      <w:marBottom w:val="10"/>
      <w:divBdr>
        <w:top w:val="none" w:sz="0" w:space="0" w:color="auto"/>
        <w:left w:val="none" w:sz="0" w:space="0" w:color="auto"/>
        <w:bottom w:val="none" w:sz="0" w:space="0" w:color="auto"/>
        <w:right w:val="none" w:sz="0" w:space="0" w:color="auto"/>
      </w:divBdr>
    </w:div>
    <w:div w:id="1246064952">
      <w:marLeft w:val="0"/>
      <w:marRight w:val="0"/>
      <w:marTop w:val="10"/>
      <w:marBottom w:val="10"/>
      <w:divBdr>
        <w:top w:val="none" w:sz="0" w:space="0" w:color="auto"/>
        <w:left w:val="none" w:sz="0" w:space="0" w:color="auto"/>
        <w:bottom w:val="none" w:sz="0" w:space="0" w:color="auto"/>
        <w:right w:val="none" w:sz="0" w:space="0" w:color="auto"/>
      </w:divBdr>
    </w:div>
    <w:div w:id="1272787013">
      <w:marLeft w:val="0"/>
      <w:marRight w:val="720"/>
      <w:marTop w:val="10"/>
      <w:marBottom w:val="10"/>
      <w:divBdr>
        <w:top w:val="none" w:sz="0" w:space="0" w:color="auto"/>
        <w:left w:val="none" w:sz="0" w:space="0" w:color="auto"/>
        <w:bottom w:val="none" w:sz="0" w:space="0" w:color="auto"/>
        <w:right w:val="none" w:sz="0" w:space="0" w:color="auto"/>
      </w:divBdr>
    </w:div>
    <w:div w:id="1386176624">
      <w:marLeft w:val="0"/>
      <w:marRight w:val="720"/>
      <w:marTop w:val="10"/>
      <w:marBottom w:val="10"/>
      <w:divBdr>
        <w:top w:val="none" w:sz="0" w:space="0" w:color="auto"/>
        <w:left w:val="none" w:sz="0" w:space="0" w:color="auto"/>
        <w:bottom w:val="none" w:sz="0" w:space="0" w:color="auto"/>
        <w:right w:val="none" w:sz="0" w:space="0" w:color="auto"/>
      </w:divBdr>
    </w:div>
    <w:div w:id="1533566119">
      <w:marLeft w:val="0"/>
      <w:marRight w:val="0"/>
      <w:marTop w:val="10"/>
      <w:marBottom w:val="10"/>
      <w:divBdr>
        <w:top w:val="none" w:sz="0" w:space="0" w:color="auto"/>
        <w:left w:val="none" w:sz="0" w:space="0" w:color="auto"/>
        <w:bottom w:val="none" w:sz="0" w:space="0" w:color="auto"/>
        <w:right w:val="none" w:sz="0" w:space="0" w:color="auto"/>
      </w:divBdr>
    </w:div>
    <w:div w:id="1707826287">
      <w:marLeft w:val="0"/>
      <w:marRight w:val="720"/>
      <w:marTop w:val="10"/>
      <w:marBottom w:val="10"/>
      <w:divBdr>
        <w:top w:val="none" w:sz="0" w:space="0" w:color="auto"/>
        <w:left w:val="none" w:sz="0" w:space="0" w:color="auto"/>
        <w:bottom w:val="none" w:sz="0" w:space="0" w:color="auto"/>
        <w:right w:val="none" w:sz="0" w:space="0" w:color="auto"/>
      </w:divBdr>
    </w:div>
    <w:div w:id="1765611766">
      <w:marLeft w:val="0"/>
      <w:marRight w:val="0"/>
      <w:marTop w:val="10"/>
      <w:marBottom w:val="10"/>
      <w:divBdr>
        <w:top w:val="none" w:sz="0" w:space="0" w:color="auto"/>
        <w:left w:val="none" w:sz="0" w:space="0" w:color="auto"/>
        <w:bottom w:val="none" w:sz="0" w:space="0" w:color="auto"/>
        <w:right w:val="none" w:sz="0" w:space="0" w:color="auto"/>
      </w:divBdr>
    </w:div>
    <w:div w:id="1994261064">
      <w:marLeft w:val="0"/>
      <w:marRight w:val="0"/>
      <w:marTop w:val="10"/>
      <w:marBottom w:val="10"/>
      <w:divBdr>
        <w:top w:val="none" w:sz="0" w:space="0" w:color="auto"/>
        <w:left w:val="none" w:sz="0" w:space="0" w:color="auto"/>
        <w:bottom w:val="none" w:sz="0" w:space="0" w:color="auto"/>
        <w:right w:val="none" w:sz="0" w:space="0" w:color="auto"/>
      </w:divBdr>
    </w:div>
    <w:div w:id="199428579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2550</Words>
  <Characters>14536</Characters>
  <Application>Microsoft Office Word</Application>
  <DocSecurity>0</DocSecurity>
  <Lines>121</Lines>
  <Paragraphs>34</Paragraphs>
  <ScaleCrop>false</ScaleCrop>
  <Company/>
  <LinksUpToDate>false</LinksUpToDate>
  <CharactersWithSpaces>17052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2023-04-10T07:00:00Z</dcterms:created>
  <dcterms:modified xsi:type="dcterms:W3CDTF">2023-04-10T07:00:00Z</dcterms:modified>
</cp:coreProperties>
</file>