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CE0E92">
      <w:pPr>
        <w:spacing w:line="500" w:lineRule="atLeast"/>
        <w:jc w:val="center"/>
        <w:divId w:val="330448992"/>
        <w:rPr>
          <w:rFonts w:ascii="黑体" w:eastAsia="黑体" w:hAnsi="黑体"/>
          <w:sz w:val="36"/>
          <w:szCs w:val="36"/>
        </w:rPr>
      </w:pPr>
      <w:bookmarkStart w:id="0" w:name="_GoBack"/>
      <w:bookmarkEnd w:id="0"/>
      <w:r>
        <w:rPr>
          <w:rFonts w:ascii="黑体" w:eastAsia="黑体" w:hAnsi="黑体" w:hint="eastAsia"/>
          <w:sz w:val="36"/>
          <w:szCs w:val="36"/>
        </w:rPr>
        <w:t>上海市高级人民法院</w:t>
      </w:r>
    </w:p>
    <w:p w:rsidR="00000000" w:rsidRDefault="00CE0E92">
      <w:pPr>
        <w:spacing w:line="500" w:lineRule="atLeast"/>
        <w:jc w:val="center"/>
        <w:divId w:val="1122647940"/>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裁</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CE0E92">
      <w:pPr>
        <w:spacing w:line="500" w:lineRule="atLeast"/>
        <w:jc w:val="right"/>
        <w:divId w:val="850484089"/>
        <w:rPr>
          <w:rFonts w:hint="eastAsia"/>
          <w:sz w:val="30"/>
          <w:szCs w:val="30"/>
        </w:rPr>
      </w:pPr>
      <w:r>
        <w:rPr>
          <w:rFonts w:hint="eastAsia"/>
          <w:sz w:val="30"/>
          <w:szCs w:val="30"/>
        </w:rPr>
        <w:t>（</w:t>
      </w:r>
      <w:r>
        <w:rPr>
          <w:rFonts w:hint="eastAsia"/>
          <w:sz w:val="30"/>
          <w:szCs w:val="30"/>
        </w:rPr>
        <w:t>2019</w:t>
      </w:r>
      <w:r>
        <w:rPr>
          <w:rFonts w:hint="eastAsia"/>
          <w:sz w:val="30"/>
          <w:szCs w:val="30"/>
        </w:rPr>
        <w:t>）沪民申</w:t>
      </w:r>
      <w:r>
        <w:rPr>
          <w:rFonts w:hint="eastAsia"/>
          <w:sz w:val="30"/>
          <w:szCs w:val="30"/>
        </w:rPr>
        <w:t>2398</w:t>
      </w:r>
      <w:r>
        <w:rPr>
          <w:rFonts w:hint="eastAsia"/>
          <w:sz w:val="30"/>
          <w:szCs w:val="30"/>
        </w:rPr>
        <w:t>号</w:t>
      </w:r>
    </w:p>
    <w:p w:rsidR="00000000" w:rsidRDefault="00CE0E92">
      <w:pPr>
        <w:spacing w:line="500" w:lineRule="atLeast"/>
        <w:ind w:firstLine="600"/>
        <w:divId w:val="1328826953"/>
        <w:rPr>
          <w:rFonts w:hint="eastAsia"/>
          <w:sz w:val="30"/>
          <w:szCs w:val="30"/>
        </w:rPr>
      </w:pPr>
      <w:r>
        <w:rPr>
          <w:rFonts w:hint="eastAsia"/>
          <w:sz w:val="30"/>
          <w:szCs w:val="30"/>
        </w:rPr>
        <w:t>再审申请人</w:t>
      </w:r>
      <w:r>
        <w:rPr>
          <w:rFonts w:hint="eastAsia"/>
          <w:sz w:val="30"/>
          <w:szCs w:val="30"/>
        </w:rPr>
        <w:t>(</w:t>
      </w:r>
      <w:r>
        <w:rPr>
          <w:rFonts w:hint="eastAsia"/>
          <w:sz w:val="30"/>
          <w:szCs w:val="30"/>
        </w:rPr>
        <w:t>一审原告、二审上诉人</w:t>
      </w:r>
      <w:r>
        <w:rPr>
          <w:rFonts w:hint="eastAsia"/>
          <w:sz w:val="30"/>
          <w:szCs w:val="30"/>
        </w:rPr>
        <w:t>)</w:t>
      </w:r>
      <w:r>
        <w:rPr>
          <w:rFonts w:hint="eastAsia"/>
          <w:sz w:val="30"/>
          <w:szCs w:val="30"/>
        </w:rPr>
        <w:t>：钟心悦，女，</w:t>
      </w:r>
      <w:r>
        <w:rPr>
          <w:rFonts w:hint="eastAsia"/>
          <w:sz w:val="30"/>
          <w:szCs w:val="30"/>
        </w:rPr>
        <w:t>1997</w:t>
      </w:r>
      <w:r>
        <w:rPr>
          <w:rFonts w:hint="eastAsia"/>
          <w:sz w:val="30"/>
          <w:szCs w:val="30"/>
        </w:rPr>
        <w:t>年</w:t>
      </w:r>
      <w:r>
        <w:rPr>
          <w:rFonts w:hint="eastAsia"/>
          <w:sz w:val="30"/>
          <w:szCs w:val="30"/>
        </w:rPr>
        <w:t>9</w:t>
      </w:r>
      <w:r>
        <w:rPr>
          <w:rFonts w:hint="eastAsia"/>
          <w:sz w:val="30"/>
          <w:szCs w:val="30"/>
        </w:rPr>
        <w:t>月</w:t>
      </w:r>
      <w:r>
        <w:rPr>
          <w:rFonts w:hint="eastAsia"/>
          <w:sz w:val="30"/>
          <w:szCs w:val="30"/>
        </w:rPr>
        <w:t>24</w:t>
      </w:r>
      <w:r>
        <w:rPr>
          <w:rFonts w:hint="eastAsia"/>
          <w:sz w:val="30"/>
          <w:szCs w:val="30"/>
        </w:rPr>
        <w:t>日出生，汉族，住江西省新余市，现住上海市金山区。</w:t>
      </w:r>
    </w:p>
    <w:p w:rsidR="00000000" w:rsidRDefault="00CE0E92">
      <w:pPr>
        <w:spacing w:line="500" w:lineRule="atLeast"/>
        <w:ind w:firstLine="600"/>
        <w:divId w:val="1937130430"/>
        <w:rPr>
          <w:rFonts w:hint="eastAsia"/>
          <w:sz w:val="30"/>
          <w:szCs w:val="30"/>
        </w:rPr>
      </w:pPr>
      <w:r>
        <w:rPr>
          <w:rFonts w:hint="eastAsia"/>
          <w:sz w:val="30"/>
          <w:szCs w:val="30"/>
        </w:rPr>
        <w:t>委托诉讼代理人：李相川</w:t>
      </w:r>
      <w:r>
        <w:rPr>
          <w:rFonts w:hint="eastAsia"/>
          <w:sz w:val="30"/>
          <w:szCs w:val="30"/>
        </w:rPr>
        <w:t>(</w:t>
      </w:r>
      <w:r>
        <w:rPr>
          <w:rFonts w:hint="eastAsia"/>
          <w:sz w:val="30"/>
          <w:szCs w:val="30"/>
        </w:rPr>
        <w:t>系钟心悦丈夫</w:t>
      </w:r>
      <w:r>
        <w:rPr>
          <w:rFonts w:hint="eastAsia"/>
          <w:sz w:val="30"/>
          <w:szCs w:val="30"/>
        </w:rPr>
        <w:t>)</w:t>
      </w:r>
      <w:r>
        <w:rPr>
          <w:rFonts w:hint="eastAsia"/>
          <w:sz w:val="30"/>
          <w:szCs w:val="30"/>
        </w:rPr>
        <w:t>，住上海市金山区。</w:t>
      </w:r>
    </w:p>
    <w:p w:rsidR="00000000" w:rsidRDefault="00CE0E92">
      <w:pPr>
        <w:spacing w:line="500" w:lineRule="atLeast"/>
        <w:ind w:firstLine="600"/>
        <w:divId w:val="1732193054"/>
        <w:rPr>
          <w:rFonts w:hint="eastAsia"/>
          <w:sz w:val="30"/>
          <w:szCs w:val="30"/>
        </w:rPr>
      </w:pPr>
      <w:r>
        <w:rPr>
          <w:rFonts w:hint="eastAsia"/>
          <w:sz w:val="30"/>
          <w:szCs w:val="30"/>
        </w:rPr>
        <w:t>被申请人</w:t>
      </w:r>
      <w:r>
        <w:rPr>
          <w:rFonts w:hint="eastAsia"/>
          <w:sz w:val="30"/>
          <w:szCs w:val="30"/>
        </w:rPr>
        <w:t>(</w:t>
      </w:r>
      <w:r>
        <w:rPr>
          <w:rFonts w:hint="eastAsia"/>
          <w:sz w:val="30"/>
          <w:szCs w:val="30"/>
        </w:rPr>
        <w:t>一审被告、二审被上诉人</w:t>
      </w:r>
      <w:r>
        <w:rPr>
          <w:rFonts w:hint="eastAsia"/>
          <w:sz w:val="30"/>
          <w:szCs w:val="30"/>
        </w:rPr>
        <w:t>)</w:t>
      </w:r>
      <w:r>
        <w:rPr>
          <w:rFonts w:hint="eastAsia"/>
          <w:sz w:val="30"/>
          <w:szCs w:val="30"/>
        </w:rPr>
        <w:t>：上海市第六人民医院金山分院，住所地上海市金山区。</w:t>
      </w:r>
    </w:p>
    <w:p w:rsidR="00000000" w:rsidRDefault="00CE0E92">
      <w:pPr>
        <w:spacing w:line="500" w:lineRule="atLeast"/>
        <w:ind w:firstLine="600"/>
        <w:divId w:val="788549190"/>
        <w:rPr>
          <w:rFonts w:hint="eastAsia"/>
          <w:sz w:val="30"/>
          <w:szCs w:val="30"/>
        </w:rPr>
      </w:pPr>
      <w:r>
        <w:rPr>
          <w:rFonts w:hint="eastAsia"/>
          <w:sz w:val="30"/>
          <w:szCs w:val="30"/>
        </w:rPr>
        <w:t>法定代表人：胡军，该分院院长。</w:t>
      </w:r>
    </w:p>
    <w:p w:rsidR="00000000" w:rsidRDefault="00CE0E92">
      <w:pPr>
        <w:spacing w:line="500" w:lineRule="atLeast"/>
        <w:ind w:firstLine="600"/>
        <w:divId w:val="1868444342"/>
        <w:rPr>
          <w:rFonts w:hint="eastAsia"/>
          <w:sz w:val="30"/>
          <w:szCs w:val="30"/>
        </w:rPr>
      </w:pPr>
      <w:r>
        <w:rPr>
          <w:rFonts w:hint="eastAsia"/>
          <w:sz w:val="30"/>
          <w:szCs w:val="30"/>
        </w:rPr>
        <w:t>委托诉讼代理人：韩军林。</w:t>
      </w:r>
    </w:p>
    <w:p w:rsidR="00000000" w:rsidRDefault="00CE0E92">
      <w:pPr>
        <w:spacing w:line="500" w:lineRule="atLeast"/>
        <w:ind w:firstLine="600"/>
        <w:divId w:val="328487843"/>
        <w:rPr>
          <w:rFonts w:hint="eastAsia"/>
          <w:sz w:val="30"/>
          <w:szCs w:val="30"/>
        </w:rPr>
      </w:pPr>
      <w:r>
        <w:rPr>
          <w:rFonts w:hint="eastAsia"/>
          <w:sz w:val="30"/>
          <w:szCs w:val="30"/>
        </w:rPr>
        <w:t>再审申请人钟心悦因与被申请人上海市第六人民医院金山分院</w:t>
      </w:r>
      <w:r>
        <w:rPr>
          <w:rFonts w:hint="eastAsia"/>
          <w:sz w:val="30"/>
          <w:szCs w:val="30"/>
        </w:rPr>
        <w:t>(</w:t>
      </w:r>
      <w:r>
        <w:rPr>
          <w:rFonts w:hint="eastAsia"/>
          <w:sz w:val="30"/>
          <w:szCs w:val="30"/>
        </w:rPr>
        <w:t>以下简称市六医院金山分院</w:t>
      </w:r>
      <w:r>
        <w:rPr>
          <w:rFonts w:hint="eastAsia"/>
          <w:sz w:val="30"/>
          <w:szCs w:val="30"/>
        </w:rPr>
        <w:t>)</w:t>
      </w:r>
      <w:r>
        <w:rPr>
          <w:rFonts w:hint="eastAsia"/>
          <w:sz w:val="30"/>
          <w:szCs w:val="30"/>
        </w:rPr>
        <w:t>医疗损害责任纠纷一案，不服上海市第一中级人民法院</w:t>
      </w:r>
      <w:r>
        <w:rPr>
          <w:rFonts w:hint="eastAsia"/>
          <w:sz w:val="30"/>
          <w:szCs w:val="30"/>
        </w:rPr>
        <w:t>(2019)</w:t>
      </w:r>
      <w:r>
        <w:rPr>
          <w:rFonts w:hint="eastAsia"/>
          <w:sz w:val="30"/>
          <w:szCs w:val="30"/>
        </w:rPr>
        <w:t>沪</w:t>
      </w:r>
      <w:r>
        <w:rPr>
          <w:rFonts w:hint="eastAsia"/>
          <w:sz w:val="30"/>
          <w:szCs w:val="30"/>
        </w:rPr>
        <w:t>01</w:t>
      </w:r>
      <w:r>
        <w:rPr>
          <w:rFonts w:hint="eastAsia"/>
          <w:sz w:val="30"/>
          <w:szCs w:val="30"/>
        </w:rPr>
        <w:t>民终</w:t>
      </w:r>
      <w:r>
        <w:rPr>
          <w:rFonts w:hint="eastAsia"/>
          <w:sz w:val="30"/>
          <w:szCs w:val="30"/>
        </w:rPr>
        <w:t>12923</w:t>
      </w:r>
      <w:r>
        <w:rPr>
          <w:rFonts w:hint="eastAsia"/>
          <w:sz w:val="30"/>
          <w:szCs w:val="30"/>
        </w:rPr>
        <w:t>号民事判决，向本院申请再审。本院依法组成合议庭进行了审查，现已审查终结。</w:t>
      </w:r>
    </w:p>
    <w:p w:rsidR="00000000" w:rsidRDefault="00CE0E92">
      <w:pPr>
        <w:spacing w:line="500" w:lineRule="atLeast"/>
        <w:ind w:firstLine="600"/>
        <w:divId w:val="750083133"/>
        <w:rPr>
          <w:rFonts w:hint="eastAsia"/>
          <w:sz w:val="30"/>
          <w:szCs w:val="30"/>
        </w:rPr>
      </w:pPr>
      <w:r>
        <w:rPr>
          <w:rFonts w:hint="eastAsia"/>
          <w:sz w:val="30"/>
          <w:szCs w:val="30"/>
        </w:rPr>
        <w:t>钟心悦申请再审称</w:t>
      </w:r>
      <w:r>
        <w:rPr>
          <w:rFonts w:hint="eastAsia"/>
          <w:sz w:val="30"/>
          <w:szCs w:val="30"/>
        </w:rPr>
        <w:t>,</w:t>
      </w:r>
      <w:r>
        <w:rPr>
          <w:rFonts w:hint="eastAsia"/>
          <w:sz w:val="30"/>
          <w:szCs w:val="30"/>
        </w:rPr>
        <w:t>市六医院金山分院医疗行为不当</w:t>
      </w:r>
      <w:r>
        <w:rPr>
          <w:rFonts w:hint="eastAsia"/>
          <w:sz w:val="30"/>
          <w:szCs w:val="30"/>
        </w:rPr>
        <w:t>,</w:t>
      </w:r>
      <w:r>
        <w:rPr>
          <w:rFonts w:hint="eastAsia"/>
          <w:sz w:val="30"/>
          <w:szCs w:val="30"/>
        </w:rPr>
        <w:t>造成钟心悦胎儿死亡、子宫切除，失去生育能力，应当承担责任。上海医学会作出的案涉鉴定意见书不全面</w:t>
      </w:r>
      <w:r>
        <w:rPr>
          <w:rFonts w:hint="eastAsia"/>
          <w:sz w:val="30"/>
          <w:szCs w:val="30"/>
        </w:rPr>
        <w:t>,</w:t>
      </w:r>
      <w:r>
        <w:rPr>
          <w:rFonts w:hint="eastAsia"/>
          <w:sz w:val="30"/>
          <w:szCs w:val="30"/>
        </w:rPr>
        <w:t>对于</w:t>
      </w:r>
      <w:r>
        <w:rPr>
          <w:rFonts w:hint="eastAsia"/>
          <w:sz w:val="30"/>
          <w:szCs w:val="30"/>
        </w:rPr>
        <w:t>B</w:t>
      </w:r>
      <w:r>
        <w:rPr>
          <w:rFonts w:hint="eastAsia"/>
          <w:sz w:val="30"/>
          <w:szCs w:val="30"/>
        </w:rPr>
        <w:t>超延误确诊的事实未提及，市六医院金山分院鉴定质证说谎</w:t>
      </w:r>
      <w:r>
        <w:rPr>
          <w:rFonts w:hint="eastAsia"/>
          <w:sz w:val="30"/>
          <w:szCs w:val="30"/>
        </w:rPr>
        <w:t>,</w:t>
      </w:r>
      <w:r>
        <w:rPr>
          <w:rFonts w:hint="eastAsia"/>
          <w:sz w:val="30"/>
          <w:szCs w:val="30"/>
        </w:rPr>
        <w:t>涂改病历等，一、二审以此不公正的鉴定为依据进行审判</w:t>
      </w:r>
      <w:r>
        <w:rPr>
          <w:rFonts w:hint="eastAsia"/>
          <w:sz w:val="30"/>
          <w:szCs w:val="30"/>
        </w:rPr>
        <w:t>,</w:t>
      </w:r>
      <w:r>
        <w:rPr>
          <w:rFonts w:hint="eastAsia"/>
          <w:sz w:val="30"/>
          <w:szCs w:val="30"/>
        </w:rPr>
        <w:t>没有完整认清事实。钟</w:t>
      </w:r>
      <w:r>
        <w:rPr>
          <w:rFonts w:hint="eastAsia"/>
          <w:sz w:val="30"/>
          <w:szCs w:val="30"/>
        </w:rPr>
        <w:t>心悦依照《中华人民共和国民事诉讼法》第二百条第二项、第三项、第四项的规定，申请再审。</w:t>
      </w:r>
    </w:p>
    <w:p w:rsidR="00000000" w:rsidRDefault="00CE0E92">
      <w:pPr>
        <w:spacing w:line="500" w:lineRule="atLeast"/>
        <w:ind w:firstLine="600"/>
        <w:divId w:val="857305405"/>
        <w:rPr>
          <w:rFonts w:hint="eastAsia"/>
          <w:sz w:val="30"/>
          <w:szCs w:val="30"/>
        </w:rPr>
      </w:pPr>
      <w:r>
        <w:rPr>
          <w:rFonts w:hint="eastAsia"/>
          <w:sz w:val="30"/>
          <w:szCs w:val="30"/>
        </w:rPr>
        <w:t>市六医院金山分院提交意见称</w:t>
      </w:r>
      <w:r>
        <w:rPr>
          <w:rFonts w:hint="eastAsia"/>
          <w:sz w:val="30"/>
          <w:szCs w:val="30"/>
        </w:rPr>
        <w:t>,</w:t>
      </w:r>
      <w:r>
        <w:rPr>
          <w:rFonts w:hint="eastAsia"/>
          <w:sz w:val="30"/>
          <w:szCs w:val="30"/>
        </w:rPr>
        <w:t>案涉医疗争议，已经两级医学会鉴定，分别为不构成医疗事故、不属于对患者人身的医疗损害。鉴定的病史资料客观、真实、有效，系在钟心悦住院期</w:t>
      </w:r>
      <w:r>
        <w:rPr>
          <w:rFonts w:hint="eastAsia"/>
          <w:sz w:val="30"/>
          <w:szCs w:val="30"/>
        </w:rPr>
        <w:lastRenderedPageBreak/>
        <w:t>间就由其家人申请进行封存，并在一审法院当庭拆封、质证，钟心悦无任何异议。一、二审不支持钟心悦的诉讼请求，认定事实清楚，证据充分，适用法律正确，判决合理。请求依法驳回钟心悦的再审申请。</w:t>
      </w:r>
    </w:p>
    <w:p w:rsidR="00000000" w:rsidRDefault="00CE0E92">
      <w:pPr>
        <w:spacing w:line="500" w:lineRule="atLeast"/>
        <w:ind w:firstLine="600"/>
        <w:divId w:val="1667053622"/>
        <w:rPr>
          <w:rFonts w:hint="eastAsia"/>
          <w:sz w:val="30"/>
          <w:szCs w:val="30"/>
        </w:rPr>
      </w:pPr>
      <w:r>
        <w:rPr>
          <w:rFonts w:hint="eastAsia"/>
          <w:sz w:val="30"/>
          <w:szCs w:val="30"/>
        </w:rPr>
        <w:t>本院经审查认为，医疗行为具有高度的专业性，确定医疗行为是否构成医疗事故或是否存在医</w:t>
      </w:r>
      <w:r>
        <w:rPr>
          <w:rFonts w:hint="eastAsia"/>
          <w:sz w:val="30"/>
          <w:szCs w:val="30"/>
        </w:rPr>
        <w:t>疗过错，医疗机构是否应承担医疗损害赔偿责任，法院除了依据医学常理及明确的病史资料作出判断外，还需借助医疗鉴定机构的鉴定结论。案涉市六医院金山分院的医疗行为已经两级医学会组织专家进行鉴定。上海市卫生和计划生育委员会曾委托上海市金山医学会就市六医院金山分院对钟心悦的医疗行为是否违反相关规定及构成医疗事故等项目进行鉴定，上海市金山医学会出具的《医疗事故技术鉴定书》的结论为“钟心悦与市六医院金山分院医疗争议不构成医疗事故”。经钟心悦申请</w:t>
      </w:r>
      <w:r>
        <w:rPr>
          <w:rFonts w:hint="eastAsia"/>
          <w:sz w:val="30"/>
          <w:szCs w:val="30"/>
        </w:rPr>
        <w:t>,</w:t>
      </w:r>
      <w:r>
        <w:rPr>
          <w:rFonts w:hint="eastAsia"/>
          <w:sz w:val="30"/>
          <w:szCs w:val="30"/>
        </w:rPr>
        <w:t>一审法院为慎重起见，就“市六医院金山分院在对患者钟心悦的诊疗过程中是否存在医疗</w:t>
      </w:r>
      <w:r>
        <w:rPr>
          <w:rFonts w:hint="eastAsia"/>
          <w:sz w:val="30"/>
          <w:szCs w:val="30"/>
        </w:rPr>
        <w:t>过错，该过错是否构成医疗损害；若构成医疗损害，其人身损害等级和医疗过错的责任程度”委托上海市医学会作医疗损害鉴定。上海市医学会在接受委托后，根据对患者钟心悦的病史和临床检查记录及医疗鉴定资料进行分析，并参照医疗管理规定及诊疗规范要求作出鉴定，其出具的《医疗损害鉴定书》的鉴定意见为“本例不属于对患者人身的医疗损害</w:t>
      </w:r>
      <w:r>
        <w:rPr>
          <w:rFonts w:hint="eastAsia"/>
          <w:sz w:val="30"/>
          <w:szCs w:val="30"/>
        </w:rPr>
        <w:t>;</w:t>
      </w:r>
      <w:r>
        <w:rPr>
          <w:rFonts w:hint="eastAsia"/>
          <w:sz w:val="30"/>
          <w:szCs w:val="30"/>
        </w:rPr>
        <w:t>市六医院金山分院在医疗活动中存在门诊胎心监护时间不够，告知不充分、病历书写不严谨的医疗不足，但与患者钟心悦的子宫切除后果不存在因果关系”。上述两级鉴定机构均具有鉴定资质</w:t>
      </w:r>
      <w:r>
        <w:rPr>
          <w:rFonts w:hint="eastAsia"/>
          <w:sz w:val="30"/>
          <w:szCs w:val="30"/>
        </w:rPr>
        <w:t>,</w:t>
      </w:r>
      <w:r>
        <w:rPr>
          <w:rFonts w:hint="eastAsia"/>
          <w:sz w:val="30"/>
          <w:szCs w:val="30"/>
        </w:rPr>
        <w:t>鉴定程序合法，亦经庭审质证，</w:t>
      </w:r>
      <w:r>
        <w:rPr>
          <w:rFonts w:hint="eastAsia"/>
          <w:sz w:val="30"/>
          <w:szCs w:val="30"/>
        </w:rPr>
        <w:t>一、二审认为两份鉴定书可以作为认定案件事实的证据，并据此认定案涉医疗纠纷不属于对患者人身的伤害，遂对钟心悦要求市六医院金山分院赔偿医疗</w:t>
      </w:r>
      <w:r>
        <w:rPr>
          <w:rFonts w:hint="eastAsia"/>
          <w:sz w:val="30"/>
          <w:szCs w:val="30"/>
        </w:rPr>
        <w:lastRenderedPageBreak/>
        <w:t>费、住院伙食补助费、护理费、营养费、交通费、死亡赔偿金、残疾赔偿金、精神损害抚慰金的请求未予支持，认定事实与适用法律正确。一、二审考虑到市六医院金山分院在医疗活动中存在门诊胎心监护时间不够，告知不充分、病历书写不严谨的医疗不足，从而引发本案诉讼，酌情确定由市六医院金山分院赔偿钟心悦律师费人民币</w:t>
      </w:r>
      <w:r>
        <w:rPr>
          <w:rFonts w:hint="eastAsia"/>
          <w:sz w:val="30"/>
          <w:szCs w:val="30"/>
        </w:rPr>
        <w:t>(</w:t>
      </w:r>
      <w:r>
        <w:rPr>
          <w:rFonts w:hint="eastAsia"/>
          <w:sz w:val="30"/>
          <w:szCs w:val="30"/>
        </w:rPr>
        <w:t>以下币种同</w:t>
      </w:r>
      <w:r>
        <w:rPr>
          <w:rFonts w:hint="eastAsia"/>
          <w:sz w:val="30"/>
          <w:szCs w:val="30"/>
        </w:rPr>
        <w:t>)8,000</w:t>
      </w:r>
      <w:r>
        <w:rPr>
          <w:rFonts w:hint="eastAsia"/>
          <w:sz w:val="30"/>
          <w:szCs w:val="30"/>
        </w:rPr>
        <w:t>元及鉴定费</w:t>
      </w:r>
      <w:r>
        <w:rPr>
          <w:rFonts w:hint="eastAsia"/>
          <w:sz w:val="30"/>
          <w:szCs w:val="30"/>
        </w:rPr>
        <w:t>3,500</w:t>
      </w:r>
      <w:r>
        <w:rPr>
          <w:rFonts w:hint="eastAsia"/>
          <w:sz w:val="30"/>
          <w:szCs w:val="30"/>
        </w:rPr>
        <w:t>元，合计</w:t>
      </w:r>
      <w:r>
        <w:rPr>
          <w:rFonts w:hint="eastAsia"/>
          <w:sz w:val="30"/>
          <w:szCs w:val="30"/>
        </w:rPr>
        <w:t>11,500</w:t>
      </w:r>
      <w:r>
        <w:rPr>
          <w:rFonts w:hint="eastAsia"/>
          <w:sz w:val="30"/>
          <w:szCs w:val="30"/>
        </w:rPr>
        <w:t>元，二审亦酌定由市六</w:t>
      </w:r>
      <w:r>
        <w:rPr>
          <w:rFonts w:hint="eastAsia"/>
          <w:sz w:val="30"/>
          <w:szCs w:val="30"/>
        </w:rPr>
        <w:t>医院金山分院负担二审案件受理费，于法无悖，并无不当。现钟心悦虽然坚持认为原判错误，以及质疑鉴定意见的全面性、公正性，但其并无充分的事实和法律依据足以推翻鉴定意见，以证明其主张成立。钟心悦申请再审的理由，依据不足，本院难以支持。钟心悦的再审申请不符合《中华人民共和国民事诉讼法》第二百条第二项、第三项、第四项规定的情形。</w:t>
      </w:r>
    </w:p>
    <w:p w:rsidR="00000000" w:rsidRDefault="00CE0E92">
      <w:pPr>
        <w:spacing w:line="500" w:lineRule="atLeast"/>
        <w:ind w:firstLine="600"/>
        <w:divId w:val="1967660699"/>
        <w:rPr>
          <w:rFonts w:hint="eastAsia"/>
          <w:sz w:val="30"/>
          <w:szCs w:val="30"/>
        </w:rPr>
      </w:pPr>
      <w:r>
        <w:rPr>
          <w:rFonts w:hint="eastAsia"/>
          <w:sz w:val="30"/>
          <w:szCs w:val="30"/>
        </w:rPr>
        <w:t>依照《中华人民共和国民事诉讼法》第二百零四条第一款，《最高人民法院关于适</w:t>
      </w:r>
      <w:r>
        <w:rPr>
          <w:rFonts w:hint="eastAsia"/>
          <w:sz w:val="30"/>
          <w:szCs w:val="30"/>
        </w:rPr>
        <w:t>用</w:t>
      </w:r>
      <w:r>
        <w:rPr>
          <w:rFonts w:hint="eastAsia"/>
          <w:sz w:val="30"/>
          <w:szCs w:val="30"/>
        </w:rPr>
        <w:t>的解释》第三百九十五条第二款之规定，裁定如下：</w:t>
      </w:r>
    </w:p>
    <w:p w:rsidR="00000000" w:rsidRDefault="00CE0E92">
      <w:pPr>
        <w:spacing w:line="500" w:lineRule="atLeast"/>
        <w:ind w:firstLine="600"/>
        <w:divId w:val="529220503"/>
        <w:rPr>
          <w:rFonts w:hint="eastAsia"/>
          <w:sz w:val="30"/>
          <w:szCs w:val="30"/>
        </w:rPr>
      </w:pPr>
      <w:r>
        <w:rPr>
          <w:rFonts w:hint="eastAsia"/>
          <w:sz w:val="30"/>
          <w:szCs w:val="30"/>
        </w:rPr>
        <w:t>驳回钟心悦的再审申请。</w:t>
      </w:r>
    </w:p>
    <w:p w:rsidR="00000000" w:rsidRDefault="00CE0E92">
      <w:pPr>
        <w:spacing w:line="500" w:lineRule="atLeast"/>
        <w:jc w:val="right"/>
        <w:divId w:val="97602007"/>
        <w:rPr>
          <w:rFonts w:hint="eastAsia"/>
          <w:sz w:val="30"/>
          <w:szCs w:val="30"/>
        </w:rPr>
      </w:pPr>
      <w:r>
        <w:rPr>
          <w:rFonts w:hint="eastAsia"/>
          <w:sz w:val="30"/>
          <w:szCs w:val="30"/>
        </w:rPr>
        <w:t>审判长　王　远</w:t>
      </w:r>
    </w:p>
    <w:p w:rsidR="00000000" w:rsidRDefault="00CE0E92">
      <w:pPr>
        <w:spacing w:line="500" w:lineRule="atLeast"/>
        <w:jc w:val="right"/>
        <w:divId w:val="1246956147"/>
        <w:rPr>
          <w:rFonts w:hint="eastAsia"/>
          <w:sz w:val="30"/>
          <w:szCs w:val="30"/>
        </w:rPr>
      </w:pPr>
      <w:r>
        <w:rPr>
          <w:rFonts w:hint="eastAsia"/>
          <w:sz w:val="30"/>
          <w:szCs w:val="30"/>
        </w:rPr>
        <w:t>审判员　缪　丹</w:t>
      </w:r>
    </w:p>
    <w:p w:rsidR="00000000" w:rsidRDefault="00CE0E92">
      <w:pPr>
        <w:spacing w:line="500" w:lineRule="atLeast"/>
        <w:jc w:val="right"/>
        <w:divId w:val="1735272481"/>
        <w:rPr>
          <w:rFonts w:hint="eastAsia"/>
          <w:sz w:val="30"/>
          <w:szCs w:val="30"/>
        </w:rPr>
      </w:pPr>
      <w:r>
        <w:rPr>
          <w:rFonts w:hint="eastAsia"/>
          <w:sz w:val="30"/>
          <w:szCs w:val="30"/>
        </w:rPr>
        <w:t>审判员　胡宗英</w:t>
      </w:r>
    </w:p>
    <w:p w:rsidR="00000000" w:rsidRDefault="00CE0E92">
      <w:pPr>
        <w:spacing w:line="500" w:lineRule="atLeast"/>
        <w:jc w:val="right"/>
        <w:divId w:val="179900599"/>
        <w:rPr>
          <w:rFonts w:hint="eastAsia"/>
          <w:sz w:val="30"/>
          <w:szCs w:val="30"/>
        </w:rPr>
      </w:pPr>
      <w:r>
        <w:rPr>
          <w:rFonts w:hint="eastAsia"/>
          <w:sz w:val="30"/>
          <w:szCs w:val="30"/>
        </w:rPr>
        <w:t>二〇二〇年十月二十八日</w:t>
      </w:r>
    </w:p>
    <w:p w:rsidR="00000000" w:rsidRDefault="00CE0E92">
      <w:pPr>
        <w:spacing w:line="500" w:lineRule="atLeast"/>
        <w:jc w:val="right"/>
        <w:divId w:val="1324435079"/>
        <w:rPr>
          <w:rFonts w:hint="eastAsia"/>
          <w:sz w:val="30"/>
          <w:szCs w:val="30"/>
        </w:rPr>
      </w:pPr>
      <w:r>
        <w:rPr>
          <w:rFonts w:hint="eastAsia"/>
          <w:sz w:val="30"/>
          <w:szCs w:val="30"/>
        </w:rPr>
        <w:t>书记员　王慧莉</w:t>
      </w:r>
    </w:p>
    <w:p w:rsidR="00000000" w:rsidRDefault="00CE0E92">
      <w:pPr>
        <w:spacing w:line="500" w:lineRule="atLeast"/>
        <w:ind w:firstLine="600"/>
        <w:divId w:val="1342126470"/>
        <w:rPr>
          <w:rFonts w:hint="eastAsia"/>
          <w:sz w:val="30"/>
          <w:szCs w:val="30"/>
        </w:rPr>
      </w:pPr>
      <w:r>
        <w:rPr>
          <w:rFonts w:hint="eastAsia"/>
          <w:sz w:val="30"/>
          <w:szCs w:val="30"/>
        </w:rPr>
        <w:t>附：相关法律条文</w:t>
      </w:r>
    </w:p>
    <w:p w:rsidR="00000000" w:rsidRDefault="00CE0E92">
      <w:pPr>
        <w:spacing w:line="500" w:lineRule="atLeast"/>
        <w:ind w:firstLine="600"/>
        <w:divId w:val="1450515885"/>
        <w:rPr>
          <w:rFonts w:hint="eastAsia"/>
          <w:sz w:val="30"/>
          <w:szCs w:val="30"/>
        </w:rPr>
      </w:pPr>
      <w:r>
        <w:rPr>
          <w:rFonts w:hint="eastAsia"/>
          <w:sz w:val="30"/>
          <w:szCs w:val="30"/>
        </w:rPr>
        <w:t>一、《中华人民共和国民事诉讼法》</w:t>
      </w:r>
    </w:p>
    <w:p w:rsidR="00000000" w:rsidRDefault="00CE0E92">
      <w:pPr>
        <w:spacing w:line="500" w:lineRule="atLeast"/>
        <w:ind w:firstLine="600"/>
        <w:divId w:val="248006651"/>
        <w:rPr>
          <w:rFonts w:hint="eastAsia"/>
          <w:sz w:val="30"/>
          <w:szCs w:val="30"/>
        </w:rPr>
      </w:pPr>
      <w:r>
        <w:rPr>
          <w:rFonts w:hint="eastAsia"/>
          <w:sz w:val="30"/>
          <w:szCs w:val="30"/>
        </w:rPr>
        <w:t>第二百条当事人的申请符合下列情形之一的，人民法院应当再审：</w:t>
      </w:r>
    </w:p>
    <w:p w:rsidR="00000000" w:rsidRDefault="00CE0E92">
      <w:pPr>
        <w:spacing w:line="500" w:lineRule="atLeast"/>
        <w:ind w:firstLine="600"/>
        <w:divId w:val="2034570755"/>
        <w:rPr>
          <w:rFonts w:hint="eastAsia"/>
          <w:sz w:val="30"/>
          <w:szCs w:val="30"/>
        </w:rPr>
      </w:pPr>
      <w:r>
        <w:rPr>
          <w:rFonts w:hint="eastAsia"/>
          <w:sz w:val="30"/>
          <w:szCs w:val="30"/>
        </w:rPr>
        <w:t>……</w:t>
      </w:r>
    </w:p>
    <w:p w:rsidR="00000000" w:rsidRDefault="00CE0E92">
      <w:pPr>
        <w:spacing w:line="500" w:lineRule="atLeast"/>
        <w:ind w:firstLine="600"/>
        <w:divId w:val="1879470499"/>
        <w:rPr>
          <w:rFonts w:hint="eastAsia"/>
          <w:sz w:val="30"/>
          <w:szCs w:val="30"/>
        </w:rPr>
      </w:pPr>
      <w:r>
        <w:rPr>
          <w:rFonts w:hint="eastAsia"/>
          <w:sz w:val="30"/>
          <w:szCs w:val="30"/>
        </w:rPr>
        <w:t>（二）原判决、裁定认定的基本事实缺乏证据证明的；</w:t>
      </w:r>
    </w:p>
    <w:p w:rsidR="00000000" w:rsidRDefault="00CE0E92">
      <w:pPr>
        <w:spacing w:line="500" w:lineRule="atLeast"/>
        <w:ind w:firstLine="600"/>
        <w:divId w:val="311372778"/>
        <w:rPr>
          <w:rFonts w:hint="eastAsia"/>
          <w:sz w:val="30"/>
          <w:szCs w:val="30"/>
        </w:rPr>
      </w:pPr>
      <w:r>
        <w:rPr>
          <w:rFonts w:hint="eastAsia"/>
          <w:sz w:val="30"/>
          <w:szCs w:val="30"/>
        </w:rPr>
        <w:t>（三）原判决、裁定认定事实的主要证据是伪造的；</w:t>
      </w:r>
    </w:p>
    <w:p w:rsidR="00000000" w:rsidRDefault="00CE0E92">
      <w:pPr>
        <w:spacing w:line="500" w:lineRule="atLeast"/>
        <w:ind w:firstLine="600"/>
        <w:divId w:val="1006329003"/>
        <w:rPr>
          <w:rFonts w:hint="eastAsia"/>
          <w:sz w:val="30"/>
          <w:szCs w:val="30"/>
        </w:rPr>
      </w:pPr>
      <w:r>
        <w:rPr>
          <w:rFonts w:hint="eastAsia"/>
          <w:sz w:val="30"/>
          <w:szCs w:val="30"/>
        </w:rPr>
        <w:t>（四）判决、裁定认定事实的主要证据未经质证的；</w:t>
      </w:r>
    </w:p>
    <w:p w:rsidR="00000000" w:rsidRDefault="00CE0E92">
      <w:pPr>
        <w:spacing w:line="500" w:lineRule="atLeast"/>
        <w:ind w:firstLine="600"/>
        <w:divId w:val="1092045147"/>
        <w:rPr>
          <w:rFonts w:hint="eastAsia"/>
          <w:sz w:val="30"/>
          <w:szCs w:val="30"/>
        </w:rPr>
      </w:pPr>
      <w:r>
        <w:rPr>
          <w:rFonts w:hint="eastAsia"/>
          <w:sz w:val="30"/>
          <w:szCs w:val="30"/>
        </w:rPr>
        <w:t>……</w:t>
      </w:r>
    </w:p>
    <w:p w:rsidR="00000000" w:rsidRDefault="00CE0E92">
      <w:pPr>
        <w:spacing w:line="500" w:lineRule="atLeast"/>
        <w:ind w:firstLine="600"/>
        <w:divId w:val="1200824647"/>
        <w:rPr>
          <w:rFonts w:hint="eastAsia"/>
          <w:sz w:val="30"/>
          <w:szCs w:val="30"/>
        </w:rPr>
      </w:pPr>
      <w:r>
        <w:rPr>
          <w:rFonts w:hint="eastAsia"/>
          <w:sz w:val="30"/>
          <w:szCs w:val="30"/>
        </w:rPr>
        <w:t>第二百零四条人民法院应当自收到再审申请书之日起三个月内审查，符合本法规定的，裁定再审；不符合本法规定的，裁定驳回申请。有特殊情况需要延长的，由本院院长批准。</w:t>
      </w:r>
    </w:p>
    <w:p w:rsidR="00000000" w:rsidRDefault="00CE0E92">
      <w:pPr>
        <w:spacing w:line="500" w:lineRule="atLeast"/>
        <w:ind w:firstLine="600"/>
        <w:divId w:val="1064185995"/>
        <w:rPr>
          <w:rFonts w:hint="eastAsia"/>
          <w:sz w:val="30"/>
          <w:szCs w:val="30"/>
        </w:rPr>
      </w:pPr>
      <w:r>
        <w:rPr>
          <w:rFonts w:hint="eastAsia"/>
          <w:sz w:val="30"/>
          <w:szCs w:val="30"/>
        </w:rPr>
        <w:t>……</w:t>
      </w:r>
    </w:p>
    <w:p w:rsidR="00000000" w:rsidRDefault="00CE0E92">
      <w:pPr>
        <w:spacing w:line="500" w:lineRule="atLeast"/>
        <w:ind w:firstLine="600"/>
        <w:divId w:val="1648509716"/>
        <w:rPr>
          <w:rFonts w:hint="eastAsia"/>
          <w:sz w:val="30"/>
          <w:szCs w:val="30"/>
        </w:rPr>
      </w:pPr>
      <w:r>
        <w:rPr>
          <w:rFonts w:hint="eastAsia"/>
          <w:sz w:val="30"/>
          <w:szCs w:val="30"/>
        </w:rPr>
        <w:t>二、《最高人民法院关于适用〈中华人民共和国民事诉讼法〉的解释》</w:t>
      </w:r>
    </w:p>
    <w:p w:rsidR="00000000" w:rsidRDefault="00CE0E92">
      <w:pPr>
        <w:spacing w:line="500" w:lineRule="atLeast"/>
        <w:ind w:firstLine="600"/>
        <w:divId w:val="1904411580"/>
        <w:rPr>
          <w:rFonts w:hint="eastAsia"/>
          <w:sz w:val="30"/>
          <w:szCs w:val="30"/>
        </w:rPr>
      </w:pPr>
      <w:r>
        <w:rPr>
          <w:rFonts w:hint="eastAsia"/>
          <w:sz w:val="30"/>
          <w:szCs w:val="30"/>
        </w:rPr>
        <w:t>第三百九十五条</w:t>
      </w:r>
    </w:p>
    <w:p w:rsidR="00000000" w:rsidRDefault="00CE0E92">
      <w:pPr>
        <w:spacing w:line="500" w:lineRule="atLeast"/>
        <w:ind w:firstLine="600"/>
        <w:divId w:val="1308976249"/>
        <w:rPr>
          <w:rFonts w:hint="eastAsia"/>
          <w:sz w:val="30"/>
          <w:szCs w:val="30"/>
        </w:rPr>
      </w:pPr>
      <w:r>
        <w:rPr>
          <w:rFonts w:hint="eastAsia"/>
          <w:sz w:val="30"/>
          <w:szCs w:val="30"/>
        </w:rPr>
        <w:t>……</w:t>
      </w:r>
    </w:p>
    <w:p w:rsidR="00000000" w:rsidRDefault="00CE0E92">
      <w:pPr>
        <w:spacing w:line="500" w:lineRule="atLeast"/>
        <w:ind w:firstLine="600"/>
        <w:divId w:val="575866169"/>
        <w:rPr>
          <w:rFonts w:hint="eastAsia"/>
          <w:sz w:val="30"/>
          <w:szCs w:val="30"/>
        </w:rPr>
      </w:pPr>
      <w:r>
        <w:rPr>
          <w:rFonts w:hint="eastAsia"/>
          <w:sz w:val="30"/>
          <w:szCs w:val="30"/>
        </w:rPr>
        <w:t>当事人主张的再审事由不成立，或者当事人申请再审超过法定申请再审期限、超出法定再审事由范围等不符合民事诉讼法和本解释规定的申请再审条件的，人民法院应当裁定驳回再审申请。</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0E92" w:rsidRDefault="00CE0E92" w:rsidP="00CE0E92">
      <w:r>
        <w:separator/>
      </w:r>
    </w:p>
  </w:endnote>
  <w:endnote w:type="continuationSeparator" w:id="0">
    <w:p w:rsidR="00CE0E92" w:rsidRDefault="00CE0E92" w:rsidP="00CE0E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0E92" w:rsidRDefault="00CE0E92" w:rsidP="00CE0E92">
      <w:r>
        <w:separator/>
      </w:r>
    </w:p>
  </w:footnote>
  <w:footnote w:type="continuationSeparator" w:id="0">
    <w:p w:rsidR="00CE0E92" w:rsidRDefault="00CE0E92" w:rsidP="00CE0E9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CE0E92"/>
    <w:rsid w:val="00CE0E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CE0E9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E0E92"/>
    <w:rPr>
      <w:rFonts w:ascii="宋体" w:eastAsia="宋体" w:hAnsi="宋体" w:cs="宋体"/>
      <w:sz w:val="18"/>
      <w:szCs w:val="18"/>
    </w:rPr>
  </w:style>
  <w:style w:type="paragraph" w:styleId="a5">
    <w:name w:val="footer"/>
    <w:basedOn w:val="a"/>
    <w:link w:val="a6"/>
    <w:uiPriority w:val="99"/>
    <w:unhideWhenUsed/>
    <w:rsid w:val="00CE0E92"/>
    <w:pPr>
      <w:tabs>
        <w:tab w:val="center" w:pos="4153"/>
        <w:tab w:val="right" w:pos="8306"/>
      </w:tabs>
      <w:snapToGrid w:val="0"/>
    </w:pPr>
    <w:rPr>
      <w:sz w:val="18"/>
      <w:szCs w:val="18"/>
    </w:rPr>
  </w:style>
  <w:style w:type="character" w:customStyle="1" w:styleId="a6">
    <w:name w:val="页脚 字符"/>
    <w:basedOn w:val="a0"/>
    <w:link w:val="a5"/>
    <w:uiPriority w:val="99"/>
    <w:rsid w:val="00CE0E92"/>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602007">
      <w:marLeft w:val="0"/>
      <w:marRight w:val="720"/>
      <w:marTop w:val="10"/>
      <w:marBottom w:val="10"/>
      <w:divBdr>
        <w:top w:val="none" w:sz="0" w:space="0" w:color="auto"/>
        <w:left w:val="none" w:sz="0" w:space="0" w:color="auto"/>
        <w:bottom w:val="none" w:sz="0" w:space="0" w:color="auto"/>
        <w:right w:val="none" w:sz="0" w:space="0" w:color="auto"/>
      </w:divBdr>
    </w:div>
    <w:div w:id="179900599">
      <w:marLeft w:val="0"/>
      <w:marRight w:val="720"/>
      <w:marTop w:val="10"/>
      <w:marBottom w:val="10"/>
      <w:divBdr>
        <w:top w:val="none" w:sz="0" w:space="0" w:color="auto"/>
        <w:left w:val="none" w:sz="0" w:space="0" w:color="auto"/>
        <w:bottom w:val="none" w:sz="0" w:space="0" w:color="auto"/>
        <w:right w:val="none" w:sz="0" w:space="0" w:color="auto"/>
      </w:divBdr>
    </w:div>
    <w:div w:id="248006651">
      <w:marLeft w:val="0"/>
      <w:marRight w:val="0"/>
      <w:marTop w:val="10"/>
      <w:marBottom w:val="10"/>
      <w:divBdr>
        <w:top w:val="none" w:sz="0" w:space="0" w:color="auto"/>
        <w:left w:val="none" w:sz="0" w:space="0" w:color="auto"/>
        <w:bottom w:val="none" w:sz="0" w:space="0" w:color="auto"/>
        <w:right w:val="none" w:sz="0" w:space="0" w:color="auto"/>
      </w:divBdr>
    </w:div>
    <w:div w:id="311372778">
      <w:marLeft w:val="0"/>
      <w:marRight w:val="0"/>
      <w:marTop w:val="10"/>
      <w:marBottom w:val="10"/>
      <w:divBdr>
        <w:top w:val="none" w:sz="0" w:space="0" w:color="auto"/>
        <w:left w:val="none" w:sz="0" w:space="0" w:color="auto"/>
        <w:bottom w:val="none" w:sz="0" w:space="0" w:color="auto"/>
        <w:right w:val="none" w:sz="0" w:space="0" w:color="auto"/>
      </w:divBdr>
    </w:div>
    <w:div w:id="328487843">
      <w:marLeft w:val="0"/>
      <w:marRight w:val="0"/>
      <w:marTop w:val="10"/>
      <w:marBottom w:val="10"/>
      <w:divBdr>
        <w:top w:val="none" w:sz="0" w:space="0" w:color="auto"/>
        <w:left w:val="none" w:sz="0" w:space="0" w:color="auto"/>
        <w:bottom w:val="none" w:sz="0" w:space="0" w:color="auto"/>
        <w:right w:val="none" w:sz="0" w:space="0" w:color="auto"/>
      </w:divBdr>
    </w:div>
    <w:div w:id="330448992">
      <w:marLeft w:val="0"/>
      <w:marRight w:val="0"/>
      <w:marTop w:val="10"/>
      <w:marBottom w:val="10"/>
      <w:divBdr>
        <w:top w:val="none" w:sz="0" w:space="0" w:color="auto"/>
        <w:left w:val="none" w:sz="0" w:space="0" w:color="auto"/>
        <w:bottom w:val="none" w:sz="0" w:space="0" w:color="auto"/>
        <w:right w:val="none" w:sz="0" w:space="0" w:color="auto"/>
      </w:divBdr>
    </w:div>
    <w:div w:id="529220503">
      <w:marLeft w:val="0"/>
      <w:marRight w:val="0"/>
      <w:marTop w:val="10"/>
      <w:marBottom w:val="10"/>
      <w:divBdr>
        <w:top w:val="none" w:sz="0" w:space="0" w:color="auto"/>
        <w:left w:val="none" w:sz="0" w:space="0" w:color="auto"/>
        <w:bottom w:val="none" w:sz="0" w:space="0" w:color="auto"/>
        <w:right w:val="none" w:sz="0" w:space="0" w:color="auto"/>
      </w:divBdr>
    </w:div>
    <w:div w:id="575866169">
      <w:marLeft w:val="0"/>
      <w:marRight w:val="0"/>
      <w:marTop w:val="10"/>
      <w:marBottom w:val="10"/>
      <w:divBdr>
        <w:top w:val="none" w:sz="0" w:space="0" w:color="auto"/>
        <w:left w:val="none" w:sz="0" w:space="0" w:color="auto"/>
        <w:bottom w:val="none" w:sz="0" w:space="0" w:color="auto"/>
        <w:right w:val="none" w:sz="0" w:space="0" w:color="auto"/>
      </w:divBdr>
    </w:div>
    <w:div w:id="750083133">
      <w:marLeft w:val="0"/>
      <w:marRight w:val="0"/>
      <w:marTop w:val="10"/>
      <w:marBottom w:val="10"/>
      <w:divBdr>
        <w:top w:val="none" w:sz="0" w:space="0" w:color="auto"/>
        <w:left w:val="none" w:sz="0" w:space="0" w:color="auto"/>
        <w:bottom w:val="none" w:sz="0" w:space="0" w:color="auto"/>
        <w:right w:val="none" w:sz="0" w:space="0" w:color="auto"/>
      </w:divBdr>
    </w:div>
    <w:div w:id="788549190">
      <w:marLeft w:val="0"/>
      <w:marRight w:val="0"/>
      <w:marTop w:val="10"/>
      <w:marBottom w:val="10"/>
      <w:divBdr>
        <w:top w:val="none" w:sz="0" w:space="0" w:color="auto"/>
        <w:left w:val="none" w:sz="0" w:space="0" w:color="auto"/>
        <w:bottom w:val="none" w:sz="0" w:space="0" w:color="auto"/>
        <w:right w:val="none" w:sz="0" w:space="0" w:color="auto"/>
      </w:divBdr>
    </w:div>
    <w:div w:id="850484089">
      <w:marLeft w:val="0"/>
      <w:marRight w:val="0"/>
      <w:marTop w:val="10"/>
      <w:marBottom w:val="10"/>
      <w:divBdr>
        <w:top w:val="none" w:sz="0" w:space="0" w:color="auto"/>
        <w:left w:val="none" w:sz="0" w:space="0" w:color="auto"/>
        <w:bottom w:val="none" w:sz="0" w:space="0" w:color="auto"/>
        <w:right w:val="none" w:sz="0" w:space="0" w:color="auto"/>
      </w:divBdr>
    </w:div>
    <w:div w:id="857305405">
      <w:marLeft w:val="0"/>
      <w:marRight w:val="0"/>
      <w:marTop w:val="10"/>
      <w:marBottom w:val="10"/>
      <w:divBdr>
        <w:top w:val="none" w:sz="0" w:space="0" w:color="auto"/>
        <w:left w:val="none" w:sz="0" w:space="0" w:color="auto"/>
        <w:bottom w:val="none" w:sz="0" w:space="0" w:color="auto"/>
        <w:right w:val="none" w:sz="0" w:space="0" w:color="auto"/>
      </w:divBdr>
    </w:div>
    <w:div w:id="1006329003">
      <w:marLeft w:val="0"/>
      <w:marRight w:val="0"/>
      <w:marTop w:val="10"/>
      <w:marBottom w:val="10"/>
      <w:divBdr>
        <w:top w:val="none" w:sz="0" w:space="0" w:color="auto"/>
        <w:left w:val="none" w:sz="0" w:space="0" w:color="auto"/>
        <w:bottom w:val="none" w:sz="0" w:space="0" w:color="auto"/>
        <w:right w:val="none" w:sz="0" w:space="0" w:color="auto"/>
      </w:divBdr>
    </w:div>
    <w:div w:id="1064185995">
      <w:marLeft w:val="0"/>
      <w:marRight w:val="0"/>
      <w:marTop w:val="10"/>
      <w:marBottom w:val="10"/>
      <w:divBdr>
        <w:top w:val="none" w:sz="0" w:space="0" w:color="auto"/>
        <w:left w:val="none" w:sz="0" w:space="0" w:color="auto"/>
        <w:bottom w:val="none" w:sz="0" w:space="0" w:color="auto"/>
        <w:right w:val="none" w:sz="0" w:space="0" w:color="auto"/>
      </w:divBdr>
    </w:div>
    <w:div w:id="1092045147">
      <w:marLeft w:val="0"/>
      <w:marRight w:val="0"/>
      <w:marTop w:val="10"/>
      <w:marBottom w:val="10"/>
      <w:divBdr>
        <w:top w:val="none" w:sz="0" w:space="0" w:color="auto"/>
        <w:left w:val="none" w:sz="0" w:space="0" w:color="auto"/>
        <w:bottom w:val="none" w:sz="0" w:space="0" w:color="auto"/>
        <w:right w:val="none" w:sz="0" w:space="0" w:color="auto"/>
      </w:divBdr>
    </w:div>
    <w:div w:id="1122647940">
      <w:marLeft w:val="0"/>
      <w:marRight w:val="0"/>
      <w:marTop w:val="10"/>
      <w:marBottom w:val="10"/>
      <w:divBdr>
        <w:top w:val="none" w:sz="0" w:space="0" w:color="auto"/>
        <w:left w:val="none" w:sz="0" w:space="0" w:color="auto"/>
        <w:bottom w:val="none" w:sz="0" w:space="0" w:color="auto"/>
        <w:right w:val="none" w:sz="0" w:space="0" w:color="auto"/>
      </w:divBdr>
    </w:div>
    <w:div w:id="1200824647">
      <w:marLeft w:val="0"/>
      <w:marRight w:val="0"/>
      <w:marTop w:val="10"/>
      <w:marBottom w:val="10"/>
      <w:divBdr>
        <w:top w:val="none" w:sz="0" w:space="0" w:color="auto"/>
        <w:left w:val="none" w:sz="0" w:space="0" w:color="auto"/>
        <w:bottom w:val="none" w:sz="0" w:space="0" w:color="auto"/>
        <w:right w:val="none" w:sz="0" w:space="0" w:color="auto"/>
      </w:divBdr>
    </w:div>
    <w:div w:id="1246956147">
      <w:marLeft w:val="0"/>
      <w:marRight w:val="720"/>
      <w:marTop w:val="10"/>
      <w:marBottom w:val="10"/>
      <w:divBdr>
        <w:top w:val="none" w:sz="0" w:space="0" w:color="auto"/>
        <w:left w:val="none" w:sz="0" w:space="0" w:color="auto"/>
        <w:bottom w:val="none" w:sz="0" w:space="0" w:color="auto"/>
        <w:right w:val="none" w:sz="0" w:space="0" w:color="auto"/>
      </w:divBdr>
    </w:div>
    <w:div w:id="1308976249">
      <w:marLeft w:val="0"/>
      <w:marRight w:val="0"/>
      <w:marTop w:val="10"/>
      <w:marBottom w:val="10"/>
      <w:divBdr>
        <w:top w:val="none" w:sz="0" w:space="0" w:color="auto"/>
        <w:left w:val="none" w:sz="0" w:space="0" w:color="auto"/>
        <w:bottom w:val="none" w:sz="0" w:space="0" w:color="auto"/>
        <w:right w:val="none" w:sz="0" w:space="0" w:color="auto"/>
      </w:divBdr>
    </w:div>
    <w:div w:id="1324435079">
      <w:marLeft w:val="0"/>
      <w:marRight w:val="720"/>
      <w:marTop w:val="10"/>
      <w:marBottom w:val="10"/>
      <w:divBdr>
        <w:top w:val="none" w:sz="0" w:space="0" w:color="auto"/>
        <w:left w:val="none" w:sz="0" w:space="0" w:color="auto"/>
        <w:bottom w:val="none" w:sz="0" w:space="0" w:color="auto"/>
        <w:right w:val="none" w:sz="0" w:space="0" w:color="auto"/>
      </w:divBdr>
    </w:div>
    <w:div w:id="1328826953">
      <w:marLeft w:val="0"/>
      <w:marRight w:val="0"/>
      <w:marTop w:val="10"/>
      <w:marBottom w:val="10"/>
      <w:divBdr>
        <w:top w:val="none" w:sz="0" w:space="0" w:color="auto"/>
        <w:left w:val="none" w:sz="0" w:space="0" w:color="auto"/>
        <w:bottom w:val="none" w:sz="0" w:space="0" w:color="auto"/>
        <w:right w:val="none" w:sz="0" w:space="0" w:color="auto"/>
      </w:divBdr>
    </w:div>
    <w:div w:id="1342126470">
      <w:marLeft w:val="0"/>
      <w:marRight w:val="0"/>
      <w:marTop w:val="10"/>
      <w:marBottom w:val="10"/>
      <w:divBdr>
        <w:top w:val="none" w:sz="0" w:space="0" w:color="auto"/>
        <w:left w:val="none" w:sz="0" w:space="0" w:color="auto"/>
        <w:bottom w:val="none" w:sz="0" w:space="0" w:color="auto"/>
        <w:right w:val="none" w:sz="0" w:space="0" w:color="auto"/>
      </w:divBdr>
    </w:div>
    <w:div w:id="1450515885">
      <w:marLeft w:val="0"/>
      <w:marRight w:val="0"/>
      <w:marTop w:val="10"/>
      <w:marBottom w:val="10"/>
      <w:divBdr>
        <w:top w:val="none" w:sz="0" w:space="0" w:color="auto"/>
        <w:left w:val="none" w:sz="0" w:space="0" w:color="auto"/>
        <w:bottom w:val="none" w:sz="0" w:space="0" w:color="auto"/>
        <w:right w:val="none" w:sz="0" w:space="0" w:color="auto"/>
      </w:divBdr>
    </w:div>
    <w:div w:id="1648509716">
      <w:marLeft w:val="0"/>
      <w:marRight w:val="0"/>
      <w:marTop w:val="10"/>
      <w:marBottom w:val="10"/>
      <w:divBdr>
        <w:top w:val="none" w:sz="0" w:space="0" w:color="auto"/>
        <w:left w:val="none" w:sz="0" w:space="0" w:color="auto"/>
        <w:bottom w:val="none" w:sz="0" w:space="0" w:color="auto"/>
        <w:right w:val="none" w:sz="0" w:space="0" w:color="auto"/>
      </w:divBdr>
    </w:div>
    <w:div w:id="1667053622">
      <w:marLeft w:val="0"/>
      <w:marRight w:val="0"/>
      <w:marTop w:val="10"/>
      <w:marBottom w:val="10"/>
      <w:divBdr>
        <w:top w:val="none" w:sz="0" w:space="0" w:color="auto"/>
        <w:left w:val="none" w:sz="0" w:space="0" w:color="auto"/>
        <w:bottom w:val="none" w:sz="0" w:space="0" w:color="auto"/>
        <w:right w:val="none" w:sz="0" w:space="0" w:color="auto"/>
      </w:divBdr>
    </w:div>
    <w:div w:id="1732193054">
      <w:marLeft w:val="0"/>
      <w:marRight w:val="0"/>
      <w:marTop w:val="10"/>
      <w:marBottom w:val="10"/>
      <w:divBdr>
        <w:top w:val="none" w:sz="0" w:space="0" w:color="auto"/>
        <w:left w:val="none" w:sz="0" w:space="0" w:color="auto"/>
        <w:bottom w:val="none" w:sz="0" w:space="0" w:color="auto"/>
        <w:right w:val="none" w:sz="0" w:space="0" w:color="auto"/>
      </w:divBdr>
    </w:div>
    <w:div w:id="1735272481">
      <w:marLeft w:val="0"/>
      <w:marRight w:val="720"/>
      <w:marTop w:val="10"/>
      <w:marBottom w:val="10"/>
      <w:divBdr>
        <w:top w:val="none" w:sz="0" w:space="0" w:color="auto"/>
        <w:left w:val="none" w:sz="0" w:space="0" w:color="auto"/>
        <w:bottom w:val="none" w:sz="0" w:space="0" w:color="auto"/>
        <w:right w:val="none" w:sz="0" w:space="0" w:color="auto"/>
      </w:divBdr>
    </w:div>
    <w:div w:id="1868444342">
      <w:marLeft w:val="0"/>
      <w:marRight w:val="0"/>
      <w:marTop w:val="10"/>
      <w:marBottom w:val="10"/>
      <w:divBdr>
        <w:top w:val="none" w:sz="0" w:space="0" w:color="auto"/>
        <w:left w:val="none" w:sz="0" w:space="0" w:color="auto"/>
        <w:bottom w:val="none" w:sz="0" w:space="0" w:color="auto"/>
        <w:right w:val="none" w:sz="0" w:space="0" w:color="auto"/>
      </w:divBdr>
    </w:div>
    <w:div w:id="1879470499">
      <w:marLeft w:val="0"/>
      <w:marRight w:val="0"/>
      <w:marTop w:val="10"/>
      <w:marBottom w:val="10"/>
      <w:divBdr>
        <w:top w:val="none" w:sz="0" w:space="0" w:color="auto"/>
        <w:left w:val="none" w:sz="0" w:space="0" w:color="auto"/>
        <w:bottom w:val="none" w:sz="0" w:space="0" w:color="auto"/>
        <w:right w:val="none" w:sz="0" w:space="0" w:color="auto"/>
      </w:divBdr>
    </w:div>
    <w:div w:id="1904411580">
      <w:marLeft w:val="0"/>
      <w:marRight w:val="0"/>
      <w:marTop w:val="10"/>
      <w:marBottom w:val="10"/>
      <w:divBdr>
        <w:top w:val="none" w:sz="0" w:space="0" w:color="auto"/>
        <w:left w:val="none" w:sz="0" w:space="0" w:color="auto"/>
        <w:bottom w:val="none" w:sz="0" w:space="0" w:color="auto"/>
        <w:right w:val="none" w:sz="0" w:space="0" w:color="auto"/>
      </w:divBdr>
    </w:div>
    <w:div w:id="1937130430">
      <w:marLeft w:val="0"/>
      <w:marRight w:val="0"/>
      <w:marTop w:val="10"/>
      <w:marBottom w:val="10"/>
      <w:divBdr>
        <w:top w:val="none" w:sz="0" w:space="0" w:color="auto"/>
        <w:left w:val="none" w:sz="0" w:space="0" w:color="auto"/>
        <w:bottom w:val="none" w:sz="0" w:space="0" w:color="auto"/>
        <w:right w:val="none" w:sz="0" w:space="0" w:color="auto"/>
      </w:divBdr>
    </w:div>
    <w:div w:id="1967660699">
      <w:marLeft w:val="0"/>
      <w:marRight w:val="0"/>
      <w:marTop w:val="10"/>
      <w:marBottom w:val="10"/>
      <w:divBdr>
        <w:top w:val="none" w:sz="0" w:space="0" w:color="auto"/>
        <w:left w:val="none" w:sz="0" w:space="0" w:color="auto"/>
        <w:bottom w:val="none" w:sz="0" w:space="0" w:color="auto"/>
        <w:right w:val="none" w:sz="0" w:space="0" w:color="auto"/>
      </w:divBdr>
    </w:div>
    <w:div w:id="2034570755">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312</Words>
  <Characters>1783</Characters>
  <Application>Microsoft Office Word</Application>
  <DocSecurity>0</DocSecurity>
  <Lines>14</Lines>
  <Paragraphs>4</Paragraphs>
  <ScaleCrop>false</ScaleCrop>
  <Company/>
  <LinksUpToDate>false</LinksUpToDate>
  <CharactersWithSpaces>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2023-04-10T07:00:00Z</dcterms:created>
  <dcterms:modified xsi:type="dcterms:W3CDTF">2023-04-10T07:00:00Z</dcterms:modified>
</cp:coreProperties>
</file>