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F3353E">
      <w:pPr>
        <w:spacing w:line="500" w:lineRule="atLeast"/>
        <w:jc w:val="center"/>
        <w:divId w:val="1404328522"/>
        <w:rPr>
          <w:rFonts w:ascii="黑体" w:eastAsia="黑体" w:hAnsi="黑体"/>
          <w:sz w:val="36"/>
          <w:szCs w:val="36"/>
        </w:rPr>
      </w:pPr>
      <w:bookmarkStart w:id="0" w:name="_GoBack"/>
      <w:bookmarkEnd w:id="0"/>
      <w:r>
        <w:rPr>
          <w:rFonts w:ascii="黑体" w:eastAsia="黑体" w:hAnsi="黑体" w:hint="eastAsia"/>
          <w:sz w:val="36"/>
          <w:szCs w:val="36"/>
        </w:rPr>
        <w:t>湖北省宜昌市中级人民法院</w:t>
      </w:r>
    </w:p>
    <w:p w:rsidR="00000000" w:rsidRDefault="00F3353E">
      <w:pPr>
        <w:spacing w:line="500" w:lineRule="atLeast"/>
        <w:jc w:val="center"/>
        <w:divId w:val="1690763327"/>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F3353E">
      <w:pPr>
        <w:spacing w:line="500" w:lineRule="atLeast"/>
        <w:jc w:val="right"/>
        <w:divId w:val="99179944"/>
        <w:rPr>
          <w:rFonts w:hint="eastAsia"/>
          <w:sz w:val="30"/>
          <w:szCs w:val="30"/>
        </w:rPr>
      </w:pPr>
      <w:r>
        <w:rPr>
          <w:rFonts w:hint="eastAsia"/>
          <w:sz w:val="30"/>
          <w:szCs w:val="30"/>
        </w:rPr>
        <w:t>（</w:t>
      </w:r>
      <w:r>
        <w:rPr>
          <w:rFonts w:hint="eastAsia"/>
          <w:sz w:val="30"/>
          <w:szCs w:val="30"/>
        </w:rPr>
        <w:t>2021</w:t>
      </w:r>
      <w:r>
        <w:rPr>
          <w:rFonts w:hint="eastAsia"/>
          <w:sz w:val="30"/>
          <w:szCs w:val="30"/>
        </w:rPr>
        <w:t>）鄂</w:t>
      </w:r>
      <w:r>
        <w:rPr>
          <w:rFonts w:hint="eastAsia"/>
          <w:sz w:val="30"/>
          <w:szCs w:val="30"/>
        </w:rPr>
        <w:t>05</w:t>
      </w:r>
      <w:r>
        <w:rPr>
          <w:rFonts w:hint="eastAsia"/>
          <w:sz w:val="30"/>
          <w:szCs w:val="30"/>
        </w:rPr>
        <w:t>民终</w:t>
      </w:r>
      <w:r>
        <w:rPr>
          <w:rFonts w:hint="eastAsia"/>
          <w:sz w:val="30"/>
          <w:szCs w:val="30"/>
        </w:rPr>
        <w:t>2238</w:t>
      </w:r>
      <w:r>
        <w:rPr>
          <w:rFonts w:hint="eastAsia"/>
          <w:sz w:val="30"/>
          <w:szCs w:val="30"/>
        </w:rPr>
        <w:t>号</w:t>
      </w:r>
    </w:p>
    <w:p w:rsidR="00000000" w:rsidRDefault="00F3353E">
      <w:pPr>
        <w:spacing w:line="500" w:lineRule="atLeast"/>
        <w:ind w:firstLine="600"/>
        <w:divId w:val="373771917"/>
        <w:rPr>
          <w:rFonts w:hint="eastAsia"/>
          <w:sz w:val="30"/>
          <w:szCs w:val="30"/>
        </w:rPr>
      </w:pPr>
      <w:r>
        <w:rPr>
          <w:rFonts w:hint="eastAsia"/>
          <w:sz w:val="30"/>
          <w:szCs w:val="30"/>
        </w:rPr>
        <w:t>上诉人（原审被告）：长阳土家族自治县中医院，住所地址湖北省长阳土家族自治县龙舟坪镇星城二路</w:t>
      </w:r>
      <w:r>
        <w:rPr>
          <w:rFonts w:hint="eastAsia"/>
          <w:sz w:val="30"/>
          <w:szCs w:val="30"/>
        </w:rPr>
        <w:t>1</w:t>
      </w:r>
      <w:r>
        <w:rPr>
          <w:rFonts w:hint="eastAsia"/>
          <w:sz w:val="30"/>
          <w:szCs w:val="30"/>
        </w:rPr>
        <w:t>号。统一社会信用代码</w:t>
      </w:r>
      <w:r>
        <w:rPr>
          <w:rFonts w:hint="eastAsia"/>
          <w:sz w:val="30"/>
          <w:szCs w:val="30"/>
        </w:rPr>
        <w:t>1242052842032401XQ.</w:t>
      </w:r>
    </w:p>
    <w:p w:rsidR="00000000" w:rsidRDefault="00F3353E">
      <w:pPr>
        <w:spacing w:line="500" w:lineRule="atLeast"/>
        <w:ind w:firstLine="600"/>
        <w:divId w:val="357053164"/>
        <w:rPr>
          <w:rFonts w:hint="eastAsia"/>
          <w:sz w:val="30"/>
          <w:szCs w:val="30"/>
        </w:rPr>
      </w:pPr>
      <w:r>
        <w:rPr>
          <w:rFonts w:hint="eastAsia"/>
          <w:sz w:val="30"/>
          <w:szCs w:val="30"/>
        </w:rPr>
        <w:t>法定代表人：胡友旭，该院院长。</w:t>
      </w:r>
    </w:p>
    <w:p w:rsidR="00000000" w:rsidRDefault="00F3353E">
      <w:pPr>
        <w:spacing w:line="500" w:lineRule="atLeast"/>
        <w:ind w:firstLine="600"/>
        <w:divId w:val="798959090"/>
        <w:rPr>
          <w:rFonts w:hint="eastAsia"/>
          <w:sz w:val="30"/>
          <w:szCs w:val="30"/>
        </w:rPr>
      </w:pPr>
      <w:r>
        <w:rPr>
          <w:rFonts w:hint="eastAsia"/>
          <w:sz w:val="30"/>
          <w:szCs w:val="30"/>
        </w:rPr>
        <w:t>委托诉讼代理人：张建明，湖北君任律师事务所律师。</w:t>
      </w:r>
    </w:p>
    <w:p w:rsidR="00000000" w:rsidRDefault="00F3353E">
      <w:pPr>
        <w:spacing w:line="500" w:lineRule="atLeast"/>
        <w:ind w:firstLine="600"/>
        <w:divId w:val="1255675264"/>
        <w:rPr>
          <w:rFonts w:hint="eastAsia"/>
          <w:sz w:val="30"/>
          <w:szCs w:val="30"/>
        </w:rPr>
      </w:pPr>
      <w:r>
        <w:rPr>
          <w:rFonts w:hint="eastAsia"/>
          <w:sz w:val="30"/>
          <w:szCs w:val="30"/>
        </w:rPr>
        <w:t>委托诉讼代理人：郑文皓，男，该院医务科主任。</w:t>
      </w:r>
    </w:p>
    <w:p w:rsidR="00000000" w:rsidRDefault="00F3353E">
      <w:pPr>
        <w:spacing w:line="500" w:lineRule="atLeast"/>
        <w:ind w:firstLine="600"/>
        <w:divId w:val="1809515624"/>
        <w:rPr>
          <w:rFonts w:hint="eastAsia"/>
          <w:sz w:val="30"/>
          <w:szCs w:val="30"/>
        </w:rPr>
      </w:pPr>
      <w:r>
        <w:rPr>
          <w:rFonts w:hint="eastAsia"/>
          <w:sz w:val="30"/>
          <w:szCs w:val="30"/>
        </w:rPr>
        <w:t>被上诉人（原审原告）：何明兰，女，</w:t>
      </w:r>
      <w:r>
        <w:rPr>
          <w:rFonts w:hint="eastAsia"/>
          <w:sz w:val="30"/>
          <w:szCs w:val="30"/>
        </w:rPr>
        <w:t>1982</w:t>
      </w:r>
      <w:r>
        <w:rPr>
          <w:rFonts w:hint="eastAsia"/>
          <w:sz w:val="30"/>
          <w:szCs w:val="30"/>
        </w:rPr>
        <w:t>年</w:t>
      </w:r>
      <w:r>
        <w:rPr>
          <w:rFonts w:hint="eastAsia"/>
          <w:sz w:val="30"/>
          <w:szCs w:val="30"/>
        </w:rPr>
        <w:t>9</w:t>
      </w:r>
      <w:r>
        <w:rPr>
          <w:rFonts w:hint="eastAsia"/>
          <w:sz w:val="30"/>
          <w:szCs w:val="30"/>
        </w:rPr>
        <w:t>月</w:t>
      </w:r>
      <w:r>
        <w:rPr>
          <w:rFonts w:hint="eastAsia"/>
          <w:sz w:val="30"/>
          <w:szCs w:val="30"/>
        </w:rPr>
        <w:t>24</w:t>
      </w:r>
      <w:r>
        <w:rPr>
          <w:rFonts w:hint="eastAsia"/>
          <w:sz w:val="30"/>
          <w:szCs w:val="30"/>
        </w:rPr>
        <w:t>日出生，土家族，住湖北省长阳土家族自治县。</w:t>
      </w:r>
    </w:p>
    <w:p w:rsidR="00000000" w:rsidRDefault="00F3353E">
      <w:pPr>
        <w:spacing w:line="500" w:lineRule="atLeast"/>
        <w:ind w:firstLine="600"/>
        <w:divId w:val="344483536"/>
        <w:rPr>
          <w:rFonts w:hint="eastAsia"/>
          <w:sz w:val="30"/>
          <w:szCs w:val="30"/>
        </w:rPr>
      </w:pPr>
      <w:r>
        <w:rPr>
          <w:rFonts w:hint="eastAsia"/>
          <w:sz w:val="30"/>
          <w:szCs w:val="30"/>
        </w:rPr>
        <w:t>委托诉讼代理人：覃科远，湖北仁辉律师事务所律师。</w:t>
      </w:r>
    </w:p>
    <w:p w:rsidR="00000000" w:rsidRDefault="00F3353E">
      <w:pPr>
        <w:spacing w:line="500" w:lineRule="atLeast"/>
        <w:ind w:firstLine="600"/>
        <w:divId w:val="1397436215"/>
        <w:rPr>
          <w:rFonts w:hint="eastAsia"/>
          <w:sz w:val="30"/>
          <w:szCs w:val="30"/>
        </w:rPr>
      </w:pPr>
      <w:r>
        <w:rPr>
          <w:rFonts w:hint="eastAsia"/>
          <w:sz w:val="30"/>
          <w:szCs w:val="30"/>
        </w:rPr>
        <w:t>委托诉讼代理人：方金，系何明兰之夫。</w:t>
      </w:r>
    </w:p>
    <w:p w:rsidR="00000000" w:rsidRDefault="00F3353E">
      <w:pPr>
        <w:spacing w:line="500" w:lineRule="atLeast"/>
        <w:ind w:firstLine="600"/>
        <w:divId w:val="1872497122"/>
        <w:rPr>
          <w:rFonts w:hint="eastAsia"/>
          <w:sz w:val="30"/>
          <w:szCs w:val="30"/>
        </w:rPr>
      </w:pPr>
      <w:r>
        <w:rPr>
          <w:rFonts w:hint="eastAsia"/>
          <w:sz w:val="30"/>
          <w:szCs w:val="30"/>
        </w:rPr>
        <w:t>上诉人长阳土家族自治县中医院（以下简称长阳中医院）因与被上诉人何明兰医疗损害责任纠纷一案，不服湖北省长阳土家族自治县人民法院（</w:t>
      </w:r>
      <w:r>
        <w:rPr>
          <w:rFonts w:hint="eastAsia"/>
          <w:sz w:val="30"/>
          <w:szCs w:val="30"/>
        </w:rPr>
        <w:t>2021</w:t>
      </w:r>
      <w:r>
        <w:rPr>
          <w:rFonts w:hint="eastAsia"/>
          <w:sz w:val="30"/>
          <w:szCs w:val="30"/>
        </w:rPr>
        <w:t>）鄂</w:t>
      </w:r>
      <w:r>
        <w:rPr>
          <w:rFonts w:hint="eastAsia"/>
          <w:sz w:val="30"/>
          <w:szCs w:val="30"/>
        </w:rPr>
        <w:t>0528</w:t>
      </w:r>
      <w:r>
        <w:rPr>
          <w:rFonts w:hint="eastAsia"/>
          <w:sz w:val="30"/>
          <w:szCs w:val="30"/>
        </w:rPr>
        <w:t>民初</w:t>
      </w:r>
      <w:r>
        <w:rPr>
          <w:rFonts w:hint="eastAsia"/>
          <w:sz w:val="30"/>
          <w:szCs w:val="30"/>
        </w:rPr>
        <w:t>378</w:t>
      </w:r>
      <w:r>
        <w:rPr>
          <w:rFonts w:hint="eastAsia"/>
          <w:sz w:val="30"/>
          <w:szCs w:val="30"/>
        </w:rPr>
        <w:t>号民事判决，向本院提起上诉，本院于</w:t>
      </w:r>
      <w:r>
        <w:rPr>
          <w:rFonts w:hint="eastAsia"/>
          <w:sz w:val="30"/>
          <w:szCs w:val="30"/>
        </w:rPr>
        <w:t>2021</w:t>
      </w:r>
      <w:r>
        <w:rPr>
          <w:rFonts w:hint="eastAsia"/>
          <w:sz w:val="30"/>
          <w:szCs w:val="30"/>
        </w:rPr>
        <w:t>年</w:t>
      </w:r>
      <w:r>
        <w:rPr>
          <w:rFonts w:hint="eastAsia"/>
          <w:sz w:val="30"/>
          <w:szCs w:val="30"/>
        </w:rPr>
        <w:t>7</w:t>
      </w:r>
      <w:r>
        <w:rPr>
          <w:rFonts w:hint="eastAsia"/>
          <w:sz w:val="30"/>
          <w:szCs w:val="30"/>
        </w:rPr>
        <w:t>月</w:t>
      </w:r>
      <w:r>
        <w:rPr>
          <w:rFonts w:hint="eastAsia"/>
          <w:sz w:val="30"/>
          <w:szCs w:val="30"/>
        </w:rPr>
        <w:t>22</w:t>
      </w:r>
      <w:r>
        <w:rPr>
          <w:rFonts w:hint="eastAsia"/>
          <w:sz w:val="30"/>
          <w:szCs w:val="30"/>
        </w:rPr>
        <w:t>日立案后，依法组成合议庭对本案进行了审理。本案现已审理终结。</w:t>
      </w:r>
    </w:p>
    <w:p w:rsidR="00000000" w:rsidRDefault="00F3353E">
      <w:pPr>
        <w:spacing w:line="500" w:lineRule="atLeast"/>
        <w:ind w:firstLine="600"/>
        <w:divId w:val="1003780850"/>
        <w:rPr>
          <w:rFonts w:hint="eastAsia"/>
          <w:sz w:val="30"/>
          <w:szCs w:val="30"/>
        </w:rPr>
      </w:pPr>
      <w:r>
        <w:rPr>
          <w:rFonts w:hint="eastAsia"/>
          <w:sz w:val="30"/>
          <w:szCs w:val="30"/>
        </w:rPr>
        <w:t>长阳中医院上诉请求：</w:t>
      </w:r>
      <w:r>
        <w:rPr>
          <w:rFonts w:hint="eastAsia"/>
          <w:sz w:val="30"/>
          <w:szCs w:val="30"/>
        </w:rPr>
        <w:t>1.</w:t>
      </w:r>
      <w:r>
        <w:rPr>
          <w:rFonts w:hint="eastAsia"/>
          <w:sz w:val="30"/>
          <w:szCs w:val="30"/>
        </w:rPr>
        <w:t>撤销一审判决的第一项，依法改判其赔偿何明兰</w:t>
      </w:r>
      <w:r>
        <w:rPr>
          <w:rFonts w:hint="eastAsia"/>
          <w:sz w:val="30"/>
          <w:szCs w:val="30"/>
        </w:rPr>
        <w:t>85145</w:t>
      </w:r>
      <w:r>
        <w:rPr>
          <w:rFonts w:hint="eastAsia"/>
          <w:sz w:val="30"/>
          <w:szCs w:val="30"/>
        </w:rPr>
        <w:t>元（不服金额为</w:t>
      </w:r>
      <w:r>
        <w:rPr>
          <w:rFonts w:hint="eastAsia"/>
          <w:sz w:val="30"/>
          <w:szCs w:val="30"/>
        </w:rPr>
        <w:t>169652</w:t>
      </w:r>
      <w:r>
        <w:rPr>
          <w:rFonts w:hint="eastAsia"/>
          <w:sz w:val="30"/>
          <w:szCs w:val="30"/>
        </w:rPr>
        <w:t>元），或者撤销原判，发还重审；</w:t>
      </w:r>
      <w:r>
        <w:rPr>
          <w:rFonts w:hint="eastAsia"/>
          <w:sz w:val="30"/>
          <w:szCs w:val="30"/>
        </w:rPr>
        <w:t>2.</w:t>
      </w:r>
      <w:r>
        <w:rPr>
          <w:rFonts w:hint="eastAsia"/>
          <w:sz w:val="30"/>
          <w:szCs w:val="30"/>
        </w:rPr>
        <w:t>由何明兰承担上诉费。事实与理由：一、原判多处事实认定错误以及认定不清</w:t>
      </w:r>
      <w:r>
        <w:rPr>
          <w:rFonts w:hint="eastAsia"/>
          <w:sz w:val="30"/>
          <w:szCs w:val="30"/>
        </w:rPr>
        <w:t>。</w:t>
      </w:r>
      <w:r>
        <w:rPr>
          <w:rFonts w:hint="eastAsia"/>
          <w:sz w:val="30"/>
          <w:szCs w:val="30"/>
        </w:rPr>
        <w:t>1.</w:t>
      </w:r>
      <w:r>
        <w:rPr>
          <w:rFonts w:hint="eastAsia"/>
          <w:sz w:val="30"/>
          <w:szCs w:val="30"/>
        </w:rPr>
        <w:t>关于伤残认定的事实错误。纠纷发生后，双方经过充分协商，向宜昌市医学会申请鉴定，医学会出具了构成四级医疗事故的鉴定结论。双方对此没有异议。四级医疗事故的鉴定结论，确定未达到最低伤残等级。但原判决却又依据何明兰单方自行委托的鉴定意见，认定构成残疾。</w:t>
      </w:r>
      <w:r>
        <w:rPr>
          <w:rFonts w:hint="eastAsia"/>
          <w:sz w:val="30"/>
          <w:szCs w:val="30"/>
        </w:rPr>
        <w:t>2.</w:t>
      </w:r>
      <w:r>
        <w:rPr>
          <w:rFonts w:hint="eastAsia"/>
          <w:sz w:val="30"/>
          <w:szCs w:val="30"/>
        </w:rPr>
        <w:t>原判对误工、护理、营养期限的认定错误。患者</w:t>
      </w:r>
      <w:r>
        <w:rPr>
          <w:rFonts w:hint="eastAsia"/>
          <w:sz w:val="30"/>
          <w:szCs w:val="30"/>
        </w:rPr>
        <w:lastRenderedPageBreak/>
        <w:t>自身患病需要住院手术，总得有一定治疗、康复期限。即便后来发生医疗事故，医方也只能对因为医疗事故造成的扩大的损害承担责任。对于司法鉴定从入院之日起算错误。</w:t>
      </w:r>
      <w:r>
        <w:rPr>
          <w:rFonts w:hint="eastAsia"/>
          <w:sz w:val="30"/>
          <w:szCs w:val="30"/>
        </w:rPr>
        <w:t>3.</w:t>
      </w:r>
      <w:r>
        <w:rPr>
          <w:rFonts w:hint="eastAsia"/>
          <w:sz w:val="30"/>
          <w:szCs w:val="30"/>
        </w:rPr>
        <w:t>医疗费的认定错误。对于出院后自行在个体诊所购药品，与外科手术</w:t>
      </w:r>
      <w:r>
        <w:rPr>
          <w:rFonts w:hint="eastAsia"/>
          <w:sz w:val="30"/>
          <w:szCs w:val="30"/>
        </w:rPr>
        <w:t>事故有没有关联性和必要性，该部分用药是否系医疗事故所受伤害的治疗所需要，该医药费损失与事故的发生是否存在因果关系，举证责任在于何明兰。</w:t>
      </w:r>
      <w:r>
        <w:rPr>
          <w:rFonts w:hint="eastAsia"/>
          <w:sz w:val="30"/>
          <w:szCs w:val="30"/>
        </w:rPr>
        <w:t>4.</w:t>
      </w:r>
      <w:r>
        <w:rPr>
          <w:rFonts w:hint="eastAsia"/>
          <w:sz w:val="30"/>
          <w:szCs w:val="30"/>
        </w:rPr>
        <w:t>对于县医保局为患者承担的</w:t>
      </w:r>
      <w:r>
        <w:rPr>
          <w:rFonts w:hint="eastAsia"/>
          <w:sz w:val="30"/>
          <w:szCs w:val="30"/>
        </w:rPr>
        <w:t>56593.25</w:t>
      </w:r>
      <w:r>
        <w:rPr>
          <w:rFonts w:hint="eastAsia"/>
          <w:sz w:val="30"/>
          <w:szCs w:val="30"/>
        </w:rPr>
        <w:t>元部分应当扣除。本案中医院对相应风险向何明兰进行了客观、充分告知，医方过错有限。原判确认承担</w:t>
      </w:r>
      <w:r>
        <w:rPr>
          <w:rFonts w:hint="eastAsia"/>
          <w:sz w:val="30"/>
          <w:szCs w:val="30"/>
        </w:rPr>
        <w:t>80%</w:t>
      </w:r>
      <w:r>
        <w:rPr>
          <w:rFonts w:hint="eastAsia"/>
          <w:sz w:val="30"/>
          <w:szCs w:val="30"/>
        </w:rPr>
        <w:t>责任偏重。二、原审程序违法。主要表现在对证据采信采纳，以及举证责任的确定等方面。</w:t>
      </w:r>
      <w:r>
        <w:rPr>
          <w:rFonts w:hint="eastAsia"/>
          <w:sz w:val="30"/>
          <w:szCs w:val="30"/>
        </w:rPr>
        <w:t>1.</w:t>
      </w:r>
      <w:r>
        <w:rPr>
          <w:rFonts w:hint="eastAsia"/>
          <w:sz w:val="30"/>
          <w:szCs w:val="30"/>
        </w:rPr>
        <w:t>在两个鉴定对伤残等级出现差别时，对于双方一直确认且合法的医学鉴定明确表示采纳和认定，但最后又选择何明兰单方委托且持异议的司法鉴定意见认定伤残等级；</w:t>
      </w:r>
      <w:r>
        <w:rPr>
          <w:rFonts w:hint="eastAsia"/>
          <w:sz w:val="30"/>
          <w:szCs w:val="30"/>
        </w:rPr>
        <w:t>2.</w:t>
      </w:r>
      <w:r>
        <w:rPr>
          <w:rFonts w:hint="eastAsia"/>
          <w:sz w:val="30"/>
          <w:szCs w:val="30"/>
        </w:rPr>
        <w:t>在</w:t>
      </w:r>
      <w:r>
        <w:rPr>
          <w:rFonts w:hint="eastAsia"/>
          <w:sz w:val="30"/>
          <w:szCs w:val="30"/>
        </w:rPr>
        <w:t>举证责任分配方面，明显违反民事诉讼法和民事诉讼证据规则规定。三、原判适用法律错误。本案应适用过错责任原则，将自入住医院当天起发生的所有费用，都计入后期手术导致事故应承担的责任范围，属适用法律错误。</w:t>
      </w:r>
    </w:p>
    <w:p w:rsidR="00000000" w:rsidRDefault="00F3353E">
      <w:pPr>
        <w:spacing w:line="500" w:lineRule="atLeast"/>
        <w:ind w:firstLine="600"/>
        <w:divId w:val="889682392"/>
        <w:rPr>
          <w:rFonts w:hint="eastAsia"/>
          <w:sz w:val="30"/>
          <w:szCs w:val="30"/>
        </w:rPr>
      </w:pPr>
      <w:r>
        <w:rPr>
          <w:rFonts w:hint="eastAsia"/>
          <w:sz w:val="30"/>
          <w:szCs w:val="30"/>
        </w:rPr>
        <w:t>何明兰辩称，一、关于伤残鉴定，是在长阳中医院指引下去做的鉴定，该鉴定符合法律规定和本案事实。二、一审诉讼费本人已承担</w:t>
      </w:r>
      <w:r>
        <w:rPr>
          <w:rFonts w:hint="eastAsia"/>
          <w:sz w:val="30"/>
          <w:szCs w:val="30"/>
        </w:rPr>
        <w:t>20%</w:t>
      </w:r>
      <w:r>
        <w:rPr>
          <w:rFonts w:hint="eastAsia"/>
          <w:sz w:val="30"/>
          <w:szCs w:val="30"/>
        </w:rPr>
        <w:t>，之前与中医院协商调解过，双方当事人及其代理律师都在场，公正合理，无任何偏坦。长阳中医院所说之话，出尔反尔，二审费用应由医院承担；三、关于司法鉴定，长阳县清江司法鉴定所具有鉴定资质，是否构成伤</w:t>
      </w:r>
      <w:r>
        <w:rPr>
          <w:rFonts w:hint="eastAsia"/>
          <w:sz w:val="30"/>
          <w:szCs w:val="30"/>
        </w:rPr>
        <w:t>残，也是由医学专家得出。护理费、营养费等从入院开始计算，无不当之处。对于在个人诊所购药，是因在医院里住院效果不佳，诊所的药喝了很有效果。请求驳回上诉，维持原判。</w:t>
      </w:r>
    </w:p>
    <w:p w:rsidR="00000000" w:rsidRDefault="00F3353E">
      <w:pPr>
        <w:spacing w:line="500" w:lineRule="atLeast"/>
        <w:ind w:firstLine="600"/>
        <w:divId w:val="1887598413"/>
        <w:rPr>
          <w:rFonts w:hint="eastAsia"/>
          <w:sz w:val="30"/>
          <w:szCs w:val="30"/>
        </w:rPr>
      </w:pPr>
      <w:r>
        <w:rPr>
          <w:rFonts w:hint="eastAsia"/>
          <w:sz w:val="30"/>
          <w:szCs w:val="30"/>
        </w:rPr>
        <w:lastRenderedPageBreak/>
        <w:t>何明兰向一审法院起诉请求：</w:t>
      </w:r>
      <w:r>
        <w:rPr>
          <w:rFonts w:hint="eastAsia"/>
          <w:sz w:val="30"/>
          <w:szCs w:val="30"/>
        </w:rPr>
        <w:t>1.</w:t>
      </w:r>
      <w:r>
        <w:rPr>
          <w:rFonts w:hint="eastAsia"/>
          <w:sz w:val="30"/>
          <w:szCs w:val="30"/>
        </w:rPr>
        <w:t>请求依法判令长阳中医院赔偿残疾赔偿金、医疗费、后续治疗费、护理费、住院伙食补助费、营养费、误工费、交通费、鉴定费、被抚养人生活费、精神抚慰金等共计</w:t>
      </w:r>
      <w:r>
        <w:rPr>
          <w:rFonts w:hint="eastAsia"/>
          <w:sz w:val="30"/>
          <w:szCs w:val="30"/>
        </w:rPr>
        <w:t>341600.99</w:t>
      </w:r>
      <w:r>
        <w:rPr>
          <w:rFonts w:hint="eastAsia"/>
          <w:sz w:val="30"/>
          <w:szCs w:val="30"/>
        </w:rPr>
        <w:t>元；</w:t>
      </w:r>
      <w:r>
        <w:rPr>
          <w:rFonts w:hint="eastAsia"/>
          <w:sz w:val="30"/>
          <w:szCs w:val="30"/>
        </w:rPr>
        <w:t>2.</w:t>
      </w:r>
      <w:r>
        <w:rPr>
          <w:rFonts w:hint="eastAsia"/>
          <w:sz w:val="30"/>
          <w:szCs w:val="30"/>
        </w:rPr>
        <w:t>判令长阳中医院承担一审诉讼费。</w:t>
      </w:r>
    </w:p>
    <w:p w:rsidR="00000000" w:rsidRDefault="00F3353E">
      <w:pPr>
        <w:spacing w:line="500" w:lineRule="atLeast"/>
        <w:ind w:firstLine="600"/>
        <w:divId w:val="1772240415"/>
        <w:rPr>
          <w:rFonts w:hint="eastAsia"/>
          <w:sz w:val="30"/>
          <w:szCs w:val="30"/>
        </w:rPr>
      </w:pPr>
      <w:r>
        <w:rPr>
          <w:rFonts w:hint="eastAsia"/>
          <w:sz w:val="30"/>
          <w:szCs w:val="30"/>
        </w:rPr>
        <w:t>一审法院认定事实：何明兰于</w:t>
      </w:r>
      <w:r>
        <w:rPr>
          <w:rFonts w:hint="eastAsia"/>
          <w:sz w:val="30"/>
          <w:szCs w:val="30"/>
        </w:rPr>
        <w:t>2020</w:t>
      </w:r>
      <w:r>
        <w:rPr>
          <w:rFonts w:hint="eastAsia"/>
          <w:sz w:val="30"/>
          <w:szCs w:val="30"/>
        </w:rPr>
        <w:t>年</w:t>
      </w:r>
      <w:r>
        <w:rPr>
          <w:rFonts w:hint="eastAsia"/>
          <w:sz w:val="30"/>
          <w:szCs w:val="30"/>
        </w:rPr>
        <w:t>5</w:t>
      </w:r>
      <w:r>
        <w:rPr>
          <w:rFonts w:hint="eastAsia"/>
          <w:sz w:val="30"/>
          <w:szCs w:val="30"/>
        </w:rPr>
        <w:t>月</w:t>
      </w:r>
      <w:r>
        <w:rPr>
          <w:rFonts w:hint="eastAsia"/>
          <w:sz w:val="30"/>
          <w:szCs w:val="30"/>
        </w:rPr>
        <w:t>11</w:t>
      </w:r>
      <w:r>
        <w:rPr>
          <w:rFonts w:hint="eastAsia"/>
          <w:sz w:val="30"/>
          <w:szCs w:val="30"/>
        </w:rPr>
        <w:t>日在长阳中医院妇检时，查出子宫肌瘤，同时检测出盆腔内可见一“</w:t>
      </w:r>
      <w:r>
        <w:rPr>
          <w:rFonts w:hint="eastAsia"/>
          <w:sz w:val="30"/>
          <w:szCs w:val="30"/>
        </w:rPr>
        <w:t>T</w:t>
      </w:r>
      <w:r>
        <w:rPr>
          <w:rFonts w:hint="eastAsia"/>
          <w:sz w:val="30"/>
          <w:szCs w:val="30"/>
        </w:rPr>
        <w:t>”型环影及</w:t>
      </w:r>
      <w:r>
        <w:rPr>
          <w:rFonts w:hint="eastAsia"/>
          <w:sz w:val="30"/>
          <w:szCs w:val="30"/>
        </w:rPr>
        <w:t>“</w:t>
      </w:r>
      <w:r>
        <w:rPr>
          <w:rFonts w:hint="eastAsia"/>
          <w:sz w:val="30"/>
          <w:szCs w:val="30"/>
        </w:rPr>
        <w:t>V</w:t>
      </w:r>
      <w:r>
        <w:rPr>
          <w:rFonts w:hint="eastAsia"/>
          <w:sz w:val="30"/>
          <w:szCs w:val="30"/>
        </w:rPr>
        <w:t>”型环影。经与该院谭华敏医生沟通后，何明兰同意在长阳中医院做手术。</w:t>
      </w:r>
      <w:r>
        <w:rPr>
          <w:rFonts w:hint="eastAsia"/>
          <w:sz w:val="30"/>
          <w:szCs w:val="30"/>
        </w:rPr>
        <w:t>2020</w:t>
      </w:r>
      <w:r>
        <w:rPr>
          <w:rFonts w:hint="eastAsia"/>
          <w:sz w:val="30"/>
          <w:szCs w:val="30"/>
        </w:rPr>
        <w:t>年</w:t>
      </w:r>
      <w:r>
        <w:rPr>
          <w:rFonts w:hint="eastAsia"/>
          <w:sz w:val="30"/>
          <w:szCs w:val="30"/>
        </w:rPr>
        <w:t>5</w:t>
      </w:r>
      <w:r>
        <w:rPr>
          <w:rFonts w:hint="eastAsia"/>
          <w:sz w:val="30"/>
          <w:szCs w:val="30"/>
        </w:rPr>
        <w:t>月</w:t>
      </w:r>
      <w:r>
        <w:rPr>
          <w:rFonts w:hint="eastAsia"/>
          <w:sz w:val="30"/>
          <w:szCs w:val="30"/>
        </w:rPr>
        <w:t>12</w:t>
      </w:r>
      <w:r>
        <w:rPr>
          <w:rFonts w:hint="eastAsia"/>
          <w:sz w:val="30"/>
          <w:szCs w:val="30"/>
        </w:rPr>
        <w:t>日在长阳中医院办理入院手续，</w:t>
      </w:r>
      <w:r>
        <w:rPr>
          <w:rFonts w:hint="eastAsia"/>
          <w:sz w:val="30"/>
          <w:szCs w:val="30"/>
        </w:rPr>
        <w:t>2020</w:t>
      </w:r>
      <w:r>
        <w:rPr>
          <w:rFonts w:hint="eastAsia"/>
          <w:sz w:val="30"/>
          <w:szCs w:val="30"/>
        </w:rPr>
        <w:t>年</w:t>
      </w:r>
      <w:r>
        <w:rPr>
          <w:rFonts w:hint="eastAsia"/>
          <w:sz w:val="30"/>
          <w:szCs w:val="30"/>
        </w:rPr>
        <w:t>5</w:t>
      </w:r>
      <w:r>
        <w:rPr>
          <w:rFonts w:hint="eastAsia"/>
          <w:sz w:val="30"/>
          <w:szCs w:val="30"/>
        </w:rPr>
        <w:t>月</w:t>
      </w:r>
      <w:r>
        <w:rPr>
          <w:rFonts w:hint="eastAsia"/>
          <w:sz w:val="30"/>
          <w:szCs w:val="30"/>
        </w:rPr>
        <w:t>14</w:t>
      </w:r>
      <w:r>
        <w:rPr>
          <w:rFonts w:hint="eastAsia"/>
          <w:sz w:val="30"/>
          <w:szCs w:val="30"/>
        </w:rPr>
        <w:t>日上午进行了手术，手术名称：经腹子宫肌瘤切除术﹢子宫切开异物取出术（嵌顿环取出）﹢双侧输卵管切除术＋子宫内避孕器取出术＋肠粘连松解术。</w:t>
      </w:r>
      <w:r>
        <w:rPr>
          <w:rFonts w:hint="eastAsia"/>
          <w:sz w:val="30"/>
          <w:szCs w:val="30"/>
        </w:rPr>
        <w:t>2020</w:t>
      </w:r>
      <w:r>
        <w:rPr>
          <w:rFonts w:hint="eastAsia"/>
          <w:sz w:val="30"/>
          <w:szCs w:val="30"/>
        </w:rPr>
        <w:t>年</w:t>
      </w:r>
      <w:r>
        <w:rPr>
          <w:rFonts w:hint="eastAsia"/>
          <w:sz w:val="30"/>
          <w:szCs w:val="30"/>
        </w:rPr>
        <w:t>5</w:t>
      </w:r>
      <w:r>
        <w:rPr>
          <w:rFonts w:hint="eastAsia"/>
          <w:sz w:val="30"/>
          <w:szCs w:val="30"/>
        </w:rPr>
        <w:t>月</w:t>
      </w:r>
      <w:r>
        <w:rPr>
          <w:rFonts w:hint="eastAsia"/>
          <w:sz w:val="30"/>
          <w:szCs w:val="30"/>
        </w:rPr>
        <w:t>17</w:t>
      </w:r>
      <w:r>
        <w:rPr>
          <w:rFonts w:hint="eastAsia"/>
          <w:sz w:val="30"/>
          <w:szCs w:val="30"/>
        </w:rPr>
        <w:t>日上午，何明兰感觉腹胀，引流管切口有气体排出及分泌物流出，有粪臭味，考虑肠穿孔可能，应何明兰及其家属要求，转上级医院行手续治疗。何明兰在长阳中医院住院</w:t>
      </w:r>
      <w:r>
        <w:rPr>
          <w:rFonts w:hint="eastAsia"/>
          <w:sz w:val="30"/>
          <w:szCs w:val="30"/>
        </w:rPr>
        <w:t>6</w:t>
      </w:r>
      <w:r>
        <w:rPr>
          <w:rFonts w:hint="eastAsia"/>
          <w:sz w:val="30"/>
          <w:szCs w:val="30"/>
        </w:rPr>
        <w:t>天，用去医疗费</w:t>
      </w:r>
      <w:r>
        <w:rPr>
          <w:rFonts w:hint="eastAsia"/>
          <w:sz w:val="30"/>
          <w:szCs w:val="30"/>
        </w:rPr>
        <w:t>11481.15</w:t>
      </w:r>
      <w:r>
        <w:rPr>
          <w:rFonts w:hint="eastAsia"/>
          <w:sz w:val="30"/>
          <w:szCs w:val="30"/>
        </w:rPr>
        <w:t>元。</w:t>
      </w:r>
      <w:r>
        <w:rPr>
          <w:rFonts w:hint="eastAsia"/>
          <w:sz w:val="30"/>
          <w:szCs w:val="30"/>
        </w:rPr>
        <w:t>2020</w:t>
      </w:r>
      <w:r>
        <w:rPr>
          <w:rFonts w:hint="eastAsia"/>
          <w:sz w:val="30"/>
          <w:szCs w:val="30"/>
        </w:rPr>
        <w:t>年</w:t>
      </w:r>
      <w:r>
        <w:rPr>
          <w:rFonts w:hint="eastAsia"/>
          <w:sz w:val="30"/>
          <w:szCs w:val="30"/>
        </w:rPr>
        <w:t>5</w:t>
      </w:r>
      <w:r>
        <w:rPr>
          <w:rFonts w:hint="eastAsia"/>
          <w:sz w:val="30"/>
          <w:szCs w:val="30"/>
        </w:rPr>
        <w:t>月</w:t>
      </w:r>
      <w:r>
        <w:rPr>
          <w:rFonts w:hint="eastAsia"/>
          <w:sz w:val="30"/>
          <w:szCs w:val="30"/>
        </w:rPr>
        <w:t>18</w:t>
      </w:r>
      <w:r>
        <w:rPr>
          <w:rFonts w:hint="eastAsia"/>
          <w:sz w:val="30"/>
          <w:szCs w:val="30"/>
        </w:rPr>
        <w:t>日长阳中医院用救护车将</w:t>
      </w:r>
      <w:r>
        <w:rPr>
          <w:rFonts w:hint="eastAsia"/>
          <w:sz w:val="30"/>
          <w:szCs w:val="30"/>
        </w:rPr>
        <w:t>何明兰转入宜昌市中心人民医院进行手术。出院诊断为</w:t>
      </w:r>
      <w:r>
        <w:rPr>
          <w:rFonts w:hint="eastAsia"/>
          <w:sz w:val="30"/>
          <w:szCs w:val="30"/>
        </w:rPr>
        <w:t>:1.</w:t>
      </w:r>
      <w:r>
        <w:rPr>
          <w:rFonts w:hint="eastAsia"/>
          <w:sz w:val="30"/>
          <w:szCs w:val="30"/>
        </w:rPr>
        <w:t>乙状结肠穿孔、急性弥漫性腹膜炎、感染性休克；</w:t>
      </w:r>
      <w:r>
        <w:rPr>
          <w:rFonts w:hint="eastAsia"/>
          <w:sz w:val="30"/>
          <w:szCs w:val="30"/>
        </w:rPr>
        <w:t>2.</w:t>
      </w:r>
      <w:r>
        <w:rPr>
          <w:rFonts w:hint="eastAsia"/>
          <w:sz w:val="30"/>
          <w:szCs w:val="30"/>
        </w:rPr>
        <w:t>腹腔粘连；</w:t>
      </w:r>
      <w:r>
        <w:rPr>
          <w:rFonts w:hint="eastAsia"/>
          <w:sz w:val="30"/>
          <w:szCs w:val="30"/>
        </w:rPr>
        <w:t>3.</w:t>
      </w:r>
      <w:r>
        <w:rPr>
          <w:rFonts w:hint="eastAsia"/>
          <w:sz w:val="30"/>
          <w:szCs w:val="30"/>
        </w:rPr>
        <w:t>中度贫血……</w:t>
      </w:r>
      <w:r>
        <w:rPr>
          <w:rFonts w:hint="eastAsia"/>
          <w:sz w:val="30"/>
          <w:szCs w:val="30"/>
        </w:rPr>
        <w:t>12</w:t>
      </w:r>
      <w:r>
        <w:rPr>
          <w:rFonts w:hint="eastAsia"/>
          <w:sz w:val="30"/>
          <w:szCs w:val="30"/>
        </w:rPr>
        <w:t>、子宫术后。出院带药医嘱：无。生活医嘱：饮食过渡至正常，加强营养。复诊医嘱：术后三个月返宜昌市中心人民医院行乙状结肠造口还纳术等。后转长阳中医院继续治疗（未住院）。何明兰在宜昌市中心人民医院住院治疗</w:t>
      </w:r>
      <w:r>
        <w:rPr>
          <w:rFonts w:hint="eastAsia"/>
          <w:sz w:val="30"/>
          <w:szCs w:val="30"/>
        </w:rPr>
        <w:t>14</w:t>
      </w:r>
      <w:r>
        <w:rPr>
          <w:rFonts w:hint="eastAsia"/>
          <w:sz w:val="30"/>
          <w:szCs w:val="30"/>
        </w:rPr>
        <w:t>天，用去医疗费</w:t>
      </w:r>
      <w:r>
        <w:rPr>
          <w:rFonts w:hint="eastAsia"/>
          <w:sz w:val="30"/>
          <w:szCs w:val="30"/>
        </w:rPr>
        <w:t>44152.36</w:t>
      </w:r>
      <w:r>
        <w:rPr>
          <w:rFonts w:hint="eastAsia"/>
          <w:sz w:val="30"/>
          <w:szCs w:val="30"/>
        </w:rPr>
        <w:t>元。</w:t>
      </w:r>
      <w:r>
        <w:rPr>
          <w:rFonts w:hint="eastAsia"/>
          <w:sz w:val="30"/>
          <w:szCs w:val="30"/>
        </w:rPr>
        <w:t>2020</w:t>
      </w:r>
      <w:r>
        <w:rPr>
          <w:rFonts w:hint="eastAsia"/>
          <w:sz w:val="30"/>
          <w:szCs w:val="30"/>
        </w:rPr>
        <w:t>年</w:t>
      </w:r>
      <w:r>
        <w:rPr>
          <w:rFonts w:hint="eastAsia"/>
          <w:sz w:val="30"/>
          <w:szCs w:val="30"/>
        </w:rPr>
        <w:t>9</w:t>
      </w:r>
      <w:r>
        <w:rPr>
          <w:rFonts w:hint="eastAsia"/>
          <w:sz w:val="30"/>
          <w:szCs w:val="30"/>
        </w:rPr>
        <w:t>月</w:t>
      </w:r>
      <w:r>
        <w:rPr>
          <w:rFonts w:hint="eastAsia"/>
          <w:sz w:val="30"/>
          <w:szCs w:val="30"/>
        </w:rPr>
        <w:t>3</w:t>
      </w:r>
      <w:r>
        <w:rPr>
          <w:rFonts w:hint="eastAsia"/>
          <w:sz w:val="30"/>
          <w:szCs w:val="30"/>
        </w:rPr>
        <w:t>日，何明兰到宜昌市中心人民医院行乙状结肠造口还纳术，住院治疗</w:t>
      </w:r>
      <w:r>
        <w:rPr>
          <w:rFonts w:hint="eastAsia"/>
          <w:sz w:val="30"/>
          <w:szCs w:val="30"/>
        </w:rPr>
        <w:t>17</w:t>
      </w:r>
      <w:r>
        <w:rPr>
          <w:rFonts w:hint="eastAsia"/>
          <w:sz w:val="30"/>
          <w:szCs w:val="30"/>
        </w:rPr>
        <w:t>天，用去医疗费</w:t>
      </w:r>
      <w:r>
        <w:rPr>
          <w:rFonts w:hint="eastAsia"/>
          <w:sz w:val="30"/>
          <w:szCs w:val="30"/>
        </w:rPr>
        <w:t>30793.95</w:t>
      </w:r>
      <w:r>
        <w:rPr>
          <w:rFonts w:hint="eastAsia"/>
          <w:sz w:val="30"/>
          <w:szCs w:val="30"/>
        </w:rPr>
        <w:t>元。出院后转长阳中医院继续治疗（未</w:t>
      </w:r>
      <w:r>
        <w:rPr>
          <w:rFonts w:hint="eastAsia"/>
          <w:sz w:val="30"/>
          <w:szCs w:val="30"/>
        </w:rPr>
        <w:t>住院）。</w:t>
      </w:r>
      <w:r>
        <w:rPr>
          <w:rFonts w:hint="eastAsia"/>
          <w:sz w:val="30"/>
          <w:szCs w:val="30"/>
        </w:rPr>
        <w:t>2020</w:t>
      </w:r>
      <w:r>
        <w:rPr>
          <w:rFonts w:hint="eastAsia"/>
          <w:sz w:val="30"/>
          <w:szCs w:val="30"/>
        </w:rPr>
        <w:t>年</w:t>
      </w:r>
      <w:r>
        <w:rPr>
          <w:rFonts w:hint="eastAsia"/>
          <w:sz w:val="30"/>
          <w:szCs w:val="30"/>
        </w:rPr>
        <w:t>12</w:t>
      </w:r>
      <w:r>
        <w:rPr>
          <w:rFonts w:hint="eastAsia"/>
          <w:sz w:val="30"/>
          <w:szCs w:val="30"/>
        </w:rPr>
        <w:t>月</w:t>
      </w:r>
      <w:r>
        <w:rPr>
          <w:rFonts w:hint="eastAsia"/>
          <w:sz w:val="30"/>
          <w:szCs w:val="30"/>
        </w:rPr>
        <w:t>8</w:t>
      </w:r>
      <w:r>
        <w:rPr>
          <w:rFonts w:hint="eastAsia"/>
          <w:sz w:val="30"/>
          <w:szCs w:val="30"/>
        </w:rPr>
        <w:t>日，经何明兰、长阳中医院双方共同委托，宜昌市医学会（宜昌医鉴</w:t>
      </w:r>
      <w:r>
        <w:rPr>
          <w:rFonts w:hint="eastAsia"/>
          <w:sz w:val="30"/>
          <w:szCs w:val="30"/>
        </w:rPr>
        <w:t>[2020]7</w:t>
      </w:r>
      <w:r>
        <w:rPr>
          <w:rFonts w:hint="eastAsia"/>
          <w:sz w:val="30"/>
          <w:szCs w:val="30"/>
        </w:rPr>
        <w:t>号）鉴定结论认为，由于长阳中医院在手术过程中违反了手术治疗的诊疗规范、常规，加大了患者术后肠瘘的风险。本病例属于四级医疗事故，医方承担主要责任。</w:t>
      </w:r>
      <w:r>
        <w:rPr>
          <w:rFonts w:hint="eastAsia"/>
          <w:sz w:val="30"/>
          <w:szCs w:val="30"/>
        </w:rPr>
        <w:t>2021</w:t>
      </w:r>
      <w:r>
        <w:rPr>
          <w:rFonts w:hint="eastAsia"/>
          <w:sz w:val="30"/>
          <w:szCs w:val="30"/>
        </w:rPr>
        <w:t>年</w:t>
      </w:r>
      <w:r>
        <w:rPr>
          <w:rFonts w:hint="eastAsia"/>
          <w:sz w:val="30"/>
          <w:szCs w:val="30"/>
        </w:rPr>
        <w:t>1</w:t>
      </w:r>
      <w:r>
        <w:rPr>
          <w:rFonts w:hint="eastAsia"/>
          <w:sz w:val="30"/>
          <w:szCs w:val="30"/>
        </w:rPr>
        <w:t>月</w:t>
      </w:r>
      <w:r>
        <w:rPr>
          <w:rFonts w:hint="eastAsia"/>
          <w:sz w:val="30"/>
          <w:szCs w:val="30"/>
        </w:rPr>
        <w:t>28</w:t>
      </w:r>
      <w:r>
        <w:rPr>
          <w:rFonts w:hint="eastAsia"/>
          <w:sz w:val="30"/>
          <w:szCs w:val="30"/>
        </w:rPr>
        <w:t>日，何明兰委托长阳土家族自治县清江司法鉴定所作出的法医学司法鉴定意见书（鄂长阳清江</w:t>
      </w:r>
      <w:r>
        <w:rPr>
          <w:rFonts w:hint="eastAsia"/>
          <w:sz w:val="30"/>
          <w:szCs w:val="30"/>
        </w:rPr>
        <w:t>[2021]</w:t>
      </w:r>
      <w:r>
        <w:rPr>
          <w:rFonts w:hint="eastAsia"/>
          <w:sz w:val="30"/>
          <w:szCs w:val="30"/>
        </w:rPr>
        <w:t>临鉴字第</w:t>
      </w:r>
      <w:r>
        <w:rPr>
          <w:rFonts w:hint="eastAsia"/>
          <w:sz w:val="30"/>
          <w:szCs w:val="30"/>
        </w:rPr>
        <w:t>16</w:t>
      </w:r>
      <w:r>
        <w:rPr>
          <w:rFonts w:hint="eastAsia"/>
          <w:sz w:val="30"/>
          <w:szCs w:val="30"/>
        </w:rPr>
        <w:t>号）鉴定意见认为，被鉴定人何明兰因乙状结肠穿孔，行部分肠管切除术后，其损伤残疾程度评定为九级伤残；后续治疗费评定为</w:t>
      </w:r>
      <w:r>
        <w:rPr>
          <w:rFonts w:hint="eastAsia"/>
          <w:sz w:val="30"/>
          <w:szCs w:val="30"/>
        </w:rPr>
        <w:t>4000</w:t>
      </w:r>
      <w:r>
        <w:rPr>
          <w:rFonts w:hint="eastAsia"/>
          <w:sz w:val="30"/>
          <w:szCs w:val="30"/>
        </w:rPr>
        <w:t>元；误工时间评定为</w:t>
      </w:r>
      <w:r>
        <w:rPr>
          <w:rFonts w:hint="eastAsia"/>
          <w:sz w:val="30"/>
          <w:szCs w:val="30"/>
        </w:rPr>
        <w:t>18</w:t>
      </w:r>
      <w:r>
        <w:rPr>
          <w:rFonts w:hint="eastAsia"/>
          <w:sz w:val="30"/>
          <w:szCs w:val="30"/>
        </w:rPr>
        <w:t>0</w:t>
      </w:r>
      <w:r>
        <w:rPr>
          <w:rFonts w:hint="eastAsia"/>
          <w:sz w:val="30"/>
          <w:szCs w:val="30"/>
        </w:rPr>
        <w:t>日；护理时间评定为由一人护理</w:t>
      </w:r>
      <w:r>
        <w:rPr>
          <w:rFonts w:hint="eastAsia"/>
          <w:sz w:val="30"/>
          <w:szCs w:val="30"/>
        </w:rPr>
        <w:t>150</w:t>
      </w:r>
      <w:r>
        <w:rPr>
          <w:rFonts w:hint="eastAsia"/>
          <w:sz w:val="30"/>
          <w:szCs w:val="30"/>
        </w:rPr>
        <w:t>日；营养时限评定为</w:t>
      </w:r>
      <w:r>
        <w:rPr>
          <w:rFonts w:hint="eastAsia"/>
          <w:sz w:val="30"/>
          <w:szCs w:val="30"/>
        </w:rPr>
        <w:t>180</w:t>
      </w:r>
      <w:r>
        <w:rPr>
          <w:rFonts w:hint="eastAsia"/>
          <w:sz w:val="30"/>
          <w:szCs w:val="30"/>
        </w:rPr>
        <w:t>日营养支持（含二次手术住院期间的误工、护理、营养）。</w:t>
      </w:r>
      <w:r>
        <w:rPr>
          <w:rFonts w:hint="eastAsia"/>
          <w:sz w:val="30"/>
          <w:szCs w:val="30"/>
        </w:rPr>
        <w:t>2020</w:t>
      </w:r>
      <w:r>
        <w:rPr>
          <w:rFonts w:hint="eastAsia"/>
          <w:sz w:val="30"/>
          <w:szCs w:val="30"/>
        </w:rPr>
        <w:t>年</w:t>
      </w:r>
      <w:r>
        <w:rPr>
          <w:rFonts w:hint="eastAsia"/>
          <w:sz w:val="30"/>
          <w:szCs w:val="30"/>
        </w:rPr>
        <w:t>6</w:t>
      </w:r>
      <w:r>
        <w:rPr>
          <w:rFonts w:hint="eastAsia"/>
          <w:sz w:val="30"/>
          <w:szCs w:val="30"/>
        </w:rPr>
        <w:t>月</w:t>
      </w:r>
      <w:r>
        <w:rPr>
          <w:rFonts w:hint="eastAsia"/>
          <w:sz w:val="30"/>
          <w:szCs w:val="30"/>
        </w:rPr>
        <w:t>1</w:t>
      </w:r>
      <w:r>
        <w:rPr>
          <w:rFonts w:hint="eastAsia"/>
          <w:sz w:val="30"/>
          <w:szCs w:val="30"/>
        </w:rPr>
        <w:t>日至</w:t>
      </w:r>
      <w:r>
        <w:rPr>
          <w:rFonts w:hint="eastAsia"/>
          <w:sz w:val="30"/>
          <w:szCs w:val="30"/>
        </w:rPr>
        <w:t>2021</w:t>
      </w:r>
      <w:r>
        <w:rPr>
          <w:rFonts w:hint="eastAsia"/>
          <w:sz w:val="30"/>
          <w:szCs w:val="30"/>
        </w:rPr>
        <w:t>年</w:t>
      </w:r>
      <w:r>
        <w:rPr>
          <w:rFonts w:hint="eastAsia"/>
          <w:sz w:val="30"/>
          <w:szCs w:val="30"/>
        </w:rPr>
        <w:t>2</w:t>
      </w:r>
      <w:r>
        <w:rPr>
          <w:rFonts w:hint="eastAsia"/>
          <w:sz w:val="30"/>
          <w:szCs w:val="30"/>
        </w:rPr>
        <w:t>月</w:t>
      </w:r>
      <w:r>
        <w:rPr>
          <w:rFonts w:hint="eastAsia"/>
          <w:sz w:val="30"/>
          <w:szCs w:val="30"/>
        </w:rPr>
        <w:t>26</w:t>
      </w:r>
      <w:r>
        <w:rPr>
          <w:rFonts w:hint="eastAsia"/>
          <w:sz w:val="30"/>
          <w:szCs w:val="30"/>
        </w:rPr>
        <w:t>日，何明兰在长阳弘德中医诊所购中成药及中药配方</w:t>
      </w:r>
      <w:r>
        <w:rPr>
          <w:rFonts w:hint="eastAsia"/>
          <w:sz w:val="30"/>
          <w:szCs w:val="30"/>
        </w:rPr>
        <w:t>4648</w:t>
      </w:r>
      <w:r>
        <w:rPr>
          <w:rFonts w:hint="eastAsia"/>
          <w:sz w:val="30"/>
          <w:szCs w:val="30"/>
        </w:rPr>
        <w:t>元。何明兰请求长阳中医院赔偿各项损失按</w:t>
      </w:r>
      <w:r>
        <w:rPr>
          <w:rFonts w:hint="eastAsia"/>
          <w:sz w:val="30"/>
          <w:szCs w:val="30"/>
        </w:rPr>
        <w:t>379556.66</w:t>
      </w:r>
      <w:r>
        <w:rPr>
          <w:rFonts w:hint="eastAsia"/>
          <w:sz w:val="30"/>
          <w:szCs w:val="30"/>
        </w:rPr>
        <w:t>元的</w:t>
      </w:r>
      <w:r>
        <w:rPr>
          <w:rFonts w:hint="eastAsia"/>
          <w:sz w:val="30"/>
          <w:szCs w:val="30"/>
        </w:rPr>
        <w:t>90%</w:t>
      </w:r>
      <w:r>
        <w:rPr>
          <w:rFonts w:hint="eastAsia"/>
          <w:sz w:val="30"/>
          <w:szCs w:val="30"/>
        </w:rPr>
        <w:t>计算，共计</w:t>
      </w:r>
      <w:r>
        <w:rPr>
          <w:rFonts w:hint="eastAsia"/>
          <w:sz w:val="30"/>
          <w:szCs w:val="30"/>
        </w:rPr>
        <w:t>341600.99</w:t>
      </w:r>
      <w:r>
        <w:rPr>
          <w:rFonts w:hint="eastAsia"/>
          <w:sz w:val="30"/>
          <w:szCs w:val="30"/>
        </w:rPr>
        <w:t>元。长阳中医院在一审庭审中提出有必要可以要求对三个期限（护理、误工、营养及后期治疗费）进行重新鉴定，但一审庭审后亦未申请重新鉴定。此外，长阳中医院已垫付各项费用</w:t>
      </w:r>
      <w:r>
        <w:rPr>
          <w:rFonts w:hint="eastAsia"/>
          <w:sz w:val="30"/>
          <w:szCs w:val="30"/>
        </w:rPr>
        <w:t>27208</w:t>
      </w:r>
      <w:r>
        <w:rPr>
          <w:rFonts w:hint="eastAsia"/>
          <w:sz w:val="30"/>
          <w:szCs w:val="30"/>
        </w:rPr>
        <w:t>元，其中，</w:t>
      </w:r>
      <w:r>
        <w:rPr>
          <w:rFonts w:hint="eastAsia"/>
          <w:sz w:val="30"/>
          <w:szCs w:val="30"/>
        </w:rPr>
        <w:t>2020</w:t>
      </w:r>
      <w:r>
        <w:rPr>
          <w:rFonts w:hint="eastAsia"/>
          <w:sz w:val="30"/>
          <w:szCs w:val="30"/>
        </w:rPr>
        <w:t>年</w:t>
      </w:r>
      <w:r>
        <w:rPr>
          <w:rFonts w:hint="eastAsia"/>
          <w:sz w:val="30"/>
          <w:szCs w:val="30"/>
        </w:rPr>
        <w:t>5</w:t>
      </w:r>
      <w:r>
        <w:rPr>
          <w:rFonts w:hint="eastAsia"/>
          <w:sz w:val="30"/>
          <w:szCs w:val="30"/>
        </w:rPr>
        <w:t>月</w:t>
      </w:r>
      <w:r>
        <w:rPr>
          <w:rFonts w:hint="eastAsia"/>
          <w:sz w:val="30"/>
          <w:szCs w:val="30"/>
        </w:rPr>
        <w:t>19</w:t>
      </w:r>
      <w:r>
        <w:rPr>
          <w:rFonts w:hint="eastAsia"/>
          <w:sz w:val="30"/>
          <w:szCs w:val="30"/>
        </w:rPr>
        <w:t>日外科主任覃方乔</w:t>
      </w:r>
      <w:r>
        <w:rPr>
          <w:rFonts w:hint="eastAsia"/>
          <w:sz w:val="30"/>
          <w:szCs w:val="30"/>
        </w:rPr>
        <w:t>代长阳中医院垫付</w:t>
      </w:r>
      <w:r>
        <w:rPr>
          <w:rFonts w:hint="eastAsia"/>
          <w:sz w:val="30"/>
          <w:szCs w:val="30"/>
        </w:rPr>
        <w:t>5000</w:t>
      </w:r>
      <w:r>
        <w:rPr>
          <w:rFonts w:hint="eastAsia"/>
          <w:sz w:val="30"/>
          <w:szCs w:val="30"/>
        </w:rPr>
        <w:t>元；</w:t>
      </w:r>
      <w:r>
        <w:rPr>
          <w:rFonts w:hint="eastAsia"/>
          <w:sz w:val="30"/>
          <w:szCs w:val="30"/>
        </w:rPr>
        <w:t>2020</w:t>
      </w:r>
      <w:r>
        <w:rPr>
          <w:rFonts w:hint="eastAsia"/>
          <w:sz w:val="30"/>
          <w:szCs w:val="30"/>
        </w:rPr>
        <w:t>年</w:t>
      </w:r>
      <w:r>
        <w:rPr>
          <w:rFonts w:hint="eastAsia"/>
          <w:sz w:val="30"/>
          <w:szCs w:val="30"/>
        </w:rPr>
        <w:t>9</w:t>
      </w:r>
      <w:r>
        <w:rPr>
          <w:rFonts w:hint="eastAsia"/>
          <w:sz w:val="30"/>
          <w:szCs w:val="30"/>
        </w:rPr>
        <w:t>月</w:t>
      </w:r>
      <w:r>
        <w:rPr>
          <w:rFonts w:hint="eastAsia"/>
          <w:sz w:val="30"/>
          <w:szCs w:val="30"/>
        </w:rPr>
        <w:t>2</w:t>
      </w:r>
      <w:r>
        <w:rPr>
          <w:rFonts w:hint="eastAsia"/>
          <w:sz w:val="30"/>
          <w:szCs w:val="30"/>
        </w:rPr>
        <w:t>日医生谭华敏代长阳中医院借给何明兰现金</w:t>
      </w:r>
      <w:r>
        <w:rPr>
          <w:rFonts w:hint="eastAsia"/>
          <w:sz w:val="30"/>
          <w:szCs w:val="30"/>
        </w:rPr>
        <w:t>20000</w:t>
      </w:r>
      <w:r>
        <w:rPr>
          <w:rFonts w:hint="eastAsia"/>
          <w:sz w:val="30"/>
          <w:szCs w:val="30"/>
        </w:rPr>
        <w:t>元；</w:t>
      </w:r>
      <w:r>
        <w:rPr>
          <w:rFonts w:hint="eastAsia"/>
          <w:sz w:val="30"/>
          <w:szCs w:val="30"/>
        </w:rPr>
        <w:t>2021</w:t>
      </w:r>
      <w:r>
        <w:rPr>
          <w:rFonts w:hint="eastAsia"/>
          <w:sz w:val="30"/>
          <w:szCs w:val="30"/>
        </w:rPr>
        <w:t>年</w:t>
      </w:r>
      <w:r>
        <w:rPr>
          <w:rFonts w:hint="eastAsia"/>
          <w:sz w:val="30"/>
          <w:szCs w:val="30"/>
        </w:rPr>
        <w:t>3</w:t>
      </w:r>
      <w:r>
        <w:rPr>
          <w:rFonts w:hint="eastAsia"/>
          <w:sz w:val="30"/>
          <w:szCs w:val="30"/>
        </w:rPr>
        <w:t>月</w:t>
      </w:r>
      <w:r>
        <w:rPr>
          <w:rFonts w:hint="eastAsia"/>
          <w:sz w:val="30"/>
          <w:szCs w:val="30"/>
        </w:rPr>
        <w:t>3</w:t>
      </w:r>
      <w:r>
        <w:rPr>
          <w:rFonts w:hint="eastAsia"/>
          <w:sz w:val="30"/>
          <w:szCs w:val="30"/>
        </w:rPr>
        <w:t>日长阳中医院借给何明兰何明兰（诉讼费）</w:t>
      </w:r>
      <w:r>
        <w:rPr>
          <w:rFonts w:hint="eastAsia"/>
          <w:sz w:val="30"/>
          <w:szCs w:val="30"/>
        </w:rPr>
        <w:t>2208</w:t>
      </w:r>
      <w:r>
        <w:rPr>
          <w:rFonts w:hint="eastAsia"/>
          <w:sz w:val="30"/>
          <w:szCs w:val="30"/>
        </w:rPr>
        <w:t>元。此外，</w:t>
      </w:r>
      <w:r>
        <w:rPr>
          <w:rFonts w:hint="eastAsia"/>
          <w:sz w:val="30"/>
          <w:szCs w:val="30"/>
        </w:rPr>
        <w:t>2020</w:t>
      </w:r>
      <w:r>
        <w:rPr>
          <w:rFonts w:hint="eastAsia"/>
          <w:sz w:val="30"/>
          <w:szCs w:val="30"/>
        </w:rPr>
        <w:t>年</w:t>
      </w:r>
      <w:r>
        <w:rPr>
          <w:rFonts w:hint="eastAsia"/>
          <w:sz w:val="30"/>
          <w:szCs w:val="30"/>
        </w:rPr>
        <w:t>12</w:t>
      </w:r>
      <w:r>
        <w:rPr>
          <w:rFonts w:hint="eastAsia"/>
          <w:sz w:val="30"/>
          <w:szCs w:val="30"/>
        </w:rPr>
        <w:t>月</w:t>
      </w:r>
      <w:r>
        <w:rPr>
          <w:rFonts w:hint="eastAsia"/>
          <w:sz w:val="30"/>
          <w:szCs w:val="30"/>
        </w:rPr>
        <w:t>1</w:t>
      </w:r>
      <w:r>
        <w:rPr>
          <w:rFonts w:hint="eastAsia"/>
          <w:sz w:val="30"/>
          <w:szCs w:val="30"/>
        </w:rPr>
        <w:t>日长阳中医院支付医疗事故鉴定费</w:t>
      </w:r>
      <w:r>
        <w:rPr>
          <w:rFonts w:hint="eastAsia"/>
          <w:sz w:val="30"/>
          <w:szCs w:val="30"/>
        </w:rPr>
        <w:t>2000</w:t>
      </w:r>
      <w:r>
        <w:rPr>
          <w:rFonts w:hint="eastAsia"/>
          <w:sz w:val="30"/>
          <w:szCs w:val="30"/>
        </w:rPr>
        <w:t>元。</w:t>
      </w:r>
    </w:p>
    <w:p w:rsidR="00000000" w:rsidRDefault="00F3353E">
      <w:pPr>
        <w:spacing w:line="500" w:lineRule="atLeast"/>
        <w:ind w:firstLine="600"/>
        <w:divId w:val="1295675530"/>
        <w:rPr>
          <w:rFonts w:hint="eastAsia"/>
          <w:sz w:val="30"/>
          <w:szCs w:val="30"/>
        </w:rPr>
      </w:pPr>
      <w:r>
        <w:rPr>
          <w:rFonts w:hint="eastAsia"/>
          <w:sz w:val="30"/>
          <w:szCs w:val="30"/>
        </w:rPr>
        <w:t>一审法院认为，根据何明兰的诉讼请求，结合本案实际情况，参照湖北省人身损害赔偿标准，认定何明兰的经济损失为：（</w:t>
      </w:r>
      <w:r>
        <w:rPr>
          <w:rFonts w:hint="eastAsia"/>
          <w:sz w:val="30"/>
          <w:szCs w:val="30"/>
        </w:rPr>
        <w:t>1</w:t>
      </w:r>
      <w:r>
        <w:rPr>
          <w:rFonts w:hint="eastAsia"/>
          <w:sz w:val="30"/>
          <w:szCs w:val="30"/>
        </w:rPr>
        <w:t>）医疗费</w:t>
      </w:r>
      <w:r>
        <w:rPr>
          <w:rFonts w:hint="eastAsia"/>
          <w:sz w:val="30"/>
          <w:szCs w:val="30"/>
        </w:rPr>
        <w:t>91075.46</w:t>
      </w:r>
      <w:r>
        <w:rPr>
          <w:rFonts w:hint="eastAsia"/>
          <w:sz w:val="30"/>
          <w:szCs w:val="30"/>
        </w:rPr>
        <w:t>元（</w:t>
      </w:r>
      <w:r>
        <w:rPr>
          <w:rFonts w:hint="eastAsia"/>
          <w:sz w:val="30"/>
          <w:szCs w:val="30"/>
        </w:rPr>
        <w:t>11481.15</w:t>
      </w:r>
      <w:r>
        <w:rPr>
          <w:rFonts w:hint="eastAsia"/>
          <w:sz w:val="30"/>
          <w:szCs w:val="30"/>
        </w:rPr>
        <w:t>＋</w:t>
      </w:r>
      <w:r>
        <w:rPr>
          <w:rFonts w:hint="eastAsia"/>
          <w:sz w:val="30"/>
          <w:szCs w:val="30"/>
        </w:rPr>
        <w:t>44152.36</w:t>
      </w:r>
      <w:r>
        <w:rPr>
          <w:rFonts w:hint="eastAsia"/>
          <w:sz w:val="30"/>
          <w:szCs w:val="30"/>
        </w:rPr>
        <w:t>＋</w:t>
      </w:r>
      <w:r>
        <w:rPr>
          <w:rFonts w:hint="eastAsia"/>
          <w:sz w:val="30"/>
          <w:szCs w:val="30"/>
        </w:rPr>
        <w:t>30793.95</w:t>
      </w:r>
      <w:r>
        <w:rPr>
          <w:rFonts w:hint="eastAsia"/>
          <w:sz w:val="30"/>
          <w:szCs w:val="30"/>
        </w:rPr>
        <w:t>＋</w:t>
      </w:r>
      <w:r>
        <w:rPr>
          <w:rFonts w:hint="eastAsia"/>
          <w:sz w:val="30"/>
          <w:szCs w:val="30"/>
        </w:rPr>
        <w:t>4648</w:t>
      </w:r>
      <w:r>
        <w:rPr>
          <w:rFonts w:hint="eastAsia"/>
          <w:sz w:val="30"/>
          <w:szCs w:val="30"/>
        </w:rPr>
        <w:t>），根据医疗机构出具的医药费、住院费等收款凭证，结合病历和诊断证明等相关证据确定，</w:t>
      </w:r>
      <w:r>
        <w:rPr>
          <w:rFonts w:hint="eastAsia"/>
          <w:sz w:val="30"/>
          <w:szCs w:val="30"/>
        </w:rPr>
        <w:t>长阳中医院对何明兰在长阳弘德中医诊所诊疗用药</w:t>
      </w:r>
      <w:r>
        <w:rPr>
          <w:rFonts w:hint="eastAsia"/>
          <w:sz w:val="30"/>
          <w:szCs w:val="30"/>
        </w:rPr>
        <w:t>4648</w:t>
      </w:r>
      <w:r>
        <w:rPr>
          <w:rFonts w:hint="eastAsia"/>
          <w:sz w:val="30"/>
          <w:szCs w:val="30"/>
        </w:rPr>
        <w:t>元有异议，但所举证据不能证明对其治疗为非必要性和非合理性；（</w:t>
      </w:r>
      <w:r>
        <w:rPr>
          <w:rFonts w:hint="eastAsia"/>
          <w:sz w:val="30"/>
          <w:szCs w:val="30"/>
        </w:rPr>
        <w:t>2</w:t>
      </w:r>
      <w:r>
        <w:rPr>
          <w:rFonts w:hint="eastAsia"/>
          <w:sz w:val="30"/>
          <w:szCs w:val="30"/>
        </w:rPr>
        <w:t>）护理费</w:t>
      </w:r>
      <w:r>
        <w:rPr>
          <w:rFonts w:hint="eastAsia"/>
          <w:sz w:val="30"/>
          <w:szCs w:val="30"/>
        </w:rPr>
        <w:t>18000</w:t>
      </w:r>
      <w:r>
        <w:rPr>
          <w:rFonts w:hint="eastAsia"/>
          <w:sz w:val="30"/>
          <w:szCs w:val="30"/>
        </w:rPr>
        <w:t>元（</w:t>
      </w:r>
      <w:r>
        <w:rPr>
          <w:rFonts w:hint="eastAsia"/>
          <w:sz w:val="30"/>
          <w:szCs w:val="30"/>
        </w:rPr>
        <w:t>120</w:t>
      </w:r>
      <w:r>
        <w:rPr>
          <w:rFonts w:hint="eastAsia"/>
          <w:sz w:val="30"/>
          <w:szCs w:val="30"/>
        </w:rPr>
        <w:t>元／日×</w:t>
      </w:r>
      <w:r>
        <w:rPr>
          <w:rFonts w:hint="eastAsia"/>
          <w:sz w:val="30"/>
          <w:szCs w:val="30"/>
        </w:rPr>
        <w:t>150</w:t>
      </w:r>
      <w:r>
        <w:rPr>
          <w:rFonts w:hint="eastAsia"/>
          <w:sz w:val="30"/>
          <w:szCs w:val="30"/>
        </w:rPr>
        <w:t>日），参照鉴定机构评定期间，酌情按当地护工劳务报酬实际认定；（</w:t>
      </w:r>
      <w:r>
        <w:rPr>
          <w:rFonts w:hint="eastAsia"/>
          <w:sz w:val="30"/>
          <w:szCs w:val="30"/>
        </w:rPr>
        <w:t>3</w:t>
      </w:r>
      <w:r>
        <w:rPr>
          <w:rFonts w:hint="eastAsia"/>
          <w:sz w:val="30"/>
          <w:szCs w:val="30"/>
        </w:rPr>
        <w:t>）交通费酌情认定</w:t>
      </w:r>
      <w:r>
        <w:rPr>
          <w:rFonts w:hint="eastAsia"/>
          <w:sz w:val="30"/>
          <w:szCs w:val="30"/>
        </w:rPr>
        <w:t>300</w:t>
      </w:r>
      <w:r>
        <w:rPr>
          <w:rFonts w:hint="eastAsia"/>
          <w:sz w:val="30"/>
          <w:szCs w:val="30"/>
        </w:rPr>
        <w:t>元；（</w:t>
      </w:r>
      <w:r>
        <w:rPr>
          <w:rFonts w:hint="eastAsia"/>
          <w:sz w:val="30"/>
          <w:szCs w:val="30"/>
        </w:rPr>
        <w:t>4</w:t>
      </w:r>
      <w:r>
        <w:rPr>
          <w:rFonts w:hint="eastAsia"/>
          <w:sz w:val="30"/>
          <w:szCs w:val="30"/>
        </w:rPr>
        <w:t>）住院伙食补助费何明兰请求</w:t>
      </w:r>
      <w:r>
        <w:rPr>
          <w:rFonts w:hint="eastAsia"/>
          <w:sz w:val="30"/>
          <w:szCs w:val="30"/>
        </w:rPr>
        <w:t>1500</w:t>
      </w:r>
      <w:r>
        <w:rPr>
          <w:rFonts w:hint="eastAsia"/>
          <w:sz w:val="30"/>
          <w:szCs w:val="30"/>
        </w:rPr>
        <w:t>元（</w:t>
      </w:r>
      <w:r>
        <w:rPr>
          <w:rFonts w:hint="eastAsia"/>
          <w:sz w:val="30"/>
          <w:szCs w:val="30"/>
        </w:rPr>
        <w:t>50</w:t>
      </w:r>
      <w:r>
        <w:rPr>
          <w:rFonts w:hint="eastAsia"/>
          <w:sz w:val="30"/>
          <w:szCs w:val="30"/>
        </w:rPr>
        <w:t>元×</w:t>
      </w:r>
      <w:r>
        <w:rPr>
          <w:rFonts w:hint="eastAsia"/>
          <w:sz w:val="30"/>
          <w:szCs w:val="30"/>
        </w:rPr>
        <w:t>30</w:t>
      </w:r>
      <w:r>
        <w:rPr>
          <w:rFonts w:hint="eastAsia"/>
          <w:sz w:val="30"/>
          <w:szCs w:val="30"/>
        </w:rPr>
        <w:t>日），不违反法律规定，予以支持；（</w:t>
      </w:r>
      <w:r>
        <w:rPr>
          <w:rFonts w:hint="eastAsia"/>
          <w:sz w:val="30"/>
          <w:szCs w:val="30"/>
        </w:rPr>
        <w:t>5</w:t>
      </w:r>
      <w:r>
        <w:rPr>
          <w:rFonts w:hint="eastAsia"/>
          <w:sz w:val="30"/>
          <w:szCs w:val="30"/>
        </w:rPr>
        <w:t>）营养费根据何明兰伤情和医疗机构的意见，参照鉴定机构评定营养时限认定</w:t>
      </w:r>
      <w:r>
        <w:rPr>
          <w:rFonts w:hint="eastAsia"/>
          <w:sz w:val="30"/>
          <w:szCs w:val="30"/>
        </w:rPr>
        <w:t>5400</w:t>
      </w:r>
      <w:r>
        <w:rPr>
          <w:rFonts w:hint="eastAsia"/>
          <w:sz w:val="30"/>
          <w:szCs w:val="30"/>
        </w:rPr>
        <w:t>元（</w:t>
      </w:r>
      <w:r>
        <w:rPr>
          <w:rFonts w:hint="eastAsia"/>
          <w:sz w:val="30"/>
          <w:szCs w:val="30"/>
        </w:rPr>
        <w:t>30</w:t>
      </w:r>
      <w:r>
        <w:rPr>
          <w:rFonts w:hint="eastAsia"/>
          <w:sz w:val="30"/>
          <w:szCs w:val="30"/>
        </w:rPr>
        <w:t>元×</w:t>
      </w:r>
      <w:r>
        <w:rPr>
          <w:rFonts w:hint="eastAsia"/>
          <w:sz w:val="30"/>
          <w:szCs w:val="30"/>
        </w:rPr>
        <w:t>180</w:t>
      </w:r>
      <w:r>
        <w:rPr>
          <w:rFonts w:hint="eastAsia"/>
          <w:sz w:val="30"/>
          <w:szCs w:val="30"/>
        </w:rPr>
        <w:t>日）；（</w:t>
      </w:r>
      <w:r>
        <w:rPr>
          <w:rFonts w:hint="eastAsia"/>
          <w:sz w:val="30"/>
          <w:szCs w:val="30"/>
        </w:rPr>
        <w:t>6</w:t>
      </w:r>
      <w:r>
        <w:rPr>
          <w:rFonts w:hint="eastAsia"/>
          <w:sz w:val="30"/>
          <w:szCs w:val="30"/>
        </w:rPr>
        <w:t>）误工费参照鉴定机构评定误工时间</w:t>
      </w:r>
      <w:r>
        <w:rPr>
          <w:rFonts w:hint="eastAsia"/>
          <w:sz w:val="30"/>
          <w:szCs w:val="30"/>
        </w:rPr>
        <w:t>180</w:t>
      </w:r>
      <w:r>
        <w:rPr>
          <w:rFonts w:hint="eastAsia"/>
          <w:sz w:val="30"/>
          <w:szCs w:val="30"/>
        </w:rPr>
        <w:t>日，认定误工费</w:t>
      </w:r>
      <w:r>
        <w:rPr>
          <w:rFonts w:hint="eastAsia"/>
          <w:sz w:val="30"/>
          <w:szCs w:val="30"/>
        </w:rPr>
        <w:t>26794.8</w:t>
      </w:r>
      <w:r>
        <w:rPr>
          <w:rFonts w:hint="eastAsia"/>
          <w:sz w:val="30"/>
          <w:szCs w:val="30"/>
        </w:rPr>
        <w:t>元（</w:t>
      </w:r>
      <w:r>
        <w:rPr>
          <w:rFonts w:hint="eastAsia"/>
          <w:sz w:val="30"/>
          <w:szCs w:val="30"/>
        </w:rPr>
        <w:t>1</w:t>
      </w:r>
      <w:r>
        <w:rPr>
          <w:rFonts w:hint="eastAsia"/>
          <w:sz w:val="30"/>
          <w:szCs w:val="30"/>
        </w:rPr>
        <w:t>48.86</w:t>
      </w:r>
      <w:r>
        <w:rPr>
          <w:rFonts w:hint="eastAsia"/>
          <w:sz w:val="30"/>
          <w:szCs w:val="30"/>
        </w:rPr>
        <w:t>元／日×</w:t>
      </w:r>
      <w:r>
        <w:rPr>
          <w:rFonts w:hint="eastAsia"/>
          <w:sz w:val="30"/>
          <w:szCs w:val="30"/>
        </w:rPr>
        <w:t>180</w:t>
      </w:r>
      <w:r>
        <w:rPr>
          <w:rFonts w:hint="eastAsia"/>
          <w:sz w:val="30"/>
          <w:szCs w:val="30"/>
        </w:rPr>
        <w:t>日）；（</w:t>
      </w:r>
      <w:r>
        <w:rPr>
          <w:rFonts w:hint="eastAsia"/>
          <w:sz w:val="30"/>
          <w:szCs w:val="30"/>
        </w:rPr>
        <w:t>7</w:t>
      </w:r>
      <w:r>
        <w:rPr>
          <w:rFonts w:hint="eastAsia"/>
          <w:sz w:val="30"/>
          <w:szCs w:val="30"/>
        </w:rPr>
        <w:t>）对鉴定机构评定后续治疗费的意见不予采纳，赔偿权利人可以待实际发生后另行主张权利；（</w:t>
      </w:r>
      <w:r>
        <w:rPr>
          <w:rFonts w:hint="eastAsia"/>
          <w:sz w:val="30"/>
          <w:szCs w:val="30"/>
        </w:rPr>
        <w:t>8</w:t>
      </w:r>
      <w:r>
        <w:rPr>
          <w:rFonts w:hint="eastAsia"/>
          <w:sz w:val="30"/>
          <w:szCs w:val="30"/>
        </w:rPr>
        <w:t>）残疾赔偿金</w:t>
      </w:r>
      <w:r>
        <w:rPr>
          <w:rFonts w:hint="eastAsia"/>
          <w:sz w:val="30"/>
          <w:szCs w:val="30"/>
        </w:rPr>
        <w:t>150404</w:t>
      </w:r>
      <w:r>
        <w:rPr>
          <w:rFonts w:hint="eastAsia"/>
          <w:sz w:val="30"/>
          <w:szCs w:val="30"/>
        </w:rPr>
        <w:t>（</w:t>
      </w:r>
      <w:r>
        <w:rPr>
          <w:rFonts w:hint="eastAsia"/>
          <w:sz w:val="30"/>
          <w:szCs w:val="30"/>
        </w:rPr>
        <w:t>37601</w:t>
      </w:r>
      <w:r>
        <w:rPr>
          <w:rFonts w:hint="eastAsia"/>
          <w:sz w:val="30"/>
          <w:szCs w:val="30"/>
        </w:rPr>
        <w:t>×</w:t>
      </w:r>
      <w:r>
        <w:rPr>
          <w:rFonts w:hint="eastAsia"/>
          <w:sz w:val="30"/>
          <w:szCs w:val="30"/>
        </w:rPr>
        <w:t>20</w:t>
      </w:r>
      <w:r>
        <w:rPr>
          <w:rFonts w:hint="eastAsia"/>
          <w:sz w:val="30"/>
          <w:szCs w:val="30"/>
        </w:rPr>
        <w:t>×</w:t>
      </w:r>
      <w:r>
        <w:rPr>
          <w:rFonts w:hint="eastAsia"/>
          <w:sz w:val="30"/>
          <w:szCs w:val="30"/>
        </w:rPr>
        <w:t>20%</w:t>
      </w:r>
      <w:r>
        <w:rPr>
          <w:rFonts w:hint="eastAsia"/>
          <w:sz w:val="30"/>
          <w:szCs w:val="30"/>
        </w:rPr>
        <w:t>）；（</w:t>
      </w:r>
      <w:r>
        <w:rPr>
          <w:rFonts w:hint="eastAsia"/>
          <w:sz w:val="30"/>
          <w:szCs w:val="30"/>
        </w:rPr>
        <w:t>9</w:t>
      </w:r>
      <w:r>
        <w:rPr>
          <w:rFonts w:hint="eastAsia"/>
          <w:sz w:val="30"/>
          <w:szCs w:val="30"/>
        </w:rPr>
        <w:t>）被抚养人生活费</w:t>
      </w:r>
      <w:r>
        <w:rPr>
          <w:rFonts w:hint="eastAsia"/>
          <w:sz w:val="30"/>
          <w:szCs w:val="30"/>
        </w:rPr>
        <w:t>50582.4</w:t>
      </w:r>
      <w:r>
        <w:rPr>
          <w:rFonts w:hint="eastAsia"/>
          <w:sz w:val="30"/>
          <w:szCs w:val="30"/>
        </w:rPr>
        <w:t>元［（徐丰银</w:t>
      </w:r>
      <w:r>
        <w:rPr>
          <w:rFonts w:hint="eastAsia"/>
          <w:sz w:val="30"/>
          <w:szCs w:val="30"/>
        </w:rPr>
        <w:t>153</w:t>
      </w:r>
      <w:r>
        <w:rPr>
          <w:rFonts w:hint="eastAsia"/>
          <w:sz w:val="30"/>
          <w:szCs w:val="30"/>
        </w:rPr>
        <w:t>××××</w:t>
      </w:r>
      <w:r>
        <w:rPr>
          <w:rFonts w:hint="eastAsia"/>
          <w:sz w:val="30"/>
          <w:szCs w:val="30"/>
        </w:rPr>
        <w:t>0</w:t>
      </w:r>
      <w:r>
        <w:rPr>
          <w:rFonts w:hint="eastAsia"/>
          <w:sz w:val="30"/>
          <w:szCs w:val="30"/>
        </w:rPr>
        <w:t>×</w:t>
      </w:r>
      <w:r>
        <w:rPr>
          <w:rFonts w:hint="eastAsia"/>
          <w:sz w:val="30"/>
          <w:szCs w:val="30"/>
        </w:rPr>
        <w:t>20%</w:t>
      </w:r>
      <w:r>
        <w:rPr>
          <w:rFonts w:hint="eastAsia"/>
          <w:sz w:val="30"/>
          <w:szCs w:val="30"/>
        </w:rPr>
        <w:t>÷</w:t>
      </w:r>
      <w:r>
        <w:rPr>
          <w:rFonts w:hint="eastAsia"/>
          <w:sz w:val="30"/>
          <w:szCs w:val="30"/>
        </w:rPr>
        <w:t>2</w:t>
      </w:r>
      <w:r>
        <w:rPr>
          <w:rFonts w:hint="eastAsia"/>
          <w:sz w:val="30"/>
          <w:szCs w:val="30"/>
        </w:rPr>
        <w:t>）＋（方洁</w:t>
      </w:r>
      <w:r>
        <w:rPr>
          <w:rFonts w:hint="eastAsia"/>
          <w:sz w:val="30"/>
          <w:szCs w:val="30"/>
        </w:rPr>
        <w:t>15328</w:t>
      </w:r>
      <w:r>
        <w:rPr>
          <w:rFonts w:hint="eastAsia"/>
          <w:sz w:val="30"/>
          <w:szCs w:val="30"/>
        </w:rPr>
        <w:t>×</w:t>
      </w:r>
      <w:r>
        <w:rPr>
          <w:rFonts w:hint="eastAsia"/>
          <w:sz w:val="30"/>
          <w:szCs w:val="30"/>
        </w:rPr>
        <w:t>4</w:t>
      </w:r>
      <w:r>
        <w:rPr>
          <w:rFonts w:hint="eastAsia"/>
          <w:sz w:val="30"/>
          <w:szCs w:val="30"/>
        </w:rPr>
        <w:t>×</w:t>
      </w:r>
      <w:r>
        <w:rPr>
          <w:rFonts w:hint="eastAsia"/>
          <w:sz w:val="30"/>
          <w:szCs w:val="30"/>
        </w:rPr>
        <w:t>20%</w:t>
      </w:r>
      <w:r>
        <w:rPr>
          <w:rFonts w:hint="eastAsia"/>
          <w:sz w:val="30"/>
          <w:szCs w:val="30"/>
        </w:rPr>
        <w:t>÷</w:t>
      </w:r>
      <w:r>
        <w:rPr>
          <w:rFonts w:hint="eastAsia"/>
          <w:sz w:val="30"/>
          <w:szCs w:val="30"/>
        </w:rPr>
        <w:t>2</w:t>
      </w:r>
      <w:r>
        <w:rPr>
          <w:rFonts w:hint="eastAsia"/>
          <w:sz w:val="30"/>
          <w:szCs w:val="30"/>
        </w:rPr>
        <w:t>）、＋（方玉茹</w:t>
      </w:r>
      <w:r>
        <w:rPr>
          <w:rFonts w:hint="eastAsia"/>
          <w:sz w:val="30"/>
          <w:szCs w:val="30"/>
        </w:rPr>
        <w:t>15328</w:t>
      </w:r>
      <w:r>
        <w:rPr>
          <w:rFonts w:hint="eastAsia"/>
          <w:sz w:val="30"/>
          <w:szCs w:val="30"/>
        </w:rPr>
        <w:t>×</w:t>
      </w:r>
      <w:r>
        <w:rPr>
          <w:rFonts w:hint="eastAsia"/>
          <w:sz w:val="30"/>
          <w:szCs w:val="30"/>
        </w:rPr>
        <w:t>9</w:t>
      </w:r>
      <w:r>
        <w:rPr>
          <w:rFonts w:hint="eastAsia"/>
          <w:sz w:val="30"/>
          <w:szCs w:val="30"/>
        </w:rPr>
        <w:t>×</w:t>
      </w:r>
      <w:r>
        <w:rPr>
          <w:rFonts w:hint="eastAsia"/>
          <w:sz w:val="30"/>
          <w:szCs w:val="30"/>
        </w:rPr>
        <w:t>20%</w:t>
      </w:r>
      <w:r>
        <w:rPr>
          <w:rFonts w:hint="eastAsia"/>
          <w:sz w:val="30"/>
          <w:szCs w:val="30"/>
        </w:rPr>
        <w:t>÷</w:t>
      </w:r>
      <w:r>
        <w:rPr>
          <w:rFonts w:hint="eastAsia"/>
          <w:sz w:val="30"/>
          <w:szCs w:val="30"/>
        </w:rPr>
        <w:t>2</w:t>
      </w:r>
      <w:r>
        <w:rPr>
          <w:rFonts w:hint="eastAsia"/>
          <w:sz w:val="30"/>
          <w:szCs w:val="30"/>
        </w:rPr>
        <w:t>）］；（</w:t>
      </w:r>
      <w:r>
        <w:rPr>
          <w:rFonts w:hint="eastAsia"/>
          <w:sz w:val="30"/>
          <w:szCs w:val="30"/>
        </w:rPr>
        <w:t>10</w:t>
      </w:r>
      <w:r>
        <w:rPr>
          <w:rFonts w:hint="eastAsia"/>
          <w:sz w:val="30"/>
          <w:szCs w:val="30"/>
        </w:rPr>
        <w:t>）鉴定费</w:t>
      </w:r>
      <w:r>
        <w:rPr>
          <w:rFonts w:hint="eastAsia"/>
          <w:sz w:val="30"/>
          <w:szCs w:val="30"/>
        </w:rPr>
        <w:t>2200</w:t>
      </w:r>
      <w:r>
        <w:rPr>
          <w:rFonts w:hint="eastAsia"/>
          <w:sz w:val="30"/>
          <w:szCs w:val="30"/>
        </w:rPr>
        <w:t>元</w:t>
      </w:r>
      <w:r>
        <w:rPr>
          <w:rFonts w:hint="eastAsia"/>
          <w:sz w:val="30"/>
          <w:szCs w:val="30"/>
        </w:rPr>
        <w:t>;</w:t>
      </w:r>
      <w:r>
        <w:rPr>
          <w:rFonts w:hint="eastAsia"/>
          <w:sz w:val="30"/>
          <w:szCs w:val="30"/>
        </w:rPr>
        <w:t>（</w:t>
      </w:r>
      <w:r>
        <w:rPr>
          <w:rFonts w:hint="eastAsia"/>
          <w:sz w:val="30"/>
          <w:szCs w:val="30"/>
        </w:rPr>
        <w:t>11</w:t>
      </w:r>
      <w:r>
        <w:rPr>
          <w:rFonts w:hint="eastAsia"/>
          <w:sz w:val="30"/>
          <w:szCs w:val="30"/>
        </w:rPr>
        <w:t>）精神损害抚慰金认定</w:t>
      </w:r>
      <w:r>
        <w:rPr>
          <w:rFonts w:hint="eastAsia"/>
          <w:sz w:val="30"/>
          <w:szCs w:val="30"/>
        </w:rPr>
        <w:t>5000</w:t>
      </w:r>
      <w:r>
        <w:rPr>
          <w:rFonts w:hint="eastAsia"/>
          <w:sz w:val="30"/>
          <w:szCs w:val="30"/>
        </w:rPr>
        <w:t>元。根据何明兰所受损害属医疗事故的事实，结合全案综合考量，本案中何明兰、长阳中医院承担损失的比例按</w:t>
      </w:r>
      <w:r>
        <w:rPr>
          <w:rFonts w:hint="eastAsia"/>
          <w:sz w:val="30"/>
          <w:szCs w:val="30"/>
        </w:rPr>
        <w:t>2</w:t>
      </w:r>
      <w:r>
        <w:rPr>
          <w:rFonts w:hint="eastAsia"/>
          <w:sz w:val="30"/>
          <w:szCs w:val="30"/>
        </w:rPr>
        <w:t>：</w:t>
      </w:r>
      <w:r>
        <w:rPr>
          <w:rFonts w:hint="eastAsia"/>
          <w:sz w:val="30"/>
          <w:szCs w:val="30"/>
        </w:rPr>
        <w:t>8</w:t>
      </w:r>
      <w:r>
        <w:rPr>
          <w:rFonts w:hint="eastAsia"/>
          <w:sz w:val="30"/>
          <w:szCs w:val="30"/>
        </w:rPr>
        <w:t>确定。以上各项合计</w:t>
      </w:r>
      <w:r>
        <w:rPr>
          <w:rFonts w:hint="eastAsia"/>
          <w:sz w:val="30"/>
          <w:szCs w:val="30"/>
        </w:rPr>
        <w:t>351256.66</w:t>
      </w:r>
      <w:r>
        <w:rPr>
          <w:rFonts w:hint="eastAsia"/>
          <w:sz w:val="30"/>
          <w:szCs w:val="30"/>
        </w:rPr>
        <w:t>元－</w:t>
      </w:r>
      <w:r>
        <w:rPr>
          <w:rFonts w:hint="eastAsia"/>
          <w:sz w:val="30"/>
          <w:szCs w:val="30"/>
        </w:rPr>
        <w:t>5000</w:t>
      </w:r>
      <w:r>
        <w:rPr>
          <w:rFonts w:hint="eastAsia"/>
          <w:sz w:val="30"/>
          <w:szCs w:val="30"/>
        </w:rPr>
        <w:t>元＝</w:t>
      </w:r>
      <w:r>
        <w:rPr>
          <w:rFonts w:hint="eastAsia"/>
          <w:sz w:val="30"/>
          <w:szCs w:val="30"/>
        </w:rPr>
        <w:t>346256.66</w:t>
      </w:r>
      <w:r>
        <w:rPr>
          <w:rFonts w:hint="eastAsia"/>
          <w:sz w:val="30"/>
          <w:szCs w:val="30"/>
        </w:rPr>
        <w:t>元×</w:t>
      </w:r>
      <w:r>
        <w:rPr>
          <w:rFonts w:hint="eastAsia"/>
          <w:sz w:val="30"/>
          <w:szCs w:val="30"/>
        </w:rPr>
        <w:t>80%</w:t>
      </w:r>
      <w:r>
        <w:rPr>
          <w:rFonts w:hint="eastAsia"/>
          <w:sz w:val="30"/>
          <w:szCs w:val="30"/>
        </w:rPr>
        <w:t>＝</w:t>
      </w:r>
      <w:r>
        <w:rPr>
          <w:rFonts w:hint="eastAsia"/>
          <w:sz w:val="30"/>
          <w:szCs w:val="30"/>
        </w:rPr>
        <w:t>277005.3</w:t>
      </w:r>
      <w:r>
        <w:rPr>
          <w:rFonts w:hint="eastAsia"/>
          <w:sz w:val="30"/>
          <w:szCs w:val="30"/>
        </w:rPr>
        <w:t>元＋</w:t>
      </w:r>
      <w:r>
        <w:rPr>
          <w:rFonts w:hint="eastAsia"/>
          <w:sz w:val="30"/>
          <w:szCs w:val="30"/>
        </w:rPr>
        <w:t>5000</w:t>
      </w:r>
      <w:r>
        <w:rPr>
          <w:rFonts w:hint="eastAsia"/>
          <w:sz w:val="30"/>
          <w:szCs w:val="30"/>
        </w:rPr>
        <w:t>元（精神损害抚慰金）﹦</w:t>
      </w:r>
      <w:r>
        <w:rPr>
          <w:rFonts w:hint="eastAsia"/>
          <w:sz w:val="30"/>
          <w:szCs w:val="30"/>
        </w:rPr>
        <w:t>282005.3</w:t>
      </w:r>
      <w:r>
        <w:rPr>
          <w:rFonts w:hint="eastAsia"/>
          <w:sz w:val="30"/>
          <w:szCs w:val="30"/>
        </w:rPr>
        <w:t>元。抵销长阳中医院已垫付</w:t>
      </w:r>
      <w:r>
        <w:rPr>
          <w:rFonts w:hint="eastAsia"/>
          <w:sz w:val="30"/>
          <w:szCs w:val="30"/>
        </w:rPr>
        <w:t>27208</w:t>
      </w:r>
      <w:r>
        <w:rPr>
          <w:rFonts w:hint="eastAsia"/>
          <w:sz w:val="30"/>
          <w:szCs w:val="30"/>
        </w:rPr>
        <w:t>元后，长阳中医院还应给何明兰赔偿各项损失</w:t>
      </w:r>
      <w:r>
        <w:rPr>
          <w:rFonts w:hint="eastAsia"/>
          <w:sz w:val="30"/>
          <w:szCs w:val="30"/>
        </w:rPr>
        <w:t>254797.3</w:t>
      </w:r>
      <w:r>
        <w:rPr>
          <w:rFonts w:hint="eastAsia"/>
          <w:sz w:val="30"/>
          <w:szCs w:val="30"/>
        </w:rPr>
        <w:t>元。医务人员在实施医疗行为的过程中，依据法律、法规、规章以及有关诊疗规范，通过谨慎的作为和不作为，应尽到与当时的医疗水平相应的诊疗义务。医务人员违反诊疗义务，给患者造成损害的，在诊疗活动中存在过错，医疗机构应当承担赔偿责任。患者选择医院为其治疗，预期目的是将本身疾病治愈，医方应当提供有效服务</w:t>
      </w:r>
      <w:r>
        <w:rPr>
          <w:rFonts w:hint="eastAsia"/>
          <w:sz w:val="30"/>
          <w:szCs w:val="30"/>
        </w:rPr>
        <w:t>，而并非医疗事故。本案中，长阳中医院作为一家二级甲等医院，应当具有行子宫肌瘤切除术﹢子宫内避孕器取出术﹢双侧输卵管切除术的能力，因长阳中医院的医疗行为违反了手术治疗的诊疗规范、常规，加大了患者术后肠瘘的风险，患者术后发生乙状结肠穿孔、急性弥漫性腹膜炎、感染性休克，导致患者乙状结肠造瘘和回纳两次手术与长阳中医院的诊疗行为存在直接的因果关系。对因长阳中医院在给何明兰手续治疗过程中，给何明兰身心造成损害，导致四级医疗事故所造成的损失，长阳中医院应当承担赔偿责任。何明兰委托长阳土家族自治县清江司法鉴定所在考虑了何明</w:t>
      </w:r>
      <w:r>
        <w:rPr>
          <w:rFonts w:hint="eastAsia"/>
          <w:sz w:val="30"/>
          <w:szCs w:val="30"/>
        </w:rPr>
        <w:t>兰二次手续住院期间的误工、护理、营养等因素作出的鉴定意见，长阳中医院没有提供足够的证据反驳，也没有申请重新鉴定，可以作为定案的依据。综上所述，何明兰的部分诉讼请求合法，一审法院予以支持。根据《中华人民共和国民法典》第一千一百七十九条、一千一百八十三条、第一千二百一十八条之规定，判决：一、长阳中医院于判决生效之日起</w:t>
      </w:r>
      <w:r>
        <w:rPr>
          <w:rFonts w:hint="eastAsia"/>
          <w:sz w:val="30"/>
          <w:szCs w:val="30"/>
        </w:rPr>
        <w:t>10</w:t>
      </w:r>
      <w:r>
        <w:rPr>
          <w:rFonts w:hint="eastAsia"/>
          <w:sz w:val="30"/>
          <w:szCs w:val="30"/>
        </w:rPr>
        <w:t>日内赔偿何明兰各项经济损失</w:t>
      </w:r>
      <w:r>
        <w:rPr>
          <w:rFonts w:hint="eastAsia"/>
          <w:sz w:val="30"/>
          <w:szCs w:val="30"/>
        </w:rPr>
        <w:t>254797.3</w:t>
      </w:r>
      <w:r>
        <w:rPr>
          <w:rFonts w:hint="eastAsia"/>
          <w:sz w:val="30"/>
          <w:szCs w:val="30"/>
        </w:rPr>
        <w:t>元；二、驳回何明兰的其他诉讼请求。如果未按判决指定的期间履行给付金钱义务，应当依照《中华人民共和国民事诉讼法》第二百五十三条规定，加倍支付迟延履行期间的</w:t>
      </w:r>
      <w:r>
        <w:rPr>
          <w:rFonts w:hint="eastAsia"/>
          <w:sz w:val="30"/>
          <w:szCs w:val="30"/>
        </w:rPr>
        <w:t>债务利息。一审案件受理费</w:t>
      </w:r>
      <w:r>
        <w:rPr>
          <w:rFonts w:hint="eastAsia"/>
          <w:sz w:val="30"/>
          <w:szCs w:val="30"/>
        </w:rPr>
        <w:t>2208</w:t>
      </w:r>
      <w:r>
        <w:rPr>
          <w:rFonts w:hint="eastAsia"/>
          <w:sz w:val="30"/>
          <w:szCs w:val="30"/>
        </w:rPr>
        <w:t>元，由长阳中医院负担</w:t>
      </w:r>
      <w:r>
        <w:rPr>
          <w:rFonts w:hint="eastAsia"/>
          <w:sz w:val="30"/>
          <w:szCs w:val="30"/>
        </w:rPr>
        <w:t>1766</w:t>
      </w:r>
      <w:r>
        <w:rPr>
          <w:rFonts w:hint="eastAsia"/>
          <w:sz w:val="30"/>
          <w:szCs w:val="30"/>
        </w:rPr>
        <w:t>元，何明兰负担</w:t>
      </w:r>
      <w:r>
        <w:rPr>
          <w:rFonts w:hint="eastAsia"/>
          <w:sz w:val="30"/>
          <w:szCs w:val="30"/>
        </w:rPr>
        <w:t>442</w:t>
      </w:r>
      <w:r>
        <w:rPr>
          <w:rFonts w:hint="eastAsia"/>
          <w:sz w:val="30"/>
          <w:szCs w:val="30"/>
        </w:rPr>
        <w:t>元。</w:t>
      </w:r>
    </w:p>
    <w:p w:rsidR="00000000" w:rsidRDefault="00F3353E">
      <w:pPr>
        <w:spacing w:line="500" w:lineRule="atLeast"/>
        <w:ind w:firstLine="600"/>
        <w:divId w:val="382876470"/>
        <w:rPr>
          <w:rFonts w:hint="eastAsia"/>
          <w:sz w:val="30"/>
          <w:szCs w:val="30"/>
        </w:rPr>
      </w:pPr>
      <w:r>
        <w:rPr>
          <w:rFonts w:hint="eastAsia"/>
          <w:sz w:val="30"/>
          <w:szCs w:val="30"/>
        </w:rPr>
        <w:t>二审期间，当事人围绕上诉请求依法提交了证据。本院依法组织当事人进行了证据交换和质证。一审认定的事实属实，本院予以确认。</w:t>
      </w:r>
    </w:p>
    <w:p w:rsidR="00000000" w:rsidRDefault="00F3353E">
      <w:pPr>
        <w:spacing w:line="500" w:lineRule="atLeast"/>
        <w:ind w:firstLine="600"/>
        <w:divId w:val="228657774"/>
        <w:rPr>
          <w:rFonts w:hint="eastAsia"/>
          <w:sz w:val="30"/>
          <w:szCs w:val="30"/>
        </w:rPr>
      </w:pPr>
      <w:r>
        <w:rPr>
          <w:rFonts w:hint="eastAsia"/>
          <w:sz w:val="30"/>
          <w:szCs w:val="30"/>
        </w:rPr>
        <w:t>本院认为，一、关于鉴定问题。宜昌市医学会对医疗事故的鉴定，是为了确定过错责任及责任主体、责任承担以及责任比例，受害人何明兰在诉讼前委托长阳土家族自治县清江司法鉴定所对自己进行伤残鉴定，是为了确定自己受到损害所受的具体损失。两者之间并不矛盾。根据《中华人民共和国民事诉讼法》第六十四条第一款之规定，当事人对自</w:t>
      </w:r>
      <w:r>
        <w:rPr>
          <w:rFonts w:hint="eastAsia"/>
          <w:sz w:val="30"/>
          <w:szCs w:val="30"/>
        </w:rPr>
        <w:t>己提出的主张，有责任提供证据。何明兰因医疗事故遭受损害，其向法院提起诉讼，要求侵权人承担赔偿责任，有义务明确其具体诉讼请求，及提交相应的事实依据和法律依据。故何明兰在诉讼前委托鉴定机构对其伤残进行鉴定，以明确其损失范围和损失大小，并依据该意见主张权利并无不当。法律或司法解释均未禁止当事人在诉讼前单方委托鉴定，或者说因为鉴定意见是当事人一方委托就不能采信。本案中，长阳中医院既未申请重新鉴定，也未提供“足以反驳”的证据或者理由证明长阳土家族自治县清江司法鉴定所的鉴定不符合《最高人民法院关于民事诉讼证据的若干规定</w:t>
      </w:r>
      <w:r>
        <w:rPr>
          <w:rFonts w:hint="eastAsia"/>
          <w:sz w:val="30"/>
          <w:szCs w:val="30"/>
        </w:rPr>
        <w:t>》第四十条第一款规定的情形。故一审法院采信长阳土家族自治县清江司法鉴定所的鉴定意见符合本案事实和法律规定，并无不妥。</w:t>
      </w:r>
    </w:p>
    <w:p w:rsidR="00000000" w:rsidRDefault="00F3353E">
      <w:pPr>
        <w:spacing w:line="500" w:lineRule="atLeast"/>
        <w:ind w:firstLine="600"/>
        <w:divId w:val="704865695"/>
        <w:rPr>
          <w:rFonts w:hint="eastAsia"/>
          <w:sz w:val="30"/>
          <w:szCs w:val="30"/>
        </w:rPr>
      </w:pPr>
      <w:r>
        <w:rPr>
          <w:rFonts w:hint="eastAsia"/>
          <w:sz w:val="30"/>
          <w:szCs w:val="30"/>
        </w:rPr>
        <w:t>二、关于误工期、护理期、营养期以及医疗费认定问题。长阳中医院上诉主张应扣减受害人何明兰在前期治疗其自身疾病的医疗费及其误工期、护理期、营养期。经查，本案系医疗损害责任纠纷，长阳中医院构成四级医疗事故，为本案侵权责任主体，应承担赔偿责任。误工费是对受害人劳动能力丧失，获得劳动收入能力下降的补偿，在受害人定残前是以误工费的方式进行补偿，定残后则是以残疾赔偿金的方式进行补偿，医疗费、护理费、营养费</w:t>
      </w:r>
      <w:r>
        <w:rPr>
          <w:rFonts w:hint="eastAsia"/>
          <w:sz w:val="30"/>
          <w:szCs w:val="30"/>
        </w:rPr>
        <w:t>是受害人的直接损失，侵权人应当依法据实赔偿。根据《最高人民法院关于审理人身损害赔偿案件适用法律若干问题的解释》（</w:t>
      </w:r>
      <w:r>
        <w:rPr>
          <w:rFonts w:hint="eastAsia"/>
          <w:sz w:val="30"/>
          <w:szCs w:val="30"/>
        </w:rPr>
        <w:t>2020</w:t>
      </w:r>
      <w:r>
        <w:rPr>
          <w:rFonts w:hint="eastAsia"/>
          <w:sz w:val="30"/>
          <w:szCs w:val="30"/>
        </w:rPr>
        <w:t>年</w:t>
      </w:r>
      <w:r>
        <w:rPr>
          <w:rFonts w:hint="eastAsia"/>
          <w:sz w:val="30"/>
          <w:szCs w:val="30"/>
        </w:rPr>
        <w:t>12</w:t>
      </w:r>
      <w:r>
        <w:rPr>
          <w:rFonts w:hint="eastAsia"/>
          <w:sz w:val="30"/>
          <w:szCs w:val="30"/>
        </w:rPr>
        <w:t>月</w:t>
      </w:r>
      <w:r>
        <w:rPr>
          <w:rFonts w:hint="eastAsia"/>
          <w:sz w:val="30"/>
          <w:szCs w:val="30"/>
        </w:rPr>
        <w:t>23</w:t>
      </w:r>
      <w:r>
        <w:rPr>
          <w:rFonts w:hint="eastAsia"/>
          <w:sz w:val="30"/>
          <w:szCs w:val="30"/>
        </w:rPr>
        <w:t>日修正）第七条第一款、第二款之规定，一审结合何明兰的具体伤情以及本案案情，综合考量，确定其误工时间为</w:t>
      </w:r>
      <w:r>
        <w:rPr>
          <w:rFonts w:hint="eastAsia"/>
          <w:sz w:val="30"/>
          <w:szCs w:val="30"/>
        </w:rPr>
        <w:t>180</w:t>
      </w:r>
      <w:r>
        <w:rPr>
          <w:rFonts w:hint="eastAsia"/>
          <w:sz w:val="30"/>
          <w:szCs w:val="30"/>
        </w:rPr>
        <w:t>天，并无不当。上述司法解释第八条规定，护理期限应计算至受害人恢复生活自理能力时止。故一审参照鉴定意见确定何明兰的护理时间为</w:t>
      </w:r>
      <w:r>
        <w:rPr>
          <w:rFonts w:hint="eastAsia"/>
          <w:sz w:val="30"/>
          <w:szCs w:val="30"/>
        </w:rPr>
        <w:t>150</w:t>
      </w:r>
      <w:r>
        <w:rPr>
          <w:rFonts w:hint="eastAsia"/>
          <w:sz w:val="30"/>
          <w:szCs w:val="30"/>
        </w:rPr>
        <w:t>天，并无不妥。上述司法解释第十一条规定，营养费根据受害人伤残情况参照医疗机构的意见确定。本案何明兰为九级伤残，一审结合其具体伤残情况以及本案实际情</w:t>
      </w:r>
      <w:r>
        <w:rPr>
          <w:rFonts w:hint="eastAsia"/>
          <w:sz w:val="30"/>
          <w:szCs w:val="30"/>
        </w:rPr>
        <w:t>况，确定其营养期限为</w:t>
      </w:r>
      <w:r>
        <w:rPr>
          <w:rFonts w:hint="eastAsia"/>
          <w:sz w:val="30"/>
          <w:szCs w:val="30"/>
        </w:rPr>
        <w:t>180</w:t>
      </w:r>
      <w:r>
        <w:rPr>
          <w:rFonts w:hint="eastAsia"/>
          <w:sz w:val="30"/>
          <w:szCs w:val="30"/>
        </w:rPr>
        <w:t>天，并无不当。</w:t>
      </w:r>
    </w:p>
    <w:p w:rsidR="00000000" w:rsidRDefault="00F3353E">
      <w:pPr>
        <w:spacing w:line="500" w:lineRule="atLeast"/>
        <w:ind w:firstLine="600"/>
        <w:divId w:val="432945771"/>
        <w:rPr>
          <w:rFonts w:hint="eastAsia"/>
          <w:sz w:val="30"/>
          <w:szCs w:val="30"/>
        </w:rPr>
      </w:pPr>
      <w:r>
        <w:rPr>
          <w:rFonts w:hint="eastAsia"/>
          <w:sz w:val="30"/>
          <w:szCs w:val="30"/>
        </w:rPr>
        <w:t>三、关于何明兰在医院外自购药品费用认定问题。长阳中医院上诉主张对何明兰在长阳弘德中医诊所诊疗用药</w:t>
      </w:r>
      <w:r>
        <w:rPr>
          <w:rFonts w:hint="eastAsia"/>
          <w:sz w:val="30"/>
          <w:szCs w:val="30"/>
        </w:rPr>
        <w:t>4648</w:t>
      </w:r>
      <w:r>
        <w:rPr>
          <w:rFonts w:hint="eastAsia"/>
          <w:sz w:val="30"/>
          <w:szCs w:val="30"/>
        </w:rPr>
        <w:t>元不予认定。根据《最高人民法院关于适用﹤中华人民共和国民事诉讼法﹥的解释》第九十条之规定，当事人对自己提出的反驳对方诉讼请求所依据的事实，应当提供证据加以证明，未能提供证据或者证据不足以证明其事实主张的，由负有举证证明责任的当事人承担不利后果。本案中，长阳中医院所举证据不能证明其事实主张，应当由其承担不利后果。</w:t>
      </w:r>
    </w:p>
    <w:p w:rsidR="00000000" w:rsidRDefault="00F3353E">
      <w:pPr>
        <w:spacing w:line="500" w:lineRule="atLeast"/>
        <w:ind w:firstLine="600"/>
        <w:divId w:val="1136409370"/>
        <w:rPr>
          <w:rFonts w:hint="eastAsia"/>
          <w:sz w:val="30"/>
          <w:szCs w:val="30"/>
        </w:rPr>
      </w:pPr>
      <w:r>
        <w:rPr>
          <w:rFonts w:hint="eastAsia"/>
          <w:sz w:val="30"/>
          <w:szCs w:val="30"/>
        </w:rPr>
        <w:t>四、关于何明兰医保报销费用是否扣除问题。《中华人民共</w:t>
      </w:r>
      <w:r>
        <w:rPr>
          <w:rFonts w:hint="eastAsia"/>
          <w:sz w:val="30"/>
          <w:szCs w:val="30"/>
        </w:rPr>
        <w:t>和国民法典》第一千一百七十九条规定，侵害他人造成人身损害的，应当赔偿医疗费等。第一千二百一十八条规定，患者在诊疗活动中受到损害，医疗机构或者其医务人员有过错的，由医疗机构承担赔偿责任。《最高人民法院关于审理人身损害赔偿案件适用法律若干问题的解释》（</w:t>
      </w:r>
      <w:r>
        <w:rPr>
          <w:rFonts w:hint="eastAsia"/>
          <w:sz w:val="30"/>
          <w:szCs w:val="30"/>
        </w:rPr>
        <w:t>2020</w:t>
      </w:r>
      <w:r>
        <w:rPr>
          <w:rFonts w:hint="eastAsia"/>
          <w:sz w:val="30"/>
          <w:szCs w:val="30"/>
        </w:rPr>
        <w:t>年</w:t>
      </w:r>
      <w:r>
        <w:rPr>
          <w:rFonts w:hint="eastAsia"/>
          <w:sz w:val="30"/>
          <w:szCs w:val="30"/>
        </w:rPr>
        <w:t>12</w:t>
      </w:r>
      <w:r>
        <w:rPr>
          <w:rFonts w:hint="eastAsia"/>
          <w:sz w:val="30"/>
          <w:szCs w:val="30"/>
        </w:rPr>
        <w:t>月</w:t>
      </w:r>
      <w:r>
        <w:rPr>
          <w:rFonts w:hint="eastAsia"/>
          <w:sz w:val="30"/>
          <w:szCs w:val="30"/>
        </w:rPr>
        <w:t>23</w:t>
      </w:r>
      <w:r>
        <w:rPr>
          <w:rFonts w:hint="eastAsia"/>
          <w:sz w:val="30"/>
          <w:szCs w:val="30"/>
        </w:rPr>
        <w:t>日修正）第六条第二款规定，医疗费的赔偿数额，按照一审法庭辩论终结前实际发生的数额确定。上述法律和司法解释对于医疗费是按照一审法庭辩论终结前实际发生的数额确定，并未规定或要求需由受害人自己实际支出。医保报销医疗费用是基于社会保险合同而在患者与社保</w:t>
      </w:r>
      <w:r>
        <w:rPr>
          <w:rFonts w:hint="eastAsia"/>
          <w:sz w:val="30"/>
          <w:szCs w:val="30"/>
        </w:rPr>
        <w:t>机构了之间产生的合同关系，侵权责任关系是基于侵权行为在侵权人与受害人之间产生的法定之债。医保与侵权责任属两种不同的法律关系，其产生的原因及其适用的法律均不相同，虽然两者针对的标的物可能重合，但其本质不同。故本案中，虽然受害人己何明兰通过医保支付了部分医疗费，但在计算医疗费损失时，不应扣除医保报销费用，依法应由侵权人长阳中医院全额赔偿。</w:t>
      </w:r>
    </w:p>
    <w:p w:rsidR="00000000" w:rsidRDefault="00F3353E">
      <w:pPr>
        <w:spacing w:line="500" w:lineRule="atLeast"/>
        <w:ind w:firstLine="600"/>
        <w:divId w:val="1918633324"/>
        <w:rPr>
          <w:rFonts w:hint="eastAsia"/>
          <w:sz w:val="30"/>
          <w:szCs w:val="30"/>
        </w:rPr>
      </w:pPr>
      <w:r>
        <w:rPr>
          <w:rFonts w:hint="eastAsia"/>
          <w:sz w:val="30"/>
          <w:szCs w:val="30"/>
        </w:rPr>
        <w:t>五、关于赔偿责任比例问题。本案为一般侵权案件，适用过错责任原则。本案中，长阳中医院构成四级医疗事故，是导致事故发生的主要原因，应当对本次事故承担主要责任；何明兰没有尽到一个成</w:t>
      </w:r>
      <w:r>
        <w:rPr>
          <w:rFonts w:hint="eastAsia"/>
          <w:sz w:val="30"/>
          <w:szCs w:val="30"/>
        </w:rPr>
        <w:t>年人应有的合理注意义务，对事故发生存在一定的过错，应当对本次事故承担次要责任。一审结合本案相关证据和案件具体情况，酌定长阳中医院承担</w:t>
      </w:r>
      <w:r>
        <w:rPr>
          <w:rFonts w:hint="eastAsia"/>
          <w:sz w:val="30"/>
          <w:szCs w:val="30"/>
        </w:rPr>
        <w:t>80%</w:t>
      </w:r>
      <w:r>
        <w:rPr>
          <w:rFonts w:hint="eastAsia"/>
          <w:sz w:val="30"/>
          <w:szCs w:val="30"/>
        </w:rPr>
        <w:t>责任，何明兰对自身的损害承担</w:t>
      </w:r>
      <w:r>
        <w:rPr>
          <w:rFonts w:hint="eastAsia"/>
          <w:sz w:val="30"/>
          <w:szCs w:val="30"/>
        </w:rPr>
        <w:t>20%</w:t>
      </w:r>
      <w:r>
        <w:rPr>
          <w:rFonts w:hint="eastAsia"/>
          <w:sz w:val="30"/>
          <w:szCs w:val="30"/>
        </w:rPr>
        <w:t>责任，符合案件事实的整体考量，并无不妥。</w:t>
      </w:r>
    </w:p>
    <w:p w:rsidR="00000000" w:rsidRDefault="00F3353E">
      <w:pPr>
        <w:spacing w:line="500" w:lineRule="atLeast"/>
        <w:ind w:firstLine="600"/>
        <w:divId w:val="207494855"/>
        <w:rPr>
          <w:rFonts w:hint="eastAsia"/>
          <w:sz w:val="30"/>
          <w:szCs w:val="30"/>
        </w:rPr>
      </w:pPr>
      <w:r>
        <w:rPr>
          <w:rFonts w:hint="eastAsia"/>
          <w:sz w:val="30"/>
          <w:szCs w:val="30"/>
        </w:rPr>
        <w:t>综上所述，长阳中医院的上诉请求不能成立，应予驳回。依照《中华人民共和国民事诉讼法》第一百七十条第一款第一项之规定，判决如下：</w:t>
      </w:r>
    </w:p>
    <w:p w:rsidR="00000000" w:rsidRDefault="00F3353E">
      <w:pPr>
        <w:spacing w:line="500" w:lineRule="atLeast"/>
        <w:ind w:firstLine="600"/>
        <w:divId w:val="1171797335"/>
        <w:rPr>
          <w:rFonts w:hint="eastAsia"/>
          <w:sz w:val="30"/>
          <w:szCs w:val="30"/>
        </w:rPr>
      </w:pPr>
      <w:r>
        <w:rPr>
          <w:rFonts w:hint="eastAsia"/>
          <w:sz w:val="30"/>
          <w:szCs w:val="30"/>
        </w:rPr>
        <w:t>驳回上诉，维持原判。</w:t>
      </w:r>
    </w:p>
    <w:p w:rsidR="00000000" w:rsidRDefault="00F3353E">
      <w:pPr>
        <w:spacing w:line="500" w:lineRule="atLeast"/>
        <w:ind w:firstLine="600"/>
        <w:divId w:val="1529221027"/>
        <w:rPr>
          <w:rFonts w:hint="eastAsia"/>
          <w:sz w:val="30"/>
          <w:szCs w:val="30"/>
        </w:rPr>
      </w:pPr>
      <w:r>
        <w:rPr>
          <w:rFonts w:hint="eastAsia"/>
          <w:sz w:val="30"/>
          <w:szCs w:val="30"/>
        </w:rPr>
        <w:t>二审案件受理费</w:t>
      </w:r>
      <w:r>
        <w:rPr>
          <w:rFonts w:hint="eastAsia"/>
          <w:sz w:val="30"/>
          <w:szCs w:val="30"/>
        </w:rPr>
        <w:t>2208</w:t>
      </w:r>
      <w:r>
        <w:rPr>
          <w:rFonts w:hint="eastAsia"/>
          <w:sz w:val="30"/>
          <w:szCs w:val="30"/>
        </w:rPr>
        <w:t>元，由长阳土家族自治县中医院负担。</w:t>
      </w:r>
    </w:p>
    <w:p w:rsidR="00000000" w:rsidRDefault="00F3353E">
      <w:pPr>
        <w:spacing w:line="500" w:lineRule="atLeast"/>
        <w:ind w:firstLine="600"/>
        <w:divId w:val="2042627639"/>
        <w:rPr>
          <w:rFonts w:hint="eastAsia"/>
          <w:sz w:val="30"/>
          <w:szCs w:val="30"/>
        </w:rPr>
      </w:pPr>
      <w:r>
        <w:rPr>
          <w:rFonts w:hint="eastAsia"/>
          <w:sz w:val="30"/>
          <w:szCs w:val="30"/>
        </w:rPr>
        <w:t>本判决为终审判决。</w:t>
      </w:r>
    </w:p>
    <w:p w:rsidR="00000000" w:rsidRDefault="00F3353E">
      <w:pPr>
        <w:spacing w:line="500" w:lineRule="atLeast"/>
        <w:jc w:val="right"/>
        <w:divId w:val="2021424656"/>
        <w:rPr>
          <w:rFonts w:hint="eastAsia"/>
          <w:sz w:val="30"/>
          <w:szCs w:val="30"/>
        </w:rPr>
      </w:pPr>
      <w:r>
        <w:rPr>
          <w:rFonts w:hint="eastAsia"/>
          <w:sz w:val="30"/>
          <w:szCs w:val="30"/>
        </w:rPr>
        <w:t>审判长　　谷晓峰</w:t>
      </w:r>
    </w:p>
    <w:p w:rsidR="00000000" w:rsidRDefault="00F3353E">
      <w:pPr>
        <w:spacing w:line="500" w:lineRule="atLeast"/>
        <w:jc w:val="right"/>
        <w:divId w:val="1698193470"/>
        <w:rPr>
          <w:rFonts w:hint="eastAsia"/>
          <w:sz w:val="30"/>
          <w:szCs w:val="30"/>
        </w:rPr>
      </w:pPr>
      <w:r>
        <w:rPr>
          <w:rFonts w:hint="eastAsia"/>
          <w:sz w:val="30"/>
          <w:szCs w:val="30"/>
        </w:rPr>
        <w:t>审判员　　张原鹏</w:t>
      </w:r>
    </w:p>
    <w:p w:rsidR="00000000" w:rsidRDefault="00F3353E">
      <w:pPr>
        <w:spacing w:line="500" w:lineRule="atLeast"/>
        <w:jc w:val="right"/>
        <w:divId w:val="1328635389"/>
        <w:rPr>
          <w:rFonts w:hint="eastAsia"/>
          <w:sz w:val="30"/>
          <w:szCs w:val="30"/>
        </w:rPr>
      </w:pPr>
      <w:r>
        <w:rPr>
          <w:rFonts w:hint="eastAsia"/>
          <w:sz w:val="30"/>
          <w:szCs w:val="30"/>
        </w:rPr>
        <w:t>审判员　　聂丽华</w:t>
      </w:r>
    </w:p>
    <w:p w:rsidR="00000000" w:rsidRDefault="00F3353E">
      <w:pPr>
        <w:spacing w:line="500" w:lineRule="atLeast"/>
        <w:jc w:val="right"/>
        <w:divId w:val="1508523104"/>
        <w:rPr>
          <w:rFonts w:hint="eastAsia"/>
          <w:sz w:val="30"/>
          <w:szCs w:val="30"/>
        </w:rPr>
      </w:pPr>
      <w:r>
        <w:rPr>
          <w:rFonts w:hint="eastAsia"/>
          <w:sz w:val="30"/>
          <w:szCs w:val="30"/>
        </w:rPr>
        <w:t>二〇二一年十月十三日</w:t>
      </w:r>
    </w:p>
    <w:p w:rsidR="00000000" w:rsidRDefault="00F3353E">
      <w:pPr>
        <w:spacing w:line="500" w:lineRule="atLeast"/>
        <w:jc w:val="right"/>
        <w:divId w:val="1094477407"/>
        <w:rPr>
          <w:rFonts w:hint="eastAsia"/>
          <w:sz w:val="30"/>
          <w:szCs w:val="30"/>
        </w:rPr>
      </w:pPr>
      <w:r>
        <w:rPr>
          <w:rFonts w:hint="eastAsia"/>
          <w:sz w:val="30"/>
          <w:szCs w:val="30"/>
        </w:rPr>
        <w:t>书记员　　刘华丽</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353E" w:rsidRDefault="00F3353E" w:rsidP="00F3353E">
      <w:r>
        <w:separator/>
      </w:r>
    </w:p>
  </w:endnote>
  <w:endnote w:type="continuationSeparator" w:id="0">
    <w:p w:rsidR="00F3353E" w:rsidRDefault="00F3353E" w:rsidP="00F335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353E" w:rsidRDefault="00F3353E" w:rsidP="00F3353E">
      <w:r>
        <w:separator/>
      </w:r>
    </w:p>
  </w:footnote>
  <w:footnote w:type="continuationSeparator" w:id="0">
    <w:p w:rsidR="00F3353E" w:rsidRDefault="00F3353E" w:rsidP="00F3353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F3353E"/>
    <w:rsid w:val="00F335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F3353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3353E"/>
    <w:rPr>
      <w:rFonts w:ascii="宋体" w:eastAsia="宋体" w:hAnsi="宋体" w:cs="宋体"/>
      <w:sz w:val="18"/>
      <w:szCs w:val="18"/>
    </w:rPr>
  </w:style>
  <w:style w:type="paragraph" w:styleId="a5">
    <w:name w:val="footer"/>
    <w:basedOn w:val="a"/>
    <w:link w:val="a6"/>
    <w:uiPriority w:val="99"/>
    <w:unhideWhenUsed/>
    <w:rsid w:val="00F3353E"/>
    <w:pPr>
      <w:tabs>
        <w:tab w:val="center" w:pos="4153"/>
        <w:tab w:val="right" w:pos="8306"/>
      </w:tabs>
      <w:snapToGrid w:val="0"/>
    </w:pPr>
    <w:rPr>
      <w:sz w:val="18"/>
      <w:szCs w:val="18"/>
    </w:rPr>
  </w:style>
  <w:style w:type="character" w:customStyle="1" w:styleId="a6">
    <w:name w:val="页脚 字符"/>
    <w:basedOn w:val="a0"/>
    <w:link w:val="a5"/>
    <w:uiPriority w:val="99"/>
    <w:rsid w:val="00F3353E"/>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179944">
      <w:marLeft w:val="0"/>
      <w:marRight w:val="0"/>
      <w:marTop w:val="10"/>
      <w:marBottom w:val="10"/>
      <w:divBdr>
        <w:top w:val="none" w:sz="0" w:space="0" w:color="auto"/>
        <w:left w:val="none" w:sz="0" w:space="0" w:color="auto"/>
        <w:bottom w:val="none" w:sz="0" w:space="0" w:color="auto"/>
        <w:right w:val="none" w:sz="0" w:space="0" w:color="auto"/>
      </w:divBdr>
    </w:div>
    <w:div w:id="207494855">
      <w:marLeft w:val="0"/>
      <w:marRight w:val="0"/>
      <w:marTop w:val="10"/>
      <w:marBottom w:val="10"/>
      <w:divBdr>
        <w:top w:val="none" w:sz="0" w:space="0" w:color="auto"/>
        <w:left w:val="none" w:sz="0" w:space="0" w:color="auto"/>
        <w:bottom w:val="none" w:sz="0" w:space="0" w:color="auto"/>
        <w:right w:val="none" w:sz="0" w:space="0" w:color="auto"/>
      </w:divBdr>
    </w:div>
    <w:div w:id="228657774">
      <w:marLeft w:val="0"/>
      <w:marRight w:val="0"/>
      <w:marTop w:val="10"/>
      <w:marBottom w:val="10"/>
      <w:divBdr>
        <w:top w:val="none" w:sz="0" w:space="0" w:color="auto"/>
        <w:left w:val="none" w:sz="0" w:space="0" w:color="auto"/>
        <w:bottom w:val="none" w:sz="0" w:space="0" w:color="auto"/>
        <w:right w:val="none" w:sz="0" w:space="0" w:color="auto"/>
      </w:divBdr>
    </w:div>
    <w:div w:id="344483536">
      <w:marLeft w:val="0"/>
      <w:marRight w:val="0"/>
      <w:marTop w:val="10"/>
      <w:marBottom w:val="10"/>
      <w:divBdr>
        <w:top w:val="none" w:sz="0" w:space="0" w:color="auto"/>
        <w:left w:val="none" w:sz="0" w:space="0" w:color="auto"/>
        <w:bottom w:val="none" w:sz="0" w:space="0" w:color="auto"/>
        <w:right w:val="none" w:sz="0" w:space="0" w:color="auto"/>
      </w:divBdr>
    </w:div>
    <w:div w:id="357053164">
      <w:marLeft w:val="0"/>
      <w:marRight w:val="0"/>
      <w:marTop w:val="10"/>
      <w:marBottom w:val="10"/>
      <w:divBdr>
        <w:top w:val="none" w:sz="0" w:space="0" w:color="auto"/>
        <w:left w:val="none" w:sz="0" w:space="0" w:color="auto"/>
        <w:bottom w:val="none" w:sz="0" w:space="0" w:color="auto"/>
        <w:right w:val="none" w:sz="0" w:space="0" w:color="auto"/>
      </w:divBdr>
    </w:div>
    <w:div w:id="373771917">
      <w:marLeft w:val="0"/>
      <w:marRight w:val="0"/>
      <w:marTop w:val="10"/>
      <w:marBottom w:val="10"/>
      <w:divBdr>
        <w:top w:val="none" w:sz="0" w:space="0" w:color="auto"/>
        <w:left w:val="none" w:sz="0" w:space="0" w:color="auto"/>
        <w:bottom w:val="none" w:sz="0" w:space="0" w:color="auto"/>
        <w:right w:val="none" w:sz="0" w:space="0" w:color="auto"/>
      </w:divBdr>
    </w:div>
    <w:div w:id="382876470">
      <w:marLeft w:val="0"/>
      <w:marRight w:val="0"/>
      <w:marTop w:val="10"/>
      <w:marBottom w:val="10"/>
      <w:divBdr>
        <w:top w:val="none" w:sz="0" w:space="0" w:color="auto"/>
        <w:left w:val="none" w:sz="0" w:space="0" w:color="auto"/>
        <w:bottom w:val="none" w:sz="0" w:space="0" w:color="auto"/>
        <w:right w:val="none" w:sz="0" w:space="0" w:color="auto"/>
      </w:divBdr>
    </w:div>
    <w:div w:id="432945771">
      <w:marLeft w:val="0"/>
      <w:marRight w:val="0"/>
      <w:marTop w:val="10"/>
      <w:marBottom w:val="10"/>
      <w:divBdr>
        <w:top w:val="none" w:sz="0" w:space="0" w:color="auto"/>
        <w:left w:val="none" w:sz="0" w:space="0" w:color="auto"/>
        <w:bottom w:val="none" w:sz="0" w:space="0" w:color="auto"/>
        <w:right w:val="none" w:sz="0" w:space="0" w:color="auto"/>
      </w:divBdr>
    </w:div>
    <w:div w:id="704865695">
      <w:marLeft w:val="0"/>
      <w:marRight w:val="0"/>
      <w:marTop w:val="10"/>
      <w:marBottom w:val="10"/>
      <w:divBdr>
        <w:top w:val="none" w:sz="0" w:space="0" w:color="auto"/>
        <w:left w:val="none" w:sz="0" w:space="0" w:color="auto"/>
        <w:bottom w:val="none" w:sz="0" w:space="0" w:color="auto"/>
        <w:right w:val="none" w:sz="0" w:space="0" w:color="auto"/>
      </w:divBdr>
    </w:div>
    <w:div w:id="798959090">
      <w:marLeft w:val="0"/>
      <w:marRight w:val="0"/>
      <w:marTop w:val="10"/>
      <w:marBottom w:val="10"/>
      <w:divBdr>
        <w:top w:val="none" w:sz="0" w:space="0" w:color="auto"/>
        <w:left w:val="none" w:sz="0" w:space="0" w:color="auto"/>
        <w:bottom w:val="none" w:sz="0" w:space="0" w:color="auto"/>
        <w:right w:val="none" w:sz="0" w:space="0" w:color="auto"/>
      </w:divBdr>
    </w:div>
    <w:div w:id="889682392">
      <w:marLeft w:val="0"/>
      <w:marRight w:val="0"/>
      <w:marTop w:val="10"/>
      <w:marBottom w:val="10"/>
      <w:divBdr>
        <w:top w:val="none" w:sz="0" w:space="0" w:color="auto"/>
        <w:left w:val="none" w:sz="0" w:space="0" w:color="auto"/>
        <w:bottom w:val="none" w:sz="0" w:space="0" w:color="auto"/>
        <w:right w:val="none" w:sz="0" w:space="0" w:color="auto"/>
      </w:divBdr>
    </w:div>
    <w:div w:id="1003780850">
      <w:marLeft w:val="0"/>
      <w:marRight w:val="0"/>
      <w:marTop w:val="10"/>
      <w:marBottom w:val="10"/>
      <w:divBdr>
        <w:top w:val="none" w:sz="0" w:space="0" w:color="auto"/>
        <w:left w:val="none" w:sz="0" w:space="0" w:color="auto"/>
        <w:bottom w:val="none" w:sz="0" w:space="0" w:color="auto"/>
        <w:right w:val="none" w:sz="0" w:space="0" w:color="auto"/>
      </w:divBdr>
    </w:div>
    <w:div w:id="1094477407">
      <w:marLeft w:val="0"/>
      <w:marRight w:val="720"/>
      <w:marTop w:val="10"/>
      <w:marBottom w:val="10"/>
      <w:divBdr>
        <w:top w:val="none" w:sz="0" w:space="0" w:color="auto"/>
        <w:left w:val="none" w:sz="0" w:space="0" w:color="auto"/>
        <w:bottom w:val="none" w:sz="0" w:space="0" w:color="auto"/>
        <w:right w:val="none" w:sz="0" w:space="0" w:color="auto"/>
      </w:divBdr>
    </w:div>
    <w:div w:id="1136409370">
      <w:marLeft w:val="0"/>
      <w:marRight w:val="0"/>
      <w:marTop w:val="10"/>
      <w:marBottom w:val="10"/>
      <w:divBdr>
        <w:top w:val="none" w:sz="0" w:space="0" w:color="auto"/>
        <w:left w:val="none" w:sz="0" w:space="0" w:color="auto"/>
        <w:bottom w:val="none" w:sz="0" w:space="0" w:color="auto"/>
        <w:right w:val="none" w:sz="0" w:space="0" w:color="auto"/>
      </w:divBdr>
    </w:div>
    <w:div w:id="1171797335">
      <w:marLeft w:val="0"/>
      <w:marRight w:val="0"/>
      <w:marTop w:val="10"/>
      <w:marBottom w:val="10"/>
      <w:divBdr>
        <w:top w:val="none" w:sz="0" w:space="0" w:color="auto"/>
        <w:left w:val="none" w:sz="0" w:space="0" w:color="auto"/>
        <w:bottom w:val="none" w:sz="0" w:space="0" w:color="auto"/>
        <w:right w:val="none" w:sz="0" w:space="0" w:color="auto"/>
      </w:divBdr>
    </w:div>
    <w:div w:id="1255675264">
      <w:marLeft w:val="0"/>
      <w:marRight w:val="0"/>
      <w:marTop w:val="10"/>
      <w:marBottom w:val="10"/>
      <w:divBdr>
        <w:top w:val="none" w:sz="0" w:space="0" w:color="auto"/>
        <w:left w:val="none" w:sz="0" w:space="0" w:color="auto"/>
        <w:bottom w:val="none" w:sz="0" w:space="0" w:color="auto"/>
        <w:right w:val="none" w:sz="0" w:space="0" w:color="auto"/>
      </w:divBdr>
    </w:div>
    <w:div w:id="1295675530">
      <w:marLeft w:val="0"/>
      <w:marRight w:val="0"/>
      <w:marTop w:val="10"/>
      <w:marBottom w:val="10"/>
      <w:divBdr>
        <w:top w:val="none" w:sz="0" w:space="0" w:color="auto"/>
        <w:left w:val="none" w:sz="0" w:space="0" w:color="auto"/>
        <w:bottom w:val="none" w:sz="0" w:space="0" w:color="auto"/>
        <w:right w:val="none" w:sz="0" w:space="0" w:color="auto"/>
      </w:divBdr>
    </w:div>
    <w:div w:id="1328635389">
      <w:marLeft w:val="0"/>
      <w:marRight w:val="720"/>
      <w:marTop w:val="10"/>
      <w:marBottom w:val="10"/>
      <w:divBdr>
        <w:top w:val="none" w:sz="0" w:space="0" w:color="auto"/>
        <w:left w:val="none" w:sz="0" w:space="0" w:color="auto"/>
        <w:bottom w:val="none" w:sz="0" w:space="0" w:color="auto"/>
        <w:right w:val="none" w:sz="0" w:space="0" w:color="auto"/>
      </w:divBdr>
    </w:div>
    <w:div w:id="1397436215">
      <w:marLeft w:val="0"/>
      <w:marRight w:val="0"/>
      <w:marTop w:val="10"/>
      <w:marBottom w:val="10"/>
      <w:divBdr>
        <w:top w:val="none" w:sz="0" w:space="0" w:color="auto"/>
        <w:left w:val="none" w:sz="0" w:space="0" w:color="auto"/>
        <w:bottom w:val="none" w:sz="0" w:space="0" w:color="auto"/>
        <w:right w:val="none" w:sz="0" w:space="0" w:color="auto"/>
      </w:divBdr>
    </w:div>
    <w:div w:id="1404328522">
      <w:marLeft w:val="0"/>
      <w:marRight w:val="0"/>
      <w:marTop w:val="10"/>
      <w:marBottom w:val="10"/>
      <w:divBdr>
        <w:top w:val="none" w:sz="0" w:space="0" w:color="auto"/>
        <w:left w:val="none" w:sz="0" w:space="0" w:color="auto"/>
        <w:bottom w:val="none" w:sz="0" w:space="0" w:color="auto"/>
        <w:right w:val="none" w:sz="0" w:space="0" w:color="auto"/>
      </w:divBdr>
    </w:div>
    <w:div w:id="1508523104">
      <w:marLeft w:val="0"/>
      <w:marRight w:val="720"/>
      <w:marTop w:val="10"/>
      <w:marBottom w:val="10"/>
      <w:divBdr>
        <w:top w:val="none" w:sz="0" w:space="0" w:color="auto"/>
        <w:left w:val="none" w:sz="0" w:space="0" w:color="auto"/>
        <w:bottom w:val="none" w:sz="0" w:space="0" w:color="auto"/>
        <w:right w:val="none" w:sz="0" w:space="0" w:color="auto"/>
      </w:divBdr>
    </w:div>
    <w:div w:id="1529221027">
      <w:marLeft w:val="0"/>
      <w:marRight w:val="0"/>
      <w:marTop w:val="10"/>
      <w:marBottom w:val="10"/>
      <w:divBdr>
        <w:top w:val="none" w:sz="0" w:space="0" w:color="auto"/>
        <w:left w:val="none" w:sz="0" w:space="0" w:color="auto"/>
        <w:bottom w:val="none" w:sz="0" w:space="0" w:color="auto"/>
        <w:right w:val="none" w:sz="0" w:space="0" w:color="auto"/>
      </w:divBdr>
    </w:div>
    <w:div w:id="1690763327">
      <w:marLeft w:val="0"/>
      <w:marRight w:val="0"/>
      <w:marTop w:val="10"/>
      <w:marBottom w:val="10"/>
      <w:divBdr>
        <w:top w:val="none" w:sz="0" w:space="0" w:color="auto"/>
        <w:left w:val="none" w:sz="0" w:space="0" w:color="auto"/>
        <w:bottom w:val="none" w:sz="0" w:space="0" w:color="auto"/>
        <w:right w:val="none" w:sz="0" w:space="0" w:color="auto"/>
      </w:divBdr>
    </w:div>
    <w:div w:id="1698193470">
      <w:marLeft w:val="0"/>
      <w:marRight w:val="720"/>
      <w:marTop w:val="10"/>
      <w:marBottom w:val="10"/>
      <w:divBdr>
        <w:top w:val="none" w:sz="0" w:space="0" w:color="auto"/>
        <w:left w:val="none" w:sz="0" w:space="0" w:color="auto"/>
        <w:bottom w:val="none" w:sz="0" w:space="0" w:color="auto"/>
        <w:right w:val="none" w:sz="0" w:space="0" w:color="auto"/>
      </w:divBdr>
    </w:div>
    <w:div w:id="1772240415">
      <w:marLeft w:val="0"/>
      <w:marRight w:val="0"/>
      <w:marTop w:val="10"/>
      <w:marBottom w:val="10"/>
      <w:divBdr>
        <w:top w:val="none" w:sz="0" w:space="0" w:color="auto"/>
        <w:left w:val="none" w:sz="0" w:space="0" w:color="auto"/>
        <w:bottom w:val="none" w:sz="0" w:space="0" w:color="auto"/>
        <w:right w:val="none" w:sz="0" w:space="0" w:color="auto"/>
      </w:divBdr>
    </w:div>
    <w:div w:id="1809515624">
      <w:marLeft w:val="0"/>
      <w:marRight w:val="0"/>
      <w:marTop w:val="10"/>
      <w:marBottom w:val="10"/>
      <w:divBdr>
        <w:top w:val="none" w:sz="0" w:space="0" w:color="auto"/>
        <w:left w:val="none" w:sz="0" w:space="0" w:color="auto"/>
        <w:bottom w:val="none" w:sz="0" w:space="0" w:color="auto"/>
        <w:right w:val="none" w:sz="0" w:space="0" w:color="auto"/>
      </w:divBdr>
    </w:div>
    <w:div w:id="1872497122">
      <w:marLeft w:val="0"/>
      <w:marRight w:val="0"/>
      <w:marTop w:val="10"/>
      <w:marBottom w:val="10"/>
      <w:divBdr>
        <w:top w:val="none" w:sz="0" w:space="0" w:color="auto"/>
        <w:left w:val="none" w:sz="0" w:space="0" w:color="auto"/>
        <w:bottom w:val="none" w:sz="0" w:space="0" w:color="auto"/>
        <w:right w:val="none" w:sz="0" w:space="0" w:color="auto"/>
      </w:divBdr>
    </w:div>
    <w:div w:id="1887598413">
      <w:marLeft w:val="0"/>
      <w:marRight w:val="0"/>
      <w:marTop w:val="10"/>
      <w:marBottom w:val="10"/>
      <w:divBdr>
        <w:top w:val="none" w:sz="0" w:space="0" w:color="auto"/>
        <w:left w:val="none" w:sz="0" w:space="0" w:color="auto"/>
        <w:bottom w:val="none" w:sz="0" w:space="0" w:color="auto"/>
        <w:right w:val="none" w:sz="0" w:space="0" w:color="auto"/>
      </w:divBdr>
    </w:div>
    <w:div w:id="1918633324">
      <w:marLeft w:val="0"/>
      <w:marRight w:val="0"/>
      <w:marTop w:val="10"/>
      <w:marBottom w:val="10"/>
      <w:divBdr>
        <w:top w:val="none" w:sz="0" w:space="0" w:color="auto"/>
        <w:left w:val="none" w:sz="0" w:space="0" w:color="auto"/>
        <w:bottom w:val="none" w:sz="0" w:space="0" w:color="auto"/>
        <w:right w:val="none" w:sz="0" w:space="0" w:color="auto"/>
      </w:divBdr>
    </w:div>
    <w:div w:id="2021424656">
      <w:marLeft w:val="0"/>
      <w:marRight w:val="720"/>
      <w:marTop w:val="10"/>
      <w:marBottom w:val="10"/>
      <w:divBdr>
        <w:top w:val="none" w:sz="0" w:space="0" w:color="auto"/>
        <w:left w:val="none" w:sz="0" w:space="0" w:color="auto"/>
        <w:bottom w:val="none" w:sz="0" w:space="0" w:color="auto"/>
        <w:right w:val="none" w:sz="0" w:space="0" w:color="auto"/>
      </w:divBdr>
    </w:div>
    <w:div w:id="2042627639">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918</Words>
  <Characters>5234</Characters>
  <Application>Microsoft Office Word</Application>
  <DocSecurity>0</DocSecurity>
  <Lines>43</Lines>
  <Paragraphs>12</Paragraphs>
  <ScaleCrop>false</ScaleCrop>
  <Company/>
  <LinksUpToDate>false</LinksUpToDate>
  <CharactersWithSpaces>6140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2023-04-10T07:00:00Z</dcterms:created>
  <dcterms:modified xsi:type="dcterms:W3CDTF">2023-04-10T07:00:00Z</dcterms:modified>
</cp:coreProperties>
</file>