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11D7A">
      <w:pPr>
        <w:spacing w:line="500" w:lineRule="atLeast"/>
        <w:jc w:val="center"/>
        <w:divId w:val="398288610"/>
        <w:rPr>
          <w:rFonts w:ascii="黑体" w:eastAsia="黑体" w:hAnsi="黑体"/>
          <w:sz w:val="36"/>
          <w:szCs w:val="36"/>
        </w:rPr>
      </w:pPr>
      <w:bookmarkStart w:id="0" w:name="_GoBack"/>
      <w:bookmarkEnd w:id="0"/>
      <w:r>
        <w:rPr>
          <w:rFonts w:ascii="黑体" w:eastAsia="黑体" w:hAnsi="黑体" w:hint="eastAsia"/>
          <w:sz w:val="36"/>
          <w:szCs w:val="36"/>
        </w:rPr>
        <w:t>新疆维吾尔自治区乌鲁木齐市中级人民法院</w:t>
      </w:r>
    </w:p>
    <w:p w:rsidR="00000000" w:rsidRDefault="00511D7A">
      <w:pPr>
        <w:spacing w:line="500" w:lineRule="atLeast"/>
        <w:jc w:val="center"/>
        <w:divId w:val="28076803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11D7A">
      <w:pPr>
        <w:spacing w:line="500" w:lineRule="atLeast"/>
        <w:jc w:val="right"/>
        <w:divId w:val="1347631200"/>
        <w:rPr>
          <w:rFonts w:hint="eastAsia"/>
          <w:sz w:val="30"/>
          <w:szCs w:val="30"/>
        </w:rPr>
      </w:pPr>
      <w:r>
        <w:rPr>
          <w:rFonts w:hint="eastAsia"/>
          <w:sz w:val="30"/>
          <w:szCs w:val="30"/>
        </w:rPr>
        <w:t>（</w:t>
      </w:r>
      <w:r>
        <w:rPr>
          <w:rFonts w:hint="eastAsia"/>
          <w:sz w:val="30"/>
          <w:szCs w:val="30"/>
        </w:rPr>
        <w:t>2022</w:t>
      </w:r>
      <w:r>
        <w:rPr>
          <w:rFonts w:hint="eastAsia"/>
          <w:sz w:val="30"/>
          <w:szCs w:val="30"/>
        </w:rPr>
        <w:t>）新</w:t>
      </w:r>
      <w:r>
        <w:rPr>
          <w:rFonts w:hint="eastAsia"/>
          <w:sz w:val="30"/>
          <w:szCs w:val="30"/>
        </w:rPr>
        <w:t>01</w:t>
      </w:r>
      <w:r>
        <w:rPr>
          <w:rFonts w:hint="eastAsia"/>
          <w:sz w:val="30"/>
          <w:szCs w:val="30"/>
        </w:rPr>
        <w:t>民申</w:t>
      </w:r>
      <w:r>
        <w:rPr>
          <w:rFonts w:hint="eastAsia"/>
          <w:sz w:val="30"/>
          <w:szCs w:val="30"/>
        </w:rPr>
        <w:t>69</w:t>
      </w:r>
      <w:r>
        <w:rPr>
          <w:rFonts w:hint="eastAsia"/>
          <w:sz w:val="30"/>
          <w:szCs w:val="30"/>
        </w:rPr>
        <w:t>号</w:t>
      </w:r>
    </w:p>
    <w:p w:rsidR="00000000" w:rsidRDefault="00511D7A">
      <w:pPr>
        <w:spacing w:line="500" w:lineRule="atLeast"/>
        <w:ind w:firstLine="600"/>
        <w:divId w:val="1161850534"/>
        <w:rPr>
          <w:rFonts w:hint="eastAsia"/>
          <w:sz w:val="30"/>
          <w:szCs w:val="30"/>
        </w:rPr>
      </w:pPr>
      <w:r>
        <w:rPr>
          <w:rFonts w:hint="eastAsia"/>
          <w:sz w:val="30"/>
          <w:szCs w:val="30"/>
        </w:rPr>
        <w:t>再审申请人（原审被告）：阿图什市喀拉苏医院有限公司，住所地新疆维吾尔自治区阿图什市松他克乡巴格拉村</w:t>
      </w:r>
      <w:r>
        <w:rPr>
          <w:rFonts w:hint="eastAsia"/>
          <w:sz w:val="30"/>
          <w:szCs w:val="30"/>
        </w:rPr>
        <w:t>4</w:t>
      </w:r>
      <w:r>
        <w:rPr>
          <w:rFonts w:hint="eastAsia"/>
          <w:sz w:val="30"/>
          <w:szCs w:val="30"/>
        </w:rPr>
        <w:t>队。</w:t>
      </w:r>
    </w:p>
    <w:p w:rsidR="00000000" w:rsidRDefault="00511D7A">
      <w:pPr>
        <w:spacing w:line="500" w:lineRule="atLeast"/>
        <w:ind w:firstLine="600"/>
        <w:divId w:val="1941373881"/>
        <w:rPr>
          <w:rFonts w:hint="eastAsia"/>
          <w:sz w:val="30"/>
          <w:szCs w:val="30"/>
        </w:rPr>
      </w:pPr>
      <w:r>
        <w:rPr>
          <w:rFonts w:hint="eastAsia"/>
          <w:sz w:val="30"/>
          <w:szCs w:val="30"/>
        </w:rPr>
        <w:t>法定代表人：阿曼江·阿吉，阿图什市喀拉苏医院有限公司董事兼总经理。</w:t>
      </w:r>
    </w:p>
    <w:p w:rsidR="00000000" w:rsidRDefault="00511D7A">
      <w:pPr>
        <w:spacing w:line="500" w:lineRule="atLeast"/>
        <w:ind w:firstLine="600"/>
        <w:divId w:val="1537891049"/>
        <w:rPr>
          <w:rFonts w:hint="eastAsia"/>
          <w:sz w:val="30"/>
          <w:szCs w:val="30"/>
        </w:rPr>
      </w:pPr>
      <w:r>
        <w:rPr>
          <w:rFonts w:hint="eastAsia"/>
          <w:sz w:val="30"/>
          <w:szCs w:val="30"/>
        </w:rPr>
        <w:t>委托诉讼代理人：米裕丰，新疆（克兰）律师事务所律师。</w:t>
      </w:r>
    </w:p>
    <w:p w:rsidR="00000000" w:rsidRDefault="00511D7A">
      <w:pPr>
        <w:spacing w:line="500" w:lineRule="atLeast"/>
        <w:ind w:firstLine="600"/>
        <w:divId w:val="810251672"/>
        <w:rPr>
          <w:rFonts w:hint="eastAsia"/>
          <w:sz w:val="30"/>
          <w:szCs w:val="30"/>
        </w:rPr>
      </w:pPr>
      <w:r>
        <w:rPr>
          <w:rFonts w:hint="eastAsia"/>
          <w:sz w:val="30"/>
          <w:szCs w:val="30"/>
        </w:rPr>
        <w:t>被申请人（原审原告）：司地克江·热依木，男，</w:t>
      </w:r>
      <w:r>
        <w:rPr>
          <w:rFonts w:hint="eastAsia"/>
          <w:sz w:val="30"/>
          <w:szCs w:val="30"/>
        </w:rPr>
        <w:t>1985</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日出生，维吾尔族，住新疆维吾尔自治区阿图什市。</w:t>
      </w:r>
    </w:p>
    <w:p w:rsidR="00000000" w:rsidRDefault="00511D7A">
      <w:pPr>
        <w:spacing w:line="500" w:lineRule="atLeast"/>
        <w:ind w:firstLine="600"/>
        <w:divId w:val="2042515319"/>
        <w:rPr>
          <w:rFonts w:hint="eastAsia"/>
          <w:sz w:val="30"/>
          <w:szCs w:val="30"/>
        </w:rPr>
      </w:pPr>
      <w:r>
        <w:rPr>
          <w:rFonts w:hint="eastAsia"/>
          <w:sz w:val="30"/>
          <w:szCs w:val="30"/>
        </w:rPr>
        <w:t>委托诉讼代理人：孔令周，新疆翔瑞律师事务所律师。</w:t>
      </w:r>
    </w:p>
    <w:p w:rsidR="00000000" w:rsidRDefault="00511D7A">
      <w:pPr>
        <w:spacing w:line="500" w:lineRule="atLeast"/>
        <w:ind w:firstLine="600"/>
        <w:divId w:val="460079319"/>
        <w:rPr>
          <w:rFonts w:hint="eastAsia"/>
          <w:sz w:val="30"/>
          <w:szCs w:val="30"/>
        </w:rPr>
      </w:pPr>
      <w:r>
        <w:rPr>
          <w:rFonts w:hint="eastAsia"/>
          <w:sz w:val="30"/>
          <w:szCs w:val="30"/>
        </w:rPr>
        <w:t>被申请人（原审被告）：新疆医科大学第一附属医院，住所地新疆维吾尔自治区乌鲁木齐市新市区鲤鱼山路</w:t>
      </w:r>
      <w:r>
        <w:rPr>
          <w:rFonts w:hint="eastAsia"/>
          <w:sz w:val="30"/>
          <w:szCs w:val="30"/>
        </w:rPr>
        <w:t>1</w:t>
      </w:r>
      <w:r>
        <w:rPr>
          <w:rFonts w:hint="eastAsia"/>
          <w:sz w:val="30"/>
          <w:szCs w:val="30"/>
        </w:rPr>
        <w:t>号。</w:t>
      </w:r>
    </w:p>
    <w:p w:rsidR="00000000" w:rsidRDefault="00511D7A">
      <w:pPr>
        <w:spacing w:line="500" w:lineRule="atLeast"/>
        <w:ind w:firstLine="600"/>
        <w:divId w:val="22678569"/>
        <w:rPr>
          <w:rFonts w:hint="eastAsia"/>
          <w:sz w:val="30"/>
          <w:szCs w:val="30"/>
        </w:rPr>
      </w:pPr>
      <w:r>
        <w:rPr>
          <w:rFonts w:hint="eastAsia"/>
          <w:sz w:val="30"/>
          <w:szCs w:val="30"/>
        </w:rPr>
        <w:t>法定代表人：陆晨，新疆医科大学第一附属医院院长。</w:t>
      </w:r>
    </w:p>
    <w:p w:rsidR="00000000" w:rsidRDefault="00511D7A">
      <w:pPr>
        <w:spacing w:line="500" w:lineRule="atLeast"/>
        <w:ind w:firstLine="600"/>
        <w:divId w:val="80222104"/>
        <w:rPr>
          <w:rFonts w:hint="eastAsia"/>
          <w:sz w:val="30"/>
          <w:szCs w:val="30"/>
        </w:rPr>
      </w:pPr>
      <w:r>
        <w:rPr>
          <w:rFonts w:hint="eastAsia"/>
          <w:sz w:val="30"/>
          <w:szCs w:val="30"/>
        </w:rPr>
        <w:t>委托诉讼代理人：哈力木拉提·木尔扎提，男，</w:t>
      </w:r>
      <w:r>
        <w:rPr>
          <w:rFonts w:hint="eastAsia"/>
          <w:sz w:val="30"/>
          <w:szCs w:val="30"/>
        </w:rPr>
        <w:t>1982</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日出生，维吾尔族，新疆医科大学第一附属医院副主任医师，住乌鲁木齐市新市区。</w:t>
      </w:r>
    </w:p>
    <w:p w:rsidR="00000000" w:rsidRDefault="00511D7A">
      <w:pPr>
        <w:spacing w:line="500" w:lineRule="atLeast"/>
        <w:ind w:firstLine="600"/>
        <w:divId w:val="767432772"/>
        <w:rPr>
          <w:rFonts w:hint="eastAsia"/>
          <w:sz w:val="30"/>
          <w:szCs w:val="30"/>
        </w:rPr>
      </w:pPr>
      <w:r>
        <w:rPr>
          <w:rFonts w:hint="eastAsia"/>
          <w:sz w:val="30"/>
          <w:szCs w:val="30"/>
        </w:rPr>
        <w:t>委托诉讼代理人：刘瑛，新疆赛天律师事务所律师。</w:t>
      </w:r>
    </w:p>
    <w:p w:rsidR="00000000" w:rsidRDefault="00511D7A">
      <w:pPr>
        <w:spacing w:line="500" w:lineRule="atLeast"/>
        <w:ind w:firstLine="600"/>
        <w:divId w:val="2090419762"/>
        <w:rPr>
          <w:rFonts w:hint="eastAsia"/>
          <w:sz w:val="30"/>
          <w:szCs w:val="30"/>
        </w:rPr>
      </w:pPr>
      <w:r>
        <w:rPr>
          <w:rFonts w:hint="eastAsia"/>
          <w:sz w:val="30"/>
          <w:szCs w:val="30"/>
        </w:rPr>
        <w:t>再审申请人阿图什市喀拉苏医院有限公司（以下简称喀拉苏医院公司）因与被申请人新疆医科大学第一附属医院（以下简称新医大一附院）、司地克江·热依木医疗损害责任纠纷一案，不服新疆维吾</w:t>
      </w:r>
      <w:r>
        <w:rPr>
          <w:rFonts w:hint="eastAsia"/>
          <w:sz w:val="30"/>
          <w:szCs w:val="30"/>
        </w:rPr>
        <w:t>尔自治区乌鲁木齐市新市区人民法院（</w:t>
      </w:r>
      <w:r>
        <w:rPr>
          <w:rFonts w:hint="eastAsia"/>
          <w:sz w:val="30"/>
          <w:szCs w:val="30"/>
        </w:rPr>
        <w:t>2021</w:t>
      </w:r>
      <w:r>
        <w:rPr>
          <w:rFonts w:hint="eastAsia"/>
          <w:sz w:val="30"/>
          <w:szCs w:val="30"/>
        </w:rPr>
        <w:t>）新</w:t>
      </w:r>
      <w:r>
        <w:rPr>
          <w:rFonts w:hint="eastAsia"/>
          <w:sz w:val="30"/>
          <w:szCs w:val="30"/>
        </w:rPr>
        <w:t>0104</w:t>
      </w:r>
      <w:r>
        <w:rPr>
          <w:rFonts w:hint="eastAsia"/>
          <w:sz w:val="30"/>
          <w:szCs w:val="30"/>
        </w:rPr>
        <w:t>民初</w:t>
      </w:r>
      <w:r>
        <w:rPr>
          <w:rFonts w:hint="eastAsia"/>
          <w:sz w:val="30"/>
          <w:szCs w:val="30"/>
        </w:rPr>
        <w:t>7116</w:t>
      </w:r>
      <w:r>
        <w:rPr>
          <w:rFonts w:hint="eastAsia"/>
          <w:sz w:val="30"/>
          <w:szCs w:val="30"/>
        </w:rPr>
        <w:t>号民事判决，向本院申请再审。本院依法组成合议庭进行了审查，现已审查终结。</w:t>
      </w:r>
    </w:p>
    <w:p w:rsidR="00000000" w:rsidRDefault="00511D7A">
      <w:pPr>
        <w:spacing w:line="500" w:lineRule="atLeast"/>
        <w:ind w:firstLine="600"/>
        <w:divId w:val="101070327"/>
        <w:rPr>
          <w:rFonts w:hint="eastAsia"/>
          <w:sz w:val="30"/>
          <w:szCs w:val="30"/>
        </w:rPr>
      </w:pPr>
      <w:r>
        <w:rPr>
          <w:rFonts w:hint="eastAsia"/>
          <w:sz w:val="30"/>
          <w:szCs w:val="30"/>
        </w:rPr>
        <w:lastRenderedPageBreak/>
        <w:t>喀拉苏医院公司申请再审称，请求撤销（</w:t>
      </w:r>
      <w:r>
        <w:rPr>
          <w:rFonts w:hint="eastAsia"/>
          <w:sz w:val="30"/>
          <w:szCs w:val="30"/>
        </w:rPr>
        <w:t>2021</w:t>
      </w:r>
      <w:r>
        <w:rPr>
          <w:rFonts w:hint="eastAsia"/>
          <w:sz w:val="30"/>
          <w:szCs w:val="30"/>
        </w:rPr>
        <w:t>）新</w:t>
      </w:r>
      <w:r>
        <w:rPr>
          <w:rFonts w:hint="eastAsia"/>
          <w:sz w:val="30"/>
          <w:szCs w:val="30"/>
        </w:rPr>
        <w:t>0104</w:t>
      </w:r>
      <w:r>
        <w:rPr>
          <w:rFonts w:hint="eastAsia"/>
          <w:sz w:val="30"/>
          <w:szCs w:val="30"/>
        </w:rPr>
        <w:t>民初</w:t>
      </w:r>
      <w:r>
        <w:rPr>
          <w:rFonts w:hint="eastAsia"/>
          <w:sz w:val="30"/>
          <w:szCs w:val="30"/>
        </w:rPr>
        <w:t>7116</w:t>
      </w:r>
      <w:r>
        <w:rPr>
          <w:rFonts w:hint="eastAsia"/>
          <w:sz w:val="30"/>
          <w:szCs w:val="30"/>
        </w:rPr>
        <w:t>号民事判决书第一项，依法改判支持申请人在造成被申请人损害范围内承担相应责任。原判决认定的基本事实缺乏证据证明，法律适用错误。</w:t>
      </w:r>
      <w:r>
        <w:rPr>
          <w:rFonts w:hint="eastAsia"/>
          <w:sz w:val="30"/>
          <w:szCs w:val="30"/>
        </w:rPr>
        <w:t>1</w:t>
      </w:r>
      <w:r>
        <w:rPr>
          <w:rFonts w:hint="eastAsia"/>
          <w:sz w:val="30"/>
          <w:szCs w:val="30"/>
        </w:rPr>
        <w:t>．原审法院认定申请人在诊断过程中存在诊断不准确，伪造病历的行为，从而排除申请人的全部病历资料，对因果关系未予以鉴定；原审法院应该先做事故认定，再做过错认定；新医大一附院与新疆新医</w:t>
      </w:r>
      <w:r>
        <w:rPr>
          <w:rFonts w:hint="eastAsia"/>
          <w:sz w:val="30"/>
          <w:szCs w:val="30"/>
        </w:rPr>
        <w:t>司法鉴定所有利害关系；原审法院不应该直接推定为申请人承担全部责任，申请人应承担的相应的责任；申请人有做小手术的资质，对患者只做了清创手术；并且申请人作出的诊断与新医大一附院的诊断是一致的，申请人的诊疗过程是合法的，也是必然的；患者截肢是因为其自身基础病。</w:t>
      </w:r>
      <w:r>
        <w:rPr>
          <w:rFonts w:hint="eastAsia"/>
          <w:sz w:val="30"/>
          <w:szCs w:val="30"/>
        </w:rPr>
        <w:t>2</w:t>
      </w:r>
      <w:r>
        <w:rPr>
          <w:rFonts w:hint="eastAsia"/>
          <w:sz w:val="30"/>
          <w:szCs w:val="30"/>
        </w:rPr>
        <w:t>．原审法院对于认定申请人承担赔付金额存在过高的现象，残疾赔偿金应按照二十年计算，原审法院认定为三十年属于法律适用错误。</w:t>
      </w:r>
      <w:r>
        <w:rPr>
          <w:rFonts w:hint="eastAsia"/>
          <w:sz w:val="30"/>
          <w:szCs w:val="30"/>
        </w:rPr>
        <w:t>3</w:t>
      </w:r>
      <w:r>
        <w:rPr>
          <w:rFonts w:hint="eastAsia"/>
          <w:sz w:val="30"/>
          <w:szCs w:val="30"/>
        </w:rPr>
        <w:t>．原审法院准许被申请人撤回对作为截肢手术的直接实施者新医大一附院诉讼请求的行为直接导致了申请人承担了全部责任，损害了具有利害关系的我方当</w:t>
      </w:r>
      <w:r>
        <w:rPr>
          <w:rFonts w:hint="eastAsia"/>
          <w:sz w:val="30"/>
          <w:szCs w:val="30"/>
        </w:rPr>
        <w:t>事人的合法权益。</w:t>
      </w:r>
      <w:r>
        <w:rPr>
          <w:rFonts w:hint="eastAsia"/>
          <w:sz w:val="30"/>
          <w:szCs w:val="30"/>
        </w:rPr>
        <w:t>4</w:t>
      </w:r>
      <w:r>
        <w:rPr>
          <w:rFonts w:hint="eastAsia"/>
          <w:sz w:val="30"/>
          <w:szCs w:val="30"/>
        </w:rPr>
        <w:t>．申请人未能上诉实属意外，原审法院邮寄判决书时值春节之际，由律师事务所门卫签收并未通知律师，导致律师、申请人未知晓判决书已送达，错过了上诉时间。综上原审判决应予撤销，改判支持申请人诉讼请求。</w:t>
      </w:r>
    </w:p>
    <w:p w:rsidR="00000000" w:rsidRDefault="00511D7A">
      <w:pPr>
        <w:spacing w:line="500" w:lineRule="atLeast"/>
        <w:ind w:firstLine="600"/>
        <w:divId w:val="1599480706"/>
        <w:rPr>
          <w:rFonts w:hint="eastAsia"/>
          <w:sz w:val="30"/>
          <w:szCs w:val="30"/>
        </w:rPr>
      </w:pPr>
      <w:r>
        <w:rPr>
          <w:rFonts w:hint="eastAsia"/>
          <w:sz w:val="30"/>
          <w:szCs w:val="30"/>
        </w:rPr>
        <w:t>司地克江·热依木提交意见称，不同意申请人的再审请求。申请人未在法定期限内上诉，在本案执行终结后提起再审申请，是对诉讼权利的滥用。经阿图什市卫健委证实，其并不具有手术资质，并且未经我方许可就自行开展手术。原审鉴定意见合法有效，鉴定意见作出后，再审申请人亦没有在异议期内重新申请鉴定，应当视为同意鉴定意见。</w:t>
      </w:r>
      <w:r>
        <w:rPr>
          <w:rFonts w:hint="eastAsia"/>
          <w:sz w:val="30"/>
          <w:szCs w:val="30"/>
        </w:rPr>
        <w:t>原审法院对赔付金额判决适当。</w:t>
      </w:r>
    </w:p>
    <w:p w:rsidR="00000000" w:rsidRDefault="00511D7A">
      <w:pPr>
        <w:spacing w:line="500" w:lineRule="atLeast"/>
        <w:ind w:firstLine="600"/>
        <w:divId w:val="1191534699"/>
        <w:rPr>
          <w:rFonts w:hint="eastAsia"/>
          <w:sz w:val="30"/>
          <w:szCs w:val="30"/>
        </w:rPr>
      </w:pPr>
      <w:r>
        <w:rPr>
          <w:rFonts w:hint="eastAsia"/>
          <w:sz w:val="30"/>
          <w:szCs w:val="30"/>
        </w:rPr>
        <w:lastRenderedPageBreak/>
        <w:t>新疆医科大学第一附属医院提交意见称，不同意申请人的再审请求。我方与新医法鉴定所是完全独立的两个机构，新医法鉴定所只是租用了我方的场地。我方不存在诊断不足，当时患者自己还想争取，去北京的医院治疗，北京医院的诊断结果可以证实我方没有诊断错误。原审法院同意患者放弃对我方的诉讼请求是正确的。</w:t>
      </w:r>
    </w:p>
    <w:p w:rsidR="00000000" w:rsidRDefault="00511D7A">
      <w:pPr>
        <w:spacing w:line="500" w:lineRule="atLeast"/>
        <w:ind w:firstLine="600"/>
        <w:divId w:val="2067218203"/>
        <w:rPr>
          <w:rFonts w:hint="eastAsia"/>
          <w:sz w:val="30"/>
          <w:szCs w:val="30"/>
        </w:rPr>
      </w:pPr>
      <w:r>
        <w:rPr>
          <w:rFonts w:hint="eastAsia"/>
          <w:sz w:val="30"/>
          <w:szCs w:val="30"/>
        </w:rPr>
        <w:t>本院经审查认为，当事人对自己提出的诉讼请求所依据的事实或者反驳对方诉讼请求所依据的事实，应当提供证据加以证明，但法律另有规定的除外，在作出判决前，当事人未能提供证据或者证据不足以证明其事实主张的，</w:t>
      </w:r>
      <w:r>
        <w:rPr>
          <w:rFonts w:hint="eastAsia"/>
          <w:sz w:val="30"/>
          <w:szCs w:val="30"/>
        </w:rPr>
        <w:t>由负有举证证明责任的当事人承担不利后果。本案中，申请人喀拉苏医院公司提交新医法鉴定所变更登记的网站截图、新疆医科大谢辉简介的网站截图，以及新医法鉴定所的鉴定许可证，证明新医法鉴定所与新医大一附院有利害关系。对此本院认为，首先，该组证据来源于网络，真实性有待考证。其次，喀拉苏医院公司在一审质证过程中对新医法鉴定所作出的鉴定意见并未提出异议。第三，新医法鉴定所作出的鉴定意见系对伤残等级、后续假肢费用、后续治疗费、护理依赖程度、丧失劳动能力进行的鉴定，并非对医疗过错进行的鉴定。一审判定喀拉苏医院公司存在医疗过错的</w:t>
      </w:r>
      <w:r>
        <w:rPr>
          <w:rFonts w:hint="eastAsia"/>
          <w:sz w:val="30"/>
          <w:szCs w:val="30"/>
        </w:rPr>
        <w:t>依据是阿图什市卫健委出具的关于喀拉苏医院公司无手术治疗资质的复函，以及因喀拉苏医院公司伪造病历，无法提供真实完整的病历资料而导致无法对诊疗行为与损害后果之间是否存在因果关系进行鉴定，故喀拉苏医院公司应对其过错引起的后果承担责任。故喀拉苏医院公司提供的证据不足以推翻原审认定事实，阿图什市喀拉苏医院有限公司的该项再审主张不成立。一审认定的残疾赔偿金按</w:t>
      </w:r>
      <w:r>
        <w:rPr>
          <w:rFonts w:hint="eastAsia"/>
          <w:sz w:val="30"/>
          <w:szCs w:val="30"/>
        </w:rPr>
        <w:t>30</w:t>
      </w:r>
      <w:r>
        <w:rPr>
          <w:rFonts w:hint="eastAsia"/>
          <w:sz w:val="30"/>
          <w:szCs w:val="30"/>
        </w:rPr>
        <w:t>年计算的标准符合《医疗事故处理条例》的规定，喀拉苏医院公司认为一审认定的残疾赔偿金不符合法律的再审理由不成立。</w:t>
      </w:r>
    </w:p>
    <w:p w:rsidR="00000000" w:rsidRDefault="00511D7A">
      <w:pPr>
        <w:spacing w:line="500" w:lineRule="atLeast"/>
        <w:ind w:firstLine="600"/>
        <w:divId w:val="87309392"/>
        <w:rPr>
          <w:rFonts w:hint="eastAsia"/>
          <w:sz w:val="30"/>
          <w:szCs w:val="30"/>
        </w:rPr>
      </w:pPr>
      <w:r>
        <w:rPr>
          <w:rFonts w:hint="eastAsia"/>
          <w:sz w:val="30"/>
          <w:szCs w:val="30"/>
        </w:rPr>
        <w:t>两审终审制是我国民事诉讼的基本制度。当事人如认为</w:t>
      </w:r>
      <w:r>
        <w:rPr>
          <w:rFonts w:hint="eastAsia"/>
          <w:sz w:val="30"/>
          <w:szCs w:val="30"/>
        </w:rPr>
        <w:t>一审判决错误的，应当提起上诉，通过二审程序行使诉讼权利，即当事人首先应当选择民事诉讼审级制度的常规救济程序，通过民事一审、二审程序寻求权利的救济。如在穷尽了常规救济途径之后，当事人仍然认为生效裁判有错误的，其可以向人民法院申请再审。本案中，一审法院按照喀拉苏医院公司确认的送达地址向其邮寄送达了一审判决书，送达程序合法。喀拉苏医院公司称其未及时收到一审判决的理由不能对抗判决书已按法律程序送达的法律效力，故喀拉苏医院公司未对一审判决提起上诉，并且原审判决已执行完毕，视为其已完全接受一审判决结果，现申请再审，亦违</w:t>
      </w:r>
      <w:r>
        <w:rPr>
          <w:rFonts w:hint="eastAsia"/>
          <w:sz w:val="30"/>
          <w:szCs w:val="30"/>
        </w:rPr>
        <w:t>反两审终审制。</w:t>
      </w:r>
    </w:p>
    <w:p w:rsidR="00000000" w:rsidRDefault="00511D7A">
      <w:pPr>
        <w:spacing w:line="500" w:lineRule="atLeast"/>
        <w:ind w:firstLine="600"/>
        <w:divId w:val="1523592910"/>
        <w:rPr>
          <w:rFonts w:hint="eastAsia"/>
          <w:sz w:val="30"/>
          <w:szCs w:val="30"/>
        </w:rPr>
      </w:pPr>
      <w:r>
        <w:rPr>
          <w:rFonts w:hint="eastAsia"/>
          <w:sz w:val="30"/>
          <w:szCs w:val="30"/>
        </w:rPr>
        <w:t>综上所述，申请喀拉苏医院公司申请再审的理由无事实及法律依据，本案不存在应予再审的法定情形，对申请人的再审主张，本院不予支持。</w:t>
      </w:r>
    </w:p>
    <w:p w:rsidR="00000000" w:rsidRDefault="00511D7A">
      <w:pPr>
        <w:spacing w:line="500" w:lineRule="atLeast"/>
        <w:ind w:firstLine="600"/>
        <w:divId w:val="494229026"/>
        <w:rPr>
          <w:rFonts w:hint="eastAsia"/>
          <w:sz w:val="30"/>
          <w:szCs w:val="30"/>
        </w:rPr>
      </w:pPr>
      <w:r>
        <w:rPr>
          <w:rFonts w:hint="eastAsia"/>
          <w:sz w:val="30"/>
          <w:szCs w:val="30"/>
        </w:rPr>
        <w:t>依照《中华人民共和国民事诉讼法》第二百一十一条第一款，《最高人民法院关于适用〈中华人民共和国民事诉讼法〉的解释》第三百九十三条第二款规定，裁定如下：</w:t>
      </w:r>
    </w:p>
    <w:p w:rsidR="00000000" w:rsidRDefault="00511D7A">
      <w:pPr>
        <w:spacing w:line="500" w:lineRule="atLeast"/>
        <w:ind w:firstLine="600"/>
        <w:divId w:val="69233170"/>
        <w:rPr>
          <w:rFonts w:hint="eastAsia"/>
          <w:sz w:val="30"/>
          <w:szCs w:val="30"/>
        </w:rPr>
      </w:pPr>
      <w:r>
        <w:rPr>
          <w:rFonts w:hint="eastAsia"/>
          <w:sz w:val="30"/>
          <w:szCs w:val="30"/>
        </w:rPr>
        <w:t>驳回阿图什市喀拉苏医院有限公司的再审申请。</w:t>
      </w:r>
    </w:p>
    <w:p w:rsidR="00000000" w:rsidRDefault="00511D7A">
      <w:pPr>
        <w:spacing w:line="500" w:lineRule="atLeast"/>
        <w:jc w:val="right"/>
        <w:divId w:val="1640726054"/>
        <w:rPr>
          <w:rFonts w:hint="eastAsia"/>
          <w:sz w:val="30"/>
          <w:szCs w:val="30"/>
        </w:rPr>
      </w:pPr>
      <w:r>
        <w:rPr>
          <w:rFonts w:hint="eastAsia"/>
          <w:sz w:val="30"/>
          <w:szCs w:val="30"/>
        </w:rPr>
        <w:t>审判长　王　　　　　　　宏</w:t>
      </w:r>
    </w:p>
    <w:p w:rsidR="00000000" w:rsidRDefault="00511D7A">
      <w:pPr>
        <w:spacing w:line="500" w:lineRule="atLeast"/>
        <w:jc w:val="right"/>
        <w:divId w:val="862938403"/>
        <w:rPr>
          <w:rFonts w:hint="eastAsia"/>
          <w:sz w:val="30"/>
          <w:szCs w:val="30"/>
        </w:rPr>
      </w:pPr>
      <w:r>
        <w:rPr>
          <w:rFonts w:hint="eastAsia"/>
          <w:sz w:val="30"/>
          <w:szCs w:val="30"/>
        </w:rPr>
        <w:t>审判员　于　　　江　　　涛</w:t>
      </w:r>
    </w:p>
    <w:p w:rsidR="00000000" w:rsidRDefault="00511D7A">
      <w:pPr>
        <w:spacing w:line="500" w:lineRule="atLeast"/>
        <w:jc w:val="right"/>
        <w:divId w:val="237371669"/>
        <w:rPr>
          <w:rFonts w:hint="eastAsia"/>
          <w:sz w:val="30"/>
          <w:szCs w:val="30"/>
        </w:rPr>
      </w:pPr>
      <w:r>
        <w:rPr>
          <w:rFonts w:hint="eastAsia"/>
          <w:sz w:val="30"/>
          <w:szCs w:val="30"/>
        </w:rPr>
        <w:t>审判员　王　　　奕　　　丁</w:t>
      </w:r>
    </w:p>
    <w:p w:rsidR="00000000" w:rsidRDefault="00511D7A">
      <w:pPr>
        <w:spacing w:line="500" w:lineRule="atLeast"/>
        <w:jc w:val="right"/>
        <w:divId w:val="122121005"/>
        <w:rPr>
          <w:rFonts w:hint="eastAsia"/>
          <w:sz w:val="30"/>
          <w:szCs w:val="30"/>
        </w:rPr>
      </w:pPr>
      <w:r>
        <w:rPr>
          <w:rFonts w:hint="eastAsia"/>
          <w:sz w:val="30"/>
          <w:szCs w:val="30"/>
        </w:rPr>
        <w:t>二〇二三年二月二十日</w:t>
      </w:r>
    </w:p>
    <w:p w:rsidR="00000000" w:rsidRDefault="00511D7A">
      <w:pPr>
        <w:spacing w:line="500" w:lineRule="atLeast"/>
        <w:jc w:val="right"/>
        <w:divId w:val="1152986146"/>
        <w:rPr>
          <w:rFonts w:hint="eastAsia"/>
          <w:sz w:val="30"/>
          <w:szCs w:val="30"/>
        </w:rPr>
      </w:pPr>
      <w:r>
        <w:rPr>
          <w:rFonts w:hint="eastAsia"/>
          <w:sz w:val="30"/>
          <w:szCs w:val="30"/>
        </w:rPr>
        <w:t>书记员　西热尼古丽艾合买提</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D7A" w:rsidRDefault="00511D7A" w:rsidP="00511D7A">
      <w:r>
        <w:separator/>
      </w:r>
    </w:p>
  </w:endnote>
  <w:endnote w:type="continuationSeparator" w:id="0">
    <w:p w:rsidR="00511D7A" w:rsidRDefault="00511D7A" w:rsidP="00511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D7A" w:rsidRDefault="00511D7A" w:rsidP="00511D7A">
      <w:r>
        <w:separator/>
      </w:r>
    </w:p>
  </w:footnote>
  <w:footnote w:type="continuationSeparator" w:id="0">
    <w:p w:rsidR="00511D7A" w:rsidRDefault="00511D7A" w:rsidP="00511D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11D7A"/>
    <w:rsid w:val="00511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11D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1D7A"/>
    <w:rPr>
      <w:rFonts w:ascii="宋体" w:eastAsia="宋体" w:hAnsi="宋体" w:cs="宋体"/>
      <w:sz w:val="18"/>
      <w:szCs w:val="18"/>
    </w:rPr>
  </w:style>
  <w:style w:type="paragraph" w:styleId="a5">
    <w:name w:val="footer"/>
    <w:basedOn w:val="a"/>
    <w:link w:val="a6"/>
    <w:uiPriority w:val="99"/>
    <w:unhideWhenUsed/>
    <w:rsid w:val="00511D7A"/>
    <w:pPr>
      <w:tabs>
        <w:tab w:val="center" w:pos="4153"/>
        <w:tab w:val="right" w:pos="8306"/>
      </w:tabs>
      <w:snapToGrid w:val="0"/>
    </w:pPr>
    <w:rPr>
      <w:sz w:val="18"/>
      <w:szCs w:val="18"/>
    </w:rPr>
  </w:style>
  <w:style w:type="character" w:customStyle="1" w:styleId="a6">
    <w:name w:val="页脚 字符"/>
    <w:basedOn w:val="a0"/>
    <w:link w:val="a5"/>
    <w:uiPriority w:val="99"/>
    <w:rsid w:val="00511D7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8569">
      <w:marLeft w:val="0"/>
      <w:marRight w:val="0"/>
      <w:marTop w:val="10"/>
      <w:marBottom w:val="10"/>
      <w:divBdr>
        <w:top w:val="none" w:sz="0" w:space="0" w:color="auto"/>
        <w:left w:val="none" w:sz="0" w:space="0" w:color="auto"/>
        <w:bottom w:val="none" w:sz="0" w:space="0" w:color="auto"/>
        <w:right w:val="none" w:sz="0" w:space="0" w:color="auto"/>
      </w:divBdr>
    </w:div>
    <w:div w:id="69233170">
      <w:marLeft w:val="0"/>
      <w:marRight w:val="0"/>
      <w:marTop w:val="10"/>
      <w:marBottom w:val="10"/>
      <w:divBdr>
        <w:top w:val="none" w:sz="0" w:space="0" w:color="auto"/>
        <w:left w:val="none" w:sz="0" w:space="0" w:color="auto"/>
        <w:bottom w:val="none" w:sz="0" w:space="0" w:color="auto"/>
        <w:right w:val="none" w:sz="0" w:space="0" w:color="auto"/>
      </w:divBdr>
    </w:div>
    <w:div w:id="80222104">
      <w:marLeft w:val="0"/>
      <w:marRight w:val="0"/>
      <w:marTop w:val="10"/>
      <w:marBottom w:val="10"/>
      <w:divBdr>
        <w:top w:val="none" w:sz="0" w:space="0" w:color="auto"/>
        <w:left w:val="none" w:sz="0" w:space="0" w:color="auto"/>
        <w:bottom w:val="none" w:sz="0" w:space="0" w:color="auto"/>
        <w:right w:val="none" w:sz="0" w:space="0" w:color="auto"/>
      </w:divBdr>
    </w:div>
    <w:div w:id="87309392">
      <w:marLeft w:val="0"/>
      <w:marRight w:val="0"/>
      <w:marTop w:val="10"/>
      <w:marBottom w:val="10"/>
      <w:divBdr>
        <w:top w:val="none" w:sz="0" w:space="0" w:color="auto"/>
        <w:left w:val="none" w:sz="0" w:space="0" w:color="auto"/>
        <w:bottom w:val="none" w:sz="0" w:space="0" w:color="auto"/>
        <w:right w:val="none" w:sz="0" w:space="0" w:color="auto"/>
      </w:divBdr>
    </w:div>
    <w:div w:id="101070327">
      <w:marLeft w:val="0"/>
      <w:marRight w:val="0"/>
      <w:marTop w:val="10"/>
      <w:marBottom w:val="10"/>
      <w:divBdr>
        <w:top w:val="none" w:sz="0" w:space="0" w:color="auto"/>
        <w:left w:val="none" w:sz="0" w:space="0" w:color="auto"/>
        <w:bottom w:val="none" w:sz="0" w:space="0" w:color="auto"/>
        <w:right w:val="none" w:sz="0" w:space="0" w:color="auto"/>
      </w:divBdr>
    </w:div>
    <w:div w:id="122121005">
      <w:marLeft w:val="0"/>
      <w:marRight w:val="720"/>
      <w:marTop w:val="10"/>
      <w:marBottom w:val="10"/>
      <w:divBdr>
        <w:top w:val="none" w:sz="0" w:space="0" w:color="auto"/>
        <w:left w:val="none" w:sz="0" w:space="0" w:color="auto"/>
        <w:bottom w:val="none" w:sz="0" w:space="0" w:color="auto"/>
        <w:right w:val="none" w:sz="0" w:space="0" w:color="auto"/>
      </w:divBdr>
    </w:div>
    <w:div w:id="237371669">
      <w:marLeft w:val="0"/>
      <w:marRight w:val="720"/>
      <w:marTop w:val="10"/>
      <w:marBottom w:val="10"/>
      <w:divBdr>
        <w:top w:val="none" w:sz="0" w:space="0" w:color="auto"/>
        <w:left w:val="none" w:sz="0" w:space="0" w:color="auto"/>
        <w:bottom w:val="none" w:sz="0" w:space="0" w:color="auto"/>
        <w:right w:val="none" w:sz="0" w:space="0" w:color="auto"/>
      </w:divBdr>
    </w:div>
    <w:div w:id="280768033">
      <w:marLeft w:val="0"/>
      <w:marRight w:val="0"/>
      <w:marTop w:val="10"/>
      <w:marBottom w:val="10"/>
      <w:divBdr>
        <w:top w:val="none" w:sz="0" w:space="0" w:color="auto"/>
        <w:left w:val="none" w:sz="0" w:space="0" w:color="auto"/>
        <w:bottom w:val="none" w:sz="0" w:space="0" w:color="auto"/>
        <w:right w:val="none" w:sz="0" w:space="0" w:color="auto"/>
      </w:divBdr>
    </w:div>
    <w:div w:id="398288610">
      <w:marLeft w:val="0"/>
      <w:marRight w:val="0"/>
      <w:marTop w:val="10"/>
      <w:marBottom w:val="10"/>
      <w:divBdr>
        <w:top w:val="none" w:sz="0" w:space="0" w:color="auto"/>
        <w:left w:val="none" w:sz="0" w:space="0" w:color="auto"/>
        <w:bottom w:val="none" w:sz="0" w:space="0" w:color="auto"/>
        <w:right w:val="none" w:sz="0" w:space="0" w:color="auto"/>
      </w:divBdr>
    </w:div>
    <w:div w:id="460079319">
      <w:marLeft w:val="0"/>
      <w:marRight w:val="0"/>
      <w:marTop w:val="10"/>
      <w:marBottom w:val="10"/>
      <w:divBdr>
        <w:top w:val="none" w:sz="0" w:space="0" w:color="auto"/>
        <w:left w:val="none" w:sz="0" w:space="0" w:color="auto"/>
        <w:bottom w:val="none" w:sz="0" w:space="0" w:color="auto"/>
        <w:right w:val="none" w:sz="0" w:space="0" w:color="auto"/>
      </w:divBdr>
    </w:div>
    <w:div w:id="494229026">
      <w:marLeft w:val="0"/>
      <w:marRight w:val="0"/>
      <w:marTop w:val="10"/>
      <w:marBottom w:val="10"/>
      <w:divBdr>
        <w:top w:val="none" w:sz="0" w:space="0" w:color="auto"/>
        <w:left w:val="none" w:sz="0" w:space="0" w:color="auto"/>
        <w:bottom w:val="none" w:sz="0" w:space="0" w:color="auto"/>
        <w:right w:val="none" w:sz="0" w:space="0" w:color="auto"/>
      </w:divBdr>
    </w:div>
    <w:div w:id="767432772">
      <w:marLeft w:val="0"/>
      <w:marRight w:val="0"/>
      <w:marTop w:val="10"/>
      <w:marBottom w:val="10"/>
      <w:divBdr>
        <w:top w:val="none" w:sz="0" w:space="0" w:color="auto"/>
        <w:left w:val="none" w:sz="0" w:space="0" w:color="auto"/>
        <w:bottom w:val="none" w:sz="0" w:space="0" w:color="auto"/>
        <w:right w:val="none" w:sz="0" w:space="0" w:color="auto"/>
      </w:divBdr>
    </w:div>
    <w:div w:id="810251672">
      <w:marLeft w:val="0"/>
      <w:marRight w:val="0"/>
      <w:marTop w:val="10"/>
      <w:marBottom w:val="10"/>
      <w:divBdr>
        <w:top w:val="none" w:sz="0" w:space="0" w:color="auto"/>
        <w:left w:val="none" w:sz="0" w:space="0" w:color="auto"/>
        <w:bottom w:val="none" w:sz="0" w:space="0" w:color="auto"/>
        <w:right w:val="none" w:sz="0" w:space="0" w:color="auto"/>
      </w:divBdr>
    </w:div>
    <w:div w:id="862938403">
      <w:marLeft w:val="0"/>
      <w:marRight w:val="720"/>
      <w:marTop w:val="10"/>
      <w:marBottom w:val="10"/>
      <w:divBdr>
        <w:top w:val="none" w:sz="0" w:space="0" w:color="auto"/>
        <w:left w:val="none" w:sz="0" w:space="0" w:color="auto"/>
        <w:bottom w:val="none" w:sz="0" w:space="0" w:color="auto"/>
        <w:right w:val="none" w:sz="0" w:space="0" w:color="auto"/>
      </w:divBdr>
    </w:div>
    <w:div w:id="1152986146">
      <w:marLeft w:val="0"/>
      <w:marRight w:val="720"/>
      <w:marTop w:val="10"/>
      <w:marBottom w:val="10"/>
      <w:divBdr>
        <w:top w:val="none" w:sz="0" w:space="0" w:color="auto"/>
        <w:left w:val="none" w:sz="0" w:space="0" w:color="auto"/>
        <w:bottom w:val="none" w:sz="0" w:space="0" w:color="auto"/>
        <w:right w:val="none" w:sz="0" w:space="0" w:color="auto"/>
      </w:divBdr>
    </w:div>
    <w:div w:id="1161850534">
      <w:marLeft w:val="0"/>
      <w:marRight w:val="0"/>
      <w:marTop w:val="10"/>
      <w:marBottom w:val="10"/>
      <w:divBdr>
        <w:top w:val="none" w:sz="0" w:space="0" w:color="auto"/>
        <w:left w:val="none" w:sz="0" w:space="0" w:color="auto"/>
        <w:bottom w:val="none" w:sz="0" w:space="0" w:color="auto"/>
        <w:right w:val="none" w:sz="0" w:space="0" w:color="auto"/>
      </w:divBdr>
    </w:div>
    <w:div w:id="1191534699">
      <w:marLeft w:val="0"/>
      <w:marRight w:val="0"/>
      <w:marTop w:val="10"/>
      <w:marBottom w:val="10"/>
      <w:divBdr>
        <w:top w:val="none" w:sz="0" w:space="0" w:color="auto"/>
        <w:left w:val="none" w:sz="0" w:space="0" w:color="auto"/>
        <w:bottom w:val="none" w:sz="0" w:space="0" w:color="auto"/>
        <w:right w:val="none" w:sz="0" w:space="0" w:color="auto"/>
      </w:divBdr>
    </w:div>
    <w:div w:id="1347631200">
      <w:marLeft w:val="0"/>
      <w:marRight w:val="0"/>
      <w:marTop w:val="10"/>
      <w:marBottom w:val="10"/>
      <w:divBdr>
        <w:top w:val="none" w:sz="0" w:space="0" w:color="auto"/>
        <w:left w:val="none" w:sz="0" w:space="0" w:color="auto"/>
        <w:bottom w:val="none" w:sz="0" w:space="0" w:color="auto"/>
        <w:right w:val="none" w:sz="0" w:space="0" w:color="auto"/>
      </w:divBdr>
    </w:div>
    <w:div w:id="1523592910">
      <w:marLeft w:val="0"/>
      <w:marRight w:val="0"/>
      <w:marTop w:val="10"/>
      <w:marBottom w:val="10"/>
      <w:divBdr>
        <w:top w:val="none" w:sz="0" w:space="0" w:color="auto"/>
        <w:left w:val="none" w:sz="0" w:space="0" w:color="auto"/>
        <w:bottom w:val="none" w:sz="0" w:space="0" w:color="auto"/>
        <w:right w:val="none" w:sz="0" w:space="0" w:color="auto"/>
      </w:divBdr>
    </w:div>
    <w:div w:id="1537891049">
      <w:marLeft w:val="0"/>
      <w:marRight w:val="0"/>
      <w:marTop w:val="10"/>
      <w:marBottom w:val="10"/>
      <w:divBdr>
        <w:top w:val="none" w:sz="0" w:space="0" w:color="auto"/>
        <w:left w:val="none" w:sz="0" w:space="0" w:color="auto"/>
        <w:bottom w:val="none" w:sz="0" w:space="0" w:color="auto"/>
        <w:right w:val="none" w:sz="0" w:space="0" w:color="auto"/>
      </w:divBdr>
    </w:div>
    <w:div w:id="1599480706">
      <w:marLeft w:val="0"/>
      <w:marRight w:val="0"/>
      <w:marTop w:val="10"/>
      <w:marBottom w:val="10"/>
      <w:divBdr>
        <w:top w:val="none" w:sz="0" w:space="0" w:color="auto"/>
        <w:left w:val="none" w:sz="0" w:space="0" w:color="auto"/>
        <w:bottom w:val="none" w:sz="0" w:space="0" w:color="auto"/>
        <w:right w:val="none" w:sz="0" w:space="0" w:color="auto"/>
      </w:divBdr>
    </w:div>
    <w:div w:id="1640726054">
      <w:marLeft w:val="0"/>
      <w:marRight w:val="720"/>
      <w:marTop w:val="10"/>
      <w:marBottom w:val="10"/>
      <w:divBdr>
        <w:top w:val="none" w:sz="0" w:space="0" w:color="auto"/>
        <w:left w:val="none" w:sz="0" w:space="0" w:color="auto"/>
        <w:bottom w:val="none" w:sz="0" w:space="0" w:color="auto"/>
        <w:right w:val="none" w:sz="0" w:space="0" w:color="auto"/>
      </w:divBdr>
    </w:div>
    <w:div w:id="1941373881">
      <w:marLeft w:val="0"/>
      <w:marRight w:val="0"/>
      <w:marTop w:val="10"/>
      <w:marBottom w:val="10"/>
      <w:divBdr>
        <w:top w:val="none" w:sz="0" w:space="0" w:color="auto"/>
        <w:left w:val="none" w:sz="0" w:space="0" w:color="auto"/>
        <w:bottom w:val="none" w:sz="0" w:space="0" w:color="auto"/>
        <w:right w:val="none" w:sz="0" w:space="0" w:color="auto"/>
      </w:divBdr>
    </w:div>
    <w:div w:id="2042515319">
      <w:marLeft w:val="0"/>
      <w:marRight w:val="0"/>
      <w:marTop w:val="10"/>
      <w:marBottom w:val="10"/>
      <w:divBdr>
        <w:top w:val="none" w:sz="0" w:space="0" w:color="auto"/>
        <w:left w:val="none" w:sz="0" w:space="0" w:color="auto"/>
        <w:bottom w:val="none" w:sz="0" w:space="0" w:color="auto"/>
        <w:right w:val="none" w:sz="0" w:space="0" w:color="auto"/>
      </w:divBdr>
    </w:div>
    <w:div w:id="2067218203">
      <w:marLeft w:val="0"/>
      <w:marRight w:val="0"/>
      <w:marTop w:val="10"/>
      <w:marBottom w:val="10"/>
      <w:divBdr>
        <w:top w:val="none" w:sz="0" w:space="0" w:color="auto"/>
        <w:left w:val="none" w:sz="0" w:space="0" w:color="auto"/>
        <w:bottom w:val="none" w:sz="0" w:space="0" w:color="auto"/>
        <w:right w:val="none" w:sz="0" w:space="0" w:color="auto"/>
      </w:divBdr>
    </w:div>
    <w:div w:id="209041976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