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41E0F">
      <w:pPr>
        <w:spacing w:line="500" w:lineRule="atLeast"/>
        <w:jc w:val="center"/>
        <w:divId w:val="488325186"/>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341E0F">
      <w:pPr>
        <w:spacing w:line="500" w:lineRule="atLeast"/>
        <w:jc w:val="center"/>
        <w:divId w:val="81102600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41E0F">
      <w:pPr>
        <w:spacing w:line="500" w:lineRule="atLeast"/>
        <w:jc w:val="right"/>
        <w:divId w:val="631516178"/>
        <w:rPr>
          <w:rFonts w:hint="eastAsia"/>
          <w:sz w:val="30"/>
          <w:szCs w:val="30"/>
        </w:rPr>
      </w:pPr>
      <w:r>
        <w:rPr>
          <w:rFonts w:hint="eastAsia"/>
          <w:sz w:val="30"/>
          <w:szCs w:val="30"/>
        </w:rPr>
        <w:t>（</w:t>
      </w:r>
      <w:r>
        <w:rPr>
          <w:rFonts w:hint="eastAsia"/>
          <w:sz w:val="30"/>
          <w:szCs w:val="30"/>
        </w:rPr>
        <w:t>2020</w:t>
      </w:r>
      <w:r>
        <w:rPr>
          <w:rFonts w:hint="eastAsia"/>
          <w:sz w:val="30"/>
          <w:szCs w:val="30"/>
        </w:rPr>
        <w:t>）苏民申</w:t>
      </w:r>
      <w:r>
        <w:rPr>
          <w:rFonts w:hint="eastAsia"/>
          <w:sz w:val="30"/>
          <w:szCs w:val="30"/>
        </w:rPr>
        <w:t>4821</w:t>
      </w:r>
      <w:r>
        <w:rPr>
          <w:rFonts w:hint="eastAsia"/>
          <w:sz w:val="30"/>
          <w:szCs w:val="30"/>
        </w:rPr>
        <w:t>号</w:t>
      </w:r>
    </w:p>
    <w:p w:rsidR="00000000" w:rsidRDefault="00341E0F">
      <w:pPr>
        <w:spacing w:line="500" w:lineRule="atLeast"/>
        <w:ind w:firstLine="600"/>
        <w:divId w:val="1132210026"/>
        <w:rPr>
          <w:rFonts w:hint="eastAsia"/>
          <w:sz w:val="30"/>
          <w:szCs w:val="30"/>
        </w:rPr>
      </w:pPr>
      <w:r>
        <w:rPr>
          <w:rFonts w:hint="eastAsia"/>
          <w:sz w:val="30"/>
          <w:szCs w:val="30"/>
        </w:rPr>
        <w:t>再审申请人（一审原告、二审上诉人）：陈玉振，男，</w:t>
      </w:r>
      <w:r>
        <w:rPr>
          <w:rFonts w:hint="eastAsia"/>
          <w:sz w:val="30"/>
          <w:szCs w:val="30"/>
        </w:rPr>
        <w:t>1976</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日出生，汉族，住江苏省徐州市铜山区。</w:t>
      </w:r>
    </w:p>
    <w:p w:rsidR="00000000" w:rsidRDefault="00341E0F">
      <w:pPr>
        <w:spacing w:line="500" w:lineRule="atLeast"/>
        <w:ind w:firstLine="600"/>
        <w:divId w:val="528955924"/>
        <w:rPr>
          <w:rFonts w:hint="eastAsia"/>
          <w:sz w:val="30"/>
          <w:szCs w:val="30"/>
        </w:rPr>
      </w:pPr>
      <w:r>
        <w:rPr>
          <w:rFonts w:hint="eastAsia"/>
          <w:sz w:val="30"/>
          <w:szCs w:val="30"/>
        </w:rPr>
        <w:t>委托诉讼代理人：陈家民，住江苏省徐州市铜山区。</w:t>
      </w:r>
    </w:p>
    <w:p w:rsidR="00000000" w:rsidRDefault="00341E0F">
      <w:pPr>
        <w:spacing w:line="500" w:lineRule="atLeast"/>
        <w:ind w:firstLine="600"/>
        <w:divId w:val="907612122"/>
        <w:rPr>
          <w:rFonts w:hint="eastAsia"/>
          <w:sz w:val="30"/>
          <w:szCs w:val="30"/>
        </w:rPr>
      </w:pPr>
      <w:r>
        <w:rPr>
          <w:rFonts w:hint="eastAsia"/>
          <w:sz w:val="30"/>
          <w:szCs w:val="30"/>
        </w:rPr>
        <w:t>被申请人（一审被告、二审被上诉人）：徐州市铜山区郑集镇中心卫生院，住所地江苏省徐州市铜山区郑集镇。</w:t>
      </w:r>
    </w:p>
    <w:p w:rsidR="00000000" w:rsidRDefault="00341E0F">
      <w:pPr>
        <w:spacing w:line="500" w:lineRule="atLeast"/>
        <w:ind w:firstLine="600"/>
        <w:divId w:val="978726850"/>
        <w:rPr>
          <w:rFonts w:hint="eastAsia"/>
          <w:sz w:val="30"/>
          <w:szCs w:val="30"/>
        </w:rPr>
      </w:pPr>
      <w:r>
        <w:rPr>
          <w:rFonts w:hint="eastAsia"/>
          <w:sz w:val="30"/>
          <w:szCs w:val="30"/>
        </w:rPr>
        <w:t>法定代表人：赵洪德，该卫生院院长。</w:t>
      </w:r>
    </w:p>
    <w:p w:rsidR="00000000" w:rsidRDefault="00341E0F">
      <w:pPr>
        <w:spacing w:line="500" w:lineRule="atLeast"/>
        <w:ind w:firstLine="600"/>
        <w:divId w:val="934216734"/>
        <w:rPr>
          <w:rFonts w:hint="eastAsia"/>
          <w:sz w:val="30"/>
          <w:szCs w:val="30"/>
        </w:rPr>
      </w:pPr>
      <w:r>
        <w:rPr>
          <w:rFonts w:hint="eastAsia"/>
          <w:sz w:val="30"/>
          <w:szCs w:val="30"/>
        </w:rPr>
        <w:t>再审申请人陈玉振因与被申请人徐州市铜山区郑集镇中心卫生院（以下简称郑集卫生院）医疗损害责任纠纷，不服江苏省徐州市中级人民法院（</w:t>
      </w:r>
      <w:r>
        <w:rPr>
          <w:rFonts w:hint="eastAsia"/>
          <w:sz w:val="30"/>
          <w:szCs w:val="30"/>
        </w:rPr>
        <w:t>2019</w:t>
      </w:r>
      <w:r>
        <w:rPr>
          <w:rFonts w:hint="eastAsia"/>
          <w:sz w:val="30"/>
          <w:szCs w:val="30"/>
        </w:rPr>
        <w:t>）苏</w:t>
      </w:r>
      <w:r>
        <w:rPr>
          <w:rFonts w:hint="eastAsia"/>
          <w:sz w:val="30"/>
          <w:szCs w:val="30"/>
        </w:rPr>
        <w:t>03</w:t>
      </w:r>
      <w:r>
        <w:rPr>
          <w:rFonts w:hint="eastAsia"/>
          <w:sz w:val="30"/>
          <w:szCs w:val="30"/>
        </w:rPr>
        <w:t>民终</w:t>
      </w:r>
      <w:r>
        <w:rPr>
          <w:rFonts w:hint="eastAsia"/>
          <w:sz w:val="30"/>
          <w:szCs w:val="30"/>
        </w:rPr>
        <w:t>6940</w:t>
      </w:r>
      <w:r>
        <w:rPr>
          <w:rFonts w:hint="eastAsia"/>
          <w:sz w:val="30"/>
          <w:szCs w:val="30"/>
        </w:rPr>
        <w:t>号民事判决，向本院申请再审。本院依法组成合议庭进行了审查，现已审查终结。</w:t>
      </w:r>
    </w:p>
    <w:p w:rsidR="00000000" w:rsidRDefault="00341E0F">
      <w:pPr>
        <w:spacing w:line="500" w:lineRule="atLeast"/>
        <w:ind w:firstLine="600"/>
        <w:divId w:val="92239565"/>
        <w:rPr>
          <w:rFonts w:hint="eastAsia"/>
          <w:sz w:val="30"/>
          <w:szCs w:val="30"/>
        </w:rPr>
      </w:pPr>
      <w:r>
        <w:rPr>
          <w:rFonts w:hint="eastAsia"/>
          <w:sz w:val="30"/>
          <w:szCs w:val="30"/>
        </w:rPr>
        <w:t>陈玉振申请再审称，</w:t>
      </w:r>
      <w:r>
        <w:rPr>
          <w:rFonts w:hint="eastAsia"/>
          <w:sz w:val="30"/>
          <w:szCs w:val="30"/>
        </w:rPr>
        <w:t>1.</w:t>
      </w:r>
      <w:r>
        <w:rPr>
          <w:rFonts w:hint="eastAsia"/>
          <w:sz w:val="30"/>
          <w:szCs w:val="30"/>
        </w:rPr>
        <w:t>王庆新为了增加收入拿提成，不惜采用欺骗行为，欺骗陈玉振拍了</w:t>
      </w:r>
      <w:r>
        <w:rPr>
          <w:rFonts w:hint="eastAsia"/>
          <w:sz w:val="30"/>
          <w:szCs w:val="30"/>
        </w:rPr>
        <w:t>CT</w:t>
      </w:r>
      <w:r>
        <w:rPr>
          <w:rFonts w:hint="eastAsia"/>
          <w:sz w:val="30"/>
          <w:szCs w:val="30"/>
        </w:rPr>
        <w:t>片，并欺骗陈玉振说根据</w:t>
      </w:r>
      <w:r>
        <w:rPr>
          <w:rFonts w:hint="eastAsia"/>
          <w:sz w:val="30"/>
          <w:szCs w:val="30"/>
        </w:rPr>
        <w:t>CT</w:t>
      </w:r>
      <w:r>
        <w:rPr>
          <w:rFonts w:hint="eastAsia"/>
          <w:sz w:val="30"/>
          <w:szCs w:val="30"/>
        </w:rPr>
        <w:t>片检查诊断是下鼻甲肥大。陈玉振咨询徐州、北京、上海、南京各大医院专家及查阅《耳鼻咽喉</w:t>
      </w:r>
      <w:r>
        <w:rPr>
          <w:rFonts w:hint="eastAsia"/>
          <w:sz w:val="30"/>
          <w:szCs w:val="30"/>
        </w:rPr>
        <w:t>-</w:t>
      </w:r>
      <w:r>
        <w:rPr>
          <w:rFonts w:hint="eastAsia"/>
          <w:sz w:val="30"/>
          <w:szCs w:val="30"/>
        </w:rPr>
        <w:t>头颈外科学》，证明下鼻甲肥大只有从鼻腔检查中才能确诊，从</w:t>
      </w:r>
      <w:r>
        <w:rPr>
          <w:rFonts w:hint="eastAsia"/>
          <w:sz w:val="30"/>
          <w:szCs w:val="30"/>
        </w:rPr>
        <w:t>CT</w:t>
      </w:r>
      <w:r>
        <w:rPr>
          <w:rFonts w:hint="eastAsia"/>
          <w:sz w:val="30"/>
          <w:szCs w:val="30"/>
        </w:rPr>
        <w:t>片，</w:t>
      </w:r>
      <w:r>
        <w:rPr>
          <w:rFonts w:hint="eastAsia"/>
          <w:sz w:val="30"/>
          <w:szCs w:val="30"/>
        </w:rPr>
        <w:t>X</w:t>
      </w:r>
      <w:r>
        <w:rPr>
          <w:rFonts w:hint="eastAsia"/>
          <w:sz w:val="30"/>
          <w:szCs w:val="30"/>
        </w:rPr>
        <w:t>光片上根本无法确诊，由</w:t>
      </w:r>
      <w:r>
        <w:rPr>
          <w:rFonts w:hint="eastAsia"/>
          <w:sz w:val="30"/>
          <w:szCs w:val="30"/>
        </w:rPr>
        <w:t>于该</w:t>
      </w:r>
      <w:r>
        <w:rPr>
          <w:rFonts w:hint="eastAsia"/>
          <w:sz w:val="30"/>
          <w:szCs w:val="30"/>
        </w:rPr>
        <w:t>CT</w:t>
      </w:r>
      <w:r>
        <w:rPr>
          <w:rFonts w:hint="eastAsia"/>
          <w:sz w:val="30"/>
          <w:szCs w:val="30"/>
        </w:rPr>
        <w:t>片对其不利被其故意隐匿，该按照刑法第</w:t>
      </w:r>
      <w:r>
        <w:rPr>
          <w:rFonts w:hint="eastAsia"/>
          <w:sz w:val="30"/>
          <w:szCs w:val="30"/>
        </w:rPr>
        <w:t>307</w:t>
      </w:r>
      <w:r>
        <w:rPr>
          <w:rFonts w:hint="eastAsia"/>
          <w:sz w:val="30"/>
          <w:szCs w:val="30"/>
        </w:rPr>
        <w:t>条的规定，应当要按照隐匿证据罪追究其刑事责任。经北京协和医院，徐州市第二人民医院等门诊病历证实陈玉振的“双侧下鼻甲己被完全切除，切成了继发习性萎缩性鼻炎，空鼻症”无法治愈，陈玉振术后并发症十分痛苦，得了术后抑郁症，完全丧失劳动能力。</w:t>
      </w:r>
      <w:r>
        <w:rPr>
          <w:rFonts w:hint="eastAsia"/>
          <w:sz w:val="30"/>
          <w:szCs w:val="30"/>
        </w:rPr>
        <w:t>2.</w:t>
      </w:r>
      <w:r>
        <w:rPr>
          <w:rFonts w:hint="eastAsia"/>
          <w:sz w:val="30"/>
          <w:szCs w:val="30"/>
        </w:rPr>
        <w:t>郑集卫生院原副院长杨国忠在代理期间指使相关人员大量伪造病历资料、对法官、医学会专家行贿，弄虚作假，应该以行贿罪，伪造证据罪追究其刑事责任。</w:t>
      </w:r>
      <w:r>
        <w:rPr>
          <w:rFonts w:hint="eastAsia"/>
          <w:sz w:val="30"/>
          <w:szCs w:val="30"/>
        </w:rPr>
        <w:lastRenderedPageBreak/>
        <w:t>徐州医学会作出的徐州医鉴【</w:t>
      </w:r>
      <w:r>
        <w:rPr>
          <w:rFonts w:hint="eastAsia"/>
          <w:sz w:val="30"/>
          <w:szCs w:val="30"/>
        </w:rPr>
        <w:t>2003</w:t>
      </w:r>
      <w:r>
        <w:rPr>
          <w:rFonts w:hint="eastAsia"/>
          <w:sz w:val="30"/>
          <w:szCs w:val="30"/>
        </w:rPr>
        <w:t>】</w:t>
      </w:r>
      <w:r>
        <w:rPr>
          <w:rFonts w:hint="eastAsia"/>
          <w:sz w:val="30"/>
          <w:szCs w:val="30"/>
        </w:rPr>
        <w:t>125</w:t>
      </w:r>
      <w:r>
        <w:rPr>
          <w:rFonts w:hint="eastAsia"/>
          <w:sz w:val="30"/>
          <w:szCs w:val="30"/>
        </w:rPr>
        <w:t>号医疗事故技术鉴定不能作为证据使用，因为该医疗</w:t>
      </w:r>
      <w:r>
        <w:rPr>
          <w:rFonts w:hint="eastAsia"/>
          <w:sz w:val="30"/>
          <w:szCs w:val="30"/>
        </w:rPr>
        <w:t>事故鉴定中，郑集卫生院违反《医疗事故处理条列》的相关规定，隐匿、伪造、提供虚假片子。徐州市医学会鉴定人员由于收受了杨国忠的贿赂，把对医方不利的原始门诊病历故意隐匿，不在鉴定会上出示，出具了虚假的鉴定书，鉴定书程序违法，鉴定的依据事实虚假，没有鉴定人员签字。</w:t>
      </w:r>
      <w:r>
        <w:rPr>
          <w:rFonts w:hint="eastAsia"/>
          <w:sz w:val="30"/>
          <w:szCs w:val="30"/>
        </w:rPr>
        <w:t>3.</w:t>
      </w:r>
      <w:r>
        <w:rPr>
          <w:rFonts w:hint="eastAsia"/>
          <w:sz w:val="30"/>
          <w:szCs w:val="30"/>
        </w:rPr>
        <w:t>徐州市中级人民法院作出的（</w:t>
      </w:r>
      <w:r>
        <w:rPr>
          <w:rFonts w:hint="eastAsia"/>
          <w:sz w:val="30"/>
          <w:szCs w:val="30"/>
        </w:rPr>
        <w:t>2005)</w:t>
      </w:r>
      <w:r>
        <w:rPr>
          <w:rFonts w:hint="eastAsia"/>
          <w:sz w:val="30"/>
          <w:szCs w:val="30"/>
        </w:rPr>
        <w:t>徐中法司鉴字第</w:t>
      </w:r>
      <w:r>
        <w:rPr>
          <w:rFonts w:hint="eastAsia"/>
          <w:sz w:val="30"/>
          <w:szCs w:val="30"/>
        </w:rPr>
        <w:t>118</w:t>
      </w:r>
      <w:r>
        <w:rPr>
          <w:rFonts w:hint="eastAsia"/>
          <w:sz w:val="30"/>
          <w:szCs w:val="30"/>
        </w:rPr>
        <w:t>号函，结论为“陈玉振不构成伤残等级”结论错误。</w:t>
      </w:r>
      <w:r>
        <w:rPr>
          <w:rFonts w:hint="eastAsia"/>
          <w:sz w:val="30"/>
          <w:szCs w:val="30"/>
        </w:rPr>
        <w:t>4.</w:t>
      </w:r>
      <w:r>
        <w:rPr>
          <w:rFonts w:hint="eastAsia"/>
          <w:sz w:val="30"/>
          <w:szCs w:val="30"/>
        </w:rPr>
        <w:t>江苏省铜山法院《法医鉴定书》（</w:t>
      </w:r>
      <w:r>
        <w:rPr>
          <w:rFonts w:hint="eastAsia"/>
          <w:sz w:val="30"/>
          <w:szCs w:val="30"/>
        </w:rPr>
        <w:t>2005)</w:t>
      </w:r>
      <w:r>
        <w:rPr>
          <w:rFonts w:hint="eastAsia"/>
          <w:sz w:val="30"/>
          <w:szCs w:val="30"/>
        </w:rPr>
        <w:t>铜法司鉴字第</w:t>
      </w:r>
      <w:r>
        <w:rPr>
          <w:rFonts w:hint="eastAsia"/>
          <w:sz w:val="30"/>
          <w:szCs w:val="30"/>
        </w:rPr>
        <w:t>51</w:t>
      </w:r>
      <w:r>
        <w:rPr>
          <w:rFonts w:hint="eastAsia"/>
          <w:sz w:val="30"/>
          <w:szCs w:val="30"/>
        </w:rPr>
        <w:t>号：被鉴定人陈玉振的损伤不构成伤残等级错误。陈玉振构成五级伤残。</w:t>
      </w:r>
      <w:r>
        <w:rPr>
          <w:rFonts w:hint="eastAsia"/>
          <w:sz w:val="30"/>
          <w:szCs w:val="30"/>
        </w:rPr>
        <w:t>5.</w:t>
      </w:r>
      <w:r>
        <w:rPr>
          <w:rFonts w:hint="eastAsia"/>
          <w:sz w:val="30"/>
          <w:szCs w:val="30"/>
        </w:rPr>
        <w:t>陈玉振没有固定收入，请</w:t>
      </w:r>
      <w:r>
        <w:rPr>
          <w:rFonts w:hint="eastAsia"/>
          <w:sz w:val="30"/>
          <w:szCs w:val="30"/>
        </w:rPr>
        <w:t>求人民法院按照《最高人民法院关于审理人身损害赔偿案件适用法律若干问题的解释》第二十条第一款规定认定陈玉振的误工费。</w:t>
      </w:r>
      <w:r>
        <w:rPr>
          <w:rFonts w:hint="eastAsia"/>
          <w:sz w:val="30"/>
          <w:szCs w:val="30"/>
        </w:rPr>
        <w:t>6.</w:t>
      </w:r>
      <w:r>
        <w:rPr>
          <w:rFonts w:hint="eastAsia"/>
          <w:sz w:val="30"/>
          <w:szCs w:val="30"/>
        </w:rPr>
        <w:t>（</w:t>
      </w:r>
      <w:r>
        <w:rPr>
          <w:rFonts w:hint="eastAsia"/>
          <w:sz w:val="30"/>
          <w:szCs w:val="30"/>
        </w:rPr>
        <w:t>2015</w:t>
      </w:r>
      <w:r>
        <w:rPr>
          <w:rFonts w:hint="eastAsia"/>
          <w:sz w:val="30"/>
          <w:szCs w:val="30"/>
        </w:rPr>
        <w:t>）铜民初字第</w:t>
      </w:r>
      <w:r>
        <w:rPr>
          <w:rFonts w:hint="eastAsia"/>
          <w:sz w:val="30"/>
          <w:szCs w:val="30"/>
        </w:rPr>
        <w:t>857</w:t>
      </w:r>
      <w:r>
        <w:rPr>
          <w:rFonts w:hint="eastAsia"/>
          <w:sz w:val="30"/>
          <w:szCs w:val="30"/>
        </w:rPr>
        <w:t>号民事判决、</w:t>
      </w:r>
      <w:r>
        <w:rPr>
          <w:rFonts w:hint="eastAsia"/>
          <w:sz w:val="30"/>
          <w:szCs w:val="30"/>
        </w:rPr>
        <w:t>(2016)</w:t>
      </w:r>
      <w:r>
        <w:rPr>
          <w:rFonts w:hint="eastAsia"/>
          <w:sz w:val="30"/>
          <w:szCs w:val="30"/>
        </w:rPr>
        <w:t>苏</w:t>
      </w:r>
      <w:r>
        <w:rPr>
          <w:rFonts w:hint="eastAsia"/>
          <w:sz w:val="30"/>
          <w:szCs w:val="30"/>
        </w:rPr>
        <w:t>03</w:t>
      </w:r>
      <w:r>
        <w:rPr>
          <w:rFonts w:hint="eastAsia"/>
          <w:sz w:val="30"/>
          <w:szCs w:val="30"/>
        </w:rPr>
        <w:t>民终</w:t>
      </w:r>
      <w:r>
        <w:rPr>
          <w:rFonts w:hint="eastAsia"/>
          <w:sz w:val="30"/>
          <w:szCs w:val="30"/>
        </w:rPr>
        <w:t>4233</w:t>
      </w:r>
      <w:r>
        <w:rPr>
          <w:rFonts w:hint="eastAsia"/>
          <w:sz w:val="30"/>
          <w:szCs w:val="30"/>
        </w:rPr>
        <w:t>号民事判决、（</w:t>
      </w:r>
      <w:r>
        <w:rPr>
          <w:rFonts w:hint="eastAsia"/>
          <w:sz w:val="30"/>
          <w:szCs w:val="30"/>
        </w:rPr>
        <w:t>2018</w:t>
      </w:r>
      <w:r>
        <w:rPr>
          <w:rFonts w:hint="eastAsia"/>
          <w:sz w:val="30"/>
          <w:szCs w:val="30"/>
        </w:rPr>
        <w:t>）苏</w:t>
      </w:r>
      <w:r>
        <w:rPr>
          <w:rFonts w:hint="eastAsia"/>
          <w:sz w:val="30"/>
          <w:szCs w:val="30"/>
        </w:rPr>
        <w:t>0312</w:t>
      </w:r>
      <w:r>
        <w:rPr>
          <w:rFonts w:hint="eastAsia"/>
          <w:sz w:val="30"/>
          <w:szCs w:val="30"/>
        </w:rPr>
        <w:t>民初</w:t>
      </w:r>
      <w:r>
        <w:rPr>
          <w:rFonts w:hint="eastAsia"/>
          <w:sz w:val="30"/>
          <w:szCs w:val="30"/>
        </w:rPr>
        <w:t>4624</w:t>
      </w:r>
      <w:r>
        <w:rPr>
          <w:rFonts w:hint="eastAsia"/>
          <w:sz w:val="30"/>
          <w:szCs w:val="30"/>
        </w:rPr>
        <w:t>号民事判决、（</w:t>
      </w:r>
      <w:r>
        <w:rPr>
          <w:rFonts w:hint="eastAsia"/>
          <w:sz w:val="30"/>
          <w:szCs w:val="30"/>
        </w:rPr>
        <w:t>2006</w:t>
      </w:r>
      <w:r>
        <w:rPr>
          <w:rFonts w:hint="eastAsia"/>
          <w:sz w:val="30"/>
          <w:szCs w:val="30"/>
        </w:rPr>
        <w:t>）徐民一再终字第</w:t>
      </w:r>
      <w:r>
        <w:rPr>
          <w:rFonts w:hint="eastAsia"/>
          <w:sz w:val="30"/>
          <w:szCs w:val="30"/>
        </w:rPr>
        <w:t>9</w:t>
      </w:r>
      <w:r>
        <w:rPr>
          <w:rFonts w:hint="eastAsia"/>
          <w:sz w:val="30"/>
          <w:szCs w:val="30"/>
        </w:rPr>
        <w:t>号民事判决、（</w:t>
      </w:r>
      <w:r>
        <w:rPr>
          <w:rFonts w:hint="eastAsia"/>
          <w:sz w:val="30"/>
          <w:szCs w:val="30"/>
        </w:rPr>
        <w:t>2018</w:t>
      </w:r>
      <w:r>
        <w:rPr>
          <w:rFonts w:hint="eastAsia"/>
          <w:sz w:val="30"/>
          <w:szCs w:val="30"/>
        </w:rPr>
        <w:t>）苏</w:t>
      </w:r>
      <w:r>
        <w:rPr>
          <w:rFonts w:hint="eastAsia"/>
          <w:sz w:val="30"/>
          <w:szCs w:val="30"/>
        </w:rPr>
        <w:t>03</w:t>
      </w:r>
      <w:r>
        <w:rPr>
          <w:rFonts w:hint="eastAsia"/>
          <w:sz w:val="30"/>
          <w:szCs w:val="30"/>
        </w:rPr>
        <w:t>民终</w:t>
      </w:r>
      <w:r>
        <w:rPr>
          <w:rFonts w:hint="eastAsia"/>
          <w:sz w:val="30"/>
          <w:szCs w:val="30"/>
        </w:rPr>
        <w:t>6412</w:t>
      </w:r>
      <w:r>
        <w:rPr>
          <w:rFonts w:hint="eastAsia"/>
          <w:sz w:val="30"/>
          <w:szCs w:val="30"/>
        </w:rPr>
        <w:t>号民事判决认定事实的主要证据是郑集卫生院、徐州医学会伪造的，认定事实错误，应当再审。</w:t>
      </w:r>
    </w:p>
    <w:p w:rsidR="00000000" w:rsidRDefault="00341E0F">
      <w:pPr>
        <w:spacing w:line="500" w:lineRule="atLeast"/>
        <w:ind w:firstLine="600"/>
        <w:divId w:val="942885937"/>
        <w:rPr>
          <w:rFonts w:hint="eastAsia"/>
          <w:sz w:val="30"/>
          <w:szCs w:val="30"/>
        </w:rPr>
      </w:pPr>
      <w:r>
        <w:rPr>
          <w:rFonts w:hint="eastAsia"/>
          <w:sz w:val="30"/>
          <w:szCs w:val="30"/>
        </w:rPr>
        <w:t>郑集卫生院提交意见称，陈玉振的再审申请没有事实和法律依据。郑集卫生院向法庭提交的均是原始病案资料，鉴定机构和鉴</w:t>
      </w:r>
      <w:r>
        <w:rPr>
          <w:rFonts w:hint="eastAsia"/>
          <w:sz w:val="30"/>
          <w:szCs w:val="30"/>
        </w:rPr>
        <w:t>定人员均有合法的鉴定资质，鉴定意见是依照法定程序作出。陈玉振的其他主张均是主观猜测，没有任何事实依据。综上，请求驳回陈玉振的再审申请，支付陈玉振的原审诉讼请求。</w:t>
      </w:r>
    </w:p>
    <w:p w:rsidR="00000000" w:rsidRDefault="00341E0F">
      <w:pPr>
        <w:spacing w:line="500" w:lineRule="atLeast"/>
        <w:ind w:firstLine="600"/>
        <w:divId w:val="181406142"/>
        <w:rPr>
          <w:rFonts w:hint="eastAsia"/>
          <w:sz w:val="30"/>
          <w:szCs w:val="30"/>
        </w:rPr>
      </w:pPr>
      <w:r>
        <w:rPr>
          <w:rFonts w:hint="eastAsia"/>
          <w:sz w:val="30"/>
          <w:szCs w:val="30"/>
        </w:rPr>
        <w:t>本院经审查认为，陈玉振再审审查中主张的徐州医学会作出的徐州医鉴【</w:t>
      </w:r>
      <w:r>
        <w:rPr>
          <w:rFonts w:hint="eastAsia"/>
          <w:sz w:val="30"/>
          <w:szCs w:val="30"/>
        </w:rPr>
        <w:t>2003</w:t>
      </w:r>
      <w:r>
        <w:rPr>
          <w:rFonts w:hint="eastAsia"/>
          <w:sz w:val="30"/>
          <w:szCs w:val="30"/>
        </w:rPr>
        <w:t>】</w:t>
      </w:r>
      <w:r>
        <w:rPr>
          <w:rFonts w:hint="eastAsia"/>
          <w:sz w:val="30"/>
          <w:szCs w:val="30"/>
        </w:rPr>
        <w:t>125</w:t>
      </w:r>
      <w:r>
        <w:rPr>
          <w:rFonts w:hint="eastAsia"/>
          <w:sz w:val="30"/>
          <w:szCs w:val="30"/>
        </w:rPr>
        <w:t>号医疗事故技术鉴定、江苏省铜山县人民法院（</w:t>
      </w:r>
      <w:r>
        <w:rPr>
          <w:rFonts w:hint="eastAsia"/>
          <w:sz w:val="30"/>
          <w:szCs w:val="30"/>
        </w:rPr>
        <w:t>2005)</w:t>
      </w:r>
      <w:r>
        <w:rPr>
          <w:rFonts w:hint="eastAsia"/>
          <w:sz w:val="30"/>
          <w:szCs w:val="30"/>
        </w:rPr>
        <w:t>铜法司鉴字第</w:t>
      </w:r>
      <w:r>
        <w:rPr>
          <w:rFonts w:hint="eastAsia"/>
          <w:sz w:val="30"/>
          <w:szCs w:val="30"/>
        </w:rPr>
        <w:t>51</w:t>
      </w:r>
      <w:r>
        <w:rPr>
          <w:rFonts w:hint="eastAsia"/>
          <w:sz w:val="30"/>
          <w:szCs w:val="30"/>
        </w:rPr>
        <w:t>号法医鉴定书、江苏省徐</w:t>
      </w:r>
      <w:r>
        <w:rPr>
          <w:rFonts w:hint="eastAsia"/>
          <w:sz w:val="30"/>
          <w:szCs w:val="30"/>
        </w:rPr>
        <w:lastRenderedPageBreak/>
        <w:t>州市中级人民法院（</w:t>
      </w:r>
      <w:r>
        <w:rPr>
          <w:rFonts w:hint="eastAsia"/>
          <w:sz w:val="30"/>
          <w:szCs w:val="30"/>
        </w:rPr>
        <w:t>2005)</w:t>
      </w:r>
      <w:r>
        <w:rPr>
          <w:rFonts w:hint="eastAsia"/>
          <w:sz w:val="30"/>
          <w:szCs w:val="30"/>
        </w:rPr>
        <w:t>徐中法司鉴字第</w:t>
      </w:r>
      <w:r>
        <w:rPr>
          <w:rFonts w:hint="eastAsia"/>
          <w:sz w:val="30"/>
          <w:szCs w:val="30"/>
        </w:rPr>
        <w:t>118</w:t>
      </w:r>
      <w:r>
        <w:rPr>
          <w:rFonts w:hint="eastAsia"/>
          <w:sz w:val="30"/>
          <w:szCs w:val="30"/>
        </w:rPr>
        <w:t>号函均是基于陈玉振提起的系列与郑集卫生院的医疗损害责任纠纷的另案中，人民法院依法委托进行的鉴定，陈玉振关于上述鉴定意见不能采信及依据</w:t>
      </w:r>
      <w:r>
        <w:rPr>
          <w:rFonts w:hint="eastAsia"/>
          <w:sz w:val="30"/>
          <w:szCs w:val="30"/>
        </w:rPr>
        <w:t>上述鉴定意见作出的相关民事判决不符合事实的主张均不是本案审查范围，本院不予理涉。</w:t>
      </w:r>
    </w:p>
    <w:p w:rsidR="00000000" w:rsidRDefault="00341E0F">
      <w:pPr>
        <w:spacing w:line="500" w:lineRule="atLeast"/>
        <w:ind w:firstLine="600"/>
        <w:divId w:val="1447114304"/>
        <w:rPr>
          <w:rFonts w:hint="eastAsia"/>
          <w:sz w:val="30"/>
          <w:szCs w:val="30"/>
        </w:rPr>
      </w:pPr>
      <w:r>
        <w:rPr>
          <w:rFonts w:hint="eastAsia"/>
          <w:sz w:val="30"/>
          <w:szCs w:val="30"/>
        </w:rPr>
        <w:t>陈玉振主张相关当事人存在违法犯罪嫌疑，亦应通过相应途径进行解决，不属于本案民事案件处理范围。</w:t>
      </w:r>
    </w:p>
    <w:p w:rsidR="00000000" w:rsidRDefault="00341E0F">
      <w:pPr>
        <w:spacing w:line="500" w:lineRule="atLeast"/>
        <w:ind w:firstLine="600"/>
        <w:divId w:val="1498686869"/>
        <w:rPr>
          <w:rFonts w:hint="eastAsia"/>
          <w:sz w:val="30"/>
          <w:szCs w:val="30"/>
        </w:rPr>
      </w:pPr>
      <w:r>
        <w:rPr>
          <w:rFonts w:hint="eastAsia"/>
          <w:sz w:val="30"/>
          <w:szCs w:val="30"/>
        </w:rPr>
        <w:t>关于陈玉振主张的误工费。在已生效的陈玉振提起的与郑集卫生院医疗损害责任纠纷另案中，陈玉振已提出该主张，人民法院已依法作出认定，陈玉振若认为该认定不当，可依法通过审判监督程序行使权利。本案中再行提出实系重复起诉。</w:t>
      </w:r>
    </w:p>
    <w:p w:rsidR="00000000" w:rsidRDefault="00341E0F">
      <w:pPr>
        <w:spacing w:line="500" w:lineRule="atLeast"/>
        <w:ind w:firstLine="600"/>
        <w:divId w:val="1656907751"/>
        <w:rPr>
          <w:rFonts w:hint="eastAsia"/>
          <w:sz w:val="30"/>
          <w:szCs w:val="30"/>
        </w:rPr>
      </w:pPr>
      <w:r>
        <w:rPr>
          <w:rFonts w:hint="eastAsia"/>
          <w:sz w:val="30"/>
          <w:szCs w:val="30"/>
        </w:rPr>
        <w:t>综上，陈玉振的再审申请不符合《中华人民共和国民事诉讼法》第二百条规定的再审情形。依照《中华人民共和国民事诉讼法》第二百零四条</w:t>
      </w:r>
      <w:r>
        <w:rPr>
          <w:rFonts w:hint="eastAsia"/>
          <w:sz w:val="30"/>
          <w:szCs w:val="30"/>
        </w:rPr>
        <w:t>第一款，《最高人民法院关于适用〈中华人民共和国民事诉讼法〉的解释》第三百九十五条第二款规定，裁定如下：</w:t>
      </w:r>
    </w:p>
    <w:p w:rsidR="00000000" w:rsidRDefault="00341E0F">
      <w:pPr>
        <w:spacing w:line="500" w:lineRule="atLeast"/>
        <w:ind w:firstLine="600"/>
        <w:divId w:val="844393366"/>
        <w:rPr>
          <w:rFonts w:hint="eastAsia"/>
          <w:sz w:val="30"/>
          <w:szCs w:val="30"/>
        </w:rPr>
      </w:pPr>
      <w:r>
        <w:rPr>
          <w:rFonts w:hint="eastAsia"/>
          <w:sz w:val="30"/>
          <w:szCs w:val="30"/>
        </w:rPr>
        <w:t>驳回陈玉振的再审申请。</w:t>
      </w:r>
    </w:p>
    <w:p w:rsidR="00000000" w:rsidRDefault="00341E0F">
      <w:pPr>
        <w:spacing w:line="500" w:lineRule="atLeast"/>
        <w:jc w:val="right"/>
        <w:divId w:val="2121484139"/>
        <w:rPr>
          <w:rFonts w:hint="eastAsia"/>
          <w:sz w:val="30"/>
          <w:szCs w:val="30"/>
        </w:rPr>
      </w:pPr>
      <w:r>
        <w:rPr>
          <w:rFonts w:hint="eastAsia"/>
          <w:sz w:val="30"/>
          <w:szCs w:val="30"/>
        </w:rPr>
        <w:t>审判长　　何春兰</w:t>
      </w:r>
    </w:p>
    <w:p w:rsidR="00000000" w:rsidRDefault="00341E0F">
      <w:pPr>
        <w:spacing w:line="500" w:lineRule="atLeast"/>
        <w:jc w:val="right"/>
        <w:divId w:val="1513842"/>
        <w:rPr>
          <w:rFonts w:hint="eastAsia"/>
          <w:sz w:val="30"/>
          <w:szCs w:val="30"/>
        </w:rPr>
      </w:pPr>
      <w:r>
        <w:rPr>
          <w:rFonts w:hint="eastAsia"/>
          <w:sz w:val="30"/>
          <w:szCs w:val="30"/>
        </w:rPr>
        <w:t>审判员　　邰虓颖</w:t>
      </w:r>
    </w:p>
    <w:p w:rsidR="00000000" w:rsidRDefault="00341E0F">
      <w:pPr>
        <w:spacing w:line="500" w:lineRule="atLeast"/>
        <w:jc w:val="right"/>
        <w:divId w:val="1050760649"/>
        <w:rPr>
          <w:rFonts w:hint="eastAsia"/>
          <w:sz w:val="30"/>
          <w:szCs w:val="30"/>
        </w:rPr>
      </w:pPr>
      <w:r>
        <w:rPr>
          <w:rFonts w:hint="eastAsia"/>
          <w:sz w:val="30"/>
          <w:szCs w:val="30"/>
        </w:rPr>
        <w:t>审判员　　潘　宾</w:t>
      </w:r>
    </w:p>
    <w:p w:rsidR="00000000" w:rsidRDefault="00341E0F">
      <w:pPr>
        <w:spacing w:line="500" w:lineRule="atLeast"/>
        <w:jc w:val="right"/>
        <w:divId w:val="774057244"/>
        <w:rPr>
          <w:rFonts w:hint="eastAsia"/>
          <w:sz w:val="30"/>
          <w:szCs w:val="30"/>
        </w:rPr>
      </w:pPr>
      <w:r>
        <w:rPr>
          <w:rFonts w:hint="eastAsia"/>
          <w:sz w:val="30"/>
          <w:szCs w:val="30"/>
        </w:rPr>
        <w:t>二〇二一年四月二十一日</w:t>
      </w:r>
    </w:p>
    <w:p w:rsidR="00000000" w:rsidRDefault="00341E0F">
      <w:pPr>
        <w:spacing w:line="500" w:lineRule="atLeast"/>
        <w:jc w:val="right"/>
        <w:divId w:val="695623785"/>
        <w:rPr>
          <w:rFonts w:hint="eastAsia"/>
          <w:sz w:val="30"/>
          <w:szCs w:val="30"/>
        </w:rPr>
      </w:pPr>
      <w:r>
        <w:rPr>
          <w:rFonts w:hint="eastAsia"/>
          <w:sz w:val="30"/>
          <w:szCs w:val="30"/>
        </w:rPr>
        <w:t>书记员　　陈婷婷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E0F" w:rsidRDefault="00341E0F" w:rsidP="00341E0F">
      <w:r>
        <w:separator/>
      </w:r>
    </w:p>
  </w:endnote>
  <w:endnote w:type="continuationSeparator" w:id="0">
    <w:p w:rsidR="00341E0F" w:rsidRDefault="00341E0F" w:rsidP="0034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E0F" w:rsidRDefault="00341E0F" w:rsidP="00341E0F">
      <w:r>
        <w:separator/>
      </w:r>
    </w:p>
  </w:footnote>
  <w:footnote w:type="continuationSeparator" w:id="0">
    <w:p w:rsidR="00341E0F" w:rsidRDefault="00341E0F" w:rsidP="00341E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1E0F"/>
    <w:rsid w:val="0034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41E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1E0F"/>
    <w:rPr>
      <w:rFonts w:ascii="宋体" w:eastAsia="宋体" w:hAnsi="宋体" w:cs="宋体"/>
      <w:sz w:val="18"/>
      <w:szCs w:val="18"/>
    </w:rPr>
  </w:style>
  <w:style w:type="paragraph" w:styleId="a5">
    <w:name w:val="footer"/>
    <w:basedOn w:val="a"/>
    <w:link w:val="a6"/>
    <w:uiPriority w:val="99"/>
    <w:unhideWhenUsed/>
    <w:rsid w:val="00341E0F"/>
    <w:pPr>
      <w:tabs>
        <w:tab w:val="center" w:pos="4153"/>
        <w:tab w:val="right" w:pos="8306"/>
      </w:tabs>
      <w:snapToGrid w:val="0"/>
    </w:pPr>
    <w:rPr>
      <w:sz w:val="18"/>
      <w:szCs w:val="18"/>
    </w:rPr>
  </w:style>
  <w:style w:type="character" w:customStyle="1" w:styleId="a6">
    <w:name w:val="页脚 字符"/>
    <w:basedOn w:val="a0"/>
    <w:link w:val="a5"/>
    <w:uiPriority w:val="99"/>
    <w:rsid w:val="00341E0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842">
      <w:marLeft w:val="0"/>
      <w:marRight w:val="720"/>
      <w:marTop w:val="10"/>
      <w:marBottom w:val="10"/>
      <w:divBdr>
        <w:top w:val="none" w:sz="0" w:space="0" w:color="auto"/>
        <w:left w:val="none" w:sz="0" w:space="0" w:color="auto"/>
        <w:bottom w:val="none" w:sz="0" w:space="0" w:color="auto"/>
        <w:right w:val="none" w:sz="0" w:space="0" w:color="auto"/>
      </w:divBdr>
    </w:div>
    <w:div w:id="92239565">
      <w:marLeft w:val="0"/>
      <w:marRight w:val="0"/>
      <w:marTop w:val="10"/>
      <w:marBottom w:val="10"/>
      <w:divBdr>
        <w:top w:val="none" w:sz="0" w:space="0" w:color="auto"/>
        <w:left w:val="none" w:sz="0" w:space="0" w:color="auto"/>
        <w:bottom w:val="none" w:sz="0" w:space="0" w:color="auto"/>
        <w:right w:val="none" w:sz="0" w:space="0" w:color="auto"/>
      </w:divBdr>
    </w:div>
    <w:div w:id="181406142">
      <w:marLeft w:val="0"/>
      <w:marRight w:val="0"/>
      <w:marTop w:val="10"/>
      <w:marBottom w:val="10"/>
      <w:divBdr>
        <w:top w:val="none" w:sz="0" w:space="0" w:color="auto"/>
        <w:left w:val="none" w:sz="0" w:space="0" w:color="auto"/>
        <w:bottom w:val="none" w:sz="0" w:space="0" w:color="auto"/>
        <w:right w:val="none" w:sz="0" w:space="0" w:color="auto"/>
      </w:divBdr>
    </w:div>
    <w:div w:id="488325186">
      <w:marLeft w:val="0"/>
      <w:marRight w:val="0"/>
      <w:marTop w:val="10"/>
      <w:marBottom w:val="10"/>
      <w:divBdr>
        <w:top w:val="none" w:sz="0" w:space="0" w:color="auto"/>
        <w:left w:val="none" w:sz="0" w:space="0" w:color="auto"/>
        <w:bottom w:val="none" w:sz="0" w:space="0" w:color="auto"/>
        <w:right w:val="none" w:sz="0" w:space="0" w:color="auto"/>
      </w:divBdr>
    </w:div>
    <w:div w:id="528955924">
      <w:marLeft w:val="0"/>
      <w:marRight w:val="0"/>
      <w:marTop w:val="10"/>
      <w:marBottom w:val="10"/>
      <w:divBdr>
        <w:top w:val="none" w:sz="0" w:space="0" w:color="auto"/>
        <w:left w:val="none" w:sz="0" w:space="0" w:color="auto"/>
        <w:bottom w:val="none" w:sz="0" w:space="0" w:color="auto"/>
        <w:right w:val="none" w:sz="0" w:space="0" w:color="auto"/>
      </w:divBdr>
    </w:div>
    <w:div w:id="631516178">
      <w:marLeft w:val="0"/>
      <w:marRight w:val="0"/>
      <w:marTop w:val="10"/>
      <w:marBottom w:val="10"/>
      <w:divBdr>
        <w:top w:val="none" w:sz="0" w:space="0" w:color="auto"/>
        <w:left w:val="none" w:sz="0" w:space="0" w:color="auto"/>
        <w:bottom w:val="none" w:sz="0" w:space="0" w:color="auto"/>
        <w:right w:val="none" w:sz="0" w:space="0" w:color="auto"/>
      </w:divBdr>
    </w:div>
    <w:div w:id="695623785">
      <w:marLeft w:val="0"/>
      <w:marRight w:val="720"/>
      <w:marTop w:val="10"/>
      <w:marBottom w:val="10"/>
      <w:divBdr>
        <w:top w:val="none" w:sz="0" w:space="0" w:color="auto"/>
        <w:left w:val="none" w:sz="0" w:space="0" w:color="auto"/>
        <w:bottom w:val="none" w:sz="0" w:space="0" w:color="auto"/>
        <w:right w:val="none" w:sz="0" w:space="0" w:color="auto"/>
      </w:divBdr>
    </w:div>
    <w:div w:id="774057244">
      <w:marLeft w:val="0"/>
      <w:marRight w:val="720"/>
      <w:marTop w:val="10"/>
      <w:marBottom w:val="10"/>
      <w:divBdr>
        <w:top w:val="none" w:sz="0" w:space="0" w:color="auto"/>
        <w:left w:val="none" w:sz="0" w:space="0" w:color="auto"/>
        <w:bottom w:val="none" w:sz="0" w:space="0" w:color="auto"/>
        <w:right w:val="none" w:sz="0" w:space="0" w:color="auto"/>
      </w:divBdr>
    </w:div>
    <w:div w:id="811026007">
      <w:marLeft w:val="0"/>
      <w:marRight w:val="0"/>
      <w:marTop w:val="10"/>
      <w:marBottom w:val="10"/>
      <w:divBdr>
        <w:top w:val="none" w:sz="0" w:space="0" w:color="auto"/>
        <w:left w:val="none" w:sz="0" w:space="0" w:color="auto"/>
        <w:bottom w:val="none" w:sz="0" w:space="0" w:color="auto"/>
        <w:right w:val="none" w:sz="0" w:space="0" w:color="auto"/>
      </w:divBdr>
    </w:div>
    <w:div w:id="844393366">
      <w:marLeft w:val="0"/>
      <w:marRight w:val="0"/>
      <w:marTop w:val="10"/>
      <w:marBottom w:val="10"/>
      <w:divBdr>
        <w:top w:val="none" w:sz="0" w:space="0" w:color="auto"/>
        <w:left w:val="none" w:sz="0" w:space="0" w:color="auto"/>
        <w:bottom w:val="none" w:sz="0" w:space="0" w:color="auto"/>
        <w:right w:val="none" w:sz="0" w:space="0" w:color="auto"/>
      </w:divBdr>
    </w:div>
    <w:div w:id="907612122">
      <w:marLeft w:val="0"/>
      <w:marRight w:val="0"/>
      <w:marTop w:val="10"/>
      <w:marBottom w:val="10"/>
      <w:divBdr>
        <w:top w:val="none" w:sz="0" w:space="0" w:color="auto"/>
        <w:left w:val="none" w:sz="0" w:space="0" w:color="auto"/>
        <w:bottom w:val="none" w:sz="0" w:space="0" w:color="auto"/>
        <w:right w:val="none" w:sz="0" w:space="0" w:color="auto"/>
      </w:divBdr>
    </w:div>
    <w:div w:id="934216734">
      <w:marLeft w:val="0"/>
      <w:marRight w:val="0"/>
      <w:marTop w:val="10"/>
      <w:marBottom w:val="10"/>
      <w:divBdr>
        <w:top w:val="none" w:sz="0" w:space="0" w:color="auto"/>
        <w:left w:val="none" w:sz="0" w:space="0" w:color="auto"/>
        <w:bottom w:val="none" w:sz="0" w:space="0" w:color="auto"/>
        <w:right w:val="none" w:sz="0" w:space="0" w:color="auto"/>
      </w:divBdr>
    </w:div>
    <w:div w:id="942885937">
      <w:marLeft w:val="0"/>
      <w:marRight w:val="0"/>
      <w:marTop w:val="10"/>
      <w:marBottom w:val="10"/>
      <w:divBdr>
        <w:top w:val="none" w:sz="0" w:space="0" w:color="auto"/>
        <w:left w:val="none" w:sz="0" w:space="0" w:color="auto"/>
        <w:bottom w:val="none" w:sz="0" w:space="0" w:color="auto"/>
        <w:right w:val="none" w:sz="0" w:space="0" w:color="auto"/>
      </w:divBdr>
    </w:div>
    <w:div w:id="978726850">
      <w:marLeft w:val="0"/>
      <w:marRight w:val="0"/>
      <w:marTop w:val="10"/>
      <w:marBottom w:val="10"/>
      <w:divBdr>
        <w:top w:val="none" w:sz="0" w:space="0" w:color="auto"/>
        <w:left w:val="none" w:sz="0" w:space="0" w:color="auto"/>
        <w:bottom w:val="none" w:sz="0" w:space="0" w:color="auto"/>
        <w:right w:val="none" w:sz="0" w:space="0" w:color="auto"/>
      </w:divBdr>
    </w:div>
    <w:div w:id="1050760649">
      <w:marLeft w:val="0"/>
      <w:marRight w:val="720"/>
      <w:marTop w:val="10"/>
      <w:marBottom w:val="10"/>
      <w:divBdr>
        <w:top w:val="none" w:sz="0" w:space="0" w:color="auto"/>
        <w:left w:val="none" w:sz="0" w:space="0" w:color="auto"/>
        <w:bottom w:val="none" w:sz="0" w:space="0" w:color="auto"/>
        <w:right w:val="none" w:sz="0" w:space="0" w:color="auto"/>
      </w:divBdr>
    </w:div>
    <w:div w:id="1132210026">
      <w:marLeft w:val="0"/>
      <w:marRight w:val="0"/>
      <w:marTop w:val="10"/>
      <w:marBottom w:val="10"/>
      <w:divBdr>
        <w:top w:val="none" w:sz="0" w:space="0" w:color="auto"/>
        <w:left w:val="none" w:sz="0" w:space="0" w:color="auto"/>
        <w:bottom w:val="none" w:sz="0" w:space="0" w:color="auto"/>
        <w:right w:val="none" w:sz="0" w:space="0" w:color="auto"/>
      </w:divBdr>
    </w:div>
    <w:div w:id="1447114304">
      <w:marLeft w:val="0"/>
      <w:marRight w:val="0"/>
      <w:marTop w:val="10"/>
      <w:marBottom w:val="10"/>
      <w:divBdr>
        <w:top w:val="none" w:sz="0" w:space="0" w:color="auto"/>
        <w:left w:val="none" w:sz="0" w:space="0" w:color="auto"/>
        <w:bottom w:val="none" w:sz="0" w:space="0" w:color="auto"/>
        <w:right w:val="none" w:sz="0" w:space="0" w:color="auto"/>
      </w:divBdr>
    </w:div>
    <w:div w:id="1498686869">
      <w:marLeft w:val="0"/>
      <w:marRight w:val="0"/>
      <w:marTop w:val="10"/>
      <w:marBottom w:val="10"/>
      <w:divBdr>
        <w:top w:val="none" w:sz="0" w:space="0" w:color="auto"/>
        <w:left w:val="none" w:sz="0" w:space="0" w:color="auto"/>
        <w:bottom w:val="none" w:sz="0" w:space="0" w:color="auto"/>
        <w:right w:val="none" w:sz="0" w:space="0" w:color="auto"/>
      </w:divBdr>
    </w:div>
    <w:div w:id="1656907751">
      <w:marLeft w:val="0"/>
      <w:marRight w:val="0"/>
      <w:marTop w:val="10"/>
      <w:marBottom w:val="10"/>
      <w:divBdr>
        <w:top w:val="none" w:sz="0" w:space="0" w:color="auto"/>
        <w:left w:val="none" w:sz="0" w:space="0" w:color="auto"/>
        <w:bottom w:val="none" w:sz="0" w:space="0" w:color="auto"/>
        <w:right w:val="none" w:sz="0" w:space="0" w:color="auto"/>
      </w:divBdr>
    </w:div>
    <w:div w:id="212148413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