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DF7" w:rsidRPr="003F2DF7" w:rsidRDefault="003F2DF7" w:rsidP="003F2DF7">
      <w:pPr>
        <w:widowControl/>
        <w:shd w:val="clear" w:color="auto" w:fill="FFFFFF"/>
        <w:jc w:val="left"/>
      </w:pPr>
      <w:r w:rsidRPr="003F2DF7">
        <w:rPr>
          <w:rFonts w:hint="eastAsia"/>
        </w:rPr>
        <w:t>OAuth定义了四种角色：</w:t>
      </w:r>
    </w:p>
    <w:p w:rsidR="003F2DF7" w:rsidRPr="003F2DF7" w:rsidRDefault="003F2DF7" w:rsidP="003F2DF7">
      <w:pPr>
        <w:widowControl/>
        <w:numPr>
          <w:ilvl w:val="0"/>
          <w:numId w:val="1"/>
        </w:numPr>
        <w:shd w:val="clear" w:color="auto" w:fill="FFFFFF"/>
        <w:wordWrap w:val="0"/>
        <w:ind w:left="450"/>
        <w:jc w:val="left"/>
      </w:pPr>
      <w:r w:rsidRPr="003F2DF7">
        <w:rPr>
          <w:rFonts w:hint="eastAsia"/>
        </w:rPr>
        <w:t>resource owner（资源所有者）</w:t>
      </w:r>
    </w:p>
    <w:p w:rsidR="003F2DF7" w:rsidRPr="003F2DF7" w:rsidRDefault="003F2DF7" w:rsidP="003F2DF7">
      <w:pPr>
        <w:widowControl/>
        <w:numPr>
          <w:ilvl w:val="0"/>
          <w:numId w:val="1"/>
        </w:numPr>
        <w:shd w:val="clear" w:color="auto" w:fill="FFFFFF"/>
        <w:wordWrap w:val="0"/>
        <w:ind w:left="450"/>
        <w:jc w:val="left"/>
      </w:pPr>
      <w:r w:rsidRPr="003F2DF7">
        <w:rPr>
          <w:rFonts w:hint="eastAsia"/>
        </w:rPr>
        <w:t>resource server（资源服务器）</w:t>
      </w:r>
    </w:p>
    <w:p w:rsidR="003F2DF7" w:rsidRPr="003F2DF7" w:rsidRDefault="003F2DF7" w:rsidP="003F2DF7">
      <w:pPr>
        <w:widowControl/>
        <w:numPr>
          <w:ilvl w:val="0"/>
          <w:numId w:val="1"/>
        </w:numPr>
        <w:shd w:val="clear" w:color="auto" w:fill="FFFFFF"/>
        <w:wordWrap w:val="0"/>
        <w:ind w:left="450"/>
        <w:jc w:val="left"/>
      </w:pPr>
      <w:r w:rsidRPr="003F2DF7">
        <w:rPr>
          <w:rFonts w:hint="eastAsia"/>
        </w:rPr>
        <w:t>client（客户端）：代表资源所有者并且经过所有者授权去访问受保护的资源的应用程序</w:t>
      </w:r>
    </w:p>
    <w:p w:rsidR="003F2DF7" w:rsidRPr="003F2DF7" w:rsidRDefault="003F2DF7" w:rsidP="003F2DF7">
      <w:pPr>
        <w:widowControl/>
        <w:numPr>
          <w:ilvl w:val="0"/>
          <w:numId w:val="1"/>
        </w:numPr>
        <w:shd w:val="clear" w:color="auto" w:fill="FFFFFF"/>
        <w:wordWrap w:val="0"/>
        <w:ind w:left="450"/>
        <w:jc w:val="left"/>
      </w:pPr>
      <w:r w:rsidRPr="003F2DF7">
        <w:rPr>
          <w:rFonts w:hint="eastAsia"/>
        </w:rPr>
        <w:t>authorization server（授权服务器）：在成功验证资源所有者并获得授权后向客户端发出访问令牌</w:t>
      </w:r>
    </w:p>
    <w:p w:rsidR="003F2DF7" w:rsidRPr="003F2DF7" w:rsidRDefault="003F2DF7" w:rsidP="003F2DF7"/>
    <w:p w:rsidR="003F2DF7" w:rsidRDefault="003F2DF7" w:rsidP="003F2DF7">
      <w:bookmarkStart w:id="0" w:name="_GoBack"/>
      <w:bookmarkEnd w:id="0"/>
    </w:p>
    <w:p w:rsidR="003F2DF7" w:rsidRDefault="003F2DF7" w:rsidP="003F2DF7"/>
    <w:p w:rsidR="003F2DF7" w:rsidRDefault="003F2DF7" w:rsidP="003F2DF7">
      <w:r>
        <w:rPr>
          <w:rFonts w:hint="eastAsia"/>
        </w:rPr>
        <w:t>四种授权方式</w:t>
      </w:r>
    </w:p>
    <w:p w:rsidR="003F2DF7" w:rsidRDefault="003F2DF7" w:rsidP="003F2DF7">
      <w:r>
        <w:t xml:space="preserve">  </w:t>
      </w:r>
    </w:p>
    <w:p w:rsidR="003F2DF7" w:rsidRDefault="003F2DF7" w:rsidP="003F2DF7">
      <w:r>
        <w:t xml:space="preserve">  密码模式（resource owner password credentials）</w:t>
      </w:r>
    </w:p>
    <w:p w:rsidR="003F2DF7" w:rsidRDefault="003F2DF7" w:rsidP="003F2DF7">
      <w:r>
        <w:t xml:space="preserve">  授权码模式（authorization code）</w:t>
      </w:r>
    </w:p>
    <w:p w:rsidR="003F2DF7" w:rsidRDefault="003F2DF7" w:rsidP="003F2DF7">
      <w:r>
        <w:t xml:space="preserve">  简化模式（implicit）</w:t>
      </w:r>
    </w:p>
    <w:p w:rsidR="003F2DF7" w:rsidRDefault="003F2DF7" w:rsidP="003F2DF7">
      <w:r>
        <w:t xml:space="preserve">  客户端模式（client credentials）</w:t>
      </w:r>
    </w:p>
    <w:p w:rsidR="003F2DF7" w:rsidRDefault="003F2DF7" w:rsidP="003F2DF7">
      <w:r>
        <w:t xml:space="preserve">  </w:t>
      </w:r>
    </w:p>
    <w:p w:rsidR="003F2DF7" w:rsidRDefault="003F2DF7" w:rsidP="003F2DF7">
      <w:r>
        <w:t xml:space="preserve">  密码模式（resource owner password credentials）</w:t>
      </w:r>
    </w:p>
    <w:p w:rsidR="003F2DF7" w:rsidRDefault="003F2DF7" w:rsidP="003F2DF7">
      <w:r>
        <w:tab/>
        <w:t>这种模式是最不推荐的，因为client可能存了用户密码</w:t>
      </w:r>
    </w:p>
    <w:p w:rsidR="003F2DF7" w:rsidRDefault="003F2DF7" w:rsidP="003F2DF7">
      <w:r>
        <w:tab/>
        <w:t>这种模式主要用来做遗留项目升级为oauth2的适配方案</w:t>
      </w:r>
    </w:p>
    <w:p w:rsidR="003F2DF7" w:rsidRDefault="003F2DF7" w:rsidP="003F2DF7">
      <w:r>
        <w:tab/>
        <w:t>当然如果client是自家的应用，也是可以</w:t>
      </w:r>
    </w:p>
    <w:p w:rsidR="003F2DF7" w:rsidRDefault="003F2DF7" w:rsidP="003F2DF7">
      <w:r>
        <w:tab/>
        <w:t>支持refresh token</w:t>
      </w:r>
    </w:p>
    <w:p w:rsidR="003F2DF7" w:rsidRDefault="003F2DF7" w:rsidP="003F2DF7"/>
    <w:p w:rsidR="003F2DF7" w:rsidRDefault="003F2DF7" w:rsidP="003F2DF7">
      <w:r>
        <w:t xml:space="preserve">  授权码模式（authorization code）</w:t>
      </w:r>
    </w:p>
    <w:p w:rsidR="003F2DF7" w:rsidRDefault="003F2DF7" w:rsidP="003F2DF7">
      <w:r>
        <w:tab/>
        <w:t>这种模式算是正宗的oauth2的授权模式</w:t>
      </w:r>
    </w:p>
    <w:p w:rsidR="003F2DF7" w:rsidRDefault="003F2DF7" w:rsidP="003F2DF7">
      <w:r>
        <w:tab/>
        <w:t>设计了</w:t>
      </w:r>
      <w:proofErr w:type="spellStart"/>
      <w:r>
        <w:t>auth</w:t>
      </w:r>
      <w:proofErr w:type="spellEnd"/>
      <w:r>
        <w:t xml:space="preserve"> code，通过这个code再获取token</w:t>
      </w:r>
    </w:p>
    <w:p w:rsidR="003F2DF7" w:rsidRDefault="003F2DF7" w:rsidP="003F2DF7">
      <w:r>
        <w:tab/>
        <w:t>支持refresh token</w:t>
      </w:r>
    </w:p>
    <w:p w:rsidR="003F2DF7" w:rsidRDefault="003F2DF7" w:rsidP="003F2DF7"/>
    <w:p w:rsidR="003F2DF7" w:rsidRDefault="003F2DF7" w:rsidP="003F2DF7">
      <w:r>
        <w:t xml:space="preserve">  简化模式（implicit）</w:t>
      </w:r>
    </w:p>
    <w:p w:rsidR="003F2DF7" w:rsidRDefault="003F2DF7" w:rsidP="003F2DF7">
      <w:r>
        <w:tab/>
        <w:t>这种模式比授权</w:t>
      </w:r>
      <w:proofErr w:type="gramStart"/>
      <w:r>
        <w:t>码模式少</w:t>
      </w:r>
      <w:proofErr w:type="gramEnd"/>
      <w:r>
        <w:t>了code环节，回调</w:t>
      </w:r>
      <w:proofErr w:type="spellStart"/>
      <w:r>
        <w:t>url</w:t>
      </w:r>
      <w:proofErr w:type="spellEnd"/>
      <w:r>
        <w:t>直接携带token</w:t>
      </w:r>
    </w:p>
    <w:p w:rsidR="003F2DF7" w:rsidRDefault="003F2DF7" w:rsidP="003F2DF7">
      <w:r>
        <w:tab/>
        <w:t>这种模式的使用场景是基于浏览器的应用</w:t>
      </w:r>
    </w:p>
    <w:p w:rsidR="003F2DF7" w:rsidRDefault="003F2DF7" w:rsidP="003F2DF7">
      <w:r>
        <w:tab/>
        <w:t>这种模式基于安全性考虑，建议把token时效设置短一些</w:t>
      </w:r>
    </w:p>
    <w:p w:rsidR="003F2DF7" w:rsidRDefault="003F2DF7" w:rsidP="003F2DF7">
      <w:r>
        <w:tab/>
        <w:t>不支持refresh token</w:t>
      </w:r>
    </w:p>
    <w:p w:rsidR="003F2DF7" w:rsidRDefault="003F2DF7" w:rsidP="003F2DF7"/>
    <w:p w:rsidR="003F2DF7" w:rsidRDefault="003F2DF7" w:rsidP="003F2DF7">
      <w:r>
        <w:t xml:space="preserve">  客户端模式（client credentials）</w:t>
      </w:r>
    </w:p>
    <w:p w:rsidR="003F2DF7" w:rsidRDefault="003F2DF7" w:rsidP="003F2DF7">
      <w:r>
        <w:tab/>
        <w:t>这种模式直接根据client的id和密钥即可获取token，无需用户参与</w:t>
      </w:r>
    </w:p>
    <w:p w:rsidR="003F2DF7" w:rsidRDefault="003F2DF7" w:rsidP="003F2DF7">
      <w:r>
        <w:tab/>
        <w:t>这种模式比较合适消费</w:t>
      </w:r>
      <w:proofErr w:type="spellStart"/>
      <w:r>
        <w:t>api</w:t>
      </w:r>
      <w:proofErr w:type="spellEnd"/>
      <w:r>
        <w:t>的后端服务，比如拉取一组用户信息等</w:t>
      </w:r>
    </w:p>
    <w:p w:rsidR="000C0D7E" w:rsidRDefault="003F2DF7" w:rsidP="003F2DF7">
      <w:r>
        <w:tab/>
        <w:t>不支持refresh token，主要是没有必要</w:t>
      </w:r>
    </w:p>
    <w:sectPr w:rsidR="000C0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42265"/>
    <w:multiLevelType w:val="multilevel"/>
    <w:tmpl w:val="607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6C"/>
    <w:rsid w:val="002B0ED5"/>
    <w:rsid w:val="003F2DF7"/>
    <w:rsid w:val="005D25C9"/>
    <w:rsid w:val="00C2056C"/>
    <w:rsid w:val="00EF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115"/>
  <w15:chartTrackingRefBased/>
  <w15:docId w15:val="{D1BFC7D4-1FA2-4A88-97E1-445CB621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2D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cfh陈福海</dc:creator>
  <cp:keywords/>
  <dc:description/>
  <cp:lastModifiedBy>cfh陈福海</cp:lastModifiedBy>
  <cp:revision>3</cp:revision>
  <dcterms:created xsi:type="dcterms:W3CDTF">2019-06-18T03:13:00Z</dcterms:created>
  <dcterms:modified xsi:type="dcterms:W3CDTF">2019-06-18T08:02:00Z</dcterms:modified>
</cp:coreProperties>
</file>