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8C17" w14:textId="77777777" w:rsidR="00045674" w:rsidRDefault="00000000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会“呼吸”的材料：2025诺奖MOFs如何精准抓住CO₂</w:t>
      </w:r>
    </w:p>
    <w:p w14:paraId="22431FA8" w14:textId="77777777" w:rsidR="00045674" w:rsidRDefault="00000000">
      <w:p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学院：机械工程学院</w:t>
      </w:r>
    </w:p>
    <w:p w14:paraId="04222695" w14:textId="77777777" w:rsidR="00045674" w:rsidRDefault="00000000">
      <w:p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专业：机械电子工程</w:t>
      </w:r>
    </w:p>
    <w:p w14:paraId="2D2EDE99" w14:textId="77777777" w:rsidR="00045674" w:rsidRDefault="00000000">
      <w:p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组名：欧姆电组</w:t>
      </w:r>
    </w:p>
    <w:p w14:paraId="7A1E5D75" w14:textId="60D027A4" w:rsidR="00045674" w:rsidRDefault="00000000">
      <w:p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成员：成广粮（240834）郭帅豪（240772）</w:t>
      </w:r>
      <w:r w:rsidR="00155573" w:rsidRPr="00155573">
        <w:rPr>
          <w:rFonts w:asciiTheme="minorEastAsia" w:hAnsiTheme="minorEastAsia" w:cstheme="minorEastAsia" w:hint="eastAsia"/>
          <w:b/>
          <w:bCs/>
          <w:sz w:val="24"/>
        </w:rPr>
        <w:t>邵梓皓</w:t>
      </w:r>
      <w:r w:rsidR="00155573">
        <w:rPr>
          <w:rFonts w:asciiTheme="minorEastAsia" w:hAnsiTheme="minorEastAsia" w:cstheme="minorEastAsia" w:hint="eastAsia"/>
          <w:b/>
          <w:bCs/>
          <w:sz w:val="24"/>
        </w:rPr>
        <w:t>(</w:t>
      </w:r>
      <w:r w:rsidR="00155573" w:rsidRPr="00155573">
        <w:rPr>
          <w:rFonts w:asciiTheme="minorEastAsia" w:hAnsiTheme="minorEastAsia" w:cstheme="minorEastAsia" w:hint="eastAsia"/>
          <w:b/>
          <w:bCs/>
          <w:sz w:val="24"/>
        </w:rPr>
        <w:t>243287</w:t>
      </w:r>
      <w:r w:rsidR="00155573">
        <w:rPr>
          <w:rFonts w:asciiTheme="minorEastAsia" w:hAnsiTheme="minorEastAsia" w:cstheme="minorEastAsia" w:hint="eastAsia"/>
          <w:b/>
          <w:bCs/>
          <w:sz w:val="24"/>
        </w:rPr>
        <w:t>)</w:t>
      </w:r>
    </w:p>
    <w:p w14:paraId="79F45573" w14:textId="77777777" w:rsidR="00045674" w:rsidRDefault="00000000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 xml:space="preserve"> </w:t>
      </w:r>
    </w:p>
    <w:p w14:paraId="2D7F1809" w14:textId="4FC3351A" w:rsidR="00045674" w:rsidRDefault="00000000">
      <w:pPr>
        <w:spacing w:line="360" w:lineRule="auto"/>
        <w:jc w:val="left"/>
        <w:rPr>
          <w:rFonts w:ascii="宋体" w:eastAsia="宋体" w:hAnsi="宋体" w:cs="宋体"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内容</w:t>
      </w:r>
      <w:r>
        <w:rPr>
          <w:rFonts w:ascii="黑体" w:eastAsia="黑体" w:hAnsi="黑体" w:cs="黑体" w:hint="eastAsia"/>
          <w:b/>
          <w:bCs/>
          <w:color w:val="191B1F"/>
          <w:sz w:val="24"/>
          <w:shd w:val="clear" w:color="auto" w:fill="FFFFFF"/>
        </w:rPr>
        <w:t>摘要：</w:t>
      </w:r>
      <w:r>
        <w:rPr>
          <w:rFonts w:ascii="仿宋" w:eastAsia="仿宋" w:hAnsi="仿宋" w:cs="仿宋" w:hint="eastAsia"/>
          <w:b/>
          <w:bCs/>
          <w:color w:val="191B1F"/>
          <w:sz w:val="24"/>
          <w:shd w:val="clear" w:color="auto" w:fill="FFFFFF"/>
        </w:rPr>
        <w:t>本文主要讲述</w:t>
      </w:r>
      <w:r>
        <w:rPr>
          <w:rFonts w:ascii="宋体" w:eastAsia="宋体" w:hAnsi="宋体" w:cs="宋体"/>
          <w:sz w:val="24"/>
        </w:rPr>
        <w:t>金属-有机骨架材料</w:t>
      </w:r>
      <w:r>
        <w:rPr>
          <w:rFonts w:ascii="宋体" w:eastAsia="宋体" w:hAnsi="宋体" w:cs="宋体" w:hint="eastAsia"/>
          <w:sz w:val="24"/>
        </w:rPr>
        <w:t>MOFs吸收捕捉CO₂ 的机理和特点。主要参考</w:t>
      </w:r>
      <w:r>
        <w:rPr>
          <w:rFonts w:ascii="宋体" w:eastAsia="宋体" w:hAnsi="宋体" w:cs="宋体"/>
          <w:sz w:val="24"/>
        </w:rPr>
        <w:t xml:space="preserve">McDonald 等人发表于 2015 年 </w:t>
      </w:r>
      <w:r>
        <w:rPr>
          <w:rStyle w:val="a5"/>
          <w:rFonts w:ascii="宋体" w:eastAsia="宋体" w:hAnsi="宋体" w:cs="宋体"/>
          <w:sz w:val="24"/>
        </w:rPr>
        <w:t>Nature</w:t>
      </w:r>
      <w:r>
        <w:rPr>
          <w:rFonts w:ascii="宋体" w:eastAsia="宋体" w:hAnsi="宋体" w:cs="宋体"/>
          <w:sz w:val="24"/>
        </w:rPr>
        <w:t xml:space="preserve"> 的二胺接枝 MOFs 研究</w:t>
      </w:r>
      <w:r>
        <w:rPr>
          <w:rFonts w:ascii="宋体" w:eastAsia="宋体" w:hAnsi="宋体" w:cs="宋体" w:hint="eastAsia"/>
          <w:sz w:val="24"/>
        </w:rPr>
        <w:t>。</w:t>
      </w:r>
      <w:r w:rsidR="00BA5323">
        <w:rPr>
          <w:rFonts w:ascii="宋体" w:eastAsia="宋体" w:hAnsi="宋体" w:cs="宋体" w:hint="eastAsia"/>
          <w:sz w:val="24"/>
        </w:rPr>
        <w:t>他们的</w:t>
      </w:r>
      <w:r>
        <w:rPr>
          <w:rFonts w:ascii="宋体" w:eastAsia="宋体" w:hAnsi="宋体" w:cs="宋体" w:hint="eastAsia"/>
          <w:sz w:val="24"/>
        </w:rPr>
        <w:t>研究用到的主要材料是二胺接枝MOFs-</w:t>
      </w:r>
      <w:r>
        <w:rPr>
          <w:rFonts w:ascii="宋体" w:eastAsia="宋体" w:hAnsi="宋体" w:cs="宋体"/>
          <w:sz w:val="28"/>
          <w:szCs w:val="28"/>
        </w:rPr>
        <w:t>Mg₂(</w:t>
      </w:r>
      <w:proofErr w:type="spellStart"/>
      <w:r>
        <w:rPr>
          <w:rFonts w:ascii="宋体" w:eastAsia="宋体" w:hAnsi="宋体" w:cs="宋体"/>
          <w:sz w:val="28"/>
          <w:szCs w:val="28"/>
        </w:rPr>
        <w:t>dobpdc</w:t>
      </w:r>
      <w:proofErr w:type="spellEnd"/>
      <w:r>
        <w:rPr>
          <w:rFonts w:ascii="宋体" w:eastAsia="宋体" w:hAnsi="宋体" w:cs="宋体"/>
          <w:sz w:val="28"/>
          <w:szCs w:val="28"/>
        </w:rPr>
        <w:t>)</w:t>
      </w:r>
      <w:r>
        <w:rPr>
          <w:rFonts w:ascii="宋体" w:eastAsia="宋体" w:hAnsi="宋体" w:cs="宋体" w:hint="eastAsia"/>
          <w:sz w:val="24"/>
        </w:rPr>
        <w:t>，研究发现其</w:t>
      </w:r>
      <w:r>
        <w:rPr>
          <w:rFonts w:ascii="宋体" w:eastAsia="宋体" w:hAnsi="宋体" w:cs="宋体"/>
          <w:sz w:val="24"/>
        </w:rPr>
        <w:t>呈现独特</w:t>
      </w:r>
      <w:proofErr w:type="gramStart"/>
      <w:r>
        <w:rPr>
          <w:rFonts w:ascii="宋体" w:eastAsia="宋体" w:hAnsi="宋体" w:cs="宋体"/>
          <w:sz w:val="24"/>
        </w:rPr>
        <w:t>的阶跃式</w:t>
      </w:r>
      <w:proofErr w:type="gramEnd"/>
      <w:r>
        <w:rPr>
          <w:rFonts w:ascii="宋体" w:eastAsia="宋体" w:hAnsi="宋体" w:cs="宋体"/>
          <w:sz w:val="24"/>
        </w:rPr>
        <w:t xml:space="preserve"> CO₂ </w:t>
      </w:r>
      <w:r>
        <w:rPr>
          <w:rFonts w:ascii="宋体" w:eastAsia="宋体" w:hAnsi="宋体" w:cs="宋体" w:hint="eastAsia"/>
          <w:sz w:val="24"/>
        </w:rPr>
        <w:t>吸收储存特点</w:t>
      </w:r>
      <w:r>
        <w:rPr>
          <w:rFonts w:ascii="宋体" w:eastAsia="宋体" w:hAnsi="宋体" w:cs="宋体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该特点的本质</w:t>
      </w:r>
      <w:r>
        <w:rPr>
          <w:rFonts w:ascii="宋体" w:eastAsia="宋体" w:hAnsi="宋体" w:cs="宋体"/>
          <w:sz w:val="24"/>
        </w:rPr>
        <w:t>源于 CO₂ 在孔道中的“协同插入”机制：</w:t>
      </w:r>
      <w:r>
        <w:rPr>
          <w:rFonts w:ascii="宋体" w:eastAsia="宋体" w:hAnsi="宋体" w:cs="宋体" w:hint="eastAsia"/>
          <w:sz w:val="24"/>
        </w:rPr>
        <w:t>当CO₂ 分压达到一定阈值CO₂ 被吸收插入，</w:t>
      </w:r>
      <w:r>
        <w:rPr>
          <w:rFonts w:ascii="宋体" w:eastAsia="宋体" w:hAnsi="宋体" w:cs="宋体"/>
          <w:sz w:val="24"/>
        </w:rPr>
        <w:t>CO₂ 插入形成的离子对</w:t>
      </w:r>
      <w:r>
        <w:rPr>
          <w:rFonts w:ascii="宋体" w:eastAsia="宋体" w:hAnsi="宋体" w:cs="宋体" w:hint="eastAsia"/>
          <w:sz w:val="24"/>
        </w:rPr>
        <w:t>使得</w:t>
      </w:r>
      <w:r>
        <w:rPr>
          <w:rFonts w:ascii="宋体" w:eastAsia="宋体" w:hAnsi="宋体" w:cs="宋体"/>
          <w:sz w:val="24"/>
        </w:rPr>
        <w:t>邻近</w:t>
      </w:r>
      <w:proofErr w:type="gramStart"/>
      <w:r>
        <w:rPr>
          <w:rFonts w:ascii="宋体" w:eastAsia="宋体" w:hAnsi="宋体" w:cs="宋体"/>
          <w:sz w:val="24"/>
        </w:rPr>
        <w:t>胺</w:t>
      </w:r>
      <w:proofErr w:type="gramEnd"/>
      <w:r>
        <w:rPr>
          <w:rFonts w:ascii="宋体" w:eastAsia="宋体" w:hAnsi="宋体" w:cs="宋体"/>
          <w:sz w:val="24"/>
        </w:rPr>
        <w:t>发生构象变化</w:t>
      </w:r>
      <w:r>
        <w:rPr>
          <w:rFonts w:ascii="宋体" w:eastAsia="宋体" w:hAnsi="宋体" w:cs="宋体" w:hint="eastAsia"/>
          <w:sz w:val="24"/>
        </w:rPr>
        <w:t>从而更容易吸附</w:t>
      </w:r>
      <w:r>
        <w:rPr>
          <w:rFonts w:ascii="宋体" w:eastAsia="宋体" w:hAnsi="宋体" w:cs="宋体"/>
          <w:sz w:val="24"/>
        </w:rPr>
        <w:t>CO₂，从而推动链式吸附反应。该机制使吸附具备明确的压力阈值，可根据工况实现精准调控，并降低再生能耗。尽管 MOFs 在稳定性和规模化方面仍有挑战，但其在低能耗 CO₂ 捕集技术中展现出重要潜力。</w:t>
      </w:r>
    </w:p>
    <w:p w14:paraId="7FC9E376" w14:textId="77777777" w:rsidR="00045674" w:rsidRDefault="00045674">
      <w:pPr>
        <w:spacing w:line="360" w:lineRule="auto"/>
        <w:jc w:val="left"/>
        <w:rPr>
          <w:rFonts w:ascii="宋体" w:eastAsia="宋体" w:hAnsi="宋体" w:cs="宋体"/>
          <w:sz w:val="24"/>
        </w:rPr>
      </w:pPr>
    </w:p>
    <w:p w14:paraId="7F283008" w14:textId="77777777" w:rsidR="00045674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黑体" w:eastAsia="黑体" w:hAnsi="黑体" w:cs="黑体" w:hint="eastAsia"/>
          <w:b/>
          <w:bCs/>
          <w:color w:val="191B1F"/>
          <w:sz w:val="24"/>
          <w:shd w:val="clear" w:color="auto" w:fill="FFFFFF"/>
        </w:rPr>
        <w:t>关键词：</w:t>
      </w:r>
      <w:r>
        <w:rPr>
          <w:rFonts w:ascii="宋体" w:eastAsia="宋体" w:hAnsi="宋体" w:cs="宋体"/>
          <w:sz w:val="24"/>
        </w:rPr>
        <w:t>金属-有机骨架材料（MOFs）</w:t>
      </w:r>
      <w:r>
        <w:rPr>
          <w:rFonts w:ascii="宋体" w:eastAsia="宋体" w:hAnsi="宋体" w:cs="宋体" w:hint="eastAsia"/>
          <w:sz w:val="24"/>
        </w:rPr>
        <w:t>；</w:t>
      </w:r>
      <w:r>
        <w:rPr>
          <w:rFonts w:ascii="宋体" w:eastAsia="宋体" w:hAnsi="宋体" w:cs="宋体"/>
          <w:sz w:val="24"/>
        </w:rPr>
        <w:t>二胺接枝</w:t>
      </w:r>
      <w:r>
        <w:rPr>
          <w:rFonts w:ascii="宋体" w:eastAsia="宋体" w:hAnsi="宋体" w:cs="宋体" w:hint="eastAsia"/>
          <w:sz w:val="24"/>
        </w:rPr>
        <w:t>；</w:t>
      </w:r>
      <w:r>
        <w:rPr>
          <w:rFonts w:ascii="宋体" w:eastAsia="宋体" w:hAnsi="宋体" w:cs="宋体"/>
          <w:sz w:val="24"/>
        </w:rPr>
        <w:t>协同插入机制</w:t>
      </w:r>
      <w:r>
        <w:rPr>
          <w:rFonts w:ascii="宋体" w:eastAsia="宋体" w:hAnsi="宋体" w:cs="宋体" w:hint="eastAsia"/>
          <w:sz w:val="24"/>
        </w:rPr>
        <w:t>；</w:t>
      </w:r>
      <w:proofErr w:type="gramStart"/>
      <w:r>
        <w:rPr>
          <w:rFonts w:ascii="宋体" w:eastAsia="宋体" w:hAnsi="宋体" w:cs="宋体"/>
          <w:sz w:val="24"/>
        </w:rPr>
        <w:t>阶跃式</w:t>
      </w:r>
      <w:proofErr w:type="gramEnd"/>
      <w:r>
        <w:rPr>
          <w:rFonts w:ascii="宋体" w:eastAsia="宋体" w:hAnsi="宋体" w:cs="宋体"/>
          <w:sz w:val="24"/>
        </w:rPr>
        <w:t>吸附CO₂精准捕集</w:t>
      </w:r>
    </w:p>
    <w:p w14:paraId="43C7A103" w14:textId="77777777" w:rsidR="00045674" w:rsidRDefault="00045674">
      <w:pPr>
        <w:spacing w:line="360" w:lineRule="auto"/>
        <w:rPr>
          <w:rFonts w:ascii="宋体" w:eastAsia="宋体" w:hAnsi="宋体" w:cs="宋体"/>
          <w:sz w:val="24"/>
        </w:rPr>
      </w:pPr>
    </w:p>
    <w:p w14:paraId="5C78BE8A" w14:textId="2F2F0FB4" w:rsidR="00045674" w:rsidRDefault="00000000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>随着全球温室效应的加剧，减少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排放的重要性急剧上升，其中传统工厂，</w:t>
      </w:r>
      <w:r>
        <w:rPr>
          <w:rFonts w:ascii="宋体" w:eastAsia="宋体" w:hAnsi="宋体" w:cs="宋体"/>
          <w:sz w:val="28"/>
          <w:szCs w:val="28"/>
        </w:rPr>
        <w:t>例如火力发电厂、水泥厂和钢铁冶炼厂，是CO₂排放的主要来源。</w:t>
      </w:r>
      <w:r w:rsidR="006E3181">
        <w:rPr>
          <w:rFonts w:ascii="宋体" w:eastAsia="宋体" w:hAnsi="宋体" w:cs="宋体" w:hint="eastAsia"/>
          <w:sz w:val="28"/>
          <w:szCs w:val="28"/>
        </w:rPr>
        <w:t>现在</w:t>
      </w:r>
      <w:r>
        <w:rPr>
          <w:rFonts w:ascii="宋体" w:eastAsia="宋体" w:hAnsi="宋体" w:cs="宋体" w:hint="eastAsia"/>
          <w:sz w:val="28"/>
          <w:szCs w:val="28"/>
        </w:rPr>
        <w:t>主流的</w:t>
      </w:r>
      <w:r>
        <w:rPr>
          <w:rFonts w:ascii="宋体" w:eastAsia="宋体" w:hAnsi="宋体" w:cs="宋体"/>
          <w:sz w:val="28"/>
          <w:szCs w:val="28"/>
        </w:rPr>
        <w:t>CO₂</w:t>
      </w:r>
      <w:r>
        <w:rPr>
          <w:rFonts w:ascii="宋体" w:eastAsia="宋体" w:hAnsi="宋体" w:cs="宋体" w:hint="eastAsia"/>
          <w:sz w:val="28"/>
          <w:szCs w:val="28"/>
        </w:rPr>
        <w:t>吸收方式是化学吸收，</w:t>
      </w:r>
      <w:r w:rsidR="006E3181">
        <w:rPr>
          <w:rFonts w:ascii="宋体" w:eastAsia="宋体" w:hAnsi="宋体" w:cs="宋体" w:hint="eastAsia"/>
          <w:sz w:val="28"/>
          <w:szCs w:val="28"/>
        </w:rPr>
        <w:t>也就是</w:t>
      </w:r>
      <w:r>
        <w:rPr>
          <w:rFonts w:ascii="宋体" w:eastAsia="宋体" w:hAnsi="宋体" w:cs="宋体" w:hint="eastAsia"/>
          <w:sz w:val="28"/>
          <w:szCs w:val="28"/>
        </w:rPr>
        <w:t>利用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胺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溶液吸收废气中的</w:t>
      </w:r>
      <w:r>
        <w:rPr>
          <w:rFonts w:ascii="宋体" w:eastAsia="宋体" w:hAnsi="宋体" w:cs="宋体"/>
          <w:sz w:val="28"/>
          <w:szCs w:val="28"/>
        </w:rPr>
        <w:t>CO₂</w:t>
      </w:r>
      <w:r>
        <w:rPr>
          <w:rFonts w:ascii="宋体" w:eastAsia="宋体" w:hAnsi="宋体" w:cs="宋体" w:hint="eastAsia"/>
          <w:sz w:val="28"/>
          <w:szCs w:val="28"/>
        </w:rPr>
        <w:t>然后将废气排出，这种方式</w:t>
      </w:r>
      <w:r>
        <w:rPr>
          <w:rFonts w:ascii="宋体" w:eastAsia="宋体" w:hAnsi="宋体" w:cs="宋体"/>
          <w:sz w:val="28"/>
          <w:szCs w:val="28"/>
        </w:rPr>
        <w:t>再生</w:t>
      </w:r>
      <w:proofErr w:type="gramStart"/>
      <w:r w:rsidR="006E3181">
        <w:rPr>
          <w:rFonts w:ascii="宋体" w:eastAsia="宋体" w:hAnsi="宋体" w:cs="宋体" w:hint="eastAsia"/>
          <w:sz w:val="28"/>
          <w:szCs w:val="28"/>
        </w:rPr>
        <w:t>胺</w:t>
      </w:r>
      <w:proofErr w:type="gramEnd"/>
      <w:r w:rsidR="006E3181">
        <w:rPr>
          <w:rFonts w:ascii="宋体" w:eastAsia="宋体" w:hAnsi="宋体" w:cs="宋体" w:hint="eastAsia"/>
          <w:sz w:val="28"/>
          <w:szCs w:val="28"/>
        </w:rPr>
        <w:t>溶液需要消耗很多能量</w:t>
      </w:r>
      <w:r>
        <w:rPr>
          <w:rFonts w:ascii="宋体" w:eastAsia="宋体" w:hAnsi="宋体" w:cs="宋体"/>
          <w:sz w:val="28"/>
          <w:szCs w:val="28"/>
        </w:rPr>
        <w:t>、</w:t>
      </w:r>
      <w:r w:rsidR="006E3181">
        <w:rPr>
          <w:rFonts w:ascii="宋体" w:eastAsia="宋体" w:hAnsi="宋体" w:cs="宋体" w:hint="eastAsia"/>
          <w:sz w:val="28"/>
          <w:szCs w:val="28"/>
        </w:rPr>
        <w:t>对设备</w:t>
      </w:r>
      <w:r>
        <w:rPr>
          <w:rFonts w:ascii="宋体" w:eastAsia="宋体" w:hAnsi="宋体" w:cs="宋体"/>
          <w:sz w:val="28"/>
          <w:szCs w:val="28"/>
        </w:rPr>
        <w:t>腐蚀性强、溶剂</w:t>
      </w:r>
      <w:proofErr w:type="gramStart"/>
      <w:r>
        <w:rPr>
          <w:rFonts w:ascii="宋体" w:eastAsia="宋体" w:hAnsi="宋体" w:cs="宋体"/>
          <w:sz w:val="28"/>
          <w:szCs w:val="28"/>
        </w:rPr>
        <w:t>损失快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并且</w:t>
      </w:r>
      <w:r>
        <w:rPr>
          <w:rFonts w:ascii="宋体" w:eastAsia="宋体" w:hAnsi="宋体" w:cs="宋体"/>
          <w:sz w:val="28"/>
          <w:szCs w:val="28"/>
        </w:rPr>
        <w:t>运行成本高。这些问题使得对新型固态吸附材料的探索成为必要的发展方向。</w:t>
      </w:r>
    </w:p>
    <w:p w14:paraId="1F3294CB" w14:textId="35F01BFC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金属-有机骨架材料（Metal–Organic Frameworks，MOFs）因其高比表面积、结构可设计性、孔道化学可调等特性，被认为是最具潜力的新型固态CO₂捕集材料之一。特别是在过去十</w:t>
      </w:r>
      <w:r w:rsidR="006E3181">
        <w:rPr>
          <w:rFonts w:ascii="宋体" w:eastAsia="宋体" w:hAnsi="宋体" w:cs="宋体" w:hint="eastAsia"/>
          <w:sz w:val="28"/>
          <w:szCs w:val="28"/>
        </w:rPr>
        <w:t>多</w:t>
      </w:r>
      <w:r>
        <w:rPr>
          <w:rFonts w:ascii="宋体" w:eastAsia="宋体" w:hAnsi="宋体" w:cs="宋体"/>
          <w:sz w:val="28"/>
          <w:szCs w:val="28"/>
        </w:rPr>
        <w:t>年中，研究者通</w:t>
      </w:r>
      <w:r>
        <w:rPr>
          <w:rFonts w:ascii="宋体" w:eastAsia="宋体" w:hAnsi="宋体" w:cs="宋体"/>
          <w:sz w:val="28"/>
          <w:szCs w:val="28"/>
        </w:rPr>
        <w:lastRenderedPageBreak/>
        <w:t>过调控MOF的孔化学环境和表面官能团，使其表现出超出传统材料的选择性和吸附容量。</w:t>
      </w:r>
      <w:r>
        <w:rPr>
          <w:sz w:val="28"/>
          <w:szCs w:val="28"/>
        </w:rPr>
        <w:t>McDonald</w:t>
      </w:r>
      <w:r>
        <w:rPr>
          <w:sz w:val="28"/>
          <w:szCs w:val="28"/>
        </w:rPr>
        <w:t>等人在</w:t>
      </w:r>
      <w:r>
        <w:rPr>
          <w:sz w:val="28"/>
          <w:szCs w:val="28"/>
        </w:rPr>
        <w:t>2015</w:t>
      </w:r>
      <w:r>
        <w:rPr>
          <w:sz w:val="28"/>
          <w:szCs w:val="28"/>
        </w:rPr>
        <w:t>年发表于</w:t>
      </w:r>
      <w:r>
        <w:rPr>
          <w:rStyle w:val="a5"/>
          <w:sz w:val="28"/>
          <w:szCs w:val="28"/>
        </w:rPr>
        <w:t>Nature</w:t>
      </w:r>
      <w:proofErr w:type="gramStart"/>
      <w:r>
        <w:rPr>
          <w:sz w:val="28"/>
          <w:szCs w:val="28"/>
        </w:rPr>
        <w:t>的研究首次展示了</w:t>
      </w:r>
      <w:r>
        <w:rPr>
          <w:sz w:val="28"/>
          <w:szCs w:val="28"/>
        </w:rPr>
        <w:t>“</w:t>
      </w:r>
      <w:proofErr w:type="gramEnd"/>
      <w:r>
        <w:rPr>
          <w:b/>
          <w:bCs/>
          <w:sz w:val="28"/>
          <w:szCs w:val="28"/>
        </w:rPr>
        <w:t>二胺接枝</w:t>
      </w:r>
      <w:r>
        <w:rPr>
          <w:rFonts w:ascii="宋体" w:eastAsia="宋体" w:hAnsi="宋体" w:cs="宋体" w:hint="eastAsia"/>
          <w:sz w:val="28"/>
          <w:szCs w:val="28"/>
        </w:rPr>
        <w:t>（把</w:t>
      </w:r>
      <w:r>
        <w:rPr>
          <w:sz w:val="28"/>
          <w:szCs w:val="28"/>
        </w:rPr>
        <w:t>含有两个氨基的化合物通过共价键连接到基材上</w:t>
      </w:r>
      <w:r>
        <w:rPr>
          <w:rFonts w:ascii="宋体" w:eastAsia="宋体" w:hAnsi="宋体" w:cs="宋体" w:hint="eastAsia"/>
          <w:sz w:val="28"/>
          <w:szCs w:val="28"/>
        </w:rPr>
        <w:t>）</w:t>
      </w:r>
      <w:proofErr w:type="gramStart"/>
      <w:r>
        <w:rPr>
          <w:sz w:val="28"/>
          <w:szCs w:val="28"/>
        </w:rPr>
        <w:t>MOFs”</w:t>
      </w:r>
      <w:r>
        <w:rPr>
          <w:sz w:val="28"/>
          <w:szCs w:val="28"/>
        </w:rPr>
        <w:t>在</w:t>
      </w:r>
      <w:proofErr w:type="gramEnd"/>
      <w:r>
        <w:rPr>
          <w:sz w:val="28"/>
          <w:szCs w:val="28"/>
        </w:rPr>
        <w:t>CO₂</w:t>
      </w:r>
      <w:r>
        <w:rPr>
          <w:sz w:val="28"/>
          <w:szCs w:val="28"/>
        </w:rPr>
        <w:t>吸附中呈现的</w:t>
      </w:r>
      <w:r>
        <w:rPr>
          <w:rFonts w:hint="eastAsia"/>
          <w:sz w:val="28"/>
          <w:szCs w:val="28"/>
        </w:rPr>
        <w:t>突出的</w:t>
      </w:r>
      <w:r>
        <w:rPr>
          <w:sz w:val="28"/>
          <w:szCs w:val="28"/>
        </w:rPr>
        <w:t>吸附</w:t>
      </w:r>
      <w:r>
        <w:rPr>
          <w:rFonts w:hint="eastAsia"/>
          <w:sz w:val="28"/>
          <w:szCs w:val="28"/>
        </w:rPr>
        <w:t>能力</w:t>
      </w:r>
      <w:r>
        <w:rPr>
          <w:sz w:val="28"/>
          <w:szCs w:val="28"/>
        </w:rPr>
        <w:t>，并揭示了其背后的</w:t>
      </w:r>
      <w:r>
        <w:rPr>
          <w:b/>
          <w:bCs/>
          <w:sz w:val="28"/>
          <w:szCs w:val="28"/>
        </w:rPr>
        <w:t>协同插入机理</w:t>
      </w:r>
      <w:r>
        <w:rPr>
          <w:sz w:val="28"/>
          <w:szCs w:val="28"/>
        </w:rPr>
        <w:t>。</w:t>
      </w:r>
      <w:proofErr w:type="gramStart"/>
      <w:r>
        <w:rPr>
          <w:sz w:val="28"/>
          <w:szCs w:val="28"/>
        </w:rPr>
        <w:t>这一发现为</w:t>
      </w:r>
      <w:r>
        <w:rPr>
          <w:sz w:val="28"/>
          <w:szCs w:val="28"/>
        </w:rPr>
        <w:t>“</w:t>
      </w:r>
      <w:proofErr w:type="gramEnd"/>
      <w:r>
        <w:rPr>
          <w:sz w:val="28"/>
          <w:szCs w:val="28"/>
        </w:rPr>
        <w:t>在目标压力区精准捕获</w:t>
      </w:r>
      <w:r>
        <w:rPr>
          <w:sz w:val="28"/>
          <w:szCs w:val="28"/>
        </w:rPr>
        <w:t>CO</w:t>
      </w:r>
      <w:proofErr w:type="gramStart"/>
      <w:r>
        <w:rPr>
          <w:sz w:val="28"/>
          <w:szCs w:val="28"/>
        </w:rPr>
        <w:t>₂”</w:t>
      </w:r>
      <w:r>
        <w:rPr>
          <w:sz w:val="28"/>
          <w:szCs w:val="28"/>
        </w:rPr>
        <w:t>提供了全新的材料设计思路</w:t>
      </w:r>
      <w:proofErr w:type="gramEnd"/>
      <w:r>
        <w:rPr>
          <w:sz w:val="28"/>
          <w:szCs w:val="28"/>
        </w:rPr>
        <w:t>，</w:t>
      </w:r>
      <w:r w:rsidR="006E3181">
        <w:rPr>
          <w:rFonts w:hint="eastAsia"/>
          <w:sz w:val="28"/>
          <w:szCs w:val="28"/>
        </w:rPr>
        <w:t>也为创造低能耗再生的固体吸附材料提供可能</w:t>
      </w:r>
      <w:r>
        <w:rPr>
          <w:sz w:val="28"/>
          <w:szCs w:val="28"/>
        </w:rPr>
        <w:t>。本论文将围绕</w:t>
      </w:r>
      <w:r>
        <w:rPr>
          <w:sz w:val="28"/>
          <w:szCs w:val="28"/>
        </w:rPr>
        <w:t>MOFs</w:t>
      </w:r>
      <w:r>
        <w:rPr>
          <w:sz w:val="28"/>
          <w:szCs w:val="28"/>
        </w:rPr>
        <w:t>如何精准抓住</w:t>
      </w:r>
      <w:r>
        <w:rPr>
          <w:sz w:val="28"/>
          <w:szCs w:val="28"/>
        </w:rPr>
        <w:t>CO₂</w:t>
      </w:r>
      <w:r>
        <w:rPr>
          <w:sz w:val="28"/>
          <w:szCs w:val="28"/>
        </w:rPr>
        <w:t>展开论述，并以</w:t>
      </w:r>
      <w:r>
        <w:rPr>
          <w:sz w:val="28"/>
          <w:szCs w:val="28"/>
        </w:rPr>
        <w:t>McDonald</w:t>
      </w:r>
      <w:r>
        <w:rPr>
          <w:sz w:val="28"/>
          <w:szCs w:val="28"/>
        </w:rPr>
        <w:t>的研究为主要</w:t>
      </w:r>
      <w:r w:rsidR="006E3181">
        <w:rPr>
          <w:rFonts w:hint="eastAsia"/>
          <w:sz w:val="28"/>
          <w:szCs w:val="28"/>
        </w:rPr>
        <w:t>参考</w:t>
      </w:r>
      <w:r>
        <w:rPr>
          <w:sz w:val="28"/>
          <w:szCs w:val="28"/>
        </w:rPr>
        <w:t>。</w:t>
      </w:r>
    </w:p>
    <w:p w14:paraId="7282EF5C" w14:textId="576E73E1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MOFs</w:t>
      </w:r>
      <w:r>
        <w:rPr>
          <w:rFonts w:hint="eastAsia"/>
          <w:sz w:val="28"/>
          <w:szCs w:val="28"/>
        </w:rPr>
        <w:t>是由金属离子或者金属团簇与有机配体自组装形成的多孔晶体材料。其具有规则的孔道可以储存特定的气体，比如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，甲烷，氢气等。除此之外我们可以更换金属节点、调整配体结构或者引入新的基团让</w:t>
      </w:r>
      <w:r>
        <w:rPr>
          <w:rFonts w:hint="eastAsia"/>
          <w:sz w:val="28"/>
          <w:szCs w:val="28"/>
        </w:rPr>
        <w:t>MOFs</w:t>
      </w:r>
      <w:r>
        <w:rPr>
          <w:rFonts w:hint="eastAsia"/>
          <w:sz w:val="28"/>
          <w:szCs w:val="28"/>
        </w:rPr>
        <w:t>吸收特定的气体。因此</w:t>
      </w:r>
      <w:r>
        <w:rPr>
          <w:rFonts w:hint="eastAsia"/>
          <w:sz w:val="28"/>
          <w:szCs w:val="28"/>
        </w:rPr>
        <w:t>MOFs</w:t>
      </w:r>
      <w:r>
        <w:rPr>
          <w:rFonts w:hint="eastAsia"/>
          <w:sz w:val="28"/>
          <w:szCs w:val="28"/>
        </w:rPr>
        <w:t>的可设计性极强，应用前景很广。</w:t>
      </w:r>
    </w:p>
    <w:p w14:paraId="24257E6E" w14:textId="10BA94B1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>传统生产中人们最常用</w:t>
      </w:r>
      <w:proofErr w:type="gramStart"/>
      <w:r>
        <w:rPr>
          <w:rFonts w:hint="eastAsia"/>
          <w:sz w:val="28"/>
          <w:szCs w:val="28"/>
        </w:rPr>
        <w:t>胺</w:t>
      </w:r>
      <w:proofErr w:type="gramEnd"/>
      <w:r>
        <w:rPr>
          <w:rFonts w:hint="eastAsia"/>
          <w:sz w:val="28"/>
          <w:szCs w:val="28"/>
        </w:rPr>
        <w:t>溶液吸收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，因为</w:t>
      </w:r>
      <w:proofErr w:type="gramStart"/>
      <w:r>
        <w:rPr>
          <w:rFonts w:hint="eastAsia"/>
          <w:sz w:val="28"/>
          <w:szCs w:val="28"/>
        </w:rPr>
        <w:t>胺</w:t>
      </w:r>
      <w:proofErr w:type="gramEnd"/>
      <w:r>
        <w:rPr>
          <w:rFonts w:hint="eastAsia"/>
          <w:sz w:val="28"/>
          <w:szCs w:val="28"/>
        </w:rPr>
        <w:t>溶液呈碱性，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溶液呈酸性，二者之间酸碱中和形成</w:t>
      </w:r>
      <w:r>
        <w:rPr>
          <w:rFonts w:ascii="宋体" w:eastAsia="宋体" w:hAnsi="宋体" w:cs="宋体"/>
          <w:sz w:val="28"/>
          <w:szCs w:val="28"/>
        </w:rPr>
        <w:t>稳定的氨基甲酸盐或碳酸盐。因此，在MOF的孔道内引入胺基，可显著提高材料的CO₂</w:t>
      </w:r>
      <w:r w:rsidR="006E3181">
        <w:rPr>
          <w:rFonts w:ascii="宋体" w:eastAsia="宋体" w:hAnsi="宋体" w:cs="宋体" w:hint="eastAsia"/>
          <w:sz w:val="28"/>
          <w:szCs w:val="28"/>
        </w:rPr>
        <w:t>吸附量以及对于</w:t>
      </w:r>
      <w:r w:rsidR="006E3181">
        <w:rPr>
          <w:rFonts w:ascii="宋体" w:eastAsia="宋体" w:hAnsi="宋体" w:cs="宋体"/>
          <w:sz w:val="28"/>
          <w:szCs w:val="28"/>
        </w:rPr>
        <w:t>CO</w:t>
      </w:r>
      <w:r w:rsidR="006E3181">
        <w:rPr>
          <w:rFonts w:ascii="Cambria Math" w:eastAsia="宋体" w:hAnsi="Cambria Math" w:cs="Cambria Math"/>
          <w:sz w:val="28"/>
          <w:szCs w:val="28"/>
        </w:rPr>
        <w:t>₂</w:t>
      </w:r>
      <w:r w:rsidR="006E3181">
        <w:rPr>
          <w:rFonts w:ascii="Cambria Math" w:eastAsia="宋体" w:hAnsi="Cambria Math" w:cs="Cambria Math" w:hint="eastAsia"/>
          <w:sz w:val="28"/>
          <w:szCs w:val="28"/>
        </w:rPr>
        <w:t>的选择性</w:t>
      </w:r>
      <w:r>
        <w:rPr>
          <w:rFonts w:ascii="宋体" w:eastAsia="宋体" w:hAnsi="宋体" w:cs="宋体"/>
          <w:sz w:val="28"/>
          <w:szCs w:val="28"/>
        </w:rPr>
        <w:t>。</w:t>
      </w:r>
      <w:r>
        <w:rPr>
          <w:rFonts w:ascii="宋体" w:eastAsia="宋体" w:hAnsi="宋体" w:cs="宋体" w:hint="eastAsia"/>
          <w:sz w:val="28"/>
          <w:szCs w:val="28"/>
        </w:rPr>
        <w:t>其中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z w:val="28"/>
          <w:szCs w:val="28"/>
        </w:rPr>
        <w:t>“二胺接枝”方式具有结构稳定、</w:t>
      </w:r>
      <w:proofErr w:type="gramStart"/>
      <w:r>
        <w:rPr>
          <w:rFonts w:ascii="宋体" w:eastAsia="宋体" w:hAnsi="宋体" w:cs="宋体"/>
          <w:sz w:val="28"/>
          <w:szCs w:val="28"/>
        </w:rPr>
        <w:t>胺利用</w:t>
      </w:r>
      <w:proofErr w:type="gramEnd"/>
      <w:r>
        <w:rPr>
          <w:rFonts w:ascii="宋体" w:eastAsia="宋体" w:hAnsi="宋体" w:cs="宋体"/>
          <w:sz w:val="28"/>
          <w:szCs w:val="28"/>
        </w:rPr>
        <w:t>效率高、可避免</w:t>
      </w:r>
      <w:proofErr w:type="gramStart"/>
      <w:r>
        <w:rPr>
          <w:rFonts w:ascii="宋体" w:eastAsia="宋体" w:hAnsi="宋体" w:cs="宋体"/>
          <w:sz w:val="28"/>
          <w:szCs w:val="28"/>
        </w:rPr>
        <w:t>胺</w:t>
      </w:r>
      <w:proofErr w:type="gramEnd"/>
      <w:r>
        <w:rPr>
          <w:rFonts w:ascii="宋体" w:eastAsia="宋体" w:hAnsi="宋体" w:cs="宋体"/>
          <w:sz w:val="28"/>
          <w:szCs w:val="28"/>
        </w:rPr>
        <w:t>蒸发等优点，是近年来MOF功能化研究中的重要方向。</w:t>
      </w:r>
    </w:p>
    <w:p w14:paraId="4D700BEA" w14:textId="6FFB52B2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McDonald等人研究的核心对象是Mg₂(</w:t>
      </w:r>
      <w:proofErr w:type="spellStart"/>
      <w:r>
        <w:rPr>
          <w:rFonts w:ascii="宋体" w:eastAsia="宋体" w:hAnsi="宋体" w:cs="宋体"/>
          <w:sz w:val="28"/>
          <w:szCs w:val="28"/>
        </w:rPr>
        <w:t>dobpdc</w:t>
      </w:r>
      <w:proofErr w:type="spellEnd"/>
      <w:r>
        <w:rPr>
          <w:rFonts w:ascii="宋体" w:eastAsia="宋体" w:hAnsi="宋体" w:cs="宋体"/>
          <w:sz w:val="28"/>
          <w:szCs w:val="28"/>
        </w:rPr>
        <w:t>)及其类似结构MOFs的二胺接枝材料。</w:t>
      </w:r>
      <w:r>
        <w:rPr>
          <w:rFonts w:ascii="宋体" w:eastAsia="宋体" w:hAnsi="宋体" w:cs="宋体" w:hint="eastAsia"/>
          <w:sz w:val="28"/>
          <w:szCs w:val="28"/>
        </w:rPr>
        <w:t>该研究中最重要的</w:t>
      </w:r>
      <w:r>
        <w:rPr>
          <w:rFonts w:ascii="宋体" w:eastAsia="宋体" w:hAnsi="宋体" w:cs="宋体"/>
          <w:sz w:val="28"/>
          <w:szCs w:val="28"/>
        </w:rPr>
        <w:t>现象是：</w:t>
      </w:r>
      <w:r>
        <w:rPr>
          <w:rStyle w:val="a4"/>
          <w:rFonts w:ascii="宋体" w:eastAsia="宋体" w:hAnsi="宋体" w:cs="宋体"/>
          <w:sz w:val="28"/>
          <w:szCs w:val="28"/>
        </w:rPr>
        <w:t>材料对CO₂的吸附呈现出明显的阶跃式等温线</w:t>
      </w:r>
      <w:r>
        <w:rPr>
          <w:rFonts w:ascii="宋体" w:eastAsia="宋体" w:hAnsi="宋体" w:cs="宋体"/>
          <w:sz w:val="28"/>
          <w:szCs w:val="28"/>
        </w:rPr>
        <w:t>。</w:t>
      </w:r>
      <w:r>
        <w:rPr>
          <w:rFonts w:ascii="宋体" w:eastAsia="宋体" w:hAnsi="宋体" w:cs="宋体" w:hint="eastAsia"/>
          <w:sz w:val="28"/>
          <w:szCs w:val="28"/>
        </w:rPr>
        <w:t>简单来说就是在CO₂ 分压较低时，材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料几乎不吸收CO₂ ，而当CO₂ 分压达到某个阈值后，材料对于CO₂ 的吸收能力</w:t>
      </w:r>
      <w:r>
        <w:rPr>
          <w:rFonts w:ascii="宋体" w:eastAsia="宋体" w:hAnsi="宋体" w:cs="宋体"/>
          <w:sz w:val="28"/>
          <w:szCs w:val="28"/>
        </w:rPr>
        <w:t>陡然上升，并形成近似垂直的吸附阶跃。这一现象极其罕见，因为绝大多数传统吸附剂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如活性炭、沸石、普通MOFs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表现的是平滑变化的吸附曲线。</w:t>
      </w:r>
      <w:r>
        <w:rPr>
          <w:rFonts w:ascii="宋体" w:eastAsia="宋体" w:hAnsi="宋体" w:cs="宋体" w:hint="eastAsia"/>
          <w:sz w:val="28"/>
          <w:szCs w:val="28"/>
        </w:rPr>
        <w:t>他们还发现该阈值随温度升高而增大，</w:t>
      </w:r>
      <w:proofErr w:type="gramStart"/>
      <w:r>
        <w:rPr>
          <w:rFonts w:ascii="宋体" w:eastAsia="宋体" w:hAnsi="宋体" w:cs="宋体"/>
          <w:sz w:val="28"/>
          <w:szCs w:val="28"/>
        </w:rPr>
        <w:t>可通过改变金属离子进行“化学调控”，</w:t>
      </w:r>
      <w:proofErr w:type="gramEnd"/>
      <w:r>
        <w:rPr>
          <w:rFonts w:ascii="宋体" w:eastAsia="宋体" w:hAnsi="宋体" w:cs="宋体"/>
          <w:sz w:val="28"/>
          <w:szCs w:val="28"/>
        </w:rPr>
        <w:t>也可通过改变接枝二胺的结构来调节。因此，该材料能针对实际工况进行</w:t>
      </w:r>
      <w:r w:rsidR="0040725A">
        <w:rPr>
          <w:rFonts w:ascii="宋体" w:eastAsia="宋体" w:hAnsi="宋体" w:cs="宋体" w:hint="eastAsia"/>
          <w:sz w:val="28"/>
          <w:szCs w:val="28"/>
        </w:rPr>
        <w:t>独特设计以适应不同工况的</w:t>
      </w:r>
      <w:r w:rsidR="0040725A">
        <w:rPr>
          <w:rFonts w:ascii="宋体" w:eastAsia="宋体" w:hAnsi="宋体" w:cs="宋体" w:hint="eastAsia"/>
          <w:sz w:val="28"/>
          <w:szCs w:val="28"/>
        </w:rPr>
        <w:t>CO</w:t>
      </w:r>
      <w:r w:rsidR="0040725A">
        <w:rPr>
          <w:rFonts w:ascii="Cambria Math" w:eastAsia="宋体" w:hAnsi="Cambria Math" w:cs="Cambria Math"/>
          <w:sz w:val="28"/>
          <w:szCs w:val="28"/>
        </w:rPr>
        <w:t>₂</w:t>
      </w:r>
      <w:r w:rsidR="0040725A">
        <w:rPr>
          <w:rFonts w:ascii="Cambria Math" w:eastAsia="宋体" w:hAnsi="Cambria Math" w:cs="Cambria Math" w:hint="eastAsia"/>
          <w:sz w:val="28"/>
          <w:szCs w:val="28"/>
        </w:rPr>
        <w:t>吸收和释放条件</w:t>
      </w:r>
      <w:r>
        <w:rPr>
          <w:rFonts w:ascii="宋体" w:eastAsia="宋体" w:hAnsi="宋体" w:cs="宋体"/>
          <w:sz w:val="28"/>
          <w:szCs w:val="28"/>
        </w:rPr>
        <w:t>。</w:t>
      </w:r>
    </w:p>
    <w:p w14:paraId="5E85F48F" w14:textId="77777777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114300" distR="114300" wp14:anchorId="6DF44926" wp14:editId="4FA72865">
            <wp:extent cx="5272405" cy="6172200"/>
            <wp:effectExtent l="0" t="0" r="4445" b="0"/>
            <wp:docPr id="1" name="图片 1" descr="屏幕截图 2025-12-19 16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9 160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0902" w14:textId="77777777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通过吸附热测量、红外光谱、固态核磁和原位</w:t>
      </w:r>
      <w:r>
        <w:rPr>
          <w:sz w:val="28"/>
          <w:szCs w:val="28"/>
        </w:rPr>
        <w:t>X-</w:t>
      </w:r>
      <w:r>
        <w:rPr>
          <w:sz w:val="28"/>
          <w:szCs w:val="28"/>
        </w:rPr>
        <w:t>射线衍射等一系列实验，</w:t>
      </w:r>
      <w:r>
        <w:rPr>
          <w:sz w:val="28"/>
          <w:szCs w:val="28"/>
        </w:rPr>
        <w:t>McDonald</w:t>
      </w:r>
      <w:r>
        <w:rPr>
          <w:sz w:val="28"/>
          <w:szCs w:val="28"/>
        </w:rPr>
        <w:t>等人揭示</w:t>
      </w:r>
      <w:proofErr w:type="gramStart"/>
      <w:r>
        <w:rPr>
          <w:sz w:val="28"/>
          <w:szCs w:val="28"/>
        </w:rPr>
        <w:t>了阶跃</w:t>
      </w:r>
      <w:proofErr w:type="gramEnd"/>
      <w:r>
        <w:rPr>
          <w:sz w:val="28"/>
          <w:szCs w:val="28"/>
        </w:rPr>
        <w:t>吸附的本质来源：</w:t>
      </w:r>
      <w:r>
        <w:rPr>
          <w:sz w:val="28"/>
          <w:szCs w:val="28"/>
        </w:rPr>
        <w:br/>
      </w:r>
      <w:r>
        <w:rPr>
          <w:rStyle w:val="a4"/>
          <w:sz w:val="28"/>
          <w:szCs w:val="28"/>
        </w:rPr>
        <w:t>CO₂</w:t>
      </w:r>
      <w:r>
        <w:rPr>
          <w:rStyle w:val="a4"/>
          <w:sz w:val="28"/>
          <w:szCs w:val="28"/>
        </w:rPr>
        <w:t>并非逐个位点独立吸附，</w:t>
      </w:r>
      <w:proofErr w:type="gramStart"/>
      <w:r>
        <w:rPr>
          <w:rStyle w:val="a4"/>
          <w:sz w:val="28"/>
          <w:szCs w:val="28"/>
        </w:rPr>
        <w:t>而是通过</w:t>
      </w:r>
      <w:r>
        <w:rPr>
          <w:rStyle w:val="a4"/>
          <w:sz w:val="28"/>
          <w:szCs w:val="28"/>
        </w:rPr>
        <w:t>“</w:t>
      </w:r>
      <w:r>
        <w:rPr>
          <w:rStyle w:val="a4"/>
          <w:sz w:val="28"/>
          <w:szCs w:val="28"/>
        </w:rPr>
        <w:t>协同插入</w:t>
      </w:r>
      <w:r>
        <w:rPr>
          <w:rStyle w:val="a4"/>
          <w:sz w:val="28"/>
          <w:szCs w:val="28"/>
        </w:rPr>
        <w:t>”</w:t>
      </w:r>
      <w:r>
        <w:rPr>
          <w:rStyle w:val="a4"/>
          <w:sz w:val="28"/>
          <w:szCs w:val="28"/>
        </w:rPr>
        <w:t>机制在框架内形成链状结构</w:t>
      </w:r>
      <w:proofErr w:type="gramEnd"/>
      <w:r>
        <w:rPr>
          <w:rStyle w:val="a4"/>
          <w:sz w:val="28"/>
          <w:szCs w:val="28"/>
        </w:rPr>
        <w:t>。</w:t>
      </w:r>
    </w:p>
    <w:p w14:paraId="39DA839E" w14:textId="77777777" w:rsidR="00045674" w:rsidRDefault="00000000">
      <w:pPr>
        <w:pStyle w:val="a3"/>
        <w:widowControl/>
        <w:spacing w:beforeAutospacing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具体步骤如下：</w:t>
      </w:r>
    </w:p>
    <w:p w14:paraId="0EF821D6" w14:textId="42D8EE2A" w:rsidR="00045674" w:rsidRDefault="00000000">
      <w:pPr>
        <w:pStyle w:val="4"/>
        <w:widowControl/>
        <w:spacing w:beforeAutospacing="0" w:afterAutospacing="0" w:line="360" w:lineRule="auto"/>
        <w:rPr>
          <w:rFonts w:hint="default"/>
          <w:sz w:val="28"/>
          <w:szCs w:val="28"/>
        </w:rPr>
      </w:pPr>
      <w:r>
        <w:rPr>
          <w:rStyle w:val="a4"/>
          <w:b/>
          <w:sz w:val="28"/>
          <w:szCs w:val="28"/>
        </w:rPr>
        <w:lastRenderedPageBreak/>
        <w:t>（1）</w:t>
      </w:r>
      <w:r>
        <w:rPr>
          <w:sz w:val="28"/>
          <w:szCs w:val="28"/>
        </w:rPr>
        <w:t>CO₂与接枝二</w:t>
      </w:r>
      <w:proofErr w:type="gramStart"/>
      <w:r>
        <w:rPr>
          <w:sz w:val="28"/>
          <w:szCs w:val="28"/>
        </w:rPr>
        <w:t>胺发生</w:t>
      </w:r>
      <w:proofErr w:type="gramEnd"/>
      <w:r>
        <w:rPr>
          <w:sz w:val="28"/>
          <w:szCs w:val="28"/>
        </w:rPr>
        <w:t>反应，形成碳酸</w:t>
      </w:r>
      <w:proofErr w:type="gramStart"/>
      <w:r>
        <w:rPr>
          <w:sz w:val="28"/>
          <w:szCs w:val="28"/>
        </w:rPr>
        <w:t>酯</w:t>
      </w:r>
      <w:proofErr w:type="gramEnd"/>
      <w:r>
        <w:rPr>
          <w:sz w:val="28"/>
          <w:szCs w:val="28"/>
        </w:rPr>
        <w:t>阴离子和相应的铵阳离子。这</w:t>
      </w:r>
      <w:r w:rsidR="0040725A">
        <w:rPr>
          <w:sz w:val="28"/>
          <w:szCs w:val="28"/>
        </w:rPr>
        <w:t>两种</w:t>
      </w:r>
      <w:r>
        <w:rPr>
          <w:sz w:val="28"/>
          <w:szCs w:val="28"/>
        </w:rPr>
        <w:t>离子稳定地插入于金属与胺之间。</w:t>
      </w:r>
    </w:p>
    <w:p w14:paraId="6036D59F" w14:textId="7E7D8066" w:rsidR="00045674" w:rsidRDefault="00000000">
      <w:pPr>
        <w:pStyle w:val="4"/>
        <w:widowControl/>
        <w:spacing w:beforeAutospacing="0" w:afterAutospacing="0" w:line="360" w:lineRule="auto"/>
        <w:rPr>
          <w:rFonts w:hint="default"/>
          <w:sz w:val="28"/>
          <w:szCs w:val="28"/>
        </w:rPr>
      </w:pPr>
      <w:r>
        <w:rPr>
          <w:rStyle w:val="a4"/>
          <w:b/>
          <w:sz w:val="28"/>
          <w:szCs w:val="28"/>
        </w:rPr>
        <w:t>（2）</w:t>
      </w:r>
      <w:r>
        <w:rPr>
          <w:sz w:val="28"/>
          <w:szCs w:val="28"/>
        </w:rPr>
        <w:t>更关键的是，</w:t>
      </w:r>
      <w:r>
        <w:rPr>
          <w:rStyle w:val="a4"/>
          <w:b/>
          <w:sz w:val="28"/>
          <w:szCs w:val="28"/>
        </w:rPr>
        <w:t>一个位点的反应会促使邻近二</w:t>
      </w:r>
      <w:proofErr w:type="gramStart"/>
      <w:r>
        <w:rPr>
          <w:rStyle w:val="a4"/>
          <w:b/>
          <w:sz w:val="28"/>
          <w:szCs w:val="28"/>
        </w:rPr>
        <w:t>胺发生</w:t>
      </w:r>
      <w:proofErr w:type="gramEnd"/>
      <w:r>
        <w:rPr>
          <w:rStyle w:val="a4"/>
          <w:b/>
          <w:sz w:val="28"/>
          <w:szCs w:val="28"/>
        </w:rPr>
        <w:t>构象变化，使下一个CO₂更容易插入</w:t>
      </w:r>
      <w:r>
        <w:rPr>
          <w:sz w:val="28"/>
          <w:szCs w:val="28"/>
        </w:rPr>
        <w:t>。于是吸附不再是孤立事件，而是协同的链式反应。</w:t>
      </w:r>
    </w:p>
    <w:p w14:paraId="32AE2E85" w14:textId="1C823A14" w:rsidR="00045674" w:rsidRDefault="00000000">
      <w:pPr>
        <w:pStyle w:val="4"/>
        <w:widowControl/>
        <w:spacing w:beforeAutospacing="0" w:afterAutospacing="0" w:line="360" w:lineRule="auto"/>
        <w:rPr>
          <w:rFonts w:hint="default"/>
          <w:sz w:val="28"/>
          <w:szCs w:val="28"/>
        </w:rPr>
      </w:pPr>
      <w:r>
        <w:rPr>
          <w:rStyle w:val="a4"/>
          <w:b/>
          <w:sz w:val="28"/>
          <w:szCs w:val="28"/>
        </w:rPr>
        <w:t>（3）</w:t>
      </w:r>
      <w:r>
        <w:rPr>
          <w:sz w:val="28"/>
          <w:szCs w:val="28"/>
        </w:rPr>
        <w:t>当CO₂分压低于阈值时，不会发生插入；一旦超过阈值，协同效应迅速扩散，使整个孔道瞬间转变为“碳酸盐链结构”。</w:t>
      </w:r>
      <w:r>
        <w:rPr>
          <w:sz w:val="28"/>
          <w:szCs w:val="28"/>
        </w:rPr>
        <w:br/>
        <w:t>宏观上便表现</w:t>
      </w:r>
      <w:proofErr w:type="gramStart"/>
      <w:r>
        <w:rPr>
          <w:sz w:val="28"/>
          <w:szCs w:val="28"/>
        </w:rPr>
        <w:t>为阶跃吸附</w:t>
      </w:r>
      <w:proofErr w:type="gramEnd"/>
      <w:r>
        <w:rPr>
          <w:sz w:val="28"/>
          <w:szCs w:val="28"/>
        </w:rPr>
        <w:t>。</w:t>
      </w:r>
    </w:p>
    <w:p w14:paraId="5F3B8486" w14:textId="7819B260" w:rsidR="00045674" w:rsidRDefault="00000000">
      <w:pPr>
        <w:spacing w:line="360" w:lineRule="auto"/>
        <w:ind w:firstLine="560"/>
        <w:rPr>
          <w:rStyle w:val="a4"/>
          <w:rFonts w:ascii="宋体" w:eastAsia="宋体" w:hAnsi="宋体" w:cs="宋体"/>
          <w:b w:val="0"/>
          <w:sz w:val="28"/>
          <w:szCs w:val="28"/>
        </w:rPr>
      </w:pPr>
      <w:r>
        <w:rPr>
          <w:rFonts w:hint="eastAsia"/>
          <w:sz w:val="28"/>
          <w:szCs w:val="28"/>
        </w:rPr>
        <w:t>总的来说便是，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在没有达到阈值时不会插入，而一旦达到阈值就会插入而且插入的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会促进其他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插入，形成</w:t>
      </w:r>
      <w:proofErr w:type="gramStart"/>
      <w:r>
        <w:rPr>
          <w:rFonts w:hint="eastAsia"/>
          <w:sz w:val="28"/>
          <w:szCs w:val="28"/>
        </w:rPr>
        <w:t>指数级</w:t>
      </w:r>
      <w:proofErr w:type="gramEnd"/>
      <w:r>
        <w:rPr>
          <w:rFonts w:hint="eastAsia"/>
          <w:sz w:val="28"/>
          <w:szCs w:val="28"/>
        </w:rPr>
        <w:t>增长的</w:t>
      </w:r>
      <w:r>
        <w:rPr>
          <w:rFonts w:hint="eastAsia"/>
          <w:sz w:val="28"/>
          <w:szCs w:val="28"/>
        </w:rPr>
        <w:t>CO</w:t>
      </w:r>
      <w:r>
        <w:rPr>
          <w:rFonts w:hint="eastAsia"/>
          <w:sz w:val="28"/>
          <w:szCs w:val="28"/>
        </w:rPr>
        <w:t>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吸收现象。该现象使得我们</w:t>
      </w:r>
      <w:r>
        <w:rPr>
          <w:rFonts w:ascii="宋体" w:eastAsia="宋体" w:hAnsi="宋体" w:cs="宋体"/>
          <w:sz w:val="28"/>
          <w:szCs w:val="28"/>
        </w:rPr>
        <w:t>能</w:t>
      </w:r>
      <w:r>
        <w:rPr>
          <w:rStyle w:val="a4"/>
          <w:rFonts w:ascii="宋体" w:eastAsia="宋体" w:hAnsi="宋体" w:cs="宋体"/>
          <w:b w:val="0"/>
          <w:sz w:val="28"/>
          <w:szCs w:val="28"/>
        </w:rPr>
        <w:t>精准设定捕集</w:t>
      </w:r>
      <w:r w:rsidR="0040725A">
        <w:rPr>
          <w:rFonts w:hint="eastAsia"/>
          <w:sz w:val="28"/>
          <w:szCs w:val="28"/>
        </w:rPr>
        <w:t>CO</w:t>
      </w:r>
      <w:r w:rsidR="0040725A">
        <w:rPr>
          <w:rFonts w:ascii="Cambria Math" w:hAnsi="Cambria Math" w:cs="Cambria Math"/>
          <w:sz w:val="28"/>
          <w:szCs w:val="28"/>
        </w:rPr>
        <w:t>₂</w:t>
      </w:r>
      <w:r w:rsidR="0040725A">
        <w:rPr>
          <w:rFonts w:ascii="Cambria Math" w:hAnsi="Cambria Math" w:cs="Cambria Math" w:hint="eastAsia"/>
          <w:sz w:val="28"/>
          <w:szCs w:val="28"/>
        </w:rPr>
        <w:t>的</w:t>
      </w:r>
      <w:r>
        <w:rPr>
          <w:rStyle w:val="a4"/>
          <w:rFonts w:ascii="宋体" w:eastAsia="宋体" w:hAnsi="宋体" w:cs="宋体"/>
          <w:b w:val="0"/>
          <w:sz w:val="28"/>
          <w:szCs w:val="28"/>
        </w:rPr>
        <w:t>压力区间</w:t>
      </w:r>
      <w:r>
        <w:rPr>
          <w:rStyle w:val="a4"/>
          <w:rFonts w:ascii="宋体" w:eastAsia="宋体" w:hAnsi="宋体" w:cs="宋体" w:hint="eastAsia"/>
          <w:b w:val="0"/>
          <w:sz w:val="28"/>
          <w:szCs w:val="28"/>
        </w:rPr>
        <w:t>，并且可以通过改变压力释放CO₂ 快速再生吸附材料。</w:t>
      </w:r>
    </w:p>
    <w:p w14:paraId="0957EB37" w14:textId="77777777" w:rsidR="00045674" w:rsidRDefault="00000000">
      <w:pPr>
        <w:spacing w:line="360" w:lineRule="auto"/>
        <w:ind w:firstLine="560"/>
        <w:rPr>
          <w:rStyle w:val="a4"/>
          <w:rFonts w:ascii="宋体" w:eastAsia="宋体" w:hAnsi="宋体" w:cs="宋体"/>
          <w:b w:val="0"/>
          <w:sz w:val="28"/>
          <w:szCs w:val="28"/>
        </w:rPr>
      </w:pPr>
      <w:r>
        <w:rPr>
          <w:rStyle w:val="a4"/>
          <w:rFonts w:ascii="宋体" w:eastAsia="宋体" w:hAnsi="宋体" w:cs="宋体" w:hint="eastAsia"/>
          <w:b w:val="0"/>
          <w:noProof/>
          <w:sz w:val="28"/>
          <w:szCs w:val="28"/>
        </w:rPr>
        <w:drawing>
          <wp:inline distT="0" distB="0" distL="114300" distR="114300" wp14:anchorId="5AC5929E" wp14:editId="68968EC3">
            <wp:extent cx="5272405" cy="3097530"/>
            <wp:effectExtent l="0" t="0" r="4445" b="7620"/>
            <wp:docPr id="2" name="图片 2" descr="屏幕截图 2025-12-19 16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9 1604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4AFD" w14:textId="24329F31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sz w:val="28"/>
          <w:szCs w:val="28"/>
        </w:rPr>
      </w:pPr>
      <w:r>
        <w:rPr>
          <w:rStyle w:val="a4"/>
          <w:rFonts w:ascii="宋体" w:eastAsia="宋体" w:hAnsi="宋体" w:cs="宋体" w:hint="eastAsia"/>
          <w:b w:val="0"/>
          <w:sz w:val="28"/>
          <w:szCs w:val="28"/>
        </w:rPr>
        <w:t>该吸收CO₂ 的方法依然有很多的问题，例如，</w:t>
      </w:r>
      <w:r>
        <w:rPr>
          <w:rFonts w:ascii="宋体" w:eastAsia="宋体" w:hAnsi="宋体" w:cs="宋体"/>
          <w:sz w:val="28"/>
          <w:szCs w:val="28"/>
        </w:rPr>
        <w:t>许多MOFs在潮湿环境中易发生降解；二</w:t>
      </w:r>
      <w:proofErr w:type="gramStart"/>
      <w:r>
        <w:rPr>
          <w:rFonts w:ascii="宋体" w:eastAsia="宋体" w:hAnsi="宋体" w:cs="宋体"/>
          <w:sz w:val="28"/>
          <w:szCs w:val="28"/>
        </w:rPr>
        <w:t>胺结构</w:t>
      </w:r>
      <w:proofErr w:type="gramEnd"/>
      <w:r>
        <w:rPr>
          <w:rFonts w:ascii="宋体" w:eastAsia="宋体" w:hAnsi="宋体" w:cs="宋体"/>
          <w:sz w:val="28"/>
          <w:szCs w:val="28"/>
        </w:rPr>
        <w:t>也可能受到水蒸气竞争吸附的影响</w:t>
      </w:r>
      <w:r>
        <w:rPr>
          <w:rFonts w:ascii="宋体" w:eastAsia="宋体" w:hAnsi="宋体" w:cs="宋体" w:hint="eastAsia"/>
          <w:sz w:val="28"/>
          <w:szCs w:val="28"/>
        </w:rPr>
        <w:t>；</w:t>
      </w:r>
      <w:r>
        <w:rPr>
          <w:rFonts w:ascii="宋体" w:eastAsia="宋体" w:hAnsi="宋体" w:cs="宋体"/>
          <w:sz w:val="28"/>
          <w:szCs w:val="28"/>
        </w:rPr>
        <w:t>虽</w:t>
      </w:r>
      <w:r>
        <w:rPr>
          <w:rFonts w:ascii="宋体" w:eastAsia="宋体" w:hAnsi="宋体" w:cs="宋体"/>
          <w:sz w:val="28"/>
          <w:szCs w:val="28"/>
        </w:rPr>
        <w:lastRenderedPageBreak/>
        <w:t>然部分二胺接枝MOFs具有较好稳定性，但在真实烟气条件（含NOₓ、SO₂）下仍需进一步验证</w:t>
      </w:r>
      <w:r>
        <w:rPr>
          <w:rFonts w:ascii="宋体" w:eastAsia="宋体" w:hAnsi="宋体" w:cs="宋体" w:hint="eastAsia"/>
          <w:sz w:val="28"/>
          <w:szCs w:val="28"/>
        </w:rPr>
        <w:t>；</w:t>
      </w:r>
      <w:r>
        <w:rPr>
          <w:rFonts w:ascii="宋体" w:eastAsia="宋体" w:hAnsi="宋体" w:cs="宋体"/>
          <w:sz w:val="28"/>
          <w:szCs w:val="28"/>
        </w:rPr>
        <w:t>MOFs的工业规模制备仍存在成本较高、</w:t>
      </w:r>
      <w:r w:rsidR="0040725A">
        <w:rPr>
          <w:rFonts w:ascii="宋体" w:eastAsia="宋体" w:hAnsi="宋体" w:cs="宋体" w:hint="eastAsia"/>
          <w:sz w:val="28"/>
          <w:szCs w:val="28"/>
        </w:rPr>
        <w:t>每批材料质量</w:t>
      </w:r>
      <w:r>
        <w:rPr>
          <w:rFonts w:ascii="宋体" w:eastAsia="宋体" w:hAnsi="宋体" w:cs="宋体"/>
          <w:sz w:val="28"/>
          <w:szCs w:val="28"/>
        </w:rPr>
        <w:t>稳定性差</w:t>
      </w:r>
      <w:r>
        <w:rPr>
          <w:rFonts w:ascii="宋体" w:eastAsia="宋体" w:hAnsi="宋体" w:cs="宋体" w:hint="eastAsia"/>
          <w:sz w:val="28"/>
          <w:szCs w:val="28"/>
        </w:rPr>
        <w:t>；</w:t>
      </w:r>
      <w:r>
        <w:rPr>
          <w:sz w:val="28"/>
          <w:szCs w:val="28"/>
        </w:rPr>
        <w:t>在工业塔式设备中，吸附速度和传质阻力是关键指标，需要进一步优化</w:t>
      </w:r>
      <w:r w:rsidR="0040725A">
        <w:rPr>
          <w:rFonts w:hint="eastAsia"/>
          <w:sz w:val="28"/>
          <w:szCs w:val="28"/>
        </w:rPr>
        <w:t>材料</w:t>
      </w:r>
      <w:r>
        <w:rPr>
          <w:sz w:val="28"/>
          <w:szCs w:val="28"/>
        </w:rPr>
        <w:t>孔径结构</w:t>
      </w:r>
      <w:r>
        <w:rPr>
          <w:rFonts w:hint="eastAsia"/>
          <w:sz w:val="28"/>
          <w:szCs w:val="28"/>
        </w:rPr>
        <w:t>等</w:t>
      </w:r>
      <w:r>
        <w:rPr>
          <w:sz w:val="28"/>
          <w:szCs w:val="28"/>
        </w:rPr>
        <w:t>。</w:t>
      </w:r>
    </w:p>
    <w:p w14:paraId="2034939E" w14:textId="591A54D5" w:rsidR="00045674" w:rsidRDefault="00000000">
      <w:pPr>
        <w:pStyle w:val="a3"/>
        <w:widowControl/>
        <w:spacing w:beforeAutospacing="0" w:afterAutospacing="0"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但是，</w:t>
      </w:r>
      <w:r>
        <w:rPr>
          <w:sz w:val="28"/>
          <w:szCs w:val="28"/>
        </w:rPr>
        <w:t>MOFs</w:t>
      </w:r>
      <w:r>
        <w:rPr>
          <w:sz w:val="28"/>
          <w:szCs w:val="28"/>
        </w:rPr>
        <w:t>凭借其可设计性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结构可控性，在</w:t>
      </w:r>
      <w:r>
        <w:rPr>
          <w:sz w:val="28"/>
          <w:szCs w:val="28"/>
        </w:rPr>
        <w:t>CO₂</w:t>
      </w:r>
      <w:r>
        <w:rPr>
          <w:sz w:val="28"/>
          <w:szCs w:val="28"/>
        </w:rPr>
        <w:t>精准捕集领域展现出巨大潜力。</w:t>
      </w:r>
      <w:r>
        <w:rPr>
          <w:sz w:val="28"/>
          <w:szCs w:val="28"/>
        </w:rPr>
        <w:t>McDonald</w:t>
      </w:r>
      <w:r>
        <w:rPr>
          <w:rFonts w:hint="eastAsia"/>
          <w:sz w:val="28"/>
          <w:szCs w:val="28"/>
        </w:rPr>
        <w:t>等人的研究</w:t>
      </w:r>
      <w:r>
        <w:rPr>
          <w:sz w:val="28"/>
          <w:szCs w:val="28"/>
        </w:rPr>
        <w:t>为固态</w:t>
      </w:r>
      <w:r>
        <w:rPr>
          <w:sz w:val="28"/>
          <w:szCs w:val="28"/>
        </w:rPr>
        <w:t>CO₂</w:t>
      </w:r>
      <w:r>
        <w:rPr>
          <w:sz w:val="28"/>
          <w:szCs w:val="28"/>
        </w:rPr>
        <w:t>捕集提供了比传统胺液更节能、更高效的替代方案。总体而言，</w:t>
      </w:r>
      <w:r>
        <w:rPr>
          <w:sz w:val="28"/>
          <w:szCs w:val="28"/>
        </w:rPr>
        <w:t>MOFs</w:t>
      </w:r>
      <w:r>
        <w:rPr>
          <w:sz w:val="28"/>
          <w:szCs w:val="28"/>
        </w:rPr>
        <w:t>在</w:t>
      </w:r>
      <w:r>
        <w:rPr>
          <w:sz w:val="28"/>
          <w:szCs w:val="28"/>
        </w:rPr>
        <w:t>CO₂</w:t>
      </w:r>
      <w:r>
        <w:rPr>
          <w:sz w:val="28"/>
          <w:szCs w:val="28"/>
        </w:rPr>
        <w:t>捕集技术路线中具有重要的价值，而基于协同插入机理的精准捕集策略将是未来</w:t>
      </w:r>
      <w:r>
        <w:rPr>
          <w:rFonts w:hint="eastAsia"/>
          <w:sz w:val="28"/>
          <w:szCs w:val="28"/>
        </w:rPr>
        <w:t>技术</w:t>
      </w:r>
      <w:r>
        <w:rPr>
          <w:sz w:val="28"/>
          <w:szCs w:val="28"/>
        </w:rPr>
        <w:t>发展的关键方向。</w:t>
      </w:r>
    </w:p>
    <w:p w14:paraId="1C0FE7B9" w14:textId="77777777" w:rsidR="00045674" w:rsidRDefault="00000000">
      <w:pPr>
        <w:pStyle w:val="1"/>
        <w:widowControl/>
        <w:jc w:val="both"/>
        <w:rPr>
          <w:rFonts w:eastAsia="黑体" w:hint="default"/>
        </w:rPr>
      </w:pPr>
      <w:r>
        <w:rPr>
          <w:rStyle w:val="a4"/>
          <w:rFonts w:ascii="黑体" w:eastAsia="黑体" w:hAnsi="黑体" w:cs="黑体"/>
          <w:b/>
          <w:sz w:val="24"/>
          <w:szCs w:val="24"/>
        </w:rPr>
        <w:t>参考文献：</w:t>
      </w:r>
    </w:p>
    <w:p w14:paraId="29395716" w14:textId="77777777" w:rsidR="00045674" w:rsidRDefault="00000000">
      <w:pPr>
        <w:pStyle w:val="a3"/>
        <w:widowControl/>
        <w:ind w:left="720"/>
      </w:pPr>
      <w:r>
        <w:rPr>
          <w:rStyle w:val="a4"/>
          <w:rFonts w:hint="eastAsia"/>
        </w:rPr>
        <w:t>【</w:t>
      </w:r>
      <w:r>
        <w:rPr>
          <w:rStyle w:val="a4"/>
          <w:rFonts w:hint="eastAsia"/>
        </w:rPr>
        <w:t>1</w:t>
      </w:r>
      <w:r>
        <w:rPr>
          <w:rStyle w:val="a4"/>
          <w:rFonts w:hint="eastAsia"/>
        </w:rPr>
        <w:t>】</w:t>
      </w:r>
      <w:r>
        <w:rPr>
          <w:rStyle w:val="a4"/>
        </w:rPr>
        <w:t>McDonald, T. M.; Mason, J. A.; Kong, X.; et al.</w:t>
      </w:r>
      <w:r>
        <w:t xml:space="preserve"> </w:t>
      </w:r>
      <w:r>
        <w:rPr>
          <w:rStyle w:val="a5"/>
        </w:rPr>
        <w:t>Cooperative insertion of CO₂ in diamine-appended metal–organic frameworks.</w:t>
      </w:r>
      <w:r>
        <w:t xml:space="preserve"> </w:t>
      </w:r>
      <w:r>
        <w:rPr>
          <w:rStyle w:val="a4"/>
        </w:rPr>
        <w:t>Nature</w:t>
      </w:r>
      <w:r>
        <w:t xml:space="preserve"> </w:t>
      </w:r>
      <w:r>
        <w:rPr>
          <w:rStyle w:val="a4"/>
        </w:rPr>
        <w:t>2015</w:t>
      </w:r>
      <w:r>
        <w:t xml:space="preserve">, </w:t>
      </w:r>
      <w:r>
        <w:rPr>
          <w:rStyle w:val="a5"/>
        </w:rPr>
        <w:t>519</w:t>
      </w:r>
      <w:r>
        <w:t>, 303–308.</w:t>
      </w:r>
    </w:p>
    <w:p w14:paraId="17CEA749" w14:textId="77777777" w:rsidR="00045674" w:rsidRDefault="00045674">
      <w:pPr>
        <w:pStyle w:val="a3"/>
        <w:widowControl/>
        <w:spacing w:beforeAutospacing="0" w:afterAutospacing="0" w:line="360" w:lineRule="auto"/>
        <w:ind w:firstLineChars="200" w:firstLine="560"/>
        <w:rPr>
          <w:sz w:val="28"/>
          <w:szCs w:val="28"/>
        </w:rPr>
      </w:pPr>
    </w:p>
    <w:sectPr w:rsidR="00045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E526" w14:textId="77777777" w:rsidR="00785ED7" w:rsidRDefault="00785ED7" w:rsidP="00155573">
      <w:r>
        <w:separator/>
      </w:r>
    </w:p>
  </w:endnote>
  <w:endnote w:type="continuationSeparator" w:id="0">
    <w:p w14:paraId="32B72AAF" w14:textId="77777777" w:rsidR="00785ED7" w:rsidRDefault="00785ED7" w:rsidP="0015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02309" w14:textId="77777777" w:rsidR="00785ED7" w:rsidRDefault="00785ED7" w:rsidP="00155573">
      <w:r>
        <w:separator/>
      </w:r>
    </w:p>
  </w:footnote>
  <w:footnote w:type="continuationSeparator" w:id="0">
    <w:p w14:paraId="14B33467" w14:textId="77777777" w:rsidR="00785ED7" w:rsidRDefault="00785ED7" w:rsidP="00155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BD111D"/>
    <w:rsid w:val="00045674"/>
    <w:rsid w:val="00155573"/>
    <w:rsid w:val="0040725A"/>
    <w:rsid w:val="005D6D76"/>
    <w:rsid w:val="006E3181"/>
    <w:rsid w:val="00785ED7"/>
    <w:rsid w:val="00A2231E"/>
    <w:rsid w:val="00B129C1"/>
    <w:rsid w:val="00BA5323"/>
    <w:rsid w:val="281F3EC3"/>
    <w:rsid w:val="313F6CB5"/>
    <w:rsid w:val="36BD111D"/>
    <w:rsid w:val="38B247E4"/>
    <w:rsid w:val="3A0646A2"/>
    <w:rsid w:val="40A6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84494"/>
  <w15:docId w15:val="{4D35A332-91B2-42CE-8FD8-64A42386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paragraph" w:styleId="a6">
    <w:name w:val="header"/>
    <w:basedOn w:val="a"/>
    <w:link w:val="a7"/>
    <w:rsid w:val="00155573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rsid w:val="00155573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footer"/>
    <w:basedOn w:val="a"/>
    <w:link w:val="a9"/>
    <w:rsid w:val="00155573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rsid w:val="00155573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1163</Words>
  <Characters>1304</Characters>
  <Application>Microsoft Office Word</Application>
  <DocSecurity>0</DocSecurity>
  <Lines>59</Lines>
  <Paragraphs>45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成广粮</dc:creator>
  <cp:lastModifiedBy>广粮 成</cp:lastModifiedBy>
  <cp:revision>6</cp:revision>
  <dcterms:created xsi:type="dcterms:W3CDTF">2025-12-08T10:49:00Z</dcterms:created>
  <dcterms:modified xsi:type="dcterms:W3CDTF">2025-12-21T04:14:00Z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AA3B69C15BAC40C9ABD0905FD3B1F0CD_11</vt:lpwstr>
  </property>
  <property fmtid="{D5CDD505-2E9C-101B-9397-08002B2CF9AE}" pid="4" name="KSOTemplateDocerSaveRecord">
    <vt:lpwstr>eyJoZGlkIjoiN2M2OGNkNTU3YmZmNzE1NjdiNjg3ZGEyODEwZTkwOTEiLCJ1c2VySWQiOiIxNjI4Nzc0NTI3In0=</vt:lpwstr>
  </property>
</Properties>
</file>