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single"/>
                <w:lang w:val="en-US" w:eastAsia="zh-CN"/>
              </w:rPr>
              <w:t>胡静怡</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240828</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机电244班</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叶嘉旗，张嘉橼，王敏君，孙泽蕊</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eastAsia" w:eastAsia="宋体"/>
                <w:bCs/>
                <w:sz w:val="28"/>
                <w:lang w:val="en-US" w:eastAsia="zh-CN"/>
              </w:rPr>
            </w:pPr>
            <w:r>
              <w:rPr>
                <w:rFonts w:hint="eastAsia"/>
                <w:bCs/>
                <w:sz w:val="28"/>
                <w:lang w:val="en-US" w:eastAsia="zh-CN"/>
              </w:rPr>
              <w:t>2</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2FBFAAFE">
      <w:pPr>
        <w:pStyle w:val="9"/>
        <w:tabs>
          <w:tab w:val="right" w:leader="dot" w:pos="9508"/>
        </w:tabs>
      </w:pPr>
      <w:r>
        <w:fldChar w:fldCharType="begin"/>
      </w:r>
      <w:r>
        <w:instrText xml:space="preserve"> TOC \o "1-4" \h \z \u </w:instrText>
      </w:r>
      <w:r>
        <w:fldChar w:fldCharType="separate"/>
      </w:r>
      <w:r>
        <w:fldChar w:fldCharType="begin"/>
      </w:r>
      <w:r>
        <w:instrText xml:space="preserve"> HYPERLINK \l _Toc6250 </w:instrText>
      </w:r>
      <w:r>
        <w:fldChar w:fldCharType="separate"/>
      </w:r>
      <w:r>
        <w:rPr>
          <w:rFonts w:hint="eastAsia"/>
        </w:rPr>
        <w:t>一、专业综合实践课简介</w:t>
      </w:r>
      <w:r>
        <w:tab/>
      </w:r>
      <w:r>
        <w:fldChar w:fldCharType="begin"/>
      </w:r>
      <w:r>
        <w:instrText xml:space="preserve"> PAGEREF _Toc6250 \h </w:instrText>
      </w:r>
      <w:r>
        <w:fldChar w:fldCharType="separate"/>
      </w:r>
      <w:r>
        <w:t>1</w:t>
      </w:r>
      <w:r>
        <w:fldChar w:fldCharType="end"/>
      </w:r>
      <w:r>
        <w:fldChar w:fldCharType="end"/>
      </w:r>
    </w:p>
    <w:p w14:paraId="69E34D24">
      <w:pPr>
        <w:pStyle w:val="12"/>
        <w:tabs>
          <w:tab w:val="right" w:leader="dot" w:pos="9508"/>
        </w:tabs>
      </w:pPr>
      <w:r>
        <w:rPr>
          <w:rFonts w:eastAsia="黑体"/>
        </w:rPr>
        <w:fldChar w:fldCharType="begin"/>
      </w:r>
      <w:r>
        <w:rPr>
          <w:rFonts w:eastAsia="黑体"/>
        </w:rPr>
        <w:instrText xml:space="preserve"> HYPERLINK \l _Toc32166 </w:instrText>
      </w:r>
      <w:r>
        <w:rPr>
          <w:rFonts w:eastAsia="黑体"/>
        </w:rPr>
        <w:fldChar w:fldCharType="separate"/>
      </w:r>
      <w:r>
        <w:t xml:space="preserve">1.1 </w:t>
      </w:r>
      <w:r>
        <w:rPr>
          <w:rFonts w:hint="eastAsia"/>
        </w:rPr>
        <w:t>课程性质</w:t>
      </w:r>
      <w:r>
        <w:tab/>
      </w:r>
      <w:r>
        <w:fldChar w:fldCharType="begin"/>
      </w:r>
      <w:r>
        <w:instrText xml:space="preserve"> PAGEREF _Toc32166 \h </w:instrText>
      </w:r>
      <w:r>
        <w:fldChar w:fldCharType="separate"/>
      </w:r>
      <w:r>
        <w:t>1</w:t>
      </w:r>
      <w:r>
        <w:fldChar w:fldCharType="end"/>
      </w:r>
      <w:r>
        <w:rPr>
          <w:rFonts w:eastAsia="黑体"/>
        </w:rPr>
        <w:fldChar w:fldCharType="end"/>
      </w:r>
    </w:p>
    <w:p w14:paraId="3F1DC149">
      <w:pPr>
        <w:pStyle w:val="12"/>
        <w:tabs>
          <w:tab w:val="right" w:leader="dot" w:pos="9508"/>
        </w:tabs>
      </w:pPr>
      <w:r>
        <w:rPr>
          <w:rFonts w:eastAsia="黑体"/>
        </w:rPr>
        <w:fldChar w:fldCharType="begin"/>
      </w:r>
      <w:r>
        <w:rPr>
          <w:rFonts w:eastAsia="黑体"/>
        </w:rPr>
        <w:instrText xml:space="preserve"> HYPERLINK \l _Toc2791 </w:instrText>
      </w:r>
      <w:r>
        <w:rPr>
          <w:rFonts w:eastAsia="黑体"/>
        </w:rPr>
        <w:fldChar w:fldCharType="separate"/>
      </w:r>
      <w:r>
        <w:rPr>
          <w:rFonts w:hint="eastAsia"/>
        </w:rPr>
        <w:t>1</w:t>
      </w:r>
      <w:r>
        <w:t xml:space="preserve">.2 </w:t>
      </w:r>
      <w:r>
        <w:rPr>
          <w:rFonts w:hint="eastAsia"/>
        </w:rPr>
        <w:t>课程任务</w:t>
      </w:r>
      <w:r>
        <w:tab/>
      </w:r>
      <w:r>
        <w:fldChar w:fldCharType="begin"/>
      </w:r>
      <w:r>
        <w:instrText xml:space="preserve"> PAGEREF _Toc2791 \h </w:instrText>
      </w:r>
      <w:r>
        <w:fldChar w:fldCharType="separate"/>
      </w:r>
      <w:r>
        <w:t>1</w:t>
      </w:r>
      <w:r>
        <w:fldChar w:fldCharType="end"/>
      </w:r>
      <w:r>
        <w:rPr>
          <w:rFonts w:eastAsia="黑体"/>
        </w:rPr>
        <w:fldChar w:fldCharType="end"/>
      </w:r>
    </w:p>
    <w:p w14:paraId="6CF597EB">
      <w:pPr>
        <w:pStyle w:val="12"/>
        <w:tabs>
          <w:tab w:val="right" w:leader="dot" w:pos="9508"/>
        </w:tabs>
      </w:pPr>
      <w:r>
        <w:rPr>
          <w:rFonts w:eastAsia="黑体"/>
        </w:rPr>
        <w:fldChar w:fldCharType="begin"/>
      </w:r>
      <w:r>
        <w:rPr>
          <w:rFonts w:eastAsia="黑体"/>
        </w:rPr>
        <w:instrText xml:space="preserve"> HYPERLINK \l _Toc12408 </w:instrText>
      </w:r>
      <w:r>
        <w:rPr>
          <w:rFonts w:eastAsia="黑体"/>
        </w:rPr>
        <w:fldChar w:fldCharType="separate"/>
      </w:r>
      <w:r>
        <w:rPr>
          <w:rFonts w:hint="eastAsia"/>
        </w:rPr>
        <w:t>1</w:t>
      </w:r>
      <w:r>
        <w:t xml:space="preserve">.3 </w:t>
      </w:r>
      <w:r>
        <w:rPr>
          <w:rFonts w:hint="eastAsia"/>
        </w:rPr>
        <w:t>课程目标</w:t>
      </w:r>
      <w:r>
        <w:tab/>
      </w:r>
      <w:r>
        <w:fldChar w:fldCharType="begin"/>
      </w:r>
      <w:r>
        <w:instrText xml:space="preserve"> PAGEREF _Toc12408 \h </w:instrText>
      </w:r>
      <w:r>
        <w:fldChar w:fldCharType="separate"/>
      </w:r>
      <w:r>
        <w:t>1</w:t>
      </w:r>
      <w:r>
        <w:fldChar w:fldCharType="end"/>
      </w:r>
      <w:r>
        <w:rPr>
          <w:rFonts w:eastAsia="黑体"/>
        </w:rPr>
        <w:fldChar w:fldCharType="end"/>
      </w:r>
    </w:p>
    <w:p w14:paraId="381B730A">
      <w:pPr>
        <w:pStyle w:val="12"/>
        <w:tabs>
          <w:tab w:val="right" w:leader="dot" w:pos="9508"/>
        </w:tabs>
      </w:pPr>
      <w:r>
        <w:rPr>
          <w:rFonts w:eastAsia="黑体"/>
        </w:rPr>
        <w:fldChar w:fldCharType="begin"/>
      </w:r>
      <w:r>
        <w:rPr>
          <w:rFonts w:eastAsia="黑体"/>
        </w:rPr>
        <w:instrText xml:space="preserve"> HYPERLINK \l _Toc2868 </w:instrText>
      </w:r>
      <w:r>
        <w:rPr>
          <w:rFonts w:eastAsia="黑体"/>
        </w:rPr>
        <w:fldChar w:fldCharType="separate"/>
      </w:r>
      <w:r>
        <w:rPr>
          <w:rFonts w:hint="eastAsia"/>
        </w:rPr>
        <w:t>1</w:t>
      </w:r>
      <w:r>
        <w:t xml:space="preserve">.4 </w:t>
      </w:r>
      <w:r>
        <w:rPr>
          <w:rFonts w:hint="eastAsia"/>
        </w:rPr>
        <w:t>实践用软件</w:t>
      </w:r>
      <w:r>
        <w:tab/>
      </w:r>
      <w:r>
        <w:fldChar w:fldCharType="begin"/>
      </w:r>
      <w:r>
        <w:instrText xml:space="preserve"> PAGEREF _Toc2868 \h </w:instrText>
      </w:r>
      <w:r>
        <w:fldChar w:fldCharType="separate"/>
      </w:r>
      <w:r>
        <w:t>2</w:t>
      </w:r>
      <w:r>
        <w:fldChar w:fldCharType="end"/>
      </w:r>
      <w:r>
        <w:rPr>
          <w:rFonts w:eastAsia="黑体"/>
        </w:rPr>
        <w:fldChar w:fldCharType="end"/>
      </w:r>
    </w:p>
    <w:p w14:paraId="679E1CAF">
      <w:pPr>
        <w:pStyle w:val="9"/>
        <w:tabs>
          <w:tab w:val="right" w:leader="dot" w:pos="9508"/>
        </w:tabs>
      </w:pPr>
      <w:r>
        <w:rPr>
          <w:rFonts w:eastAsia="黑体"/>
        </w:rPr>
        <w:fldChar w:fldCharType="begin"/>
      </w:r>
      <w:r>
        <w:rPr>
          <w:rFonts w:eastAsia="黑体"/>
        </w:rPr>
        <w:instrText xml:space="preserve"> HYPERLINK \l _Toc15977 </w:instrText>
      </w:r>
      <w:r>
        <w:rPr>
          <w:rFonts w:eastAsia="黑体"/>
        </w:rPr>
        <w:fldChar w:fldCharType="separate"/>
      </w:r>
      <w:r>
        <w:rPr>
          <w:rFonts w:hint="eastAsia"/>
        </w:rPr>
        <w:t>二、基本电路设计与仿真</w:t>
      </w:r>
      <w:r>
        <w:tab/>
      </w:r>
      <w:r>
        <w:fldChar w:fldCharType="begin"/>
      </w:r>
      <w:r>
        <w:instrText xml:space="preserve"> PAGEREF _Toc15977 \h </w:instrText>
      </w:r>
      <w:r>
        <w:fldChar w:fldCharType="separate"/>
      </w:r>
      <w:r>
        <w:t>3</w:t>
      </w:r>
      <w:r>
        <w:fldChar w:fldCharType="end"/>
      </w:r>
      <w:r>
        <w:rPr>
          <w:rFonts w:eastAsia="黑体"/>
        </w:rPr>
        <w:fldChar w:fldCharType="end"/>
      </w:r>
    </w:p>
    <w:p w14:paraId="067A32BF">
      <w:pPr>
        <w:pStyle w:val="12"/>
        <w:tabs>
          <w:tab w:val="right" w:leader="dot" w:pos="9508"/>
        </w:tabs>
      </w:pPr>
      <w:r>
        <w:rPr>
          <w:rFonts w:eastAsia="黑体"/>
        </w:rPr>
        <w:fldChar w:fldCharType="begin"/>
      </w:r>
      <w:r>
        <w:rPr>
          <w:rFonts w:eastAsia="黑体"/>
        </w:rPr>
        <w:instrText xml:space="preserve"> HYPERLINK \l _Toc10629 </w:instrText>
      </w:r>
      <w:r>
        <w:rPr>
          <w:rFonts w:eastAsia="黑体"/>
        </w:rPr>
        <w:fldChar w:fldCharType="separate"/>
      </w:r>
      <w:r>
        <w:t xml:space="preserve">2.1 </w:t>
      </w:r>
      <w:r>
        <w:rPr>
          <w:rFonts w:hint="eastAsia"/>
        </w:rPr>
        <w:t>直流稳压电源设计与仿真</w:t>
      </w:r>
      <w:r>
        <w:tab/>
      </w:r>
      <w:r>
        <w:fldChar w:fldCharType="begin"/>
      </w:r>
      <w:r>
        <w:instrText xml:space="preserve"> PAGEREF _Toc10629 \h </w:instrText>
      </w:r>
      <w:r>
        <w:fldChar w:fldCharType="separate"/>
      </w:r>
      <w:r>
        <w:t>3</w:t>
      </w:r>
      <w:r>
        <w:fldChar w:fldCharType="end"/>
      </w:r>
      <w:r>
        <w:rPr>
          <w:rFonts w:eastAsia="黑体"/>
        </w:rPr>
        <w:fldChar w:fldCharType="end"/>
      </w:r>
    </w:p>
    <w:p w14:paraId="253B2AA7">
      <w:pPr>
        <w:pStyle w:val="3"/>
        <w:tabs>
          <w:tab w:val="right" w:leader="dot" w:pos="9508"/>
        </w:tabs>
      </w:pPr>
      <w:r>
        <w:rPr>
          <w:rFonts w:eastAsia="黑体"/>
        </w:rPr>
        <w:fldChar w:fldCharType="begin"/>
      </w:r>
      <w:r>
        <w:rPr>
          <w:rFonts w:eastAsia="黑体"/>
        </w:rPr>
        <w:instrText xml:space="preserve"> HYPERLINK \l _Toc11567 </w:instrText>
      </w:r>
      <w:r>
        <w:rPr>
          <w:rFonts w:eastAsia="黑体"/>
        </w:rPr>
        <w:fldChar w:fldCharType="separate"/>
      </w:r>
      <w:r>
        <w:t xml:space="preserve">2.1.1 </w:t>
      </w:r>
      <w:r>
        <w:rPr>
          <w:rFonts w:hint="eastAsia"/>
        </w:rPr>
        <w:t>设计要求</w:t>
      </w:r>
      <w:r>
        <w:tab/>
      </w:r>
      <w:r>
        <w:fldChar w:fldCharType="begin"/>
      </w:r>
      <w:r>
        <w:instrText xml:space="preserve"> PAGEREF _Toc11567 \h </w:instrText>
      </w:r>
      <w:r>
        <w:fldChar w:fldCharType="separate"/>
      </w:r>
      <w:r>
        <w:t>3</w:t>
      </w:r>
      <w:r>
        <w:fldChar w:fldCharType="end"/>
      </w:r>
      <w:r>
        <w:rPr>
          <w:rFonts w:eastAsia="黑体"/>
        </w:rPr>
        <w:fldChar w:fldCharType="end"/>
      </w:r>
    </w:p>
    <w:p w14:paraId="2A52DDCA">
      <w:pPr>
        <w:pStyle w:val="3"/>
        <w:tabs>
          <w:tab w:val="right" w:leader="dot" w:pos="9508"/>
        </w:tabs>
      </w:pPr>
      <w:r>
        <w:rPr>
          <w:rFonts w:eastAsia="黑体"/>
        </w:rPr>
        <w:fldChar w:fldCharType="begin"/>
      </w:r>
      <w:r>
        <w:rPr>
          <w:rFonts w:eastAsia="黑体"/>
        </w:rPr>
        <w:instrText xml:space="preserve"> HYPERLINK \l _Toc6563 </w:instrText>
      </w:r>
      <w:r>
        <w:rPr>
          <w:rFonts w:eastAsia="黑体"/>
        </w:rPr>
        <w:fldChar w:fldCharType="separate"/>
      </w:r>
      <w:r>
        <w:rPr>
          <w:rFonts w:hint="eastAsia"/>
        </w:rPr>
        <w:t>2</w:t>
      </w:r>
      <w:r>
        <w:t xml:space="preserve">.1.2 </w:t>
      </w:r>
      <w:r>
        <w:rPr>
          <w:rFonts w:hint="eastAsia"/>
        </w:rPr>
        <w:t>完成情况</w:t>
      </w:r>
      <w:r>
        <w:tab/>
      </w:r>
      <w:r>
        <w:fldChar w:fldCharType="begin"/>
      </w:r>
      <w:r>
        <w:instrText xml:space="preserve"> PAGEREF _Toc6563 \h </w:instrText>
      </w:r>
      <w:r>
        <w:fldChar w:fldCharType="separate"/>
      </w:r>
      <w:r>
        <w:t>3</w:t>
      </w:r>
      <w:r>
        <w:fldChar w:fldCharType="end"/>
      </w:r>
      <w:r>
        <w:rPr>
          <w:rFonts w:eastAsia="黑体"/>
        </w:rPr>
        <w:fldChar w:fldCharType="end"/>
      </w:r>
    </w:p>
    <w:p w14:paraId="759FB2D3">
      <w:pPr>
        <w:pStyle w:val="10"/>
        <w:tabs>
          <w:tab w:val="right" w:leader="dot" w:pos="9508"/>
        </w:tabs>
      </w:pPr>
      <w:r>
        <w:rPr>
          <w:rFonts w:eastAsia="黑体"/>
        </w:rPr>
        <w:fldChar w:fldCharType="begin"/>
      </w:r>
      <w:r>
        <w:rPr>
          <w:rFonts w:eastAsia="黑体"/>
        </w:rPr>
        <w:instrText xml:space="preserve"> HYPERLINK \l _Toc23197 </w:instrText>
      </w:r>
      <w:r>
        <w:rPr>
          <w:rFonts w:eastAsia="黑体"/>
        </w:rPr>
        <w:fldChar w:fldCharType="separate"/>
      </w:r>
      <w:r>
        <w:t xml:space="preserve">2.1.2.1 </w:t>
      </w:r>
      <w:r>
        <w:rPr>
          <w:rFonts w:hint="eastAsia"/>
        </w:rPr>
        <w:t>固定正电压直流稳压电路设计与仿真</w:t>
      </w:r>
      <w:r>
        <w:tab/>
      </w:r>
      <w:r>
        <w:fldChar w:fldCharType="begin"/>
      </w:r>
      <w:r>
        <w:instrText xml:space="preserve"> PAGEREF _Toc23197 \h </w:instrText>
      </w:r>
      <w:r>
        <w:fldChar w:fldCharType="separate"/>
      </w:r>
      <w:r>
        <w:t>3</w:t>
      </w:r>
      <w:r>
        <w:fldChar w:fldCharType="end"/>
      </w:r>
      <w:r>
        <w:rPr>
          <w:rFonts w:eastAsia="黑体"/>
        </w:rPr>
        <w:fldChar w:fldCharType="end"/>
      </w:r>
    </w:p>
    <w:p w14:paraId="3D96E008">
      <w:pPr>
        <w:pStyle w:val="10"/>
        <w:tabs>
          <w:tab w:val="right" w:leader="dot" w:pos="9508"/>
        </w:tabs>
      </w:pPr>
      <w:r>
        <w:rPr>
          <w:rFonts w:eastAsia="黑体"/>
        </w:rPr>
        <w:fldChar w:fldCharType="begin"/>
      </w:r>
      <w:r>
        <w:rPr>
          <w:rFonts w:eastAsia="黑体"/>
        </w:rPr>
        <w:instrText xml:space="preserve"> HYPERLINK \l _Toc32413 </w:instrText>
      </w:r>
      <w:r>
        <w:rPr>
          <w:rFonts w:eastAsia="黑体"/>
        </w:rPr>
        <w:fldChar w:fldCharType="separate"/>
      </w:r>
      <w:r>
        <w:t xml:space="preserve">2.1.2.2 </w:t>
      </w:r>
      <w:r>
        <w:rPr>
          <w:rFonts w:hint="eastAsia"/>
        </w:rPr>
        <w:t>固定负电压直流稳压电源电路设计与仿真</w:t>
      </w:r>
      <w:r>
        <w:tab/>
      </w:r>
      <w:r>
        <w:fldChar w:fldCharType="begin"/>
      </w:r>
      <w:r>
        <w:instrText xml:space="preserve"> PAGEREF _Toc32413 \h </w:instrText>
      </w:r>
      <w:r>
        <w:fldChar w:fldCharType="separate"/>
      </w:r>
      <w:r>
        <w:t>5</w:t>
      </w:r>
      <w:r>
        <w:fldChar w:fldCharType="end"/>
      </w:r>
      <w:r>
        <w:rPr>
          <w:rFonts w:eastAsia="黑体"/>
        </w:rPr>
        <w:fldChar w:fldCharType="end"/>
      </w:r>
    </w:p>
    <w:p w14:paraId="36BED95C">
      <w:pPr>
        <w:pStyle w:val="10"/>
        <w:tabs>
          <w:tab w:val="right" w:leader="dot" w:pos="9508"/>
        </w:tabs>
      </w:pPr>
      <w:r>
        <w:rPr>
          <w:rFonts w:eastAsia="黑体"/>
        </w:rPr>
        <w:fldChar w:fldCharType="begin"/>
      </w:r>
      <w:r>
        <w:rPr>
          <w:rFonts w:eastAsia="黑体"/>
        </w:rPr>
        <w:instrText xml:space="preserve"> HYPERLINK \l _Toc12290 </w:instrText>
      </w:r>
      <w:r>
        <w:rPr>
          <w:rFonts w:eastAsia="黑体"/>
        </w:rPr>
        <w:fldChar w:fldCharType="separate"/>
      </w:r>
      <w:r>
        <w:t xml:space="preserve">2.1.2.3 </w:t>
      </w:r>
      <w:r>
        <w:rPr>
          <w:rFonts w:hint="eastAsia"/>
        </w:rPr>
        <w:t>固定正负电压直流稳压电源电路设计与仿真</w:t>
      </w:r>
      <w:r>
        <w:tab/>
      </w:r>
      <w:r>
        <w:fldChar w:fldCharType="begin"/>
      </w:r>
      <w:r>
        <w:instrText xml:space="preserve"> PAGEREF _Toc12290 \h </w:instrText>
      </w:r>
      <w:r>
        <w:fldChar w:fldCharType="separate"/>
      </w:r>
      <w:r>
        <w:t>8</w:t>
      </w:r>
      <w:r>
        <w:fldChar w:fldCharType="end"/>
      </w:r>
      <w:r>
        <w:rPr>
          <w:rFonts w:eastAsia="黑体"/>
        </w:rPr>
        <w:fldChar w:fldCharType="end"/>
      </w:r>
    </w:p>
    <w:p w14:paraId="655786DF">
      <w:pPr>
        <w:pStyle w:val="10"/>
        <w:tabs>
          <w:tab w:val="right" w:leader="dot" w:pos="9508"/>
        </w:tabs>
      </w:pPr>
      <w:r>
        <w:rPr>
          <w:rFonts w:eastAsia="黑体"/>
        </w:rPr>
        <w:fldChar w:fldCharType="begin"/>
      </w:r>
      <w:r>
        <w:rPr>
          <w:rFonts w:eastAsia="黑体"/>
        </w:rPr>
        <w:instrText xml:space="preserve"> HYPERLINK \l _Toc3351 </w:instrText>
      </w:r>
      <w:r>
        <w:rPr>
          <w:rFonts w:eastAsia="黑体"/>
        </w:rPr>
        <w:fldChar w:fldCharType="separate"/>
      </w:r>
      <w:r>
        <w:t xml:space="preserve">2.1.2.4 </w:t>
      </w:r>
      <w:r>
        <w:rPr>
          <w:rFonts w:hint="eastAsia"/>
        </w:rPr>
        <w:t>连续可调电压直流稳压电源电路设计与仿真</w:t>
      </w:r>
      <w:r>
        <w:tab/>
      </w:r>
      <w:r>
        <w:fldChar w:fldCharType="begin"/>
      </w:r>
      <w:r>
        <w:instrText xml:space="preserve"> PAGEREF _Toc3351 \h </w:instrText>
      </w:r>
      <w:r>
        <w:fldChar w:fldCharType="separate"/>
      </w:r>
      <w:r>
        <w:t>10</w:t>
      </w:r>
      <w:r>
        <w:fldChar w:fldCharType="end"/>
      </w:r>
      <w:r>
        <w:rPr>
          <w:rFonts w:eastAsia="黑体"/>
        </w:rPr>
        <w:fldChar w:fldCharType="end"/>
      </w:r>
    </w:p>
    <w:p w14:paraId="0025B896">
      <w:pPr>
        <w:pStyle w:val="12"/>
        <w:tabs>
          <w:tab w:val="right" w:leader="dot" w:pos="9508"/>
        </w:tabs>
      </w:pPr>
      <w:r>
        <w:rPr>
          <w:rFonts w:eastAsia="黑体"/>
        </w:rPr>
        <w:fldChar w:fldCharType="begin"/>
      </w:r>
      <w:r>
        <w:rPr>
          <w:rFonts w:eastAsia="黑体"/>
        </w:rPr>
        <w:instrText xml:space="preserve"> HYPERLINK \l _Toc1464 </w:instrText>
      </w:r>
      <w:r>
        <w:rPr>
          <w:rFonts w:eastAsia="黑体"/>
        </w:rPr>
        <w:fldChar w:fldCharType="separate"/>
      </w:r>
      <w:r>
        <w:t xml:space="preserve">2.2 </w:t>
      </w:r>
      <w:r>
        <w:rPr>
          <w:rFonts w:hint="eastAsia"/>
        </w:rPr>
        <w:t>模拟电路设计与仿真</w:t>
      </w:r>
      <w:r>
        <w:tab/>
      </w:r>
      <w:r>
        <w:fldChar w:fldCharType="begin"/>
      </w:r>
      <w:r>
        <w:instrText xml:space="preserve"> PAGEREF _Toc1464 \h </w:instrText>
      </w:r>
      <w:r>
        <w:fldChar w:fldCharType="separate"/>
      </w:r>
      <w:r>
        <w:t>14</w:t>
      </w:r>
      <w:r>
        <w:fldChar w:fldCharType="end"/>
      </w:r>
      <w:r>
        <w:rPr>
          <w:rFonts w:eastAsia="黑体"/>
        </w:rPr>
        <w:fldChar w:fldCharType="end"/>
      </w:r>
    </w:p>
    <w:p w14:paraId="1EAAB920">
      <w:pPr>
        <w:pStyle w:val="3"/>
        <w:tabs>
          <w:tab w:val="right" w:leader="dot" w:pos="9508"/>
        </w:tabs>
      </w:pPr>
      <w:r>
        <w:rPr>
          <w:rFonts w:eastAsia="黑体"/>
        </w:rPr>
        <w:fldChar w:fldCharType="begin"/>
      </w:r>
      <w:r>
        <w:rPr>
          <w:rFonts w:eastAsia="黑体"/>
        </w:rPr>
        <w:instrText xml:space="preserve"> HYPERLINK \l _Toc292 </w:instrText>
      </w:r>
      <w:r>
        <w:rPr>
          <w:rFonts w:eastAsia="黑体"/>
        </w:rPr>
        <w:fldChar w:fldCharType="separate"/>
      </w:r>
      <w:r>
        <w:t xml:space="preserve">2.2.1 </w:t>
      </w:r>
      <w:r>
        <w:rPr>
          <w:rFonts w:hint="eastAsia"/>
        </w:rPr>
        <w:t>设计要求</w:t>
      </w:r>
      <w:r>
        <w:tab/>
      </w:r>
      <w:r>
        <w:fldChar w:fldCharType="begin"/>
      </w:r>
      <w:r>
        <w:instrText xml:space="preserve"> PAGEREF _Toc292 \h </w:instrText>
      </w:r>
      <w:r>
        <w:fldChar w:fldCharType="separate"/>
      </w:r>
      <w:r>
        <w:t>14</w:t>
      </w:r>
      <w:r>
        <w:fldChar w:fldCharType="end"/>
      </w:r>
      <w:r>
        <w:rPr>
          <w:rFonts w:eastAsia="黑体"/>
        </w:rPr>
        <w:fldChar w:fldCharType="end"/>
      </w:r>
    </w:p>
    <w:p w14:paraId="31AA8C45">
      <w:pPr>
        <w:pStyle w:val="3"/>
        <w:tabs>
          <w:tab w:val="right" w:leader="dot" w:pos="9508"/>
        </w:tabs>
      </w:pPr>
      <w:r>
        <w:rPr>
          <w:rFonts w:eastAsia="黑体"/>
        </w:rPr>
        <w:fldChar w:fldCharType="begin"/>
      </w:r>
      <w:r>
        <w:rPr>
          <w:rFonts w:eastAsia="黑体"/>
        </w:rPr>
        <w:instrText xml:space="preserve"> HYPERLINK \l _Toc24614 </w:instrText>
      </w:r>
      <w:r>
        <w:rPr>
          <w:rFonts w:eastAsia="黑体"/>
        </w:rPr>
        <w:fldChar w:fldCharType="separate"/>
      </w:r>
      <w:r>
        <w:rPr>
          <w:rFonts w:hint="eastAsia"/>
        </w:rPr>
        <w:t>2</w:t>
      </w:r>
      <w:r>
        <w:t xml:space="preserve">.2.2 </w:t>
      </w:r>
      <w:r>
        <w:rPr>
          <w:rFonts w:hint="eastAsia"/>
        </w:rPr>
        <w:t>完成情况</w:t>
      </w:r>
      <w:r>
        <w:tab/>
      </w:r>
      <w:r>
        <w:fldChar w:fldCharType="begin"/>
      </w:r>
      <w:r>
        <w:instrText xml:space="preserve"> PAGEREF _Toc24614 \h </w:instrText>
      </w:r>
      <w:r>
        <w:fldChar w:fldCharType="separate"/>
      </w:r>
      <w:r>
        <w:t>14</w:t>
      </w:r>
      <w:r>
        <w:fldChar w:fldCharType="end"/>
      </w:r>
      <w:r>
        <w:rPr>
          <w:rFonts w:eastAsia="黑体"/>
        </w:rPr>
        <w:fldChar w:fldCharType="end"/>
      </w:r>
    </w:p>
    <w:p w14:paraId="513494F5">
      <w:pPr>
        <w:pStyle w:val="10"/>
        <w:tabs>
          <w:tab w:val="right" w:leader="dot" w:pos="9508"/>
        </w:tabs>
      </w:pPr>
      <w:r>
        <w:rPr>
          <w:rFonts w:eastAsia="黑体"/>
        </w:rPr>
        <w:fldChar w:fldCharType="begin"/>
      </w:r>
      <w:r>
        <w:rPr>
          <w:rFonts w:eastAsia="黑体"/>
        </w:rPr>
        <w:instrText xml:space="preserve"> HYPERLINK \l _Toc3011 </w:instrText>
      </w:r>
      <w:r>
        <w:rPr>
          <w:rFonts w:eastAsia="黑体"/>
        </w:rPr>
        <w:fldChar w:fldCharType="separate"/>
      </w:r>
      <w:r>
        <w:t xml:space="preserve">2.2.2.1 </w:t>
      </w:r>
      <w:r>
        <w:rPr>
          <w:rFonts w:hint="eastAsia"/>
        </w:rPr>
        <w:t>反相比例运算电路设计与仿真</w:t>
      </w:r>
      <w:r>
        <w:tab/>
      </w:r>
      <w:r>
        <w:fldChar w:fldCharType="begin"/>
      </w:r>
      <w:r>
        <w:instrText xml:space="preserve"> PAGEREF _Toc3011 \h </w:instrText>
      </w:r>
      <w:r>
        <w:fldChar w:fldCharType="separate"/>
      </w:r>
      <w:r>
        <w:t>14</w:t>
      </w:r>
      <w:r>
        <w:fldChar w:fldCharType="end"/>
      </w:r>
      <w:r>
        <w:rPr>
          <w:rFonts w:eastAsia="黑体"/>
        </w:rPr>
        <w:fldChar w:fldCharType="end"/>
      </w:r>
    </w:p>
    <w:p w14:paraId="57E8F3B3">
      <w:pPr>
        <w:pStyle w:val="10"/>
        <w:tabs>
          <w:tab w:val="right" w:leader="dot" w:pos="9508"/>
        </w:tabs>
      </w:pPr>
      <w:r>
        <w:rPr>
          <w:rFonts w:eastAsia="黑体"/>
        </w:rPr>
        <w:fldChar w:fldCharType="begin"/>
      </w:r>
      <w:r>
        <w:rPr>
          <w:rFonts w:eastAsia="黑体"/>
        </w:rPr>
        <w:instrText xml:space="preserve"> HYPERLINK \l _Toc14772 </w:instrText>
      </w:r>
      <w:r>
        <w:rPr>
          <w:rFonts w:eastAsia="黑体"/>
        </w:rPr>
        <w:fldChar w:fldCharType="separate"/>
      </w:r>
      <w:r>
        <w:t xml:space="preserve">2.2.2.2 </w:t>
      </w:r>
      <w:r>
        <w:rPr>
          <w:rFonts w:hint="eastAsia"/>
        </w:rPr>
        <w:t>同相比例运算电路设计与仿真</w:t>
      </w:r>
      <w:r>
        <w:tab/>
      </w:r>
      <w:r>
        <w:fldChar w:fldCharType="begin"/>
      </w:r>
      <w:r>
        <w:instrText xml:space="preserve"> PAGEREF _Toc14772 \h </w:instrText>
      </w:r>
      <w:r>
        <w:fldChar w:fldCharType="separate"/>
      </w:r>
      <w:r>
        <w:t>17</w:t>
      </w:r>
      <w:r>
        <w:fldChar w:fldCharType="end"/>
      </w:r>
      <w:r>
        <w:rPr>
          <w:rFonts w:eastAsia="黑体"/>
        </w:rPr>
        <w:fldChar w:fldCharType="end"/>
      </w:r>
    </w:p>
    <w:p w14:paraId="316BD26B">
      <w:pPr>
        <w:pStyle w:val="10"/>
        <w:tabs>
          <w:tab w:val="right" w:leader="dot" w:pos="9508"/>
        </w:tabs>
      </w:pPr>
      <w:r>
        <w:rPr>
          <w:rFonts w:eastAsia="黑体"/>
        </w:rPr>
        <w:fldChar w:fldCharType="begin"/>
      </w:r>
      <w:r>
        <w:rPr>
          <w:rFonts w:eastAsia="黑体"/>
        </w:rPr>
        <w:instrText xml:space="preserve"> HYPERLINK \l _Toc15738 </w:instrText>
      </w:r>
      <w:r>
        <w:rPr>
          <w:rFonts w:eastAsia="黑体"/>
        </w:rPr>
        <w:fldChar w:fldCharType="separate"/>
      </w:r>
      <w:r>
        <w:t xml:space="preserve">2.2.2.3 </w:t>
      </w:r>
      <w:r>
        <w:rPr>
          <w:rFonts w:hint="eastAsia"/>
        </w:rPr>
        <w:t>反相相加法运算电路设计与仿真</w:t>
      </w:r>
      <w:r>
        <w:tab/>
      </w:r>
      <w:r>
        <w:fldChar w:fldCharType="begin"/>
      </w:r>
      <w:r>
        <w:instrText xml:space="preserve"> PAGEREF _Toc15738 \h </w:instrText>
      </w:r>
      <w:r>
        <w:fldChar w:fldCharType="separate"/>
      </w:r>
      <w:r>
        <w:t>20</w:t>
      </w:r>
      <w:r>
        <w:fldChar w:fldCharType="end"/>
      </w:r>
      <w:r>
        <w:rPr>
          <w:rFonts w:eastAsia="黑体"/>
        </w:rPr>
        <w:fldChar w:fldCharType="end"/>
      </w:r>
    </w:p>
    <w:p w14:paraId="61350EDA">
      <w:pPr>
        <w:pStyle w:val="10"/>
        <w:tabs>
          <w:tab w:val="right" w:leader="dot" w:pos="9508"/>
        </w:tabs>
      </w:pPr>
      <w:r>
        <w:rPr>
          <w:rFonts w:eastAsia="黑体"/>
        </w:rPr>
        <w:fldChar w:fldCharType="begin"/>
      </w:r>
      <w:r>
        <w:rPr>
          <w:rFonts w:eastAsia="黑体"/>
        </w:rPr>
        <w:instrText xml:space="preserve"> HYPERLINK \l _Toc27015 </w:instrText>
      </w:r>
      <w:r>
        <w:rPr>
          <w:rFonts w:eastAsia="黑体"/>
        </w:rPr>
        <w:fldChar w:fldCharType="separate"/>
      </w:r>
      <w:r>
        <w:t xml:space="preserve">2.2.2.4 </w:t>
      </w:r>
      <w:r>
        <w:rPr>
          <w:rFonts w:hint="eastAsia"/>
        </w:rPr>
        <w:t>同相加法运算电路设计与仿真</w:t>
      </w:r>
      <w:r>
        <w:tab/>
      </w:r>
      <w:r>
        <w:fldChar w:fldCharType="begin"/>
      </w:r>
      <w:r>
        <w:instrText xml:space="preserve"> PAGEREF _Toc27015 \h </w:instrText>
      </w:r>
      <w:r>
        <w:fldChar w:fldCharType="separate"/>
      </w:r>
      <w:r>
        <w:t>23</w:t>
      </w:r>
      <w:r>
        <w:fldChar w:fldCharType="end"/>
      </w:r>
      <w:r>
        <w:rPr>
          <w:rFonts w:eastAsia="黑体"/>
        </w:rPr>
        <w:fldChar w:fldCharType="end"/>
      </w:r>
    </w:p>
    <w:p w14:paraId="3F5097C1">
      <w:pPr>
        <w:pStyle w:val="10"/>
        <w:tabs>
          <w:tab w:val="right" w:leader="dot" w:pos="9508"/>
        </w:tabs>
      </w:pPr>
      <w:r>
        <w:rPr>
          <w:rFonts w:eastAsia="黑体"/>
        </w:rPr>
        <w:fldChar w:fldCharType="begin"/>
      </w:r>
      <w:r>
        <w:rPr>
          <w:rFonts w:eastAsia="黑体"/>
        </w:rPr>
        <w:instrText xml:space="preserve"> HYPERLINK \l _Toc24238 </w:instrText>
      </w:r>
      <w:r>
        <w:rPr>
          <w:rFonts w:eastAsia="黑体"/>
        </w:rPr>
        <w:fldChar w:fldCharType="separate"/>
      </w:r>
      <w:r>
        <w:t xml:space="preserve">2.2.2.5 </w:t>
      </w:r>
      <w:r>
        <w:rPr>
          <w:rFonts w:hint="eastAsia"/>
        </w:rPr>
        <w:t>减法运算电路设计与仿真</w:t>
      </w:r>
      <w:r>
        <w:tab/>
      </w:r>
      <w:r>
        <w:fldChar w:fldCharType="begin"/>
      </w:r>
      <w:r>
        <w:instrText xml:space="preserve"> PAGEREF _Toc24238 \h </w:instrText>
      </w:r>
      <w:r>
        <w:fldChar w:fldCharType="separate"/>
      </w:r>
      <w:r>
        <w:t>25</w:t>
      </w:r>
      <w:r>
        <w:fldChar w:fldCharType="end"/>
      </w:r>
      <w:r>
        <w:rPr>
          <w:rFonts w:eastAsia="黑体"/>
        </w:rPr>
        <w:fldChar w:fldCharType="end"/>
      </w:r>
    </w:p>
    <w:p w14:paraId="5F35F221">
      <w:pPr>
        <w:pStyle w:val="12"/>
        <w:tabs>
          <w:tab w:val="right" w:leader="dot" w:pos="9508"/>
        </w:tabs>
      </w:pPr>
      <w:r>
        <w:rPr>
          <w:rFonts w:eastAsia="黑体"/>
        </w:rPr>
        <w:fldChar w:fldCharType="begin"/>
      </w:r>
      <w:r>
        <w:rPr>
          <w:rFonts w:eastAsia="黑体"/>
        </w:rPr>
        <w:instrText xml:space="preserve"> HYPERLINK \l _Toc29956 </w:instrText>
      </w:r>
      <w:r>
        <w:rPr>
          <w:rFonts w:eastAsia="黑体"/>
        </w:rPr>
        <w:fldChar w:fldCharType="separate"/>
      </w:r>
      <w:r>
        <w:t xml:space="preserve">2.3 </w:t>
      </w:r>
      <w:r>
        <w:rPr>
          <w:rFonts w:hint="eastAsia"/>
        </w:rPr>
        <w:t>数字电路设计与仿真</w:t>
      </w:r>
      <w:r>
        <w:tab/>
      </w:r>
      <w:r>
        <w:fldChar w:fldCharType="begin"/>
      </w:r>
      <w:r>
        <w:instrText xml:space="preserve"> PAGEREF _Toc29956 \h </w:instrText>
      </w:r>
      <w:r>
        <w:fldChar w:fldCharType="separate"/>
      </w:r>
      <w:r>
        <w:t>27</w:t>
      </w:r>
      <w:r>
        <w:fldChar w:fldCharType="end"/>
      </w:r>
      <w:r>
        <w:rPr>
          <w:rFonts w:eastAsia="黑体"/>
        </w:rPr>
        <w:fldChar w:fldCharType="end"/>
      </w:r>
    </w:p>
    <w:p w14:paraId="64F6DB14">
      <w:pPr>
        <w:pStyle w:val="3"/>
        <w:tabs>
          <w:tab w:val="right" w:leader="dot" w:pos="9508"/>
        </w:tabs>
      </w:pPr>
      <w:r>
        <w:rPr>
          <w:rFonts w:eastAsia="黑体"/>
        </w:rPr>
        <w:fldChar w:fldCharType="begin"/>
      </w:r>
      <w:r>
        <w:rPr>
          <w:rFonts w:eastAsia="黑体"/>
        </w:rPr>
        <w:instrText xml:space="preserve"> HYPERLINK \l _Toc27539 </w:instrText>
      </w:r>
      <w:r>
        <w:rPr>
          <w:rFonts w:eastAsia="黑体"/>
        </w:rPr>
        <w:fldChar w:fldCharType="separate"/>
      </w:r>
      <w:r>
        <w:t>2.3.1 三人表决电路</w:t>
      </w:r>
      <w:r>
        <w:rPr>
          <w:rFonts w:hint="eastAsia"/>
        </w:rPr>
        <w:t>设计与仿真</w:t>
      </w:r>
      <w:r>
        <w:tab/>
      </w:r>
      <w:r>
        <w:fldChar w:fldCharType="begin"/>
      </w:r>
      <w:r>
        <w:instrText xml:space="preserve"> PAGEREF _Toc27539 \h </w:instrText>
      </w:r>
      <w:r>
        <w:fldChar w:fldCharType="separate"/>
      </w:r>
      <w:r>
        <w:t>27</w:t>
      </w:r>
      <w:r>
        <w:fldChar w:fldCharType="end"/>
      </w:r>
      <w:r>
        <w:rPr>
          <w:rFonts w:eastAsia="黑体"/>
        </w:rPr>
        <w:fldChar w:fldCharType="end"/>
      </w:r>
    </w:p>
    <w:p w14:paraId="1CB5D6CA">
      <w:pPr>
        <w:pStyle w:val="10"/>
        <w:tabs>
          <w:tab w:val="right" w:leader="dot" w:pos="9508"/>
        </w:tabs>
      </w:pPr>
      <w:r>
        <w:rPr>
          <w:rFonts w:eastAsia="黑体"/>
        </w:rPr>
        <w:fldChar w:fldCharType="begin"/>
      </w:r>
      <w:r>
        <w:rPr>
          <w:rFonts w:eastAsia="黑体"/>
        </w:rPr>
        <w:instrText xml:space="preserve"> HYPERLINK \l _Toc19039 </w:instrText>
      </w:r>
      <w:r>
        <w:rPr>
          <w:rFonts w:eastAsia="黑体"/>
        </w:rPr>
        <w:fldChar w:fldCharType="separate"/>
      </w:r>
      <w:r>
        <w:rPr>
          <w:rFonts w:hint="eastAsia"/>
        </w:rPr>
        <w:t>2</w:t>
      </w:r>
      <w:r>
        <w:t>.3.</w:t>
      </w:r>
      <w:r>
        <w:rPr>
          <w:rFonts w:hint="eastAsia"/>
        </w:rPr>
        <w:t>1</w:t>
      </w:r>
      <w:r>
        <w:t xml:space="preserve">.1 </w:t>
      </w:r>
      <w:r>
        <w:rPr>
          <w:rFonts w:hint="eastAsia"/>
        </w:rPr>
        <w:t>设计要求</w:t>
      </w:r>
      <w:r>
        <w:tab/>
      </w:r>
      <w:r>
        <w:fldChar w:fldCharType="begin"/>
      </w:r>
      <w:r>
        <w:instrText xml:space="preserve"> PAGEREF _Toc19039 \h </w:instrText>
      </w:r>
      <w:r>
        <w:fldChar w:fldCharType="separate"/>
      </w:r>
      <w:r>
        <w:t>27</w:t>
      </w:r>
      <w:r>
        <w:fldChar w:fldCharType="end"/>
      </w:r>
      <w:r>
        <w:rPr>
          <w:rFonts w:eastAsia="黑体"/>
        </w:rPr>
        <w:fldChar w:fldCharType="end"/>
      </w:r>
    </w:p>
    <w:p w14:paraId="294B3DE1">
      <w:pPr>
        <w:pStyle w:val="10"/>
        <w:tabs>
          <w:tab w:val="right" w:leader="dot" w:pos="9508"/>
        </w:tabs>
      </w:pPr>
      <w:r>
        <w:rPr>
          <w:rFonts w:eastAsia="黑体"/>
        </w:rPr>
        <w:fldChar w:fldCharType="begin"/>
      </w:r>
      <w:r>
        <w:rPr>
          <w:rFonts w:eastAsia="黑体"/>
        </w:rPr>
        <w:instrText xml:space="preserve"> HYPERLINK \l _Toc22781 </w:instrText>
      </w:r>
      <w:r>
        <w:rPr>
          <w:rFonts w:eastAsia="黑体"/>
        </w:rPr>
        <w:fldChar w:fldCharType="separate"/>
      </w:r>
      <w:r>
        <w:rPr>
          <w:rFonts w:hint="eastAsia"/>
        </w:rPr>
        <w:t>2</w:t>
      </w:r>
      <w:r>
        <w:t xml:space="preserve">.3.1.2 </w:t>
      </w:r>
      <w:r>
        <w:rPr>
          <w:rFonts w:hint="eastAsia"/>
        </w:rPr>
        <w:t>完成情况</w:t>
      </w:r>
      <w:r>
        <w:tab/>
      </w:r>
      <w:r>
        <w:fldChar w:fldCharType="begin"/>
      </w:r>
      <w:r>
        <w:instrText xml:space="preserve"> PAGEREF _Toc22781 \h </w:instrText>
      </w:r>
      <w:r>
        <w:fldChar w:fldCharType="separate"/>
      </w:r>
      <w:r>
        <w:t>27</w:t>
      </w:r>
      <w:r>
        <w:fldChar w:fldCharType="end"/>
      </w:r>
      <w:r>
        <w:rPr>
          <w:rFonts w:eastAsia="黑体"/>
        </w:rPr>
        <w:fldChar w:fldCharType="end"/>
      </w:r>
    </w:p>
    <w:p w14:paraId="282C5869">
      <w:pPr>
        <w:pStyle w:val="3"/>
        <w:tabs>
          <w:tab w:val="right" w:leader="dot" w:pos="9508"/>
        </w:tabs>
      </w:pPr>
      <w:r>
        <w:rPr>
          <w:rFonts w:eastAsia="黑体"/>
        </w:rPr>
        <w:fldChar w:fldCharType="begin"/>
      </w:r>
      <w:r>
        <w:rPr>
          <w:rFonts w:eastAsia="黑体"/>
        </w:rPr>
        <w:instrText xml:space="preserve"> HYPERLINK \l _Toc5324 </w:instrText>
      </w:r>
      <w:r>
        <w:rPr>
          <w:rFonts w:eastAsia="黑体"/>
        </w:rPr>
        <w:fldChar w:fldCharType="separate"/>
      </w:r>
      <w:r>
        <w:t xml:space="preserve">2.3.2 </w:t>
      </w:r>
      <w:r>
        <w:rPr>
          <w:rFonts w:hint="eastAsia"/>
        </w:rPr>
        <w:t>七段译码电路显示电路设计与仿真</w:t>
      </w:r>
      <w:r>
        <w:tab/>
      </w:r>
      <w:r>
        <w:fldChar w:fldCharType="begin"/>
      </w:r>
      <w:r>
        <w:instrText xml:space="preserve"> PAGEREF _Toc5324 \h </w:instrText>
      </w:r>
      <w:r>
        <w:fldChar w:fldCharType="separate"/>
      </w:r>
      <w:r>
        <w:t>31</w:t>
      </w:r>
      <w:r>
        <w:fldChar w:fldCharType="end"/>
      </w:r>
      <w:r>
        <w:rPr>
          <w:rFonts w:eastAsia="黑体"/>
        </w:rPr>
        <w:fldChar w:fldCharType="end"/>
      </w:r>
    </w:p>
    <w:p w14:paraId="686BE499">
      <w:pPr>
        <w:pStyle w:val="10"/>
        <w:tabs>
          <w:tab w:val="right" w:leader="dot" w:pos="9508"/>
        </w:tabs>
      </w:pPr>
      <w:r>
        <w:rPr>
          <w:rFonts w:eastAsia="黑体"/>
        </w:rPr>
        <w:fldChar w:fldCharType="begin"/>
      </w:r>
      <w:r>
        <w:rPr>
          <w:rFonts w:eastAsia="黑体"/>
        </w:rPr>
        <w:instrText xml:space="preserve"> HYPERLINK \l _Toc12374 </w:instrText>
      </w:r>
      <w:r>
        <w:rPr>
          <w:rFonts w:eastAsia="黑体"/>
        </w:rPr>
        <w:fldChar w:fldCharType="separate"/>
      </w:r>
      <w:r>
        <w:rPr>
          <w:rFonts w:hint="eastAsia"/>
        </w:rPr>
        <w:t>2</w:t>
      </w:r>
      <w:r>
        <w:t xml:space="preserve">.3.2.1 </w:t>
      </w:r>
      <w:r>
        <w:rPr>
          <w:rFonts w:hint="eastAsia"/>
        </w:rPr>
        <w:t>设计要求</w:t>
      </w:r>
      <w:r>
        <w:tab/>
      </w:r>
      <w:r>
        <w:fldChar w:fldCharType="begin"/>
      </w:r>
      <w:r>
        <w:instrText xml:space="preserve"> PAGEREF _Toc12374 \h </w:instrText>
      </w:r>
      <w:r>
        <w:fldChar w:fldCharType="separate"/>
      </w:r>
      <w:r>
        <w:t>31</w:t>
      </w:r>
      <w:r>
        <w:fldChar w:fldCharType="end"/>
      </w:r>
      <w:r>
        <w:rPr>
          <w:rFonts w:eastAsia="黑体"/>
        </w:rPr>
        <w:fldChar w:fldCharType="end"/>
      </w:r>
    </w:p>
    <w:p w14:paraId="792D5402">
      <w:pPr>
        <w:pStyle w:val="10"/>
        <w:tabs>
          <w:tab w:val="right" w:leader="dot" w:pos="9508"/>
        </w:tabs>
      </w:pPr>
      <w:r>
        <w:rPr>
          <w:rFonts w:eastAsia="黑体"/>
        </w:rPr>
        <w:fldChar w:fldCharType="begin"/>
      </w:r>
      <w:r>
        <w:rPr>
          <w:rFonts w:eastAsia="黑体"/>
        </w:rPr>
        <w:instrText xml:space="preserve"> HYPERLINK \l _Toc7944 </w:instrText>
      </w:r>
      <w:r>
        <w:rPr>
          <w:rFonts w:eastAsia="黑体"/>
        </w:rPr>
        <w:fldChar w:fldCharType="separate"/>
      </w:r>
      <w:r>
        <w:rPr>
          <w:rFonts w:hint="eastAsia"/>
        </w:rPr>
        <w:t>2</w:t>
      </w:r>
      <w:r>
        <w:t xml:space="preserve">.3.2.2 </w:t>
      </w:r>
      <w:r>
        <w:rPr>
          <w:rFonts w:hint="eastAsia"/>
        </w:rPr>
        <w:t>完成情况</w:t>
      </w:r>
      <w:r>
        <w:tab/>
      </w:r>
      <w:r>
        <w:fldChar w:fldCharType="begin"/>
      </w:r>
      <w:r>
        <w:instrText xml:space="preserve"> PAGEREF _Toc7944 \h </w:instrText>
      </w:r>
      <w:r>
        <w:fldChar w:fldCharType="separate"/>
      </w:r>
      <w:r>
        <w:t>32</w:t>
      </w:r>
      <w:r>
        <w:fldChar w:fldCharType="end"/>
      </w:r>
      <w:r>
        <w:rPr>
          <w:rFonts w:eastAsia="黑体"/>
        </w:rPr>
        <w:fldChar w:fldCharType="end"/>
      </w:r>
    </w:p>
    <w:p w14:paraId="64317D9F">
      <w:pPr>
        <w:pStyle w:val="9"/>
        <w:tabs>
          <w:tab w:val="right" w:leader="dot" w:pos="9508"/>
        </w:tabs>
      </w:pPr>
      <w:r>
        <w:rPr>
          <w:rFonts w:eastAsia="黑体"/>
        </w:rPr>
        <w:fldChar w:fldCharType="begin"/>
      </w:r>
      <w:r>
        <w:rPr>
          <w:rFonts w:eastAsia="黑体"/>
        </w:rPr>
        <w:instrText xml:space="preserve"> HYPERLINK \l _Toc17525 </w:instrText>
      </w:r>
      <w:r>
        <w:rPr>
          <w:rFonts w:eastAsia="黑体"/>
        </w:rPr>
        <w:fldChar w:fldCharType="separate"/>
      </w:r>
      <w:r>
        <w:rPr>
          <w:rFonts w:hint="eastAsia"/>
        </w:rPr>
        <w:t>三、综合电路设计与仿真</w:t>
      </w:r>
      <w:r>
        <w:tab/>
      </w:r>
      <w:r>
        <w:fldChar w:fldCharType="begin"/>
      </w:r>
      <w:r>
        <w:instrText xml:space="preserve"> PAGEREF _Toc17525 \h </w:instrText>
      </w:r>
      <w:r>
        <w:fldChar w:fldCharType="separate"/>
      </w:r>
      <w:r>
        <w:t>36</w:t>
      </w:r>
      <w:r>
        <w:fldChar w:fldCharType="end"/>
      </w:r>
      <w:r>
        <w:rPr>
          <w:rFonts w:eastAsia="黑体"/>
        </w:rPr>
        <w:fldChar w:fldCharType="end"/>
      </w:r>
    </w:p>
    <w:p w14:paraId="10304EE9">
      <w:pPr>
        <w:pStyle w:val="12"/>
        <w:tabs>
          <w:tab w:val="right" w:leader="dot" w:pos="9508"/>
        </w:tabs>
      </w:pPr>
      <w:r>
        <w:rPr>
          <w:rFonts w:eastAsia="黑体"/>
        </w:rPr>
        <w:fldChar w:fldCharType="begin"/>
      </w:r>
      <w:r>
        <w:rPr>
          <w:rFonts w:eastAsia="黑体"/>
        </w:rPr>
        <w:instrText xml:space="preserve"> HYPERLINK \l _Toc8017 </w:instrText>
      </w:r>
      <w:r>
        <w:rPr>
          <w:rFonts w:eastAsia="黑体"/>
        </w:rPr>
        <w:fldChar w:fldCharType="separate"/>
      </w:r>
      <w:r>
        <w:t xml:space="preserve">3.1 </w:t>
      </w:r>
      <w:r>
        <w:rPr>
          <w:rFonts w:hint="eastAsia"/>
        </w:rPr>
        <w:t>函数信号发生器电路设计与仿真</w:t>
      </w:r>
      <w:r>
        <w:tab/>
      </w:r>
      <w:r>
        <w:fldChar w:fldCharType="begin"/>
      </w:r>
      <w:r>
        <w:instrText xml:space="preserve"> PAGEREF _Toc8017 \h </w:instrText>
      </w:r>
      <w:r>
        <w:fldChar w:fldCharType="separate"/>
      </w:r>
      <w:r>
        <w:t>36</w:t>
      </w:r>
      <w:r>
        <w:fldChar w:fldCharType="end"/>
      </w:r>
      <w:r>
        <w:rPr>
          <w:rFonts w:eastAsia="黑体"/>
        </w:rPr>
        <w:fldChar w:fldCharType="end"/>
      </w:r>
    </w:p>
    <w:p w14:paraId="271E8A24">
      <w:pPr>
        <w:pStyle w:val="3"/>
        <w:tabs>
          <w:tab w:val="right" w:leader="dot" w:pos="9508"/>
        </w:tabs>
      </w:pPr>
      <w:r>
        <w:rPr>
          <w:rFonts w:eastAsia="黑体"/>
        </w:rPr>
        <w:fldChar w:fldCharType="begin"/>
      </w:r>
      <w:r>
        <w:rPr>
          <w:rFonts w:eastAsia="黑体"/>
        </w:rPr>
        <w:instrText xml:space="preserve"> HYPERLINK \l _Toc3650 </w:instrText>
      </w:r>
      <w:r>
        <w:rPr>
          <w:rFonts w:eastAsia="黑体"/>
        </w:rPr>
        <w:fldChar w:fldCharType="separate"/>
      </w:r>
      <w:r>
        <w:t xml:space="preserve">3.1.1 </w:t>
      </w:r>
      <w:r>
        <w:rPr>
          <w:rFonts w:hint="eastAsia"/>
        </w:rPr>
        <w:t>设计要求</w:t>
      </w:r>
      <w:r>
        <w:tab/>
      </w:r>
      <w:r>
        <w:fldChar w:fldCharType="begin"/>
      </w:r>
      <w:r>
        <w:instrText xml:space="preserve"> PAGEREF _Toc3650 \h </w:instrText>
      </w:r>
      <w:r>
        <w:fldChar w:fldCharType="separate"/>
      </w:r>
      <w:r>
        <w:t>36</w:t>
      </w:r>
      <w:r>
        <w:fldChar w:fldCharType="end"/>
      </w:r>
      <w:r>
        <w:rPr>
          <w:rFonts w:eastAsia="黑体"/>
        </w:rPr>
        <w:fldChar w:fldCharType="end"/>
      </w:r>
    </w:p>
    <w:p w14:paraId="32FFEB26">
      <w:pPr>
        <w:pStyle w:val="3"/>
        <w:tabs>
          <w:tab w:val="right" w:leader="dot" w:pos="9508"/>
        </w:tabs>
      </w:pPr>
      <w:r>
        <w:rPr>
          <w:rFonts w:eastAsia="黑体"/>
        </w:rPr>
        <w:fldChar w:fldCharType="begin"/>
      </w:r>
      <w:r>
        <w:rPr>
          <w:rFonts w:eastAsia="黑体"/>
        </w:rPr>
        <w:instrText xml:space="preserve"> HYPERLINK \l _Toc24591 </w:instrText>
      </w:r>
      <w:r>
        <w:rPr>
          <w:rFonts w:eastAsia="黑体"/>
        </w:rPr>
        <w:fldChar w:fldCharType="separate"/>
      </w:r>
      <w:r>
        <w:t xml:space="preserve">3.1.2 </w:t>
      </w:r>
      <w:r>
        <w:rPr>
          <w:rFonts w:hint="eastAsia"/>
        </w:rPr>
        <w:t>完成情况</w:t>
      </w:r>
      <w:r>
        <w:tab/>
      </w:r>
      <w:r>
        <w:fldChar w:fldCharType="begin"/>
      </w:r>
      <w:r>
        <w:instrText xml:space="preserve"> PAGEREF _Toc24591 \h </w:instrText>
      </w:r>
      <w:r>
        <w:fldChar w:fldCharType="separate"/>
      </w:r>
      <w:r>
        <w:t>36</w:t>
      </w:r>
      <w:r>
        <w:fldChar w:fldCharType="end"/>
      </w:r>
      <w:r>
        <w:rPr>
          <w:rFonts w:eastAsia="黑体"/>
        </w:rPr>
        <w:fldChar w:fldCharType="end"/>
      </w:r>
    </w:p>
    <w:p w14:paraId="4E151C50">
      <w:pPr>
        <w:pStyle w:val="10"/>
        <w:tabs>
          <w:tab w:val="right" w:leader="dot" w:pos="9508"/>
        </w:tabs>
      </w:pPr>
      <w:r>
        <w:rPr>
          <w:rFonts w:eastAsia="黑体"/>
        </w:rPr>
        <w:fldChar w:fldCharType="begin"/>
      </w:r>
      <w:r>
        <w:rPr>
          <w:rFonts w:eastAsia="黑体"/>
        </w:rPr>
        <w:instrText xml:space="preserve"> HYPERLINK \l _Toc30524 </w:instrText>
      </w:r>
      <w:r>
        <w:rPr>
          <w:rFonts w:eastAsia="黑体"/>
        </w:rPr>
        <w:fldChar w:fldCharType="separate"/>
      </w:r>
      <w:r>
        <w:rPr>
          <w:rFonts w:hint="eastAsia"/>
        </w:rPr>
        <w:t>3</w:t>
      </w:r>
      <w:r>
        <w:t xml:space="preserve">.1.2.1 </w:t>
      </w:r>
      <w:r>
        <w:rPr>
          <w:rFonts w:hint="eastAsia"/>
        </w:rPr>
        <w:t>设计电路与仿真结果</w:t>
      </w:r>
      <w:r>
        <w:tab/>
      </w:r>
      <w:r>
        <w:fldChar w:fldCharType="begin"/>
      </w:r>
      <w:r>
        <w:instrText xml:space="preserve"> PAGEREF _Toc30524 \h </w:instrText>
      </w:r>
      <w:r>
        <w:fldChar w:fldCharType="separate"/>
      </w:r>
      <w:r>
        <w:t>36</w:t>
      </w:r>
      <w:r>
        <w:fldChar w:fldCharType="end"/>
      </w:r>
      <w:r>
        <w:rPr>
          <w:rFonts w:eastAsia="黑体"/>
        </w:rPr>
        <w:fldChar w:fldCharType="end"/>
      </w:r>
    </w:p>
    <w:p w14:paraId="3A7B5F32">
      <w:pPr>
        <w:pStyle w:val="10"/>
        <w:tabs>
          <w:tab w:val="right" w:leader="dot" w:pos="9508"/>
        </w:tabs>
      </w:pPr>
      <w:r>
        <w:rPr>
          <w:rFonts w:eastAsia="黑体"/>
        </w:rPr>
        <w:fldChar w:fldCharType="begin"/>
      </w:r>
      <w:r>
        <w:rPr>
          <w:rFonts w:eastAsia="黑体"/>
        </w:rPr>
        <w:instrText xml:space="preserve"> HYPERLINK \l _Toc4783 </w:instrText>
      </w:r>
      <w:r>
        <w:rPr>
          <w:rFonts w:eastAsia="黑体"/>
        </w:rPr>
        <w:fldChar w:fldCharType="separate"/>
      </w:r>
      <w:r>
        <w:rPr>
          <w:rFonts w:hint="eastAsia"/>
        </w:rPr>
        <w:t>3</w:t>
      </w:r>
      <w:r>
        <w:t>.1.2.2</w:t>
      </w:r>
      <w:r>
        <w:rPr>
          <w:rFonts w:hint="eastAsia"/>
        </w:rPr>
        <w:t>电路工作原理分析及关键监测点波形及相关监测值说明</w:t>
      </w:r>
      <w:r>
        <w:tab/>
      </w:r>
      <w:r>
        <w:fldChar w:fldCharType="begin"/>
      </w:r>
      <w:r>
        <w:instrText xml:space="preserve"> PAGEREF _Toc4783 \h </w:instrText>
      </w:r>
      <w:r>
        <w:fldChar w:fldCharType="separate"/>
      </w:r>
      <w:r>
        <w:t>37</w:t>
      </w:r>
      <w:r>
        <w:fldChar w:fldCharType="end"/>
      </w:r>
      <w:r>
        <w:rPr>
          <w:rFonts w:eastAsia="黑体"/>
        </w:rPr>
        <w:fldChar w:fldCharType="end"/>
      </w:r>
    </w:p>
    <w:p w14:paraId="34170934">
      <w:pPr>
        <w:pStyle w:val="10"/>
        <w:tabs>
          <w:tab w:val="right" w:leader="dot" w:pos="9508"/>
        </w:tabs>
      </w:pPr>
      <w:r>
        <w:rPr>
          <w:rFonts w:eastAsia="黑体"/>
        </w:rPr>
        <w:fldChar w:fldCharType="begin"/>
      </w:r>
      <w:r>
        <w:rPr>
          <w:rFonts w:eastAsia="黑体"/>
        </w:rPr>
        <w:instrText xml:space="preserve"> HYPERLINK \l _Toc18775 </w:instrText>
      </w:r>
      <w:r>
        <w:rPr>
          <w:rFonts w:eastAsia="黑体"/>
        </w:rPr>
        <w:fldChar w:fldCharType="separate"/>
      </w:r>
      <w:r>
        <w:rPr>
          <w:rFonts w:hint="eastAsia"/>
        </w:rPr>
        <w:t>3</w:t>
      </w:r>
      <w:r>
        <w:t xml:space="preserve">.1.2.3 </w:t>
      </w:r>
      <w:r>
        <w:rPr>
          <w:rFonts w:hint="eastAsia"/>
        </w:rPr>
        <w:t>其他说明</w:t>
      </w:r>
      <w:r>
        <w:tab/>
      </w:r>
      <w:r>
        <w:fldChar w:fldCharType="begin"/>
      </w:r>
      <w:r>
        <w:instrText xml:space="preserve"> PAGEREF _Toc18775 \h </w:instrText>
      </w:r>
      <w:r>
        <w:fldChar w:fldCharType="separate"/>
      </w:r>
      <w:r>
        <w:t>39</w:t>
      </w:r>
      <w:r>
        <w:fldChar w:fldCharType="end"/>
      </w:r>
      <w:r>
        <w:rPr>
          <w:rFonts w:eastAsia="黑体"/>
        </w:rPr>
        <w:fldChar w:fldCharType="end"/>
      </w:r>
    </w:p>
    <w:p w14:paraId="4B50DF3A">
      <w:pPr>
        <w:pStyle w:val="12"/>
        <w:tabs>
          <w:tab w:val="right" w:leader="dot" w:pos="9508"/>
        </w:tabs>
      </w:pPr>
      <w:r>
        <w:rPr>
          <w:rFonts w:eastAsia="黑体"/>
        </w:rPr>
        <w:fldChar w:fldCharType="begin"/>
      </w:r>
      <w:r>
        <w:rPr>
          <w:rFonts w:eastAsia="黑体"/>
        </w:rPr>
        <w:instrText xml:space="preserve"> HYPERLINK \l _Toc18057 </w:instrText>
      </w:r>
      <w:r>
        <w:rPr>
          <w:rFonts w:eastAsia="黑体"/>
        </w:rPr>
        <w:fldChar w:fldCharType="separate"/>
      </w:r>
      <w:r>
        <w:t xml:space="preserve">3.2 </w:t>
      </w:r>
      <w:r>
        <w:rPr>
          <w:rFonts w:hint="eastAsia"/>
        </w:rPr>
        <w:t>流水灯电路设计与仿真</w:t>
      </w:r>
      <w:r>
        <w:tab/>
      </w:r>
      <w:r>
        <w:fldChar w:fldCharType="begin"/>
      </w:r>
      <w:r>
        <w:instrText xml:space="preserve"> PAGEREF _Toc18057 \h </w:instrText>
      </w:r>
      <w:r>
        <w:fldChar w:fldCharType="separate"/>
      </w:r>
      <w:r>
        <w:t>39</w:t>
      </w:r>
      <w:r>
        <w:fldChar w:fldCharType="end"/>
      </w:r>
      <w:r>
        <w:rPr>
          <w:rFonts w:eastAsia="黑体"/>
        </w:rPr>
        <w:fldChar w:fldCharType="end"/>
      </w:r>
    </w:p>
    <w:p w14:paraId="5B5267DB">
      <w:pPr>
        <w:pStyle w:val="3"/>
        <w:tabs>
          <w:tab w:val="right" w:leader="dot" w:pos="9508"/>
        </w:tabs>
      </w:pPr>
      <w:r>
        <w:rPr>
          <w:rFonts w:eastAsia="黑体"/>
        </w:rPr>
        <w:fldChar w:fldCharType="begin"/>
      </w:r>
      <w:r>
        <w:rPr>
          <w:rFonts w:eastAsia="黑体"/>
        </w:rPr>
        <w:instrText xml:space="preserve"> HYPERLINK \l _Toc30431 </w:instrText>
      </w:r>
      <w:r>
        <w:rPr>
          <w:rFonts w:eastAsia="黑体"/>
        </w:rPr>
        <w:fldChar w:fldCharType="separate"/>
      </w:r>
      <w:r>
        <w:t xml:space="preserve">3.2.1 </w:t>
      </w:r>
      <w:r>
        <w:rPr>
          <w:rFonts w:hint="eastAsia"/>
        </w:rPr>
        <w:t>设计要求</w:t>
      </w:r>
      <w:r>
        <w:tab/>
      </w:r>
      <w:r>
        <w:fldChar w:fldCharType="begin"/>
      </w:r>
      <w:r>
        <w:instrText xml:space="preserve"> PAGEREF _Toc30431 \h </w:instrText>
      </w:r>
      <w:r>
        <w:fldChar w:fldCharType="separate"/>
      </w:r>
      <w:r>
        <w:t>39</w:t>
      </w:r>
      <w:r>
        <w:fldChar w:fldCharType="end"/>
      </w:r>
      <w:r>
        <w:rPr>
          <w:rFonts w:eastAsia="黑体"/>
        </w:rPr>
        <w:fldChar w:fldCharType="end"/>
      </w:r>
    </w:p>
    <w:p w14:paraId="03D54B6E">
      <w:pPr>
        <w:pStyle w:val="3"/>
        <w:tabs>
          <w:tab w:val="right" w:leader="dot" w:pos="9508"/>
        </w:tabs>
      </w:pPr>
      <w:r>
        <w:rPr>
          <w:rFonts w:eastAsia="黑体"/>
        </w:rPr>
        <w:fldChar w:fldCharType="begin"/>
      </w:r>
      <w:r>
        <w:rPr>
          <w:rFonts w:eastAsia="黑体"/>
        </w:rPr>
        <w:instrText xml:space="preserve"> HYPERLINK \l _Toc3018 </w:instrText>
      </w:r>
      <w:r>
        <w:rPr>
          <w:rFonts w:eastAsia="黑体"/>
        </w:rPr>
        <w:fldChar w:fldCharType="separate"/>
      </w:r>
      <w:r>
        <w:t xml:space="preserve">3.2.2 </w:t>
      </w:r>
      <w:r>
        <w:rPr>
          <w:rFonts w:hint="eastAsia"/>
        </w:rPr>
        <w:t>完成情况</w:t>
      </w:r>
      <w:r>
        <w:tab/>
      </w:r>
      <w:r>
        <w:fldChar w:fldCharType="begin"/>
      </w:r>
      <w:r>
        <w:instrText xml:space="preserve"> PAGEREF _Toc3018 \h </w:instrText>
      </w:r>
      <w:r>
        <w:fldChar w:fldCharType="separate"/>
      </w:r>
      <w:r>
        <w:t>40</w:t>
      </w:r>
      <w:r>
        <w:fldChar w:fldCharType="end"/>
      </w:r>
      <w:r>
        <w:rPr>
          <w:rFonts w:eastAsia="黑体"/>
        </w:rPr>
        <w:fldChar w:fldCharType="end"/>
      </w:r>
    </w:p>
    <w:p w14:paraId="1BC7ED73">
      <w:pPr>
        <w:pStyle w:val="10"/>
        <w:tabs>
          <w:tab w:val="right" w:leader="dot" w:pos="9508"/>
        </w:tabs>
      </w:pPr>
      <w:r>
        <w:rPr>
          <w:rFonts w:eastAsia="黑体"/>
        </w:rPr>
        <w:fldChar w:fldCharType="begin"/>
      </w:r>
      <w:r>
        <w:rPr>
          <w:rFonts w:eastAsia="黑体"/>
        </w:rPr>
        <w:instrText xml:space="preserve"> HYPERLINK \l _Toc16948 </w:instrText>
      </w:r>
      <w:r>
        <w:rPr>
          <w:rFonts w:eastAsia="黑体"/>
        </w:rPr>
        <w:fldChar w:fldCharType="separate"/>
      </w:r>
      <w:r>
        <w:rPr>
          <w:rFonts w:hint="eastAsia"/>
        </w:rPr>
        <w:t>3</w:t>
      </w:r>
      <w:r>
        <w:t xml:space="preserve">.2.2.1 </w:t>
      </w:r>
      <w:r>
        <w:rPr>
          <w:rFonts w:hint="eastAsia"/>
        </w:rPr>
        <w:t>设计电路与仿真结果</w:t>
      </w:r>
      <w:r>
        <w:tab/>
      </w:r>
      <w:r>
        <w:fldChar w:fldCharType="begin"/>
      </w:r>
      <w:r>
        <w:instrText xml:space="preserve"> PAGEREF _Toc16948 \h </w:instrText>
      </w:r>
      <w:r>
        <w:fldChar w:fldCharType="separate"/>
      </w:r>
      <w:r>
        <w:t>40</w:t>
      </w:r>
      <w:r>
        <w:fldChar w:fldCharType="end"/>
      </w:r>
      <w:r>
        <w:rPr>
          <w:rFonts w:eastAsia="黑体"/>
        </w:rPr>
        <w:fldChar w:fldCharType="end"/>
      </w:r>
    </w:p>
    <w:p w14:paraId="1900F926">
      <w:pPr>
        <w:pStyle w:val="10"/>
        <w:tabs>
          <w:tab w:val="right" w:leader="dot" w:pos="9508"/>
        </w:tabs>
      </w:pPr>
      <w:r>
        <w:rPr>
          <w:rFonts w:eastAsia="黑体"/>
        </w:rPr>
        <w:fldChar w:fldCharType="begin"/>
      </w:r>
      <w:r>
        <w:rPr>
          <w:rFonts w:eastAsia="黑体"/>
        </w:rPr>
        <w:instrText xml:space="preserve"> HYPERLINK \l _Toc19114 </w:instrText>
      </w:r>
      <w:r>
        <w:rPr>
          <w:rFonts w:eastAsia="黑体"/>
        </w:rPr>
        <w:fldChar w:fldCharType="separate"/>
      </w:r>
      <w:r>
        <w:rPr>
          <w:rFonts w:hint="eastAsia"/>
        </w:rPr>
        <w:t>3</w:t>
      </w:r>
      <w:r>
        <w:t>.2.2.2</w:t>
      </w:r>
      <w:r>
        <w:rPr>
          <w:rFonts w:hint="eastAsia"/>
        </w:rPr>
        <w:t>电路工作原理分析及关键监测点波形及相关监测值说明</w:t>
      </w:r>
      <w:r>
        <w:tab/>
      </w:r>
      <w:r>
        <w:fldChar w:fldCharType="begin"/>
      </w:r>
      <w:r>
        <w:instrText xml:space="preserve"> PAGEREF _Toc19114 \h </w:instrText>
      </w:r>
      <w:r>
        <w:fldChar w:fldCharType="separate"/>
      </w:r>
      <w:r>
        <w:t>40</w:t>
      </w:r>
      <w:r>
        <w:fldChar w:fldCharType="end"/>
      </w:r>
      <w:r>
        <w:rPr>
          <w:rFonts w:eastAsia="黑体"/>
        </w:rPr>
        <w:fldChar w:fldCharType="end"/>
      </w:r>
    </w:p>
    <w:p w14:paraId="216EF854">
      <w:pPr>
        <w:pStyle w:val="10"/>
        <w:tabs>
          <w:tab w:val="right" w:leader="dot" w:pos="9508"/>
        </w:tabs>
      </w:pPr>
      <w:r>
        <w:rPr>
          <w:rFonts w:eastAsia="黑体"/>
        </w:rPr>
        <w:fldChar w:fldCharType="begin"/>
      </w:r>
      <w:r>
        <w:rPr>
          <w:rFonts w:eastAsia="黑体"/>
        </w:rPr>
        <w:instrText xml:space="preserve"> HYPERLINK \l _Toc19609 </w:instrText>
      </w:r>
      <w:r>
        <w:rPr>
          <w:rFonts w:eastAsia="黑体"/>
        </w:rPr>
        <w:fldChar w:fldCharType="separate"/>
      </w:r>
      <w:r>
        <w:rPr>
          <w:rFonts w:hint="eastAsia"/>
        </w:rPr>
        <w:t>3</w:t>
      </w:r>
      <w:r>
        <w:t xml:space="preserve">.2.2.2 </w:t>
      </w:r>
      <w:r>
        <w:rPr>
          <w:rFonts w:hint="eastAsia"/>
        </w:rPr>
        <w:t>其他说明</w:t>
      </w:r>
      <w:r>
        <w:tab/>
      </w:r>
      <w:r>
        <w:fldChar w:fldCharType="begin"/>
      </w:r>
      <w:r>
        <w:instrText xml:space="preserve"> PAGEREF _Toc19609 \h </w:instrText>
      </w:r>
      <w:r>
        <w:fldChar w:fldCharType="separate"/>
      </w:r>
      <w:r>
        <w:t>42</w:t>
      </w:r>
      <w:r>
        <w:fldChar w:fldCharType="end"/>
      </w:r>
      <w:r>
        <w:rPr>
          <w:rFonts w:eastAsia="黑体"/>
        </w:rPr>
        <w:fldChar w:fldCharType="end"/>
      </w:r>
    </w:p>
    <w:p w14:paraId="3479388F">
      <w:pPr>
        <w:pStyle w:val="9"/>
        <w:tabs>
          <w:tab w:val="right" w:leader="dot" w:pos="9508"/>
        </w:tabs>
      </w:pPr>
      <w:r>
        <w:rPr>
          <w:rFonts w:eastAsia="黑体"/>
        </w:rPr>
        <w:fldChar w:fldCharType="begin"/>
      </w:r>
      <w:r>
        <w:rPr>
          <w:rFonts w:eastAsia="黑体"/>
        </w:rPr>
        <w:instrText xml:space="preserve"> HYPERLINK \l _Toc22918 </w:instrText>
      </w:r>
      <w:r>
        <w:rPr>
          <w:rFonts w:eastAsia="黑体"/>
        </w:rPr>
        <w:fldChar w:fldCharType="separate"/>
      </w:r>
      <w:r>
        <w:rPr>
          <w:rFonts w:hint="eastAsia"/>
        </w:rPr>
        <w:t>四、自主创新设计项目</w:t>
      </w:r>
      <w:r>
        <w:tab/>
      </w:r>
      <w:r>
        <w:fldChar w:fldCharType="begin"/>
      </w:r>
      <w:r>
        <w:instrText xml:space="preserve"> PAGEREF _Toc22918 \h </w:instrText>
      </w:r>
      <w:r>
        <w:fldChar w:fldCharType="separate"/>
      </w:r>
      <w:r>
        <w:t>43</w:t>
      </w:r>
      <w:r>
        <w:fldChar w:fldCharType="end"/>
      </w:r>
      <w:r>
        <w:rPr>
          <w:rFonts w:eastAsia="黑体"/>
        </w:rPr>
        <w:fldChar w:fldCharType="end"/>
      </w:r>
    </w:p>
    <w:p w14:paraId="5DA3E252">
      <w:pPr>
        <w:pStyle w:val="12"/>
        <w:tabs>
          <w:tab w:val="right" w:leader="dot" w:pos="9508"/>
        </w:tabs>
      </w:pPr>
      <w:r>
        <w:rPr>
          <w:rFonts w:eastAsia="黑体"/>
        </w:rPr>
        <w:fldChar w:fldCharType="begin"/>
      </w:r>
      <w:r>
        <w:rPr>
          <w:rFonts w:eastAsia="黑体"/>
        </w:rPr>
        <w:instrText xml:space="preserve"> HYPERLINK \l _Toc3197 </w:instrText>
      </w:r>
      <w:r>
        <w:rPr>
          <w:rFonts w:eastAsia="黑体"/>
        </w:rPr>
        <w:fldChar w:fldCharType="separate"/>
      </w:r>
      <w:r>
        <w:rPr>
          <w:rFonts w:hint="eastAsia"/>
        </w:rPr>
        <w:t>4</w:t>
      </w:r>
      <w:r>
        <w:t xml:space="preserve">.1 </w:t>
      </w:r>
      <w:r>
        <w:rPr>
          <w:rFonts w:hint="eastAsia"/>
        </w:rPr>
        <w:t>应用场景及设计要求</w:t>
      </w:r>
      <w:r>
        <w:tab/>
      </w:r>
      <w:r>
        <w:fldChar w:fldCharType="begin"/>
      </w:r>
      <w:r>
        <w:instrText xml:space="preserve"> PAGEREF _Toc3197 \h </w:instrText>
      </w:r>
      <w:r>
        <w:fldChar w:fldCharType="separate"/>
      </w:r>
      <w:r>
        <w:t>43</w:t>
      </w:r>
      <w:r>
        <w:fldChar w:fldCharType="end"/>
      </w:r>
      <w:r>
        <w:rPr>
          <w:rFonts w:eastAsia="黑体"/>
        </w:rPr>
        <w:fldChar w:fldCharType="end"/>
      </w:r>
    </w:p>
    <w:p w14:paraId="64AC4293">
      <w:pPr>
        <w:pStyle w:val="3"/>
        <w:tabs>
          <w:tab w:val="right" w:leader="dot" w:pos="9508"/>
        </w:tabs>
      </w:pPr>
      <w:r>
        <w:rPr>
          <w:rFonts w:eastAsia="黑体"/>
        </w:rPr>
        <w:fldChar w:fldCharType="begin"/>
      </w:r>
      <w:r>
        <w:rPr>
          <w:rFonts w:eastAsia="黑体"/>
        </w:rPr>
        <w:instrText xml:space="preserve"> HYPERLINK \l _Toc28819 </w:instrText>
      </w:r>
      <w:r>
        <w:rPr>
          <w:rFonts w:eastAsia="黑体"/>
        </w:rPr>
        <w:fldChar w:fldCharType="separate"/>
      </w:r>
      <w:r>
        <w:rPr>
          <w:rFonts w:hint="eastAsia"/>
        </w:rPr>
        <w:t>4</w:t>
      </w:r>
      <w:r>
        <w:t xml:space="preserve">.1.1 </w:t>
      </w:r>
      <w:r>
        <w:rPr>
          <w:rFonts w:hint="eastAsia"/>
        </w:rPr>
        <w:t>应用场景</w:t>
      </w:r>
      <w:r>
        <w:tab/>
      </w:r>
      <w:r>
        <w:fldChar w:fldCharType="begin"/>
      </w:r>
      <w:r>
        <w:instrText xml:space="preserve"> PAGEREF _Toc28819 \h </w:instrText>
      </w:r>
      <w:r>
        <w:fldChar w:fldCharType="separate"/>
      </w:r>
      <w:r>
        <w:t>43</w:t>
      </w:r>
      <w:r>
        <w:fldChar w:fldCharType="end"/>
      </w:r>
      <w:r>
        <w:rPr>
          <w:rFonts w:eastAsia="黑体"/>
        </w:rPr>
        <w:fldChar w:fldCharType="end"/>
      </w:r>
    </w:p>
    <w:p w14:paraId="6777C877">
      <w:pPr>
        <w:pStyle w:val="3"/>
        <w:tabs>
          <w:tab w:val="right" w:leader="dot" w:pos="9508"/>
        </w:tabs>
      </w:pPr>
      <w:r>
        <w:rPr>
          <w:rFonts w:eastAsia="黑体"/>
        </w:rPr>
        <w:fldChar w:fldCharType="begin"/>
      </w:r>
      <w:r>
        <w:rPr>
          <w:rFonts w:eastAsia="黑体"/>
        </w:rPr>
        <w:instrText xml:space="preserve"> HYPERLINK \l _Toc28371 </w:instrText>
      </w:r>
      <w:r>
        <w:rPr>
          <w:rFonts w:eastAsia="黑体"/>
        </w:rPr>
        <w:fldChar w:fldCharType="separate"/>
      </w:r>
      <w:r>
        <w:rPr>
          <w:rFonts w:hint="eastAsia"/>
        </w:rPr>
        <w:t>4</w:t>
      </w:r>
      <w:r>
        <w:t xml:space="preserve">.1.2 </w:t>
      </w:r>
      <w:r>
        <w:rPr>
          <w:rFonts w:hint="eastAsia"/>
        </w:rPr>
        <w:t>设计要求</w:t>
      </w:r>
      <w:r>
        <w:tab/>
      </w:r>
      <w:r>
        <w:fldChar w:fldCharType="begin"/>
      </w:r>
      <w:r>
        <w:instrText xml:space="preserve"> PAGEREF _Toc28371 \h </w:instrText>
      </w:r>
      <w:r>
        <w:fldChar w:fldCharType="separate"/>
      </w:r>
      <w:r>
        <w:t>43</w:t>
      </w:r>
      <w:r>
        <w:fldChar w:fldCharType="end"/>
      </w:r>
      <w:r>
        <w:rPr>
          <w:rFonts w:eastAsia="黑体"/>
        </w:rPr>
        <w:fldChar w:fldCharType="end"/>
      </w:r>
    </w:p>
    <w:p w14:paraId="2F48904E">
      <w:pPr>
        <w:pStyle w:val="12"/>
        <w:tabs>
          <w:tab w:val="right" w:leader="dot" w:pos="9508"/>
        </w:tabs>
      </w:pPr>
      <w:r>
        <w:rPr>
          <w:rFonts w:eastAsia="黑体"/>
        </w:rPr>
        <w:fldChar w:fldCharType="begin"/>
      </w:r>
      <w:r>
        <w:rPr>
          <w:rFonts w:eastAsia="黑体"/>
        </w:rPr>
        <w:instrText xml:space="preserve"> HYPERLINK \l _Toc20539 </w:instrText>
      </w:r>
      <w:r>
        <w:rPr>
          <w:rFonts w:eastAsia="黑体"/>
        </w:rPr>
        <w:fldChar w:fldCharType="separate"/>
      </w:r>
      <w:r>
        <w:rPr>
          <w:rFonts w:hint="eastAsia"/>
        </w:rPr>
        <w:t>4</w:t>
      </w:r>
      <w:r>
        <w:t xml:space="preserve">.2 </w:t>
      </w:r>
      <w:r>
        <w:rPr>
          <w:rFonts w:hint="eastAsia"/>
        </w:rPr>
        <w:t>完成情况</w:t>
      </w:r>
      <w:r>
        <w:tab/>
      </w:r>
      <w:r>
        <w:fldChar w:fldCharType="begin"/>
      </w:r>
      <w:r>
        <w:instrText xml:space="preserve"> PAGEREF _Toc20539 \h </w:instrText>
      </w:r>
      <w:r>
        <w:fldChar w:fldCharType="separate"/>
      </w:r>
      <w:r>
        <w:t>43</w:t>
      </w:r>
      <w:r>
        <w:fldChar w:fldCharType="end"/>
      </w:r>
      <w:r>
        <w:rPr>
          <w:rFonts w:eastAsia="黑体"/>
        </w:rPr>
        <w:fldChar w:fldCharType="end"/>
      </w:r>
    </w:p>
    <w:p w14:paraId="0CA617E1">
      <w:pPr>
        <w:pStyle w:val="3"/>
        <w:tabs>
          <w:tab w:val="right" w:leader="dot" w:pos="9508"/>
        </w:tabs>
      </w:pPr>
      <w:r>
        <w:rPr>
          <w:rFonts w:eastAsia="黑体"/>
        </w:rPr>
        <w:fldChar w:fldCharType="begin"/>
      </w:r>
      <w:r>
        <w:rPr>
          <w:rFonts w:eastAsia="黑体"/>
        </w:rPr>
        <w:instrText xml:space="preserve"> HYPERLINK \l _Toc17535 </w:instrText>
      </w:r>
      <w:r>
        <w:rPr>
          <w:rFonts w:eastAsia="黑体"/>
        </w:rPr>
        <w:fldChar w:fldCharType="separate"/>
      </w:r>
      <w:r>
        <w:t xml:space="preserve">4.2.1 </w:t>
      </w:r>
      <w:r>
        <w:rPr>
          <w:rFonts w:hint="eastAsia"/>
        </w:rPr>
        <w:t>设计电路与仿真结果</w:t>
      </w:r>
      <w:r>
        <w:tab/>
      </w:r>
      <w:r>
        <w:fldChar w:fldCharType="begin"/>
      </w:r>
      <w:r>
        <w:instrText xml:space="preserve"> PAGEREF _Toc17535 \h </w:instrText>
      </w:r>
      <w:r>
        <w:fldChar w:fldCharType="separate"/>
      </w:r>
      <w:r>
        <w:t>43</w:t>
      </w:r>
      <w:r>
        <w:fldChar w:fldCharType="end"/>
      </w:r>
      <w:r>
        <w:rPr>
          <w:rFonts w:eastAsia="黑体"/>
        </w:rPr>
        <w:fldChar w:fldCharType="end"/>
      </w:r>
    </w:p>
    <w:p w14:paraId="1FC302E5">
      <w:pPr>
        <w:pStyle w:val="3"/>
        <w:tabs>
          <w:tab w:val="right" w:leader="dot" w:pos="9508"/>
        </w:tabs>
      </w:pPr>
      <w:r>
        <w:rPr>
          <w:rFonts w:eastAsia="黑体"/>
        </w:rPr>
        <w:fldChar w:fldCharType="begin"/>
      </w:r>
      <w:r>
        <w:rPr>
          <w:rFonts w:eastAsia="黑体"/>
        </w:rPr>
        <w:instrText xml:space="preserve"> HYPERLINK \l _Toc22380 </w:instrText>
      </w:r>
      <w:r>
        <w:rPr>
          <w:rFonts w:eastAsia="黑体"/>
        </w:rPr>
        <w:fldChar w:fldCharType="separate"/>
      </w:r>
      <w:r>
        <w:t>4.2.2</w:t>
      </w:r>
      <w:r>
        <w:rPr>
          <w:rFonts w:hint="eastAsia"/>
        </w:rPr>
        <w:t>电路工作原理分析及关键监测点波形及相关监测值说明</w:t>
      </w:r>
      <w:r>
        <w:tab/>
      </w:r>
      <w:r>
        <w:fldChar w:fldCharType="begin"/>
      </w:r>
      <w:r>
        <w:instrText xml:space="preserve"> PAGEREF _Toc22380 \h </w:instrText>
      </w:r>
      <w:r>
        <w:fldChar w:fldCharType="separate"/>
      </w:r>
      <w:r>
        <w:t>44</w:t>
      </w:r>
      <w:r>
        <w:fldChar w:fldCharType="end"/>
      </w:r>
      <w:r>
        <w:rPr>
          <w:rFonts w:eastAsia="黑体"/>
        </w:rPr>
        <w:fldChar w:fldCharType="end"/>
      </w:r>
    </w:p>
    <w:p w14:paraId="6914925F">
      <w:pPr>
        <w:pStyle w:val="3"/>
        <w:tabs>
          <w:tab w:val="right" w:leader="dot" w:pos="9508"/>
        </w:tabs>
      </w:pPr>
      <w:r>
        <w:rPr>
          <w:rFonts w:eastAsia="黑体"/>
        </w:rPr>
        <w:fldChar w:fldCharType="begin"/>
      </w:r>
      <w:r>
        <w:rPr>
          <w:rFonts w:eastAsia="黑体"/>
        </w:rPr>
        <w:instrText xml:space="preserve"> HYPERLINK \l _Toc25575 </w:instrText>
      </w:r>
      <w:r>
        <w:rPr>
          <w:rFonts w:eastAsia="黑体"/>
        </w:rPr>
        <w:fldChar w:fldCharType="separate"/>
      </w:r>
      <w:r>
        <w:t xml:space="preserve">4.2.3 </w:t>
      </w:r>
      <w:r>
        <w:rPr>
          <w:rFonts w:hint="eastAsia"/>
        </w:rPr>
        <w:t>其他说明</w:t>
      </w:r>
      <w:r>
        <w:tab/>
      </w:r>
      <w:r>
        <w:fldChar w:fldCharType="begin"/>
      </w:r>
      <w:r>
        <w:instrText xml:space="preserve"> PAGEREF _Toc25575 \h </w:instrText>
      </w:r>
      <w:r>
        <w:fldChar w:fldCharType="separate"/>
      </w:r>
      <w:r>
        <w:t>45</w:t>
      </w:r>
      <w:r>
        <w:fldChar w:fldCharType="end"/>
      </w:r>
      <w:r>
        <w:rPr>
          <w:rFonts w:eastAsia="黑体"/>
        </w:rPr>
        <w:fldChar w:fldCharType="end"/>
      </w:r>
    </w:p>
    <w:p w14:paraId="686168F2">
      <w:pPr>
        <w:pStyle w:val="9"/>
        <w:tabs>
          <w:tab w:val="right" w:leader="dot" w:pos="9508"/>
        </w:tabs>
      </w:pPr>
      <w:r>
        <w:rPr>
          <w:rFonts w:eastAsia="黑体"/>
        </w:rPr>
        <w:fldChar w:fldCharType="begin"/>
      </w:r>
      <w:r>
        <w:rPr>
          <w:rFonts w:eastAsia="黑体"/>
        </w:rPr>
        <w:instrText xml:space="preserve"> HYPERLINK \l _Toc29027 </w:instrText>
      </w:r>
      <w:r>
        <w:rPr>
          <w:rFonts w:eastAsia="黑体"/>
        </w:rPr>
        <w:fldChar w:fldCharType="separate"/>
      </w:r>
      <w:r>
        <w:rPr>
          <w:rFonts w:hint="eastAsia"/>
        </w:rPr>
        <w:t>五、实践总结</w:t>
      </w:r>
      <w:r>
        <w:tab/>
      </w:r>
      <w:r>
        <w:fldChar w:fldCharType="begin"/>
      </w:r>
      <w:r>
        <w:instrText xml:space="preserve"> PAGEREF _Toc29027 \h </w:instrText>
      </w:r>
      <w:r>
        <w:fldChar w:fldCharType="separate"/>
      </w:r>
      <w:r>
        <w:t>46</w:t>
      </w:r>
      <w:r>
        <w:fldChar w:fldCharType="end"/>
      </w:r>
      <w:r>
        <w:rPr>
          <w:rFonts w:eastAsia="黑体"/>
        </w:rPr>
        <w:fldChar w:fldCharType="end"/>
      </w:r>
    </w:p>
    <w:p w14:paraId="5005C3B1">
      <w:pPr>
        <w:pStyle w:val="9"/>
        <w:tabs>
          <w:tab w:val="right" w:leader="dot" w:pos="9508"/>
        </w:tabs>
      </w:pPr>
      <w:r>
        <w:rPr>
          <w:rFonts w:eastAsia="黑体"/>
        </w:rPr>
        <w:fldChar w:fldCharType="begin"/>
      </w:r>
      <w:r>
        <w:rPr>
          <w:rFonts w:eastAsia="黑体"/>
        </w:rPr>
        <w:instrText xml:space="preserve"> HYPERLINK \l _Toc26647 </w:instrText>
      </w:r>
      <w:r>
        <w:rPr>
          <w:rFonts w:eastAsia="黑体"/>
        </w:rPr>
        <w:fldChar w:fldCharType="separate"/>
      </w:r>
      <w:r>
        <w:rPr>
          <w:rFonts w:hint="eastAsia"/>
        </w:rPr>
        <w:t xml:space="preserve">致 </w:t>
      </w:r>
      <w:r>
        <w:t xml:space="preserve"> </w:t>
      </w:r>
      <w:r>
        <w:rPr>
          <w:rFonts w:hint="eastAsia"/>
        </w:rPr>
        <w:t>谢</w:t>
      </w:r>
      <w:r>
        <w:tab/>
      </w:r>
      <w:r>
        <w:fldChar w:fldCharType="begin"/>
      </w:r>
      <w:r>
        <w:instrText xml:space="preserve"> PAGEREF _Toc26647 \h </w:instrText>
      </w:r>
      <w:r>
        <w:fldChar w:fldCharType="separate"/>
      </w:r>
      <w:r>
        <w:t>49</w:t>
      </w:r>
      <w:r>
        <w:fldChar w:fldCharType="end"/>
      </w:r>
      <w:r>
        <w:rPr>
          <w:rFonts w:eastAsia="黑体"/>
        </w:rP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bookmarkStart w:id="52" w:name="_GoBack"/>
      <w:bookmarkEnd w:id="52"/>
    </w:p>
    <w:p w14:paraId="50D6AD44">
      <w:pPr>
        <w:ind w:firstLine="640"/>
        <w:rPr>
          <w:rFonts w:eastAsia="黑体"/>
          <w:sz w:val="32"/>
        </w:rPr>
      </w:pPr>
    </w:p>
    <w:p w14:paraId="56C1F4A0">
      <w:pPr>
        <w:pStyle w:val="2"/>
        <w:ind w:firstLine="640"/>
      </w:pPr>
      <w:bookmarkStart w:id="1" w:name="_Toc6250"/>
      <w:r>
        <w:rPr>
          <w:rFonts w:hint="eastAsia"/>
        </w:rPr>
        <w:t>一、专业综合实践课简介</w:t>
      </w:r>
      <w:bookmarkEnd w:id="1"/>
    </w:p>
    <w:p w14:paraId="69D27FAE">
      <w:pPr>
        <w:pStyle w:val="11"/>
        <w:rPr>
          <w:rFonts w:hint="eastAsia"/>
        </w:rPr>
      </w:pPr>
      <w:bookmarkStart w:id="2" w:name="_Toc32166"/>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2791"/>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2408"/>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2868"/>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5977"/>
      <w:r>
        <w:rPr>
          <w:rFonts w:hint="eastAsia"/>
        </w:rPr>
        <w:t>二、基本电路设计与仿真</w:t>
      </w:r>
      <w:bookmarkEnd w:id="6"/>
    </w:p>
    <w:p w14:paraId="09FEC526">
      <w:pPr>
        <w:pStyle w:val="11"/>
        <w:rPr>
          <w:rFonts w:hint="eastAsia"/>
        </w:rPr>
      </w:pPr>
      <w:bookmarkStart w:id="7" w:name="_Toc10629"/>
      <w:r>
        <w:t xml:space="preserve">2.1 </w:t>
      </w:r>
      <w:r>
        <w:rPr>
          <w:rFonts w:hint="eastAsia"/>
        </w:rPr>
        <w:t>直流稳压电源设计与仿真</w:t>
      </w:r>
      <w:bookmarkEnd w:id="7"/>
    </w:p>
    <w:p w14:paraId="0DDDF3A9">
      <w:pPr>
        <w:pStyle w:val="13"/>
        <w:rPr>
          <w:rFonts w:hint="eastAsia"/>
        </w:rPr>
      </w:pPr>
      <w:bookmarkStart w:id="8" w:name="_Toc11567"/>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6563"/>
      <w:r>
        <w:rPr>
          <w:rFonts w:hint="eastAsia"/>
        </w:rPr>
        <w:t>2</w:t>
      </w:r>
      <w:r>
        <w:t xml:space="preserve">.1.2 </w:t>
      </w:r>
      <w:r>
        <w:rPr>
          <w:rFonts w:hint="eastAsia"/>
        </w:rPr>
        <w:t>完成情况</w:t>
      </w:r>
      <w:bookmarkEnd w:id="9"/>
    </w:p>
    <w:p w14:paraId="5EE3D6CB">
      <w:pPr>
        <w:pStyle w:val="27"/>
      </w:pPr>
      <w:bookmarkStart w:id="10" w:name="_Toc2319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0610CDA4">
      <w:pPr>
        <w:bidi w:val="0"/>
      </w:pPr>
      <w:r>
        <w:rPr>
          <w:rFonts w:hint="eastAsia"/>
        </w:rPr>
        <w:t>本次设计为基于7806三端稳压器的+6V固定正输出直流稳压电源，整体电路划分为工频降压、桥式整流、高低频滤波、稳压输出、状态指示五个功能模块，同时预留示波器监测点位，满足波形与电压观测要求。前端采用降压变压器将220V工频市电转换为适配稳压器工作的低压交流电；整流环节使用四只1N4007二极管搭建单相全桥整流电路，实现交流电到脉动直流电的转换；滤波电路搭配4700μF大容量电解电容滤除工频低频纹波，并联0.1μF瓷片电容抑制高频干扰，改善输入电压平滑度。稳压核心选用7806固定输出稳压器，输入端承接滤波后直流电压，输出端增设100μF电容进一步压低输出纹波。负载指示支路由1kΩ限流电阻与红色LED串联，电源正常输出时指示灯常亮，直观判断电路工作状态。电路接入四通道示波器，分别采集变压器次级交流波形、整流后未滤波波形、稳压器输入波形、最终稳压输出波形，可实时读取各节点电压数值</w:t>
      </w:r>
    </w:p>
    <w:p w14:paraId="586D4B3D">
      <w:pPr>
        <w:ind w:firstLine="48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0768AB0">
      <w:pPr>
        <w:ind w:firstLine="480" w:firstLineChars="0"/>
        <w:rPr>
          <w:rFonts w:hint="eastAsia"/>
        </w:rPr>
      </w:pPr>
      <w:r>
        <w:rPr>
          <w:rFonts w:hint="eastAsia"/>
        </w:rPr>
        <w:t>该电路使用元器件基本特点及参数说明：</w:t>
      </w:r>
    </w:p>
    <w:p w14:paraId="29938BAB">
      <w:pPr>
        <w:bidi w:val="0"/>
        <w:rPr>
          <w:rFonts w:hint="eastAsia" w:eastAsia="宋体"/>
          <w:lang w:eastAsia="zh-CN"/>
        </w:rPr>
      </w:pPr>
      <w:r>
        <w:rPr>
          <w:rFonts w:hint="eastAsia"/>
        </w:rPr>
        <w:t>降压变压器X1</w:t>
      </w:r>
      <w:r>
        <w:rPr>
          <w:rFonts w:hint="eastAsia"/>
          <w:lang w:eastAsia="zh-CN"/>
        </w:rPr>
        <w:t>、整流二极管D1~D4（1N4007）：1N4007额定正向整流电流1A，反向峰值耐压1000V、滤波电容C2=4700μF电解电容、C1=0.1μF瓷片电容、三端稳压器U1、输出电容C3=100μF电解电容、限流电阻R1（1kΩ）。</w:t>
      </w:r>
    </w:p>
    <w:p w14:paraId="7EB342BF">
      <w:pPr>
        <w:bidi w:val="0"/>
        <w:rPr>
          <w:rFonts w:hint="eastAsia"/>
          <w:lang w:eastAsia="zh-CN"/>
        </w:rPr>
      </w:pPr>
      <w:r>
        <w:drawing>
          <wp:inline distT="0" distB="0" distL="114300" distR="114300">
            <wp:extent cx="5202555" cy="2978785"/>
            <wp:effectExtent l="0" t="0" r="4445" b="5715"/>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7"/>
                    <a:stretch>
                      <a:fillRect/>
                    </a:stretch>
                  </pic:blipFill>
                  <pic:spPr>
                    <a:xfrm>
                      <a:off x="0" y="0"/>
                      <a:ext cx="5202555" cy="2978785"/>
                    </a:xfrm>
                    <a:prstGeom prst="rect">
                      <a:avLst/>
                    </a:prstGeom>
                    <a:noFill/>
                    <a:ln>
                      <a:noFill/>
                    </a:ln>
                  </pic:spPr>
                </pic:pic>
              </a:graphicData>
            </a:graphic>
          </wp:inline>
        </w:drawing>
      </w:r>
    </w:p>
    <w:p w14:paraId="3E149E29">
      <w:pPr>
        <w:pStyle w:val="29"/>
        <w:rPr>
          <w:rFonts w:hint="eastAsia"/>
        </w:rPr>
      </w:pPr>
      <w:r>
        <w:rPr>
          <w:rFonts w:hint="eastAsia"/>
        </w:rPr>
        <w:t>图2</w:t>
      </w:r>
      <w:r>
        <w:t xml:space="preserve">.1 </w:t>
      </w:r>
      <w:r>
        <w:rPr>
          <w:rFonts w:hint="eastAsia"/>
        </w:rPr>
        <w:t>+</w:t>
      </w:r>
      <w:r>
        <w:rPr>
          <w:rFonts w:hint="eastAsia"/>
          <w:lang w:val="en-US" w:eastAsia="zh-CN"/>
        </w:rPr>
        <w:t>6</w:t>
      </w:r>
      <w:r>
        <w:t>V</w:t>
      </w:r>
      <w:r>
        <w:rPr>
          <w:rFonts w:hint="eastAsia"/>
        </w:rPr>
        <w:t>直流稳压电源电路</w:t>
      </w:r>
    </w:p>
    <w:p w14:paraId="61B07212">
      <w:pPr>
        <w:pStyle w:val="29"/>
        <w:rPr>
          <w:rFonts w:hint="eastAsia"/>
        </w:rPr>
      </w:pPr>
    </w:p>
    <w:p w14:paraId="1AD5DAC4">
      <w:pPr>
        <w:ind w:firstLine="480" w:firstLineChars="0"/>
        <w:rPr>
          <w:rFonts w:hint="eastAsia" w:eastAsia="宋体"/>
          <w:color w:val="FF0000"/>
          <w:lang w:eastAsia="zh-CN"/>
        </w:rPr>
      </w:pPr>
      <w:r>
        <w:rPr>
          <w:rFonts w:hint="eastAsia"/>
          <w:b/>
        </w:rPr>
        <w:t>（2）电路工作原理分析及关键监测点波形与相关监测值说明</w:t>
      </w:r>
    </w:p>
    <w:p w14:paraId="19364FEC">
      <w:pPr>
        <w:ind w:firstLine="482"/>
        <w:rPr>
          <w:b/>
        </w:rPr>
      </w:pPr>
      <w:r>
        <w:rPr>
          <w:rFonts w:hint="eastAsia"/>
          <w:b/>
        </w:rPr>
        <w:t>1）电路工作原理分析</w:t>
      </w:r>
    </w:p>
    <w:p w14:paraId="45E09A49">
      <w:pPr>
        <w:bidi w:val="0"/>
      </w:pPr>
      <w:r>
        <w:rPr>
          <w:rFonts w:hint="eastAsia"/>
        </w:rPr>
        <w:t>电路完整工作流程分为四步：首先经变压器降压，输出对称低压正弦交流电；其次桥式整流电路利用二极管单向导电性，将交流正负半周全部翻转为正向电压，得到起伏剧烈的单向脉动直流；随后两级电容滤波利用电容充放电特性，填补整流波形电压低谷，大幅降低电压波动幅度，为</w:t>
      </w:r>
      <w:r>
        <w:rPr>
          <w:rFonts w:hint="eastAsia"/>
          <w:lang w:val="en-US" w:eastAsia="zh-CN"/>
        </w:rPr>
        <w:t>U1</w:t>
      </w:r>
      <w:r>
        <w:rPr>
          <w:rFonts w:hint="eastAsia"/>
        </w:rPr>
        <w:t>提供稳定输入直流；最后</w:t>
      </w:r>
      <w:r>
        <w:rPr>
          <w:rFonts w:hint="eastAsia"/>
          <w:lang w:val="en-US" w:eastAsia="zh-CN"/>
        </w:rPr>
        <w:t>U1</w:t>
      </w:r>
      <w:r>
        <w:rPr>
          <w:rFonts w:hint="eastAsia"/>
        </w:rPr>
        <w:t>依靠内部基准源、误差放大与调整管构成闭环稳压回路，自动抵消输入电压波动、负载变化带来的电压偏移，持续输出恒定+6V直流，LED支路依靠输出电压形成回路发光，作为工作状态提示。</w:t>
      </w:r>
    </w:p>
    <w:p w14:paraId="7338FB16">
      <w:pPr>
        <w:ind w:firstLine="482"/>
        <w:rPr>
          <w:b/>
        </w:rPr>
      </w:pPr>
      <w:r>
        <w:rPr>
          <w:b/>
        </w:rPr>
        <w:t>2</w:t>
      </w:r>
      <w:r>
        <w:rPr>
          <w:rFonts w:hint="eastAsia"/>
          <w:b/>
        </w:rPr>
        <w:t>）关键监测点波形及电压值</w:t>
      </w:r>
    </w:p>
    <w:p w14:paraId="6C058169">
      <w:pPr>
        <w:ind w:firstLine="480"/>
        <w:rPr>
          <w:rFonts w:hint="eastAsia"/>
        </w:rPr>
      </w:pPr>
      <w:r>
        <w:rPr>
          <w:rFonts w:hint="eastAsia"/>
        </w:rPr>
        <w:t>各监测点波形如图2</w:t>
      </w:r>
      <w:r>
        <w:t>.2</w:t>
      </w:r>
      <w:r>
        <w:rPr>
          <w:rFonts w:hint="eastAsia"/>
        </w:rPr>
        <w:t>所示。</w:t>
      </w:r>
    </w:p>
    <w:p w14:paraId="2D1AC83A">
      <w:pPr>
        <w:bidi w:val="0"/>
        <w:rPr>
          <w:rFonts w:hint="eastAsia"/>
        </w:rPr>
      </w:pPr>
      <w:r>
        <w:rPr>
          <w:rFonts w:hint="eastAsia"/>
        </w:rPr>
        <w:t>示波器四路波形对应各阶段信号：黄色通道为变压器次级标准正弦交流波形；蓝色通道是整流后脉动直流，无负半周且纹波幅度大；粉色通道为滤波后平滑直流，电压起伏显著减小；绿色通道为稳压输出波形，近似平直直线，纹波极小。实测关键电压：变压器次级交流有效值约9.2V，滤波后稳压器输入直流9.1V，稳压输出稳定在6.02V，输入输出压差3V，满足78系列稳压器正常工作压差要求，波形与电压数值直观验证了变压、整流、滤波、稳压逐级变换的完整过程。</w:t>
      </w:r>
    </w:p>
    <w:p w14:paraId="2A429441">
      <w:pPr>
        <w:ind w:firstLine="0" w:firstLineChars="0"/>
        <w:jc w:val="center"/>
        <w:rPr>
          <w:rFonts w:hint="eastAsia" w:eastAsia="宋体"/>
          <w:lang w:eastAsia="zh-CN"/>
        </w:rPr>
      </w:pPr>
      <w:r>
        <w:rPr>
          <w:rFonts w:hint="eastAsia" w:eastAsia="宋体"/>
          <w:lang w:eastAsia="zh-CN"/>
        </w:rPr>
        <w:drawing>
          <wp:inline distT="0" distB="0" distL="114300" distR="114300">
            <wp:extent cx="4489450" cy="2819400"/>
            <wp:effectExtent l="0" t="0" r="6350" b="0"/>
            <wp:docPr id="5" name="图片 5" descr="094dee5e14ec5d09fbe52dca07f3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4dee5e14ec5d09fbe52dca07f3ef8b"/>
                    <pic:cNvPicPr>
                      <a:picLocks noChangeAspect="1"/>
                    </pic:cNvPicPr>
                  </pic:nvPicPr>
                  <pic:blipFill>
                    <a:blip r:embed="rId18"/>
                    <a:stretch>
                      <a:fillRect/>
                    </a:stretch>
                  </pic:blipFill>
                  <pic:spPr>
                    <a:xfrm>
                      <a:off x="0" y="0"/>
                      <a:ext cx="4489450" cy="2819400"/>
                    </a:xfrm>
                    <a:prstGeom prst="rect">
                      <a:avLst/>
                    </a:prstGeom>
                  </pic:spPr>
                </pic:pic>
              </a:graphicData>
            </a:graphic>
          </wp:inline>
        </w:drawing>
      </w:r>
    </w:p>
    <w:p w14:paraId="573E45DF">
      <w:pPr>
        <w:pStyle w:val="29"/>
        <w:rPr>
          <w:rFonts w:hint="eastAsia"/>
        </w:rPr>
      </w:pPr>
      <w:r>
        <w:rPr>
          <w:rFonts w:hint="eastAsia"/>
        </w:rPr>
        <w:t>图2</w:t>
      </w:r>
      <w:r>
        <w:t>.</w:t>
      </w:r>
      <w:r>
        <w:rPr>
          <w:rFonts w:hint="eastAsia"/>
          <w:lang w:val="en-US" w:eastAsia="zh-CN"/>
        </w:rPr>
        <w:t>2</w:t>
      </w:r>
      <w:r>
        <w:t xml:space="preserve"> +</w:t>
      </w:r>
      <w:r>
        <w:rPr>
          <w:rFonts w:hint="eastAsia"/>
          <w:lang w:val="en-US" w:eastAsia="zh-CN"/>
        </w:rPr>
        <w:t>6</w:t>
      </w:r>
      <w:r>
        <w:t>V</w:t>
      </w:r>
      <w:r>
        <w:rPr>
          <w:rFonts w:hint="eastAsia"/>
        </w:rPr>
        <w:t>直流稳压各关键监测点波形</w:t>
      </w:r>
    </w:p>
    <w:p w14:paraId="3E35259C">
      <w:pPr>
        <w:pStyle w:val="29"/>
        <w:rPr>
          <w:rFonts w:hint="eastAsia"/>
        </w:rPr>
      </w:pPr>
    </w:p>
    <w:p w14:paraId="0B0B6810">
      <w:pPr>
        <w:ind w:firstLine="482"/>
        <w:rPr>
          <w:b/>
        </w:rPr>
      </w:pPr>
      <w:r>
        <w:rPr>
          <w:rFonts w:hint="eastAsia"/>
          <w:b/>
        </w:rPr>
        <w:t>（</w:t>
      </w:r>
      <w:r>
        <w:rPr>
          <w:b/>
        </w:rPr>
        <w:t>3</w:t>
      </w:r>
      <w:r>
        <w:rPr>
          <w:rFonts w:hint="eastAsia"/>
          <w:b/>
        </w:rPr>
        <w:t>）其他说明</w:t>
      </w:r>
    </w:p>
    <w:p w14:paraId="48C69C38">
      <w:pPr>
        <w:bidi w:val="0"/>
      </w:pPr>
      <w:r>
        <w:rPr>
          <w:rFonts w:hint="eastAsia"/>
        </w:rPr>
        <w:t>元件选型上，1N4007整流二极管耐压、电流余量充足，适配低压整流场景；大小电容组合分别处理高低频纹波，避免稳压器出现自激振荡；7806输入输出压差控制在3V，既保证稳压精度，又不会因压差过大造成芯片严重发热；1kΩ限流电阻将LED工作电流控制在安全范围，防止发光管过流损坏。安全性能方面，7806芯片集成过流、过热、输出短路三重保护，负载异常时可自动限制输出，避免电路器件烧毁，提升整体可靠性。从仿真结果来看，四级波形层次分明，输出电压稳定无大幅波动，完全达到+6V直流稳压的设计指标，电路方案合理可行。实物搭建实操方面，电解电容存在正负极区分，反接易损坏器件；若带载电流偏大，需为7806加装散热片辅助散热；变压器初次级绕组电气隔离，实操时需注意高压安全。拓展层面，可接入可调负载电阻，借助仿真电流探头监测输出电流，验证电源带载稳压能力，满足选做拓展要求。</w:t>
      </w:r>
    </w:p>
    <w:p w14:paraId="5C996A78">
      <w:pPr>
        <w:pStyle w:val="27"/>
      </w:pPr>
      <w:bookmarkStart w:id="11" w:name="_Toc32413"/>
      <w:r>
        <w:t xml:space="preserve">2.1.2.2 </w:t>
      </w:r>
      <w:r>
        <w:rPr>
          <w:rFonts w:hint="eastAsia"/>
        </w:rPr>
        <w:t>固定负电压直流稳压电源电路设计与仿真</w:t>
      </w:r>
      <w:bookmarkEnd w:id="11"/>
    </w:p>
    <w:p w14:paraId="04965A22">
      <w:pPr>
        <w:ind w:firstLine="482"/>
        <w:rPr>
          <w:rFonts w:hint="eastAsia"/>
          <w:b/>
        </w:rPr>
      </w:pPr>
      <w:r>
        <w:rPr>
          <w:rFonts w:hint="eastAsia"/>
          <w:b/>
        </w:rPr>
        <w:t>（1）设计电路与仿真结果</w:t>
      </w:r>
    </w:p>
    <w:p w14:paraId="18A644C1">
      <w:pPr>
        <w:bidi w:val="0"/>
        <w:rPr>
          <w:rFonts w:hint="eastAsia"/>
        </w:rPr>
      </w:pPr>
      <w:r>
        <w:rPr>
          <w:rFonts w:hint="eastAsia"/>
        </w:rPr>
        <w:t>本电路采用7906</w:t>
      </w:r>
      <w:r>
        <w:rPr>
          <w:rFonts w:hint="eastAsia"/>
          <w:lang w:val="en-US" w:eastAsia="zh-CN"/>
        </w:rPr>
        <w:t>U1</w:t>
      </w:r>
      <w:r>
        <w:rPr>
          <w:rFonts w:hint="eastAsia"/>
        </w:rPr>
        <w:t>三端负输出稳压器，搭建-6V固定负电压直流稳压电源，整体分为降压变压器、桥式整流、滤波、负稳压输出、电源指示五大功能模块，搭配四通道示波器监测各级波形与电压。220V市电经降压变压器X1降压，输出低压正弦交流电；D1~D4四只1N4007组成桥式整流电路，通过调整二极管接线方向，将交流电转换为负向脉动直流。滤波电路由4700μF大容量电解电容C2搭配0.1μF瓷片电容C1组成，大电容消除工频低频纹波，小电容抑制高频干扰，为7906提供平滑负输入电压。稳压核心U1选用7906固定负稳压器，芯片输入引脚接入负向直流，公共端接地，输出端稳定输出-6V电压；输出并联100μF电容C4，进一步降低输出纹波。R1与红色LED构成状态指示回路，负电源正常输出时LED点亮，直观判断电路工作状态。示波器四路通道分别采集变压器次级交流波形、整流后负脉动波形、滤波后稳压器输入波形、稳压输出-6V波形，可实时读取各节点电压数值，完整满足题目对关键点波形、电压监测的全部要求，电路结构简洁，元器件通用性强，便于仿真调试与实物焊接。</w:t>
      </w:r>
    </w:p>
    <w:p w14:paraId="170C8A58">
      <w:pPr>
        <w:bidi w:val="0"/>
      </w:pPr>
      <w:r>
        <w:drawing>
          <wp:inline distT="0" distB="0" distL="114300" distR="114300">
            <wp:extent cx="5243830" cy="2983865"/>
            <wp:effectExtent l="0" t="0" r="1270" b="635"/>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9"/>
                    <a:stretch>
                      <a:fillRect/>
                    </a:stretch>
                  </pic:blipFill>
                  <pic:spPr>
                    <a:xfrm>
                      <a:off x="0" y="0"/>
                      <a:ext cx="5243830" cy="2983865"/>
                    </a:xfrm>
                    <a:prstGeom prst="rect">
                      <a:avLst/>
                    </a:prstGeom>
                    <a:noFill/>
                    <a:ln>
                      <a:noFill/>
                    </a:ln>
                  </pic:spPr>
                </pic:pic>
              </a:graphicData>
            </a:graphic>
          </wp:inline>
        </w:drawing>
      </w:r>
    </w:p>
    <w:p w14:paraId="229F9FDA">
      <w:pPr>
        <w:pStyle w:val="29"/>
        <w:bidi w:val="0"/>
        <w:rPr>
          <w:rFonts w:hint="eastAsia"/>
        </w:rPr>
      </w:pPr>
      <w:r>
        <w:rPr>
          <w:rFonts w:hint="eastAsia"/>
        </w:rPr>
        <w:t>图2.</w:t>
      </w:r>
      <w:r>
        <w:rPr>
          <w:rFonts w:hint="eastAsia"/>
          <w:lang w:val="en-US" w:eastAsia="zh-CN"/>
        </w:rPr>
        <w:t>3</w:t>
      </w:r>
      <w:r>
        <w:rPr>
          <w:rFonts w:hint="eastAsia"/>
        </w:rPr>
        <w:t xml:space="preserve"> </w:t>
      </w:r>
      <w:r>
        <w:rPr>
          <w:rFonts w:hint="eastAsia"/>
          <w:lang w:val="en-US" w:eastAsia="zh-CN"/>
        </w:rPr>
        <w:t>-</w:t>
      </w:r>
      <w:r>
        <w:rPr>
          <w:rFonts w:hint="eastAsia"/>
        </w:rPr>
        <w:t>6V直流稳压电源电路</w:t>
      </w:r>
    </w:p>
    <w:p w14:paraId="60274633">
      <w:pPr>
        <w:pStyle w:val="29"/>
        <w:bidi w:val="0"/>
        <w:rPr>
          <w:rFonts w:hint="eastAsia"/>
        </w:rPr>
      </w:pPr>
    </w:p>
    <w:p w14:paraId="57240A17">
      <w:pPr>
        <w:numPr>
          <w:ilvl w:val="0"/>
          <w:numId w:val="1"/>
        </w:numPr>
        <w:ind w:firstLine="480" w:firstLineChars="0"/>
        <w:rPr>
          <w:rFonts w:hint="eastAsia"/>
          <w:b/>
        </w:rPr>
      </w:pPr>
      <w:r>
        <w:rPr>
          <w:rFonts w:hint="eastAsia"/>
          <w:b/>
        </w:rPr>
        <w:t>电路工作原理分析及关键监测点波形和相关监测值说明</w:t>
      </w:r>
    </w:p>
    <w:p w14:paraId="7EC0E381">
      <w:pPr>
        <w:bidi w:val="0"/>
        <w:rPr>
          <w:rFonts w:hint="eastAsia"/>
        </w:rPr>
      </w:pPr>
      <w:r>
        <w:rPr>
          <w:rFonts w:hint="eastAsia"/>
        </w:rPr>
        <w:t>电路整体工作流程分为四步：第一步，220V/50Hz工频市电通过降压变压器，转换为幅值合适的低压对称正弦交流电；第二步，桥式整流电路依靠二极管单向导电特性，将交流正半周阻断、负半周导通，输出全部位于零电位下方的负向脉动直流，波形波动幅度大；第三步，电容滤波依靠电容充放电特性，填补脉动波形的电压低谷，大幅减小电压起伏，得到平滑的负直流电压，为7906提供满足压差要求的输入；第四步，7906</w:t>
      </w:r>
      <w:r>
        <w:rPr>
          <w:rFonts w:hint="eastAsia"/>
          <w:lang w:val="en-US" w:eastAsia="zh-CN"/>
        </w:rPr>
        <w:t>U1</w:t>
      </w:r>
      <w:r>
        <w:rPr>
          <w:rFonts w:hint="eastAsia"/>
        </w:rPr>
        <w:t>内部集成基准电压、误差放大与功率调整管，形成闭环负稳压回路，自动抵消输入电压波动、负载变化带来的电压偏移，持续稳定输出-6V直流，LED依靠负电压形成回路发光，提示电源正常工作。</w:t>
      </w:r>
    </w:p>
    <w:p w14:paraId="2E384540">
      <w:pPr>
        <w:bidi w:val="0"/>
        <w:rPr>
          <w:rFonts w:hint="eastAsia"/>
        </w:rPr>
      </w:pPr>
      <w:r>
        <w:rPr>
          <w:rFonts w:hint="eastAsia"/>
        </w:rPr>
        <w:t>示波器四路波形对应各级信号：黄色通道为变压器次级标准正弦交流波形，正负半周对称；蓝色通道是整流后的负脉动直流，整体位于零轴下方，纹波明显；粉色通道为滤波后平滑负直流，电压起伏大幅衰减；绿色通道为稳压输出波形，近似平直水平线，稳定在-6V。实测关键电压：变压器次级交流有效值约9.2V，滤波后稳压器输入直流约-9.1V，稳压输出稳定在-6.02V，输入输出压差3V，满足79系列负稳压器正常工作压差要求，波形清晰完整展现交流转负直流、稳压输出的全过程。</w:t>
      </w:r>
    </w:p>
    <w:p w14:paraId="1CA3F012">
      <w:pPr>
        <w:ind w:firstLine="480"/>
      </w:pPr>
      <w:r>
        <w:drawing>
          <wp:inline distT="0" distB="0" distL="114300" distR="114300">
            <wp:extent cx="4394200" cy="2959100"/>
            <wp:effectExtent l="0" t="0" r="0" b="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0"/>
                    <a:stretch>
                      <a:fillRect/>
                    </a:stretch>
                  </pic:blipFill>
                  <pic:spPr>
                    <a:xfrm>
                      <a:off x="0" y="0"/>
                      <a:ext cx="4394200" cy="2959100"/>
                    </a:xfrm>
                    <a:prstGeom prst="rect">
                      <a:avLst/>
                    </a:prstGeom>
                    <a:noFill/>
                    <a:ln>
                      <a:noFill/>
                    </a:ln>
                  </pic:spPr>
                </pic:pic>
              </a:graphicData>
            </a:graphic>
          </wp:inline>
        </w:drawing>
      </w:r>
    </w:p>
    <w:p w14:paraId="13DD4581">
      <w:pPr>
        <w:pStyle w:val="29"/>
        <w:bidi w:val="0"/>
        <w:rPr>
          <w:rFonts w:hint="eastAsia"/>
        </w:rPr>
      </w:pPr>
      <w:r>
        <w:rPr>
          <w:rFonts w:hint="eastAsia"/>
        </w:rPr>
        <w:t>图2.</w:t>
      </w:r>
      <w:r>
        <w:rPr>
          <w:rFonts w:hint="eastAsia"/>
          <w:lang w:val="en-US" w:eastAsia="zh-CN"/>
        </w:rPr>
        <w:t>4</w:t>
      </w:r>
      <w:r>
        <w:rPr>
          <w:rFonts w:hint="eastAsia"/>
        </w:rPr>
        <w:t xml:space="preserve"> </w:t>
      </w:r>
      <w:r>
        <w:rPr>
          <w:rFonts w:hint="eastAsia"/>
          <w:lang w:val="en-US" w:eastAsia="zh-CN"/>
        </w:rPr>
        <w:t>-</w:t>
      </w:r>
      <w:r>
        <w:rPr>
          <w:rFonts w:hint="eastAsia"/>
        </w:rPr>
        <w:t>6V直流稳压各关键监测点波形</w:t>
      </w:r>
    </w:p>
    <w:p w14:paraId="1F1816A7">
      <w:pPr>
        <w:pStyle w:val="29"/>
        <w:bidi w:val="0"/>
        <w:rPr>
          <w:rFonts w:hint="eastAsia"/>
        </w:rPr>
      </w:pPr>
    </w:p>
    <w:p w14:paraId="583DA29A">
      <w:pPr>
        <w:ind w:firstLine="482"/>
        <w:rPr>
          <w:b/>
        </w:rPr>
      </w:pPr>
      <w:r>
        <w:rPr>
          <w:rFonts w:hint="eastAsia"/>
          <w:b/>
        </w:rPr>
        <w:t>（</w:t>
      </w:r>
      <w:r>
        <w:rPr>
          <w:b/>
        </w:rPr>
        <w:t>3</w:t>
      </w:r>
      <w:r>
        <w:rPr>
          <w:rFonts w:hint="eastAsia"/>
          <w:b/>
        </w:rPr>
        <w:t>）其他说明</w:t>
      </w:r>
    </w:p>
    <w:p w14:paraId="7521C7A5">
      <w:pPr>
        <w:bidi w:val="0"/>
      </w:pPr>
      <w:r>
        <w:rPr>
          <w:rFonts w:hint="eastAsia"/>
        </w:rPr>
        <w:t>元件选型充分考虑负电源特性，整流桥、电解电容极性与正电源电路相反，搭建时需严格区分电容正负引脚，反接会造成电容鼓包炸裂。安全性能上，7906内置多重保护电路，输出短路、过载、芯片温升过高时会自动限流，保护整流二极管、变压器不被损坏。仿真波形层次分明，整流、滤波、稳压各级电压变换清晰，输出负电压稳定、纹波幅值极小，完全达到-6V直流稳压设计指标，电路方案合理可靠。实物实操时，7906满载工作会产生热量，输出电流接近300mA时需要加装散热片；变压器初次级绕组电气隔离，接线调试220V输入端时注意高压触电风险。拓展选做可在输出端接入可调负载电阻，借助仿真电流探头监测负输出电流，验证全负载区间稳压能力；可对比同规格+6V正电源波形，直观区分正负稳压电源的波形差异。</w:t>
      </w:r>
    </w:p>
    <w:p w14:paraId="2BF4EBBF">
      <w:pPr>
        <w:pStyle w:val="27"/>
      </w:pPr>
      <w:bookmarkStart w:id="12" w:name="_Toc12290"/>
      <w:r>
        <w:t xml:space="preserve">2.1.2.3 </w:t>
      </w:r>
      <w:r>
        <w:rPr>
          <w:rFonts w:hint="eastAsia"/>
        </w:rPr>
        <w:t>固定正负电压直流稳压电源电路设计与仿真</w:t>
      </w:r>
      <w:bookmarkEnd w:id="12"/>
    </w:p>
    <w:p w14:paraId="6E04B9F4">
      <w:pPr>
        <w:ind w:firstLine="482"/>
        <w:rPr>
          <w:rFonts w:hint="eastAsia"/>
          <w:b/>
        </w:rPr>
      </w:pPr>
      <w:r>
        <w:rPr>
          <w:rFonts w:hint="eastAsia"/>
          <w:b/>
        </w:rPr>
        <w:t>（1）设计电路与仿真结果</w:t>
      </w:r>
    </w:p>
    <w:p w14:paraId="3A2DC700">
      <w:pPr>
        <w:bidi w:val="0"/>
        <w:rPr>
          <w:rFonts w:hint="eastAsia"/>
        </w:rPr>
      </w:pPr>
      <w:r>
        <w:rPr>
          <w:rFonts w:hint="eastAsia"/>
        </w:rPr>
        <w:t>本电路为±6V双路对称直流稳压电源，采用带中心抽头的双输出变压器实现正负供电架构，整体分为对称降压、双桥式整流、双路滤波、正负稳压、双路指示五大模块，配套双通道示波器分别监测正、负电源链路各节点波形电压。工频220V市电接入中心抽头降压变压器，次级输出两组对称9V交流，中心抽头作为电路公共地。上半支路D1~D4构成正电压桥式整流，下半支路D5~D8组成负电压桥式整流，两路整流电路相互独立，分别输出正向、反向脉动直流。滤波电路左右对称，均采用4700μF电解电容搭配0.1μF瓷片电容，分别滤除正负两路整流后的高低频纹波。稳压单元使用7806</w:t>
      </w:r>
      <w:r>
        <w:rPr>
          <w:rFonts w:hint="eastAsia"/>
          <w:lang w:val="en-US" w:eastAsia="zh-CN"/>
        </w:rPr>
        <w:t>U1</w:t>
      </w:r>
      <w:r>
        <w:rPr>
          <w:rFonts w:hint="eastAsia"/>
        </w:rPr>
        <w:t>输出+6V正电压、7906</w:t>
      </w:r>
      <w:r>
        <w:rPr>
          <w:rFonts w:hint="eastAsia"/>
          <w:lang w:val="en-US" w:eastAsia="zh-CN"/>
        </w:rPr>
        <w:t>U2</w:t>
      </w:r>
      <w:r>
        <w:rPr>
          <w:rFonts w:hint="eastAsia"/>
        </w:rPr>
        <w:t>输出-6V负电压，两款三端稳压器分别适配正负输出需求，各自输出端并联100μF电容进一步平滑输出电压。R1、R2与LED组成两路电源指示灯，分别显示正负电源工作状态。电路配置两套四通道示波器，同步采集变压器次级交流波形、整流脉动波形、滤波输入波形、稳压输出波形，完整监测正负两路电源全部关键节点，满足波形与电压采集的设计要求，电路结构完全对称，便于调试与实物搭建。</w:t>
      </w:r>
    </w:p>
    <w:p w14:paraId="465EAEFD">
      <w:pPr>
        <w:bidi w:val="0"/>
      </w:pPr>
      <w:r>
        <w:drawing>
          <wp:inline distT="0" distB="0" distL="114300" distR="114300">
            <wp:extent cx="5150485" cy="3503295"/>
            <wp:effectExtent l="0" t="0" r="5715" b="190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1"/>
                    <a:stretch>
                      <a:fillRect/>
                    </a:stretch>
                  </pic:blipFill>
                  <pic:spPr>
                    <a:xfrm>
                      <a:off x="0" y="0"/>
                      <a:ext cx="5150485" cy="3503295"/>
                    </a:xfrm>
                    <a:prstGeom prst="rect">
                      <a:avLst/>
                    </a:prstGeom>
                    <a:noFill/>
                    <a:ln>
                      <a:noFill/>
                    </a:ln>
                  </pic:spPr>
                </pic:pic>
              </a:graphicData>
            </a:graphic>
          </wp:inline>
        </w:drawing>
      </w:r>
    </w:p>
    <w:p w14:paraId="396C08BC">
      <w:pPr>
        <w:pStyle w:val="29"/>
        <w:bidi w:val="0"/>
        <w:rPr>
          <w:rFonts w:hint="eastAsia"/>
        </w:rPr>
      </w:pPr>
      <w:r>
        <w:rPr>
          <w:rFonts w:hint="eastAsia"/>
        </w:rPr>
        <w:t>图2.</w:t>
      </w:r>
      <w:r>
        <w:rPr>
          <w:rFonts w:hint="eastAsia"/>
          <w:lang w:val="en-US" w:eastAsia="zh-CN"/>
        </w:rPr>
        <w:t>5</w:t>
      </w:r>
      <w:r>
        <w:rPr>
          <w:rFonts w:hint="eastAsia"/>
        </w:rPr>
        <w:t xml:space="preserve"> ±6V直流稳压电源电路</w:t>
      </w:r>
    </w:p>
    <w:p w14:paraId="478F2D41">
      <w:pPr>
        <w:pStyle w:val="29"/>
        <w:bidi w:val="0"/>
        <w:rPr>
          <w:rFonts w:hint="eastAsia"/>
        </w:rPr>
      </w:pPr>
    </w:p>
    <w:p w14:paraId="0097F290">
      <w:pPr>
        <w:numPr>
          <w:ilvl w:val="0"/>
          <w:numId w:val="2"/>
        </w:numPr>
        <w:ind w:firstLine="480" w:firstLineChars="0"/>
        <w:rPr>
          <w:rFonts w:hint="eastAsia"/>
          <w:b/>
        </w:rPr>
      </w:pPr>
      <w:r>
        <w:rPr>
          <w:rFonts w:hint="eastAsia"/>
          <w:b/>
        </w:rPr>
        <w:t>电路工作原理分析及关键监测点波形和相关监测值说明</w:t>
      </w:r>
    </w:p>
    <w:p w14:paraId="5DFD2252">
      <w:pPr>
        <w:bidi w:val="0"/>
        <w:rPr>
          <w:rFonts w:hint="eastAsia"/>
        </w:rPr>
      </w:pPr>
      <w:r>
        <w:rPr>
          <w:rFonts w:hint="eastAsia"/>
        </w:rPr>
        <w:t>电路依靠中心抽头变压器构建对称正负供电回路，工作流程分为四阶段。第一阶段，220V市电经双绕组变压器降压，次级产生两组幅值相等、相位相反的低压正弦交流电，中心抽头作为零电位参考地；第二阶段上下两组桥式整流利用二极管单向导电性，上支路把交流波形全部转换为正向脉动直流，下支路翻转得到负向脉动直流，实现正负两路直流分离；第三阶段两路独立电容滤波依靠电容充放电抹平电压低谷，大幅降低脉动幅度，为7806、7906提供满足压差要求的输入电压；第四阶段7806内部稳压回路稳定输出+6V，7906负稳压器依靠内部基准与调整管恒定输出-6V，两路LED分别对应正负电源，通电正常稳压后点亮。</w:t>
      </w:r>
    </w:p>
    <w:p w14:paraId="7352677E">
      <w:pPr>
        <w:bidi w:val="0"/>
        <w:rPr>
          <w:rFonts w:hint="eastAsia"/>
        </w:rPr>
      </w:pPr>
      <w:r>
        <w:rPr>
          <w:rFonts w:hint="eastAsia"/>
        </w:rPr>
        <w:t>示波器波形对应各级信号：黄色波形为变压器次级对称交流正弦波；蓝色为整流后脉动波形，上支路全在零轴上方，下支路全在零轴下方；粉色为滤波后平滑直流波形，纹波大幅衰减；绿色为稳压输出波形，近似平直直线，正路稳定+6V，负路稳定-6V。实测电压：变压器单组次级交流9.2V，滤波后正路输入9.1V、负路输入-9.1V，稳压输出稳定+6.02V、-6.03V，输入输出压差均为3V，符合稳压器工作条件，波形直观呈现正负电源完整变换过程。</w:t>
      </w:r>
    </w:p>
    <w:p w14:paraId="60411EC1">
      <w:pPr>
        <w:bidi w:val="0"/>
      </w:pPr>
      <w:r>
        <w:drawing>
          <wp:inline distT="0" distB="0" distL="114300" distR="114300">
            <wp:extent cx="4409440" cy="2914650"/>
            <wp:effectExtent l="0" t="0" r="10160" b="635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2"/>
                    <a:stretch>
                      <a:fillRect/>
                    </a:stretch>
                  </pic:blipFill>
                  <pic:spPr>
                    <a:xfrm>
                      <a:off x="0" y="0"/>
                      <a:ext cx="4409440" cy="2914650"/>
                    </a:xfrm>
                    <a:prstGeom prst="rect">
                      <a:avLst/>
                    </a:prstGeom>
                    <a:noFill/>
                    <a:ln>
                      <a:noFill/>
                    </a:ln>
                  </pic:spPr>
                </pic:pic>
              </a:graphicData>
            </a:graphic>
          </wp:inline>
        </w:drawing>
      </w:r>
    </w:p>
    <w:p w14:paraId="3D45C4E8">
      <w:pPr>
        <w:pStyle w:val="29"/>
        <w:bidi w:val="0"/>
        <w:rPr>
          <w:rFonts w:hint="eastAsia"/>
        </w:rPr>
      </w:pPr>
      <w:r>
        <w:rPr>
          <w:rFonts w:hint="eastAsia"/>
        </w:rPr>
        <w:t>图2.6 +</w:t>
      </w:r>
      <w:r>
        <w:rPr>
          <w:rFonts w:hint="eastAsia"/>
          <w:lang w:val="en-US" w:eastAsia="zh-CN"/>
        </w:rPr>
        <w:t>6</w:t>
      </w:r>
      <w:r>
        <w:rPr>
          <w:rFonts w:hint="eastAsia"/>
        </w:rPr>
        <w:t>V直流稳压各关键监测点波形</w:t>
      </w:r>
    </w:p>
    <w:p w14:paraId="6A747D7D">
      <w:pPr>
        <w:bidi w:val="0"/>
      </w:pPr>
      <w:r>
        <w:drawing>
          <wp:inline distT="0" distB="0" distL="114300" distR="114300">
            <wp:extent cx="4413250" cy="2927350"/>
            <wp:effectExtent l="0" t="0" r="6350" b="635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3"/>
                    <a:stretch>
                      <a:fillRect/>
                    </a:stretch>
                  </pic:blipFill>
                  <pic:spPr>
                    <a:xfrm>
                      <a:off x="0" y="0"/>
                      <a:ext cx="4413250" cy="2927350"/>
                    </a:xfrm>
                    <a:prstGeom prst="rect">
                      <a:avLst/>
                    </a:prstGeom>
                    <a:noFill/>
                    <a:ln>
                      <a:noFill/>
                    </a:ln>
                  </pic:spPr>
                </pic:pic>
              </a:graphicData>
            </a:graphic>
          </wp:inline>
        </w:drawing>
      </w:r>
    </w:p>
    <w:p w14:paraId="15F94828">
      <w:pPr>
        <w:pStyle w:val="29"/>
        <w:bidi w:val="0"/>
        <w:rPr>
          <w:rFonts w:hint="eastAsia"/>
        </w:rPr>
      </w:pPr>
      <w:r>
        <w:rPr>
          <w:rFonts w:hint="eastAsia"/>
        </w:rPr>
        <w:t>图2.</w:t>
      </w:r>
      <w:r>
        <w:rPr>
          <w:rFonts w:hint="eastAsia"/>
          <w:lang w:val="en-US" w:eastAsia="zh-CN"/>
        </w:rPr>
        <w:t>7</w:t>
      </w:r>
      <w:r>
        <w:rPr>
          <w:rFonts w:hint="eastAsia"/>
        </w:rPr>
        <w:t xml:space="preserve"> </w:t>
      </w:r>
      <w:r>
        <w:rPr>
          <w:rFonts w:hint="eastAsia"/>
          <w:lang w:val="en-US" w:eastAsia="zh-CN"/>
        </w:rPr>
        <w:t>-6</w:t>
      </w:r>
      <w:r>
        <w:rPr>
          <w:rFonts w:hint="eastAsia"/>
        </w:rPr>
        <w:t>V直流稳压各关键监测点波形</w:t>
      </w:r>
    </w:p>
    <w:p w14:paraId="66DA94D9">
      <w:pPr>
        <w:pStyle w:val="29"/>
        <w:bidi w:val="0"/>
        <w:rPr>
          <w:rFonts w:hint="eastAsia"/>
        </w:rPr>
      </w:pPr>
    </w:p>
    <w:p w14:paraId="63D73D41">
      <w:pPr>
        <w:numPr>
          <w:ilvl w:val="0"/>
          <w:numId w:val="2"/>
        </w:numPr>
        <w:ind w:left="0" w:leftChars="0" w:firstLine="480" w:firstLineChars="0"/>
        <w:rPr>
          <w:rFonts w:hint="eastAsia"/>
          <w:b/>
        </w:rPr>
      </w:pPr>
      <w:r>
        <w:rPr>
          <w:rFonts w:hint="eastAsia"/>
          <w:b/>
        </w:rPr>
        <w:t>其他说明</w:t>
      </w:r>
    </w:p>
    <w:p w14:paraId="70250B69">
      <w:pPr>
        <w:bidi w:val="0"/>
        <w:rPr>
          <w:rFonts w:hint="eastAsia"/>
        </w:rPr>
      </w:pPr>
      <w:r>
        <w:rPr>
          <w:rFonts w:hint="eastAsia"/>
        </w:rPr>
        <w:t>元件布局采用完全对称设计，正负两路器件参数一致，便于故障排查与参数调试。安全性能上，7806、7906均集成多重保护，任意一路输出短路、过载时芯片自动限流，不会烧毁整流二极管与变压器。仿真波形区分清晰，正负两路稳压输出平直、电压对称，纹波幅值极小，完全达到±6V双路稳压设计指标，电路方案可靠可行。实物搭建实操时，所有电解电容必须严格区分正负极，正负支路电容极性相反，接反会发生鼓包炸裂；带满负载时7806与7906均需加装散热片，避免过热保护频繁触发；变压器初次级隔离，接线时注意220V高压安全。拓展选做可在两路输出端接入可调负载，用电流探头监测正负输出电流，验证全负载范围内稳压稳定性；可通过对比两路波形，直观观察正负电源对称输出特性。</w:t>
      </w:r>
    </w:p>
    <w:p w14:paraId="1EB8F1CD">
      <w:pPr>
        <w:pStyle w:val="27"/>
      </w:pPr>
      <w:bookmarkStart w:id="13" w:name="_Toc3351"/>
      <w:r>
        <w:t xml:space="preserve">2.1.2.4 </w:t>
      </w:r>
      <w:r>
        <w:rPr>
          <w:rFonts w:hint="eastAsia"/>
        </w:rPr>
        <w:t>连续可调电压直流稳压电源电路设计与仿真</w:t>
      </w:r>
      <w:bookmarkEnd w:id="13"/>
    </w:p>
    <w:p w14:paraId="38211532">
      <w:pPr>
        <w:ind w:firstLine="482"/>
        <w:rPr>
          <w:rFonts w:hint="eastAsia"/>
          <w:b/>
        </w:rPr>
      </w:pPr>
      <w:r>
        <w:rPr>
          <w:rFonts w:hint="eastAsia"/>
          <w:b/>
        </w:rPr>
        <w:t>（1）设计电路与仿真结果</w:t>
      </w:r>
    </w:p>
    <w:p w14:paraId="27B792FD">
      <w:pPr>
        <w:bidi w:val="0"/>
        <w:rPr>
          <w:rFonts w:hint="eastAsia"/>
        </w:rPr>
      </w:pPr>
      <w:r>
        <w:rPr>
          <w:rFonts w:hint="eastAsia"/>
        </w:rPr>
        <w:t>本电路采用可调三端稳压器LM317L设计1.5V~15V连续可调直流稳压电源，整体分为工频降压、桥式整流、高低频滤波、LM317可调稳压输出、分压反馈调节五大模块，外接示波器监测全链路关键波形与电压。前端220V市电经降压变压器转换为低压交流电；D1~D4四只1N4007构成单相桥式整流，将交流电转为脉动直流；滤波回路搭配4700μF大容量电解电容C1与0.1μF瓷片电容C2，分别滤除低频工频纹波与高频干扰，为LM317L提供平滑输入电压。稳压核心为LM317L可调稳压器，输出端并联100μF电容C3优化瞬态响应；调压反馈网络由固定电阻R1、R2与2.5kΩ可调电位器RV1组成，通过改变电位器分压比值，调节反馈至LM317调整端的电压，实现输出1.5V~15V连续可调；输出端增设C4进一步压低纹波。电路接入四通道示波器，分别采集变压器次级交流波形、整流后脉动波形、稳压器输入直流波形、最终可调输出波形，可实时观测各级电压变化，满足题目波形、电压全程监测要求，电路输出电流可稳定维持200~300mA，符合设计指标。</w:t>
      </w:r>
    </w:p>
    <w:p w14:paraId="68370331">
      <w:pPr>
        <w:ind w:firstLine="480"/>
      </w:pPr>
      <w:r>
        <w:drawing>
          <wp:inline distT="0" distB="0" distL="114300" distR="114300">
            <wp:extent cx="5274945" cy="3098800"/>
            <wp:effectExtent l="0" t="0" r="8255" b="0"/>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24"/>
                    <a:stretch>
                      <a:fillRect/>
                    </a:stretch>
                  </pic:blipFill>
                  <pic:spPr>
                    <a:xfrm>
                      <a:off x="0" y="0"/>
                      <a:ext cx="5274945" cy="3098800"/>
                    </a:xfrm>
                    <a:prstGeom prst="rect">
                      <a:avLst/>
                    </a:prstGeom>
                    <a:noFill/>
                    <a:ln>
                      <a:noFill/>
                    </a:ln>
                  </pic:spPr>
                </pic:pic>
              </a:graphicData>
            </a:graphic>
          </wp:inline>
        </w:drawing>
      </w:r>
    </w:p>
    <w:p w14:paraId="7D7C712B">
      <w:pPr>
        <w:ind w:firstLine="480"/>
      </w:pPr>
      <w:r>
        <w:drawing>
          <wp:inline distT="0" distB="0" distL="114300" distR="114300">
            <wp:extent cx="5283200" cy="2759075"/>
            <wp:effectExtent l="0" t="0" r="0" b="9525"/>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25"/>
                    <a:stretch>
                      <a:fillRect/>
                    </a:stretch>
                  </pic:blipFill>
                  <pic:spPr>
                    <a:xfrm>
                      <a:off x="0" y="0"/>
                      <a:ext cx="5283200" cy="2759075"/>
                    </a:xfrm>
                    <a:prstGeom prst="rect">
                      <a:avLst/>
                    </a:prstGeom>
                    <a:noFill/>
                    <a:ln>
                      <a:noFill/>
                    </a:ln>
                  </pic:spPr>
                </pic:pic>
              </a:graphicData>
            </a:graphic>
          </wp:inline>
        </w:drawing>
      </w:r>
    </w:p>
    <w:p w14:paraId="21825B73">
      <w:pPr>
        <w:pStyle w:val="29"/>
        <w:bidi w:val="0"/>
        <w:rPr>
          <w:rFonts w:hint="eastAsia"/>
        </w:rPr>
      </w:pPr>
      <w:r>
        <w:rPr>
          <w:rFonts w:hint="eastAsia"/>
        </w:rPr>
        <w:t>图2.8 连续可调电压直流稳压电源电路</w:t>
      </w:r>
    </w:p>
    <w:p w14:paraId="14E1A2D3">
      <w:pPr>
        <w:pStyle w:val="29"/>
        <w:bidi w:val="0"/>
        <w:rPr>
          <w:rFonts w:hint="eastAsia"/>
        </w:rPr>
      </w:pPr>
    </w:p>
    <w:p w14:paraId="20FB0CCB">
      <w:pPr>
        <w:numPr>
          <w:ilvl w:val="0"/>
          <w:numId w:val="3"/>
        </w:numPr>
        <w:ind w:left="0" w:leftChars="0" w:firstLine="480" w:firstLineChars="0"/>
        <w:rPr>
          <w:rFonts w:hint="eastAsia"/>
          <w:b/>
        </w:rPr>
      </w:pPr>
      <w:r>
        <w:rPr>
          <w:rFonts w:hint="eastAsia"/>
          <w:b/>
        </w:rPr>
        <w:t>电路工作原理分析及关键监测点波形和相关监测值说明</w:t>
      </w:r>
    </w:p>
    <w:p w14:paraId="750E0723">
      <w:pPr>
        <w:bidi w:val="0"/>
        <w:rPr>
          <w:rFonts w:hint="eastAsia"/>
        </w:rPr>
      </w:pPr>
      <w:r>
        <w:rPr>
          <w:rFonts w:hint="eastAsia"/>
        </w:rPr>
        <w:t>电路工作分为变压、整流、滤波、可调稳压四个阶段。首先220V工频交流电经变压器降压，输出低压正弦交流波形；随后桥式整流依靠二极管单向导电特性，把双向交流电全部转换为单向脉动直流，波形谷底电压跌落明显、纹波较大；电容滤波利用充放电特性填补电压低谷，大幅降低脉动幅度，得到平稳直流供给LM317输入端。LM317L是正输出可调稳压器，芯片内部固定基准电压1.25V，该基准电压恒定加在R1两端，流过R1、RV1、R2的电流基本不变，调节电位器RV1抽头位置即可改变反馈分压比例，以此连续改变输出直流电压，实现1.5V至15V大范围调压。</w:t>
      </w:r>
    </w:p>
    <w:p w14:paraId="4FA9213E">
      <w:pPr>
        <w:bidi w:val="0"/>
        <w:rPr>
          <w:rFonts w:hint="eastAsia"/>
        </w:rPr>
      </w:pPr>
      <w:r>
        <w:rPr>
          <w:rFonts w:hint="eastAsia"/>
        </w:rPr>
        <w:t>示波器四路波形对应电路各级信号：黄色通道为变压器次级标准正弦交流电；蓝色通道是整流后单向脉动直流；粉色通道为滤波后平滑输入直流，纹波显著减小；绿色通道为可调稳压输出平直直流，转动电位器仅会改变波形直流电平高低，波形始终平稳无大幅波动。实测关键电压：变压器次级交流有效值约18V，滤波后稳压器输入直流约16V，调节电位器时输出电压可平稳在1.52V~14.98V区间变化，输入输出压差充足，保证LM317全程正常稳压，波形清晰展现交直流逐级变换与连续调压特性。</w:t>
      </w:r>
    </w:p>
    <w:p w14:paraId="5A267C32">
      <w:pPr>
        <w:ind w:firstLine="480"/>
      </w:pPr>
      <w:r>
        <w:drawing>
          <wp:inline distT="0" distB="0" distL="114300" distR="114300">
            <wp:extent cx="4438650" cy="2940050"/>
            <wp:effectExtent l="0" t="0" r="6350" b="635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6"/>
                    <a:stretch>
                      <a:fillRect/>
                    </a:stretch>
                  </pic:blipFill>
                  <pic:spPr>
                    <a:xfrm>
                      <a:off x="0" y="0"/>
                      <a:ext cx="4438650" cy="2940050"/>
                    </a:xfrm>
                    <a:prstGeom prst="rect">
                      <a:avLst/>
                    </a:prstGeom>
                    <a:noFill/>
                    <a:ln>
                      <a:noFill/>
                    </a:ln>
                  </pic:spPr>
                </pic:pic>
              </a:graphicData>
            </a:graphic>
          </wp:inline>
        </w:drawing>
      </w:r>
    </w:p>
    <w:p w14:paraId="117769B3">
      <w:pPr>
        <w:pStyle w:val="29"/>
        <w:bidi w:val="0"/>
        <w:rPr>
          <w:rFonts w:hint="eastAsia"/>
        </w:rPr>
      </w:pPr>
      <w:r>
        <w:rPr>
          <w:rFonts w:hint="eastAsia"/>
        </w:rPr>
        <w:t>图2.9 连续可调电压直流稳压各关键监测点波形</w:t>
      </w:r>
    </w:p>
    <w:p w14:paraId="48B1AC85">
      <w:pPr>
        <w:pStyle w:val="29"/>
        <w:bidi w:val="0"/>
        <w:rPr>
          <w:rFonts w:hint="eastAsia"/>
        </w:rPr>
      </w:pPr>
    </w:p>
    <w:p w14:paraId="2D1EC235">
      <w:pPr>
        <w:ind w:firstLine="482"/>
      </w:pPr>
      <w:r>
        <w:rPr>
          <w:rFonts w:hint="eastAsia"/>
          <w:b/>
        </w:rPr>
        <w:t>（</w:t>
      </w:r>
      <w:r>
        <w:rPr>
          <w:b/>
        </w:rPr>
        <w:t>3</w:t>
      </w:r>
      <w:r>
        <w:rPr>
          <w:rFonts w:hint="eastAsia"/>
          <w:b/>
        </w:rPr>
        <w:t>）其他说明</w:t>
      </w:r>
    </w:p>
    <w:p w14:paraId="100D3E5A">
      <w:pPr>
        <w:ind w:firstLine="480"/>
      </w:pPr>
      <w:r>
        <w:rPr>
          <w:rFonts w:hint="eastAsia"/>
        </w:rPr>
        <w:t>调压反馈网络为电路核心，依靠恒定1.25V基准分压实现线性调压，电位器线性度良好，输出电压调节顺滑无跳变。安全性能方面，LM317L集成多重保护，输出短路、过载、芯片高温时自动限流降压，避免前级整流、变压器损坏。仿真结果显示，转动电位器时输出直流电平平稳升降，全调压区间波形平直、纹波极小，输出电流稳定在200~300mA，完全满足1.5V~15V可调电源设计要求，电路方案合理可靠。实物搭建时，电解电容必须区分正负极，反接会造成电容损毁；输出接近15V满压、满载300mA时，LM317L发热量较高，需加装小型散热片；变压器初次级绕组隔离，实操调试时注意220V高压安全。拓展选做可在输出端接入可变负载，使用电流探头监测输出电流，验证全调压区间带载稳压能力；可记录电位器不同档位对应的输出电压，绘制调压特性曲线。</w:t>
      </w:r>
    </w:p>
    <w:p w14:paraId="671DC707">
      <w:pPr>
        <w:widowControl/>
        <w:adjustRightInd/>
        <w:snapToGrid/>
        <w:spacing w:line="240" w:lineRule="auto"/>
        <w:ind w:firstLine="0" w:firstLineChars="0"/>
        <w:jc w:val="left"/>
      </w:pPr>
      <w:r>
        <w:br w:type="page"/>
      </w:r>
    </w:p>
    <w:p w14:paraId="7C694A8E">
      <w:pPr>
        <w:ind w:firstLine="480"/>
      </w:pPr>
    </w:p>
    <w:p w14:paraId="6E5E22D1">
      <w:pPr>
        <w:pStyle w:val="11"/>
        <w:rPr>
          <w:rFonts w:hint="eastAsia"/>
        </w:rPr>
      </w:pPr>
      <w:bookmarkStart w:id="14" w:name="_Toc1464"/>
      <w:r>
        <w:t xml:space="preserve">2.2 </w:t>
      </w:r>
      <w:r>
        <w:rPr>
          <w:rFonts w:hint="eastAsia"/>
        </w:rPr>
        <w:t>模拟电路设计与仿真</w:t>
      </w:r>
      <w:bookmarkEnd w:id="14"/>
    </w:p>
    <w:p w14:paraId="2C6AA83C">
      <w:pPr>
        <w:pStyle w:val="13"/>
        <w:rPr>
          <w:rFonts w:hint="eastAsia"/>
        </w:rPr>
      </w:pPr>
      <w:bookmarkStart w:id="15" w:name="_Toc29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4"/>
        </w:numPr>
        <w:ind w:firstLineChars="0"/>
      </w:pPr>
      <w:r>
        <w:rPr>
          <w:rFonts w:hint="eastAsia"/>
        </w:rPr>
        <w:t>反相、同相比例运算电路设计与仿真验证；</w:t>
      </w:r>
    </w:p>
    <w:p w14:paraId="38B57F98">
      <w:pPr>
        <w:numPr>
          <w:ilvl w:val="0"/>
          <w:numId w:val="4"/>
        </w:numPr>
        <w:ind w:firstLineChars="0"/>
      </w:pPr>
      <w:r>
        <w:rPr>
          <w:rFonts w:hint="eastAsia"/>
        </w:rPr>
        <w:t>反相、同相加法运算电路设计与仿真验证；</w:t>
      </w:r>
    </w:p>
    <w:p w14:paraId="25ECADA8">
      <w:pPr>
        <w:numPr>
          <w:ilvl w:val="0"/>
          <w:numId w:val="4"/>
        </w:numPr>
        <w:ind w:firstLineChars="0"/>
      </w:pPr>
      <w:r>
        <w:rPr>
          <w:rFonts w:hint="eastAsia"/>
        </w:rPr>
        <w:t>减法运算电路设计与仿真验证；</w:t>
      </w:r>
    </w:p>
    <w:p w14:paraId="03CECBCB">
      <w:pPr>
        <w:numPr>
          <w:ilvl w:val="0"/>
          <w:numId w:val="4"/>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4"/>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24614"/>
      <w:r>
        <w:rPr>
          <w:rFonts w:hint="eastAsia"/>
        </w:rPr>
        <w:t>2</w:t>
      </w:r>
      <w:r>
        <w:t xml:space="preserve">.2.2 </w:t>
      </w:r>
      <w:r>
        <w:rPr>
          <w:rFonts w:hint="eastAsia"/>
        </w:rPr>
        <w:t>完成情况</w:t>
      </w:r>
      <w:bookmarkEnd w:id="16"/>
    </w:p>
    <w:p w14:paraId="5DFFE82B">
      <w:pPr>
        <w:pStyle w:val="27"/>
      </w:pPr>
      <w:bookmarkStart w:id="17" w:name="_Toc3011"/>
      <w:r>
        <w:t xml:space="preserve">2.2.2.1 </w:t>
      </w:r>
      <w:r>
        <w:rPr>
          <w:rFonts w:hint="eastAsia"/>
        </w:rPr>
        <w:t>反相比例运算电路设计与仿真</w:t>
      </w:r>
      <w:bookmarkEnd w:id="17"/>
    </w:p>
    <w:p w14:paraId="3D7AA1EC">
      <w:pPr>
        <w:ind w:firstLine="480" w:firstLineChars="0"/>
        <w:rPr>
          <w:rFonts w:hint="eastAsia"/>
          <w:b/>
        </w:rPr>
      </w:pPr>
      <w:r>
        <w:rPr>
          <w:rFonts w:hint="eastAsia"/>
          <w:b/>
        </w:rPr>
        <w:t>（1）设计电路与仿真结果</w:t>
      </w:r>
    </w:p>
    <w:p w14:paraId="5B662191">
      <w:pPr>
        <w:bidi w:val="0"/>
        <w:rPr>
          <w:rFonts w:hint="eastAsia"/>
        </w:rPr>
      </w:pPr>
      <w:r>
        <w:rPr>
          <w:rFonts w:hint="eastAsia"/>
        </w:rPr>
        <w:t>本次反相比例运算电路选用LM358集成运算放大器，配套±12V双电源供电，完全匹配分组给定器件与供电规范。电路由输入限流电阻R2、反馈电阻R1、运放核心单元构成，R2取值1kΩ，反馈电阻R1取值4kΩ，理论电压放大倍数为-4倍。信号输入端接信号源，可输入正弦波、方波、直流电压等多种类型信号，输入、输出端口分别并联直流电压表，用于直观读取静态电压数值，同时接入双通道示波器同步采集输入、输出波形，记录幅值、相位变化。电路采用标准反相放大拓扑结构，运放同相端直接接地，保证虚地工作条件，反馈电阻跨接在输出端与反相输入端之间，构成电压并联负反馈，稳定放大增益。设计时选取4倍放大倍率，兼顾信号放大效果与波形不失真要求，分别对直流、正弦、方波三类典型信号开展测试。电路元件均为通用标准阻容、运放器件，结构简单易调试，可同时完成直流电压数值测量与交流波形观测，能够完整记录输入输出幅值、相位、波形形态等参数，直观验证反相比例运算电路的运算特性，满足本次模拟电路设计的全部验证要求。</w:t>
      </w:r>
    </w:p>
    <w:p w14:paraId="24A2AE95">
      <w:pPr>
        <w:ind w:firstLine="480"/>
      </w:pPr>
      <w:r>
        <w:drawing>
          <wp:inline distT="0" distB="0" distL="114300" distR="114300">
            <wp:extent cx="5060315" cy="4124960"/>
            <wp:effectExtent l="0" t="0" r="6985" b="254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27"/>
                    <a:stretch>
                      <a:fillRect/>
                    </a:stretch>
                  </pic:blipFill>
                  <pic:spPr>
                    <a:xfrm>
                      <a:off x="0" y="0"/>
                      <a:ext cx="5060315" cy="4124960"/>
                    </a:xfrm>
                    <a:prstGeom prst="rect">
                      <a:avLst/>
                    </a:prstGeom>
                    <a:noFill/>
                    <a:ln>
                      <a:noFill/>
                    </a:ln>
                  </pic:spPr>
                </pic:pic>
              </a:graphicData>
            </a:graphic>
          </wp:inline>
        </w:drawing>
      </w:r>
    </w:p>
    <w:p w14:paraId="1010476C">
      <w:pPr>
        <w:pStyle w:val="29"/>
        <w:bidi w:val="0"/>
        <w:rPr>
          <w:rFonts w:hint="eastAsia"/>
        </w:rPr>
      </w:pPr>
      <w:r>
        <w:rPr>
          <w:rFonts w:hint="eastAsia"/>
        </w:rPr>
        <w:t>图2.10 反相比例运算电路</w:t>
      </w:r>
    </w:p>
    <w:p w14:paraId="1F54410E">
      <w:pPr>
        <w:pStyle w:val="29"/>
        <w:bidi w:val="0"/>
        <w:rPr>
          <w:rFonts w:hint="eastAsia"/>
        </w:rPr>
      </w:pPr>
    </w:p>
    <w:p w14:paraId="5B90C40A">
      <w:pPr>
        <w:numPr>
          <w:ilvl w:val="0"/>
          <w:numId w:val="5"/>
        </w:numPr>
        <w:ind w:left="0" w:leftChars="0" w:firstLine="480" w:firstLineChars="0"/>
        <w:rPr>
          <w:rFonts w:hint="eastAsia"/>
          <w:b/>
        </w:rPr>
      </w:pPr>
      <w:r>
        <w:rPr>
          <w:rFonts w:hint="eastAsia"/>
          <w:b/>
        </w:rPr>
        <w:t>电路工作原理分析及关键监测点波形和相关监测值说明</w:t>
      </w:r>
    </w:p>
    <w:p w14:paraId="497059EA">
      <w:pPr>
        <w:bidi w:val="0"/>
        <w:rPr>
          <w:rFonts w:hint="eastAsia"/>
        </w:rPr>
      </w:pPr>
      <w:r>
        <w:rPr>
          <w:rFonts w:hint="eastAsia"/>
        </w:rPr>
        <w:t>本电路基于集成运放“虚短”“虚断”两大核心特性实现比例运算。虚断特性使运放两个输入端无电流流入，输入信号全部流过电阻R2，再经反馈电阻R1流向输出端；同相端接地电位为0V，由虚短特性可得反相输入端电位近似0V，即“虚地”。本电路R1=4kΩ、R2=1kΩ，计算得放大倍数为-4，负号代表输出信号与输入信号相位相反。</w:t>
      </w:r>
    </w:p>
    <w:p w14:paraId="5266A8F9">
      <w:pPr>
        <w:bidi w:val="0"/>
        <w:rPr>
          <w:rFonts w:hint="eastAsia"/>
        </w:rPr>
      </w:pPr>
      <w:r>
        <w:rPr>
          <w:rFonts w:hint="eastAsia"/>
        </w:rPr>
        <w:t>输入直流信号时，电压表可直接读出输入、输出直流电压，输出电压稳定为输入电压的-4倍；输入正弦、方波交流信号时，示波器可观测到输出波形幅值放大4倍，相位与输入波形完全翻转180°。只要输入信号幅值不超出运放±12V电源饱和区间，输出波形不会出现削顶失真；若输入信号幅度过大，输出波形会被电源电压钳位，产生畸变。负反馈结构有效稳定放大倍数，削弱运放自身参数漂移带来的误差，无论直流或交流信号，均能稳定实现固定比例反相放大运算。</w:t>
      </w:r>
    </w:p>
    <w:p w14:paraId="2B44CC2D">
      <w:pPr>
        <w:bidi w:val="0"/>
      </w:pPr>
      <w:r>
        <w:drawing>
          <wp:inline distT="0" distB="0" distL="114300" distR="114300">
            <wp:extent cx="4608195" cy="3538220"/>
            <wp:effectExtent l="0" t="0" r="1905" b="508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28"/>
                    <a:stretch>
                      <a:fillRect/>
                    </a:stretch>
                  </pic:blipFill>
                  <pic:spPr>
                    <a:xfrm>
                      <a:off x="0" y="0"/>
                      <a:ext cx="4608195" cy="3538220"/>
                    </a:xfrm>
                    <a:prstGeom prst="rect">
                      <a:avLst/>
                    </a:prstGeom>
                    <a:noFill/>
                    <a:ln>
                      <a:noFill/>
                    </a:ln>
                  </pic:spPr>
                </pic:pic>
              </a:graphicData>
            </a:graphic>
          </wp:inline>
        </w:drawing>
      </w:r>
    </w:p>
    <w:p w14:paraId="6B4A156B">
      <w:pPr>
        <w:pStyle w:val="29"/>
        <w:bidi w:val="0"/>
        <w:rPr>
          <w:rFonts w:hint="eastAsia"/>
        </w:rPr>
      </w:pPr>
      <w:r>
        <w:rPr>
          <w:rFonts w:hint="eastAsia"/>
        </w:rPr>
        <w:t>图2.1</w:t>
      </w:r>
      <w:r>
        <w:rPr>
          <w:rFonts w:hint="eastAsia"/>
          <w:lang w:val="en-US" w:eastAsia="zh-CN"/>
        </w:rPr>
        <w:t>1</w:t>
      </w:r>
      <w:r>
        <w:rPr>
          <w:rFonts w:hint="eastAsia"/>
        </w:rPr>
        <w:t xml:space="preserve"> 反相比例运算电路</w:t>
      </w:r>
    </w:p>
    <w:p w14:paraId="5BBD8A40">
      <w:pPr>
        <w:ind w:firstLine="480"/>
      </w:pPr>
      <w:r>
        <w:drawing>
          <wp:inline distT="0" distB="0" distL="114300" distR="114300">
            <wp:extent cx="4400550" cy="2901950"/>
            <wp:effectExtent l="0" t="0" r="6350" b="6350"/>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
                    <pic:cNvPicPr>
                      <a:picLocks noChangeAspect="1"/>
                    </pic:cNvPicPr>
                  </pic:nvPicPr>
                  <pic:blipFill>
                    <a:blip r:embed="rId29"/>
                    <a:stretch>
                      <a:fillRect/>
                    </a:stretch>
                  </pic:blipFill>
                  <pic:spPr>
                    <a:xfrm>
                      <a:off x="0" y="0"/>
                      <a:ext cx="4400550" cy="2901950"/>
                    </a:xfrm>
                    <a:prstGeom prst="rect">
                      <a:avLst/>
                    </a:prstGeom>
                    <a:noFill/>
                    <a:ln>
                      <a:noFill/>
                    </a:ln>
                  </pic:spPr>
                </pic:pic>
              </a:graphicData>
            </a:graphic>
          </wp:inline>
        </w:drawing>
      </w:r>
    </w:p>
    <w:p w14:paraId="59876DDC">
      <w:pPr>
        <w:ind w:firstLine="480"/>
      </w:pPr>
      <w:r>
        <w:drawing>
          <wp:inline distT="0" distB="0" distL="114300" distR="114300">
            <wp:extent cx="4362450" cy="2857500"/>
            <wp:effectExtent l="0" t="0" r="6350" b="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30"/>
                    <a:stretch>
                      <a:fillRect/>
                    </a:stretch>
                  </pic:blipFill>
                  <pic:spPr>
                    <a:xfrm>
                      <a:off x="0" y="0"/>
                      <a:ext cx="4362450" cy="2857500"/>
                    </a:xfrm>
                    <a:prstGeom prst="rect">
                      <a:avLst/>
                    </a:prstGeom>
                    <a:noFill/>
                    <a:ln>
                      <a:noFill/>
                    </a:ln>
                  </pic:spPr>
                </pic:pic>
              </a:graphicData>
            </a:graphic>
          </wp:inline>
        </w:drawing>
      </w:r>
    </w:p>
    <w:p w14:paraId="34FBEE65">
      <w:pPr>
        <w:pStyle w:val="29"/>
        <w:bidi w:val="0"/>
      </w:pPr>
      <w:r>
        <w:rPr>
          <w:rFonts w:hint="eastAsia"/>
        </w:rPr>
        <w:t>图2.1</w:t>
      </w:r>
      <w:r>
        <w:rPr>
          <w:rFonts w:hint="eastAsia"/>
          <w:lang w:val="en-US" w:eastAsia="zh-CN"/>
        </w:rPr>
        <w:t>2</w:t>
      </w:r>
      <w:r>
        <w:rPr>
          <w:rFonts w:hint="eastAsia"/>
        </w:rPr>
        <w:t xml:space="preserve"> 反相比例运算电路各关键监测点波形</w:t>
      </w:r>
    </w:p>
    <w:p w14:paraId="116D9231">
      <w:pPr>
        <w:ind w:firstLine="480"/>
      </w:pPr>
    </w:p>
    <w:p w14:paraId="338E2C95">
      <w:pPr>
        <w:ind w:firstLine="480" w:firstLineChars="0"/>
        <w:rPr>
          <w:b/>
        </w:rPr>
      </w:pPr>
      <w:r>
        <w:rPr>
          <w:rFonts w:hint="eastAsia"/>
          <w:b/>
        </w:rPr>
        <w:t>（</w:t>
      </w:r>
      <w:r>
        <w:rPr>
          <w:b/>
        </w:rPr>
        <w:t>3</w:t>
      </w:r>
      <w:r>
        <w:rPr>
          <w:rFonts w:hint="eastAsia"/>
          <w:b/>
        </w:rPr>
        <w:t>）其他说明</w:t>
      </w:r>
    </w:p>
    <w:p w14:paraId="2DE1FFEB">
      <w:pPr>
        <w:ind w:firstLine="480"/>
        <w:rPr>
          <w:rFonts w:hint="eastAsia"/>
        </w:rPr>
      </w:pPr>
      <w:r>
        <w:rPr>
          <w:rFonts w:hint="eastAsia"/>
        </w:rPr>
        <w:t>本次实验分别采用直流电压、正弦波、方波三类信号作为输入开展多组测试，同步记录直流电压表读数与示波器波形图像，对比不同信号下电路运算效果的异同。直流信号测试可直观观测恒定比例放大关系，交流信号能够清晰体现输出与输入180°相位反转特征；正弦波波形光滑，便于精准读取幅值变化，方波边沿陡峭，可快速判断电路是否出现饱和失真。实测结果与理论放大倍数-4基本吻合，微小误差来源于运放自身输入偏置电流、电阻标称偏差等客观因素。</w:t>
      </w:r>
    </w:p>
    <w:p w14:paraId="70510E3E">
      <w:pPr>
        <w:ind w:firstLine="480"/>
      </w:pPr>
      <w:r>
        <w:rPr>
          <w:rFonts w:hint="eastAsia"/>
        </w:rPr>
        <w:t>电路存在一定使用限制：输出电压幅值受±12V供电电源约束，输入信号幅值过高时输出波形会发生削波失真；电路输入阻抗等于R2阻值，输入阻抗数值固定，无法灵活调整。若需优化电路性能，可在输入端增设缓冲电路提升输入阻抗，或搭配可调电位器替代固定反馈电阻，实现放大倍数连续可调。观测波形时，需根据输入信号频率调整示波器时基档位，保证完整观测信号周期；读取直流电压时待电压表示数稳定后再记录数据，减小测量误差。整体电路运行稳定，能够完成反相比例运算的理论验证与参数记录，满足模拟电路设计仿真验证的全部任务指标。</w:t>
      </w:r>
    </w:p>
    <w:p w14:paraId="709C509D">
      <w:pPr>
        <w:ind w:firstLine="480"/>
      </w:pPr>
    </w:p>
    <w:p w14:paraId="37CD8D0C">
      <w:pPr>
        <w:pStyle w:val="27"/>
      </w:pPr>
      <w:bookmarkStart w:id="18" w:name="_Toc14772"/>
      <w:r>
        <w:t xml:space="preserve">2.2.2.2 </w:t>
      </w:r>
      <w:r>
        <w:rPr>
          <w:rFonts w:hint="eastAsia"/>
        </w:rPr>
        <w:t>同相比例运算电路设计与仿真</w:t>
      </w:r>
      <w:bookmarkEnd w:id="18"/>
    </w:p>
    <w:p w14:paraId="63A8E27E">
      <w:pPr>
        <w:ind w:firstLine="480" w:firstLineChars="0"/>
        <w:rPr>
          <w:rFonts w:hint="eastAsia"/>
          <w:b/>
        </w:rPr>
      </w:pPr>
      <w:r>
        <w:rPr>
          <w:rFonts w:hint="eastAsia"/>
          <w:b/>
        </w:rPr>
        <w:t>（1）设计电路与仿真结果</w:t>
      </w:r>
    </w:p>
    <w:p w14:paraId="77FC4A57">
      <w:pPr>
        <w:bidi w:val="0"/>
        <w:rPr>
          <w:rFonts w:hint="eastAsia"/>
        </w:rPr>
      </w:pPr>
      <w:r>
        <w:rPr>
          <w:rFonts w:hint="eastAsia"/>
        </w:rPr>
        <w:t>本同相比例运算电路选用LM358运算放大器，配套±12V双直流电源供电，符合分组规定的芯片与供电标准。电路采用标准同相放大架构，输入信号直接接入运放同相输入端，反相端通过分压电阻R1、R2接地，反馈电阻R3跨接在输出端与反相输入端之间构成电压串联负反馈。电路参数设置为R1=10kΩ、R2=1kΩ。电路配置两路直流电压表，分别采集输入信号电压与输出信号电压，用于直流信号下读取静态电压数值；多路示波器同步接入输入、输出节点，可分别观测正弦波、三角波、方波等多种输入信号对应的输出波形，记录幅值、相位、波形形态等参数。输入端增加平衡匹配电阻，平衡运放两输入端等效直流电阻，减小输入偏置电流带来的测量误差。设计选用11倍放大倍率，在保证信号清晰放大的前提下，避免输入信号幅度过大造成输出饱和失真。整体电路结构规整，可同时完成直流电压定量测量与交流波形动态观测，能够完整验证同相比例运算电路的放大特性，满足本次模拟电路仿真验证的全部设计要求。</w:t>
      </w:r>
    </w:p>
    <w:p w14:paraId="74F3EC10">
      <w:pPr>
        <w:ind w:firstLine="480" w:firstLineChars="0"/>
        <w:rPr>
          <w:rFonts w:hint="eastAsia"/>
          <w:b/>
        </w:rPr>
      </w:pPr>
      <w:r>
        <w:drawing>
          <wp:inline distT="0" distB="0" distL="114300" distR="114300">
            <wp:extent cx="3442335" cy="3946525"/>
            <wp:effectExtent l="0" t="0" r="12065" b="3175"/>
            <wp:docPr id="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3"/>
                    <pic:cNvPicPr>
                      <a:picLocks noChangeAspect="1"/>
                    </pic:cNvPicPr>
                  </pic:nvPicPr>
                  <pic:blipFill>
                    <a:blip r:embed="rId31"/>
                    <a:stretch>
                      <a:fillRect/>
                    </a:stretch>
                  </pic:blipFill>
                  <pic:spPr>
                    <a:xfrm>
                      <a:off x="0" y="0"/>
                      <a:ext cx="3442335" cy="3946525"/>
                    </a:xfrm>
                    <a:prstGeom prst="rect">
                      <a:avLst/>
                    </a:prstGeom>
                    <a:noFill/>
                    <a:ln>
                      <a:noFill/>
                    </a:ln>
                  </pic:spPr>
                </pic:pic>
              </a:graphicData>
            </a:graphic>
          </wp:inline>
        </w:drawing>
      </w:r>
    </w:p>
    <w:p w14:paraId="6105F382">
      <w:pPr>
        <w:pStyle w:val="29"/>
        <w:bidi w:val="0"/>
      </w:pPr>
      <w:r>
        <w:rPr>
          <w:rFonts w:hint="eastAsia"/>
        </w:rPr>
        <w:t>图2.1</w:t>
      </w:r>
      <w:r>
        <w:rPr>
          <w:rFonts w:hint="eastAsia"/>
          <w:lang w:val="en-US" w:eastAsia="zh-CN"/>
        </w:rPr>
        <w:t>3</w:t>
      </w:r>
      <w:r>
        <w:rPr>
          <w:rFonts w:hint="eastAsia"/>
        </w:rPr>
        <w:t xml:space="preserve"> 同相比例运算电路</w:t>
      </w:r>
    </w:p>
    <w:p w14:paraId="3C5BA61B">
      <w:pPr>
        <w:ind w:firstLine="480"/>
      </w:pPr>
    </w:p>
    <w:p w14:paraId="23003885">
      <w:pPr>
        <w:numPr>
          <w:ilvl w:val="0"/>
          <w:numId w:val="6"/>
        </w:numPr>
        <w:ind w:firstLine="480" w:firstLineChars="0"/>
        <w:rPr>
          <w:rFonts w:hint="eastAsia"/>
          <w:b/>
        </w:rPr>
      </w:pPr>
      <w:r>
        <w:rPr>
          <w:rFonts w:hint="eastAsia"/>
          <w:b/>
        </w:rPr>
        <w:t>电路工作原理分析及关键监测点波形和相关监测值说明</w:t>
      </w:r>
    </w:p>
    <w:p w14:paraId="2AAB8F9F">
      <w:pPr>
        <w:bidi w:val="0"/>
        <w:rPr>
          <w:rFonts w:hint="eastAsia"/>
        </w:rPr>
      </w:pPr>
      <w:r>
        <w:rPr>
          <w:rFonts w:hint="eastAsia"/>
        </w:rPr>
        <w:t>电路运算依托集成运放虚短、虚断两大核心特性实现。虚断特性使运放同相、反相输入端几乎无电流流入，输入信号电压完整加载至同相端；虚短特性让反相端电位与同相端电位近似相等。输入直流信号时，电压表可直观读取输入、输出电压，输出电压稳定为输入的11倍；输入正弦、三角波等交流信号时，示波器可见输出波形幅值放大11倍，波形与输入波形无相位翻转。电路引入电压串联负反馈，能够稳定电压放大倍数，大幅降低运放自身参数漂移对输出的影响。输出幅值受±12V电源电压限制，若输入信号幅值超出饱和阈值，输出波形顶部、底部会出现削波畸变。与反相比例电路相比，同相电路输入阻抗极高，几乎不会对前级信号源产生负载分流，适合微弱信号放大场景。</w:t>
      </w:r>
    </w:p>
    <w:p w14:paraId="5A851092">
      <w:pPr>
        <w:ind w:firstLine="480"/>
      </w:pPr>
      <w:r>
        <w:drawing>
          <wp:inline distT="0" distB="0" distL="114300" distR="114300">
            <wp:extent cx="4394200" cy="2914650"/>
            <wp:effectExtent l="0" t="0" r="0" b="6350"/>
            <wp:docPr id="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pic:cNvPicPr>
                      <a:picLocks noChangeAspect="1"/>
                    </pic:cNvPicPr>
                  </pic:nvPicPr>
                  <pic:blipFill>
                    <a:blip r:embed="rId32"/>
                    <a:stretch>
                      <a:fillRect/>
                    </a:stretch>
                  </pic:blipFill>
                  <pic:spPr>
                    <a:xfrm>
                      <a:off x="0" y="0"/>
                      <a:ext cx="4394200" cy="2914650"/>
                    </a:xfrm>
                    <a:prstGeom prst="rect">
                      <a:avLst/>
                    </a:prstGeom>
                    <a:noFill/>
                    <a:ln>
                      <a:noFill/>
                    </a:ln>
                  </pic:spPr>
                </pic:pic>
              </a:graphicData>
            </a:graphic>
          </wp:inline>
        </w:drawing>
      </w:r>
    </w:p>
    <w:p w14:paraId="644E2FB7">
      <w:pPr>
        <w:ind w:firstLine="480"/>
      </w:pPr>
      <w:r>
        <w:drawing>
          <wp:inline distT="0" distB="0" distL="114300" distR="114300">
            <wp:extent cx="4375150" cy="2908300"/>
            <wp:effectExtent l="0" t="0" r="6350" b="0"/>
            <wp:docPr id="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pic:cNvPicPr>
                      <a:picLocks noChangeAspect="1"/>
                    </pic:cNvPicPr>
                  </pic:nvPicPr>
                  <pic:blipFill>
                    <a:blip r:embed="rId33"/>
                    <a:stretch>
                      <a:fillRect/>
                    </a:stretch>
                  </pic:blipFill>
                  <pic:spPr>
                    <a:xfrm>
                      <a:off x="0" y="0"/>
                      <a:ext cx="4375150" cy="2908300"/>
                    </a:xfrm>
                    <a:prstGeom prst="rect">
                      <a:avLst/>
                    </a:prstGeom>
                    <a:noFill/>
                    <a:ln>
                      <a:noFill/>
                    </a:ln>
                  </pic:spPr>
                </pic:pic>
              </a:graphicData>
            </a:graphic>
          </wp:inline>
        </w:drawing>
      </w:r>
    </w:p>
    <w:p w14:paraId="04817478">
      <w:pPr>
        <w:pStyle w:val="29"/>
        <w:bidi w:val="0"/>
        <w:rPr>
          <w:rFonts w:hint="eastAsia"/>
        </w:rPr>
      </w:pPr>
      <w:r>
        <w:rPr>
          <w:rFonts w:hint="eastAsia"/>
        </w:rPr>
        <w:t>图2.1</w:t>
      </w:r>
      <w:r>
        <w:rPr>
          <w:rFonts w:hint="eastAsia"/>
          <w:lang w:val="en-US" w:eastAsia="zh-CN"/>
        </w:rPr>
        <w:t>4</w:t>
      </w:r>
      <w:r>
        <w:rPr>
          <w:rFonts w:hint="eastAsia"/>
        </w:rPr>
        <w:t xml:space="preserve"> 同相比例运算电路各关键监测点波形</w:t>
      </w:r>
    </w:p>
    <w:p w14:paraId="3219F56E">
      <w:pPr>
        <w:pStyle w:val="29"/>
        <w:bidi w:val="0"/>
        <w:rPr>
          <w:rFonts w:hint="eastAsia"/>
        </w:rPr>
      </w:pPr>
    </w:p>
    <w:p w14:paraId="3DD98B1A">
      <w:pPr>
        <w:ind w:firstLine="480" w:firstLineChars="0"/>
        <w:rPr>
          <w:b/>
        </w:rPr>
      </w:pPr>
      <w:r>
        <w:rPr>
          <w:rFonts w:hint="eastAsia"/>
          <w:b/>
        </w:rPr>
        <w:t>（</w:t>
      </w:r>
      <w:r>
        <w:rPr>
          <w:b/>
        </w:rPr>
        <w:t>3</w:t>
      </w:r>
      <w:r>
        <w:rPr>
          <w:rFonts w:hint="eastAsia"/>
          <w:b/>
        </w:rPr>
        <w:t>）其他说明</w:t>
      </w:r>
    </w:p>
    <w:p w14:paraId="46F4E3A0">
      <w:pPr>
        <w:ind w:firstLine="480"/>
        <w:rPr>
          <w:rFonts w:hint="eastAsia"/>
        </w:rPr>
      </w:pPr>
      <w:r>
        <w:rPr>
          <w:rFonts w:hint="eastAsia"/>
        </w:rPr>
        <w:t>本次实验分别采用直流电压、正弦波、三角波作为输入信号开展多组测试，同步记录直流电压读数与示波器波形截图，对比不同类型信号下电路的运算效果。直流信号可直观验证恒定比例放大关系，正弦波、三角波便于观测幅值放大与相位同步特征，波形平滑度高，可精准读取幅值变化。实测输出幅值与理论11倍放大倍数基本吻合，微小误差来自电阻标称公差、运放输入偏置电流等客观因素。</w:t>
      </w:r>
    </w:p>
    <w:p w14:paraId="5DBA4B05">
      <w:pPr>
        <w:ind w:firstLine="480"/>
      </w:pPr>
      <w:r>
        <w:rPr>
          <w:rFonts w:hint="eastAsia"/>
        </w:rPr>
        <w:t>本电路存在固有局限：放大倍数恒大于1，无法实现信号衰减；输出电压受±12V电源钳位，输入信号幅度过高会产生饱和失真；电路无增益调节功能，固定电阻搭配只能实现单一放大倍率。若进行性能优化，可将分压电阻替换为可调电位器，实现放大倍数连续可调；前级增设电压跟随器，进一步提升输入阻抗。波形观测时，需根据信号频率调整示波器时基档位，完整捕捉信号周期；读取直流电压时等待示数稳定后再记录，降低测量误差。整体电路工作稳定，清晰展现同相放大电路无相位反转、高输入阻抗的核心特点，可完整完成理论验证与参数记录，达到模拟电路设计仿真的任务要求。</w:t>
      </w:r>
    </w:p>
    <w:p w14:paraId="0D44AA9B">
      <w:pPr>
        <w:ind w:left="0" w:leftChars="0" w:firstLine="0" w:firstLineChars="0"/>
      </w:pPr>
    </w:p>
    <w:p w14:paraId="1E51BD80">
      <w:pPr>
        <w:pStyle w:val="27"/>
      </w:pPr>
      <w:bookmarkStart w:id="19" w:name="_Toc15738"/>
      <w:r>
        <w:t xml:space="preserve">2.2.2.3 </w:t>
      </w:r>
      <w:r>
        <w:rPr>
          <w:rFonts w:hint="eastAsia"/>
        </w:rPr>
        <w:t>反相相加法运算电路设计与仿真</w:t>
      </w:r>
      <w:bookmarkEnd w:id="19"/>
    </w:p>
    <w:p w14:paraId="40DF8C06">
      <w:pPr>
        <w:ind w:firstLine="480" w:firstLineChars="0"/>
        <w:rPr>
          <w:rFonts w:hint="eastAsia"/>
          <w:b/>
        </w:rPr>
      </w:pPr>
      <w:r>
        <w:rPr>
          <w:rFonts w:hint="eastAsia"/>
          <w:b/>
        </w:rPr>
        <w:t>（1）设计电路与仿真结果</w:t>
      </w:r>
    </w:p>
    <w:p w14:paraId="0153B4FC">
      <w:pPr>
        <w:bidi w:val="0"/>
        <w:rPr>
          <w:rFonts w:hint="eastAsia"/>
        </w:rPr>
      </w:pPr>
      <w:r>
        <w:rPr>
          <w:rFonts w:hint="eastAsia"/>
        </w:rPr>
        <w:t>本反相加法运算电路采用LM358运放，搭配±12V双电源供电，搭建两路输入求和拓扑。电路设置两路独立信号输入支路，电阻R1、R2均为10kΩ，分别接入两路信号源，R3为8kΩ平衡电阻，R4取10kΩ作为反馈电阻。两路输入端口各配置测量电压表，用于读取直流输入电压；多路示波器同步采集两路输入波形与输出合成波形，可加载正弦波、方波等不同信号完成测试。电路依托反相求和架构实现两路信号叠加运算，反馈支路构成深度电压并联负反馈，稳定求和增益。两支路输入电阻阻值相等，两路信号权重相同，输出为两路输入信号之和的反相放大结果。整体电路布局简洁，可同时观测直流电压数值与交流叠加波形，能够完整记录输入、输出幅值、波形形态，直观验证加法运算功能，满足本次模拟电路的仿真验证要求。</w:t>
      </w:r>
    </w:p>
    <w:p w14:paraId="5B0BA8AE">
      <w:pPr>
        <w:ind w:firstLine="480"/>
        <w:rPr>
          <w:rFonts w:hint="eastAsia" w:eastAsia="宋体"/>
          <w:lang w:eastAsia="zh-CN"/>
        </w:rPr>
      </w:pPr>
      <w:r>
        <w:rPr>
          <w:rFonts w:hint="eastAsia" w:eastAsia="宋体"/>
          <w:lang w:eastAsia="zh-CN"/>
        </w:rPr>
        <w:drawing>
          <wp:inline distT="0" distB="0" distL="114300" distR="114300">
            <wp:extent cx="3604260" cy="4102735"/>
            <wp:effectExtent l="0" t="0" r="2540" b="12065"/>
            <wp:docPr id="22" name="图片 22" descr="{6D99D441-B783-4E57-A17D-40BE1842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D99D441-B783-4E57-A17D-40BE18423955}"/>
                    <pic:cNvPicPr>
                      <a:picLocks noChangeAspect="1"/>
                    </pic:cNvPicPr>
                  </pic:nvPicPr>
                  <pic:blipFill>
                    <a:blip r:embed="rId34"/>
                    <a:stretch>
                      <a:fillRect/>
                    </a:stretch>
                  </pic:blipFill>
                  <pic:spPr>
                    <a:xfrm>
                      <a:off x="0" y="0"/>
                      <a:ext cx="3604260" cy="4102735"/>
                    </a:xfrm>
                    <a:prstGeom prst="rect">
                      <a:avLst/>
                    </a:prstGeom>
                  </pic:spPr>
                </pic:pic>
              </a:graphicData>
            </a:graphic>
          </wp:inline>
        </w:drawing>
      </w:r>
    </w:p>
    <w:p w14:paraId="46816A50">
      <w:pPr>
        <w:pStyle w:val="29"/>
        <w:bidi w:val="0"/>
        <w:rPr>
          <w:rFonts w:hint="eastAsia"/>
        </w:rPr>
      </w:pPr>
      <w:r>
        <w:rPr>
          <w:rFonts w:hint="eastAsia"/>
        </w:rPr>
        <w:t>图2.1</w:t>
      </w:r>
      <w:r>
        <w:rPr>
          <w:rFonts w:hint="eastAsia"/>
          <w:lang w:val="en-US" w:eastAsia="zh-CN"/>
        </w:rPr>
        <w:t>5</w:t>
      </w:r>
      <w:r>
        <w:rPr>
          <w:rFonts w:hint="eastAsia"/>
        </w:rPr>
        <w:t xml:space="preserve"> 反相加法运算电路</w:t>
      </w:r>
    </w:p>
    <w:p w14:paraId="0197D2E9">
      <w:pPr>
        <w:pStyle w:val="29"/>
        <w:bidi w:val="0"/>
        <w:rPr>
          <w:rFonts w:hint="eastAsia"/>
        </w:rPr>
      </w:pPr>
    </w:p>
    <w:p w14:paraId="695307A1">
      <w:pPr>
        <w:numPr>
          <w:ilvl w:val="0"/>
          <w:numId w:val="7"/>
        </w:numPr>
        <w:ind w:left="0" w:leftChars="0" w:firstLine="480" w:firstLineChars="0"/>
        <w:rPr>
          <w:rFonts w:hint="eastAsia"/>
          <w:b/>
        </w:rPr>
      </w:pPr>
      <w:r>
        <w:rPr>
          <w:rFonts w:hint="eastAsia"/>
          <w:b/>
        </w:rPr>
        <w:t>电路工作原理分析及关键监测点波形和相关监测值说明</w:t>
      </w:r>
    </w:p>
    <w:p w14:paraId="514622C5">
      <w:pPr>
        <w:bidi w:val="0"/>
        <w:rPr>
          <w:rFonts w:hint="eastAsia"/>
        </w:rPr>
      </w:pPr>
      <w:r>
        <w:rPr>
          <w:rFonts w:hint="eastAsia"/>
        </w:rPr>
        <w:t>电路依靠运放虚短、虚断特性实现信号相加。同相端经平衡电阻接地，反相端形成虚地电位，输入端无电流流入运放内部，两路输入电流全部汇总至反馈支路。根据基尔霍夫电流定律，两路输入电流之和等于反馈电流，输出电压等于两路输入信号相加后反相。输入直流信号时，电压表可读出两路输入与叠加后的输出电压；输入交流波形时，示波器可见输出波形为两路输入波形叠加，相位翻转180°。负反馈抑制运放温漂，提升运算稳定性；输出幅值受±12V电源限制，两路信号叠加幅值过大时波形会出现饱和削顶失真。</w:t>
      </w:r>
    </w:p>
    <w:p w14:paraId="3158A553">
      <w:pPr>
        <w:ind w:firstLine="480"/>
        <w:rPr>
          <w:rFonts w:hint="eastAsia" w:eastAsia="宋体"/>
          <w:lang w:eastAsia="zh-CN"/>
        </w:rPr>
      </w:pPr>
      <w:r>
        <w:rPr>
          <w:rFonts w:hint="eastAsia" w:eastAsia="宋体"/>
          <w:lang w:eastAsia="zh-CN"/>
        </w:rPr>
        <w:drawing>
          <wp:inline distT="0" distB="0" distL="114300" distR="114300">
            <wp:extent cx="4394200" cy="2863850"/>
            <wp:effectExtent l="0" t="0" r="0" b="6350"/>
            <wp:docPr id="25" name="图片 25" descr="{D98D7D1F-AD2F-4308-BE36-5E11C9F83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98D7D1F-AD2F-4308-BE36-5E11C9F8355C}"/>
                    <pic:cNvPicPr>
                      <a:picLocks noChangeAspect="1"/>
                    </pic:cNvPicPr>
                  </pic:nvPicPr>
                  <pic:blipFill>
                    <a:blip r:embed="rId35"/>
                    <a:stretch>
                      <a:fillRect/>
                    </a:stretch>
                  </pic:blipFill>
                  <pic:spPr>
                    <a:xfrm>
                      <a:off x="0" y="0"/>
                      <a:ext cx="4394200" cy="2863850"/>
                    </a:xfrm>
                    <a:prstGeom prst="rect">
                      <a:avLst/>
                    </a:prstGeom>
                  </pic:spPr>
                </pic:pic>
              </a:graphicData>
            </a:graphic>
          </wp:inline>
        </w:drawing>
      </w:r>
    </w:p>
    <w:p w14:paraId="69AC5003">
      <w:pPr>
        <w:ind w:firstLine="480"/>
        <w:rPr>
          <w:rFonts w:hint="eastAsia" w:eastAsia="宋体"/>
          <w:lang w:eastAsia="zh-CN"/>
        </w:rPr>
      </w:pPr>
      <w:r>
        <w:rPr>
          <w:rFonts w:hint="eastAsia" w:eastAsia="宋体"/>
          <w:lang w:eastAsia="zh-CN"/>
        </w:rPr>
        <w:drawing>
          <wp:inline distT="0" distB="0" distL="114300" distR="114300">
            <wp:extent cx="4387850" cy="2940050"/>
            <wp:effectExtent l="0" t="0" r="6350" b="6350"/>
            <wp:docPr id="26" name="图片 26" descr="{00B43FAC-78A5-4801-9200-93039388F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0B43FAC-78A5-4801-9200-93039388FEDF}"/>
                    <pic:cNvPicPr>
                      <a:picLocks noChangeAspect="1"/>
                    </pic:cNvPicPr>
                  </pic:nvPicPr>
                  <pic:blipFill>
                    <a:blip r:embed="rId36"/>
                    <a:stretch>
                      <a:fillRect/>
                    </a:stretch>
                  </pic:blipFill>
                  <pic:spPr>
                    <a:xfrm>
                      <a:off x="0" y="0"/>
                      <a:ext cx="4387850" cy="2940050"/>
                    </a:xfrm>
                    <a:prstGeom prst="rect">
                      <a:avLst/>
                    </a:prstGeom>
                  </pic:spPr>
                </pic:pic>
              </a:graphicData>
            </a:graphic>
          </wp:inline>
        </w:drawing>
      </w:r>
    </w:p>
    <w:p w14:paraId="52C8A8B7">
      <w:pPr>
        <w:pStyle w:val="29"/>
        <w:bidi w:val="0"/>
        <w:rPr>
          <w:rFonts w:hint="eastAsia"/>
        </w:rPr>
      </w:pPr>
      <w:r>
        <w:rPr>
          <w:rFonts w:hint="eastAsia"/>
        </w:rPr>
        <w:t>图2.1</w:t>
      </w:r>
      <w:r>
        <w:rPr>
          <w:rFonts w:hint="eastAsia"/>
          <w:lang w:val="en-US" w:eastAsia="zh-CN"/>
        </w:rPr>
        <w:t>6</w:t>
      </w:r>
      <w:r>
        <w:rPr>
          <w:rFonts w:hint="eastAsia"/>
        </w:rPr>
        <w:t xml:space="preserve"> 反向加法运算电路各关键监测点波形</w:t>
      </w:r>
    </w:p>
    <w:p w14:paraId="01285062">
      <w:pPr>
        <w:pStyle w:val="29"/>
        <w:bidi w:val="0"/>
        <w:rPr>
          <w:rFonts w:hint="eastAsia"/>
        </w:rPr>
      </w:pPr>
    </w:p>
    <w:p w14:paraId="30CB21F7">
      <w:pPr>
        <w:ind w:firstLine="480" w:firstLineChars="0"/>
        <w:rPr>
          <w:b/>
        </w:rPr>
      </w:pPr>
      <w:r>
        <w:rPr>
          <w:rFonts w:hint="eastAsia"/>
          <w:b/>
        </w:rPr>
        <w:t>（</w:t>
      </w:r>
      <w:r>
        <w:rPr>
          <w:b/>
        </w:rPr>
        <w:t>3</w:t>
      </w:r>
      <w:r>
        <w:rPr>
          <w:rFonts w:hint="eastAsia"/>
          <w:b/>
        </w:rPr>
        <w:t>）其他说明</w:t>
      </w:r>
    </w:p>
    <w:p w14:paraId="7BE2DF23">
      <w:pPr>
        <w:ind w:firstLine="480"/>
      </w:pPr>
      <w:r>
        <w:rPr>
          <w:rFonts w:hint="eastAsia"/>
        </w:rPr>
        <w:t>实验分别使用直流电压、正弦波、方波组合作为两路输入信号，同步记录电压读数与波形截图，对比不同信号组合下的叠加效果。直流测试可直观验证数值求和关系，交流波形能清晰观测两路信号叠加后的合成形态，输出波形幅值与理论计算基本一致，微小误差来自电阻公差与运放偏置电流。本电路仅能实现反相加法，输出相位与输入相反；叠加后信号幅值受限，双路大信号同时输入易产生失真。若需优化，可增加电位器调节各路输入权重，实现加权求和；后级搭配一级反相比例电路消除相位反转。观测波形时统一调整示波器时基档位，保证输入、输出波形周期完整显示；读取直流电压需等待示数稳定，降低测量误差，整体电路可清晰验证反相加法运算规律。</w:t>
      </w:r>
    </w:p>
    <w:p w14:paraId="49973CD2">
      <w:pPr>
        <w:ind w:firstLine="480"/>
      </w:pPr>
    </w:p>
    <w:p w14:paraId="4A052EE9">
      <w:pPr>
        <w:pStyle w:val="27"/>
      </w:pPr>
      <w:bookmarkStart w:id="20" w:name="_Toc27015"/>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54B1D17F">
      <w:pPr>
        <w:bidi w:val="0"/>
        <w:rPr>
          <w:rFonts w:hint="eastAsia"/>
        </w:rPr>
      </w:pPr>
      <w:r>
        <w:rPr>
          <w:rFonts w:hint="eastAsia"/>
        </w:rPr>
        <w:t>本同相加法运算电路选用LM358运算放大器，采用±12V双电源供电，实现两路信号同相求和运算。两路输入信号分别通过阻值相等的电阻R1、R2接入运放同相输入端，R3、R5构成分压平衡网络，反相端搭配R4作为反馈电阻，形成电压串联负反馈结构。两路输入支路均配备测量电压表，用于读取直流输入电压；多路示波器同步采集两路输入波形与输出合成波形，可输入三角波、正弦波等不同信号完成测试。电路依靠同相端叠加实现信号求和，输入阻抗高，不会对信号源造成负载损耗，反馈支路稳定整体增益。电路参数匹配对称，可同步观测直流数值与交流叠加波形，完整记录输入、输出幅值与波形形态，直观验证同相加法运算功能，满足本次模拟电路仿真验证任务要求。</w:t>
      </w:r>
    </w:p>
    <w:p w14:paraId="5853394B">
      <w:pPr>
        <w:ind w:firstLine="480"/>
        <w:rPr>
          <w:rFonts w:hint="eastAsia" w:eastAsia="宋体"/>
          <w:lang w:eastAsia="zh-CN"/>
        </w:rPr>
      </w:pPr>
      <w:r>
        <w:rPr>
          <w:rFonts w:hint="eastAsia" w:eastAsia="宋体"/>
          <w:lang w:eastAsia="zh-CN"/>
        </w:rPr>
        <w:drawing>
          <wp:inline distT="0" distB="0" distL="114300" distR="114300">
            <wp:extent cx="4966335" cy="2992755"/>
            <wp:effectExtent l="0" t="0" r="12065" b="4445"/>
            <wp:docPr id="27" name="图片 27" descr="{6B85C376-D439-4868-AAE5-E26D351B5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B85C376-D439-4868-AAE5-E26D351B5EAA}"/>
                    <pic:cNvPicPr>
                      <a:picLocks noChangeAspect="1"/>
                    </pic:cNvPicPr>
                  </pic:nvPicPr>
                  <pic:blipFill>
                    <a:blip r:embed="rId37"/>
                    <a:stretch>
                      <a:fillRect/>
                    </a:stretch>
                  </pic:blipFill>
                  <pic:spPr>
                    <a:xfrm>
                      <a:off x="0" y="0"/>
                      <a:ext cx="4966335" cy="2992755"/>
                    </a:xfrm>
                    <a:prstGeom prst="rect">
                      <a:avLst/>
                    </a:prstGeom>
                  </pic:spPr>
                </pic:pic>
              </a:graphicData>
            </a:graphic>
          </wp:inline>
        </w:drawing>
      </w:r>
    </w:p>
    <w:p w14:paraId="4AC108FF">
      <w:pPr>
        <w:pStyle w:val="29"/>
        <w:bidi w:val="0"/>
        <w:rPr>
          <w:rFonts w:hint="eastAsia"/>
        </w:rPr>
      </w:pPr>
      <w:r>
        <w:rPr>
          <w:rFonts w:hint="eastAsia"/>
        </w:rPr>
        <w:t>图2.1</w:t>
      </w:r>
      <w:r>
        <w:rPr>
          <w:rFonts w:hint="eastAsia"/>
          <w:lang w:val="en-US" w:eastAsia="zh-CN"/>
        </w:rPr>
        <w:t>7</w:t>
      </w:r>
      <w:r>
        <w:rPr>
          <w:rFonts w:hint="eastAsia"/>
        </w:rPr>
        <w:t xml:space="preserve"> 同相加法运算电路</w:t>
      </w:r>
    </w:p>
    <w:p w14:paraId="2E701239">
      <w:pPr>
        <w:pStyle w:val="29"/>
        <w:bidi w:val="0"/>
        <w:rPr>
          <w:rFonts w:hint="eastAsia"/>
        </w:rPr>
      </w:pPr>
    </w:p>
    <w:p w14:paraId="0BC9C7AB">
      <w:pPr>
        <w:numPr>
          <w:ilvl w:val="0"/>
          <w:numId w:val="8"/>
        </w:numPr>
        <w:ind w:firstLine="480" w:firstLineChars="0"/>
        <w:rPr>
          <w:rFonts w:hint="eastAsia"/>
          <w:b/>
        </w:rPr>
      </w:pPr>
      <w:r>
        <w:rPr>
          <w:rFonts w:hint="eastAsia"/>
          <w:b/>
        </w:rPr>
        <w:t>电路工作原理分析及关键监测点波形和相关监测值说明</w:t>
      </w:r>
    </w:p>
    <w:p w14:paraId="0637CEC5">
      <w:pPr>
        <w:bidi w:val="0"/>
        <w:rPr>
          <w:rFonts w:hint="eastAsia"/>
        </w:rPr>
      </w:pPr>
      <w:r>
        <w:rPr>
          <w:rFonts w:hint="eastAsia"/>
        </w:rPr>
        <w:t>电路基于运放虚短、虚断核心特性完成求和运算。虚断特性使同相输入端无分流，两路输入信号电压通过电阻在同相节点叠加，得到同相端总电位；虚短特性使反相端电位与同相端电位相等。反相端由R4与接地分压电阻构成比例放大回路。本电路R1=R2，两路输入权重一致，输出为两路输入之和的同相放大结果。输入直流信号时，电压表可读出两路输入与叠加输出电压；输入交流波形时，示波器可见输出波形为两路输入波形叠加，相位与输入完全相同。串联负反馈稳定放大倍数，输出幅值受±12V电源限制，两路信号叠加幅值过大时波形会出现饱和削顶失真。</w:t>
      </w:r>
    </w:p>
    <w:p w14:paraId="56FDA14B">
      <w:pPr>
        <w:ind w:firstLine="480"/>
        <w:rPr>
          <w:rFonts w:hint="eastAsia" w:eastAsia="宋体"/>
          <w:lang w:eastAsia="zh-CN"/>
        </w:rPr>
      </w:pPr>
      <w:r>
        <w:rPr>
          <w:rFonts w:hint="eastAsia" w:eastAsia="宋体"/>
          <w:lang w:eastAsia="zh-CN"/>
        </w:rPr>
        <w:drawing>
          <wp:inline distT="0" distB="0" distL="114300" distR="114300">
            <wp:extent cx="4356100" cy="2889250"/>
            <wp:effectExtent l="0" t="0" r="0" b="6350"/>
            <wp:docPr id="34" name="图片 34" descr="{42DCD845-8FD8-4B8C-A678-F371AB511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2DCD845-8FD8-4B8C-A678-F371AB5116FE}"/>
                    <pic:cNvPicPr>
                      <a:picLocks noChangeAspect="1"/>
                    </pic:cNvPicPr>
                  </pic:nvPicPr>
                  <pic:blipFill>
                    <a:blip r:embed="rId38"/>
                    <a:stretch>
                      <a:fillRect/>
                    </a:stretch>
                  </pic:blipFill>
                  <pic:spPr>
                    <a:xfrm>
                      <a:off x="0" y="0"/>
                      <a:ext cx="4356100" cy="2889250"/>
                    </a:xfrm>
                    <a:prstGeom prst="rect">
                      <a:avLst/>
                    </a:prstGeom>
                  </pic:spPr>
                </pic:pic>
              </a:graphicData>
            </a:graphic>
          </wp:inline>
        </w:drawing>
      </w:r>
    </w:p>
    <w:p w14:paraId="4B90B6A2">
      <w:pPr>
        <w:ind w:firstLine="480"/>
        <w:rPr>
          <w:rFonts w:hint="eastAsia" w:eastAsia="宋体"/>
          <w:lang w:eastAsia="zh-CN"/>
        </w:rPr>
      </w:pPr>
      <w:r>
        <w:rPr>
          <w:rFonts w:hint="eastAsia" w:eastAsia="宋体"/>
          <w:lang w:eastAsia="zh-CN"/>
        </w:rPr>
        <w:drawing>
          <wp:inline distT="0" distB="0" distL="114300" distR="114300">
            <wp:extent cx="4368800" cy="2901950"/>
            <wp:effectExtent l="0" t="0" r="0" b="6350"/>
            <wp:docPr id="32" name="图片 32" descr="{441993BE-5270-4DAD-B454-8E377D318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41993BE-5270-4DAD-B454-8E377D318DFC}"/>
                    <pic:cNvPicPr>
                      <a:picLocks noChangeAspect="1"/>
                    </pic:cNvPicPr>
                  </pic:nvPicPr>
                  <pic:blipFill>
                    <a:blip r:embed="rId39"/>
                    <a:stretch>
                      <a:fillRect/>
                    </a:stretch>
                  </pic:blipFill>
                  <pic:spPr>
                    <a:xfrm>
                      <a:off x="0" y="0"/>
                      <a:ext cx="4368800" cy="2901950"/>
                    </a:xfrm>
                    <a:prstGeom prst="rect">
                      <a:avLst/>
                    </a:prstGeom>
                  </pic:spPr>
                </pic:pic>
              </a:graphicData>
            </a:graphic>
          </wp:inline>
        </w:drawing>
      </w:r>
    </w:p>
    <w:p w14:paraId="653CDDCD">
      <w:pPr>
        <w:pStyle w:val="29"/>
        <w:bidi w:val="0"/>
        <w:rPr>
          <w:rFonts w:hint="eastAsia"/>
        </w:rPr>
      </w:pPr>
      <w:r>
        <w:rPr>
          <w:rFonts w:hint="eastAsia"/>
        </w:rPr>
        <w:t>图2.1</w:t>
      </w:r>
      <w:r>
        <w:rPr>
          <w:rFonts w:hint="eastAsia"/>
          <w:lang w:val="en-US" w:eastAsia="zh-CN"/>
        </w:rPr>
        <w:t>8</w:t>
      </w:r>
      <w:r>
        <w:rPr>
          <w:rFonts w:hint="eastAsia"/>
        </w:rPr>
        <w:t xml:space="preserve"> 同向加法运算电路各关键监测点波形</w:t>
      </w:r>
    </w:p>
    <w:p w14:paraId="12305324">
      <w:pPr>
        <w:pStyle w:val="29"/>
        <w:bidi w:val="0"/>
        <w:rPr>
          <w:rFonts w:hint="eastAsia"/>
        </w:rPr>
      </w:pPr>
    </w:p>
    <w:p w14:paraId="5B21A099">
      <w:pPr>
        <w:ind w:firstLine="480" w:firstLineChars="0"/>
        <w:rPr>
          <w:b/>
        </w:rPr>
      </w:pPr>
      <w:r>
        <w:rPr>
          <w:rFonts w:hint="eastAsia"/>
          <w:b/>
        </w:rPr>
        <w:t>（</w:t>
      </w:r>
      <w:r>
        <w:rPr>
          <w:b/>
        </w:rPr>
        <w:t>3</w:t>
      </w:r>
      <w:r>
        <w:rPr>
          <w:rFonts w:hint="eastAsia"/>
          <w:b/>
        </w:rPr>
        <w:t>）其他说明</w:t>
      </w:r>
    </w:p>
    <w:p w14:paraId="341AEC11">
      <w:pPr>
        <w:ind w:firstLine="480"/>
      </w:pPr>
      <w:r>
        <w:rPr>
          <w:rFonts w:hint="eastAsia"/>
        </w:rPr>
        <w:t>实验分别采用直流电压、三角波、正弦波组合作为两路输入信号，同步记录电压读数与波形截图，对比不同信号组合下的叠加效果。直流测试可直观验证数值求和关系，交流波形能清晰观测两路信号叠加后的合成形态，输出幅值与理论计算基本吻合，微小误差来自电阻标称公差与运放输入偏置电流。本电路优势为输入阻抗极高，但电路调试难度高于反相加法，易受共模电压影响；叠加后信号幅值存在上限，双路大信号同时输入易产生失真。若需优化，可更换可调电阻实现各路信号权重调节，后级搭配分压电路拓宽输出动态范围。观测波形时统一调整示波器时基档位，保证输入、输出波形周期完整显示；读取直流电压需等待示数稳定，降低测量误差，整体电路清晰体现同相加法运算的电路规律。</w:t>
      </w:r>
    </w:p>
    <w:p w14:paraId="07DF23E4">
      <w:pPr>
        <w:ind w:firstLine="480"/>
      </w:pPr>
    </w:p>
    <w:p w14:paraId="1670A1E5">
      <w:pPr>
        <w:pStyle w:val="27"/>
      </w:pPr>
      <w:bookmarkStart w:id="21" w:name="_Toc24238"/>
      <w:r>
        <w:t xml:space="preserve">2.2.2.5 </w:t>
      </w:r>
      <w:r>
        <w:rPr>
          <w:rFonts w:hint="eastAsia"/>
        </w:rPr>
        <w:t>减法运算电路设计与仿真</w:t>
      </w:r>
      <w:bookmarkEnd w:id="21"/>
    </w:p>
    <w:p w14:paraId="79FF8D47">
      <w:pPr>
        <w:ind w:firstLine="480" w:firstLineChars="0"/>
        <w:rPr>
          <w:rFonts w:hint="eastAsia"/>
          <w:b/>
        </w:rPr>
      </w:pPr>
      <w:r>
        <w:rPr>
          <w:rFonts w:hint="eastAsia"/>
          <w:b/>
        </w:rPr>
        <w:t>（1）设计电路与仿真结果</w:t>
      </w:r>
    </w:p>
    <w:p w14:paraId="64FC5C94">
      <w:pPr>
        <w:bidi w:val="0"/>
        <w:rPr>
          <w:rFonts w:hint="eastAsia"/>
        </w:rPr>
      </w:pPr>
      <w:r>
        <w:rPr>
          <w:rFonts w:hint="eastAsia"/>
        </w:rPr>
        <w:t>本减法运算电路采用LM358运算放大器，搭配±12V双电源供电，搭建差分减法运算拓扑。电路设置两路输入信号，一路经R1接入运放反相端，另一路经R2接入同相端；R3、R4分别为同相平衡电阻与反馈电阻，全部电阻取值匹配为10kΩ、30kΩ，保证差分运算精度。两路输入端口均并联直流电压表，用于读取静态直流电压；多通道示波器同步采集两路输入波形与输出差值波形，可输入正弦波等交流信号完成动态测试。电路融合反相比例与同相比例运算特性，依靠对称电阻匹配抑制共模干扰，通过负反馈稳定差分增益。整体电路结构简洁，可同时完成直流差值测量与交流波形相减观测，完整记录输入、输出幅值与相位变化，直观验证减法运算功能，满足本次模拟电路仿真验证的全部要求。</w:t>
      </w:r>
    </w:p>
    <w:p w14:paraId="5BDBDABF">
      <w:pPr>
        <w:ind w:firstLine="480"/>
        <w:rPr>
          <w:rFonts w:hint="eastAsia" w:eastAsia="宋体"/>
          <w:lang w:eastAsia="zh-CN"/>
        </w:rPr>
      </w:pPr>
      <w:r>
        <w:rPr>
          <w:rFonts w:hint="eastAsia" w:eastAsia="宋体"/>
          <w:lang w:eastAsia="zh-CN"/>
        </w:rPr>
        <w:drawing>
          <wp:inline distT="0" distB="0" distL="114300" distR="114300">
            <wp:extent cx="4952365" cy="3252470"/>
            <wp:effectExtent l="0" t="0" r="635" b="11430"/>
            <wp:docPr id="43" name="图片 43" descr="{13B92896-EB17-4F61-B61F-E6DD85DB8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3B92896-EB17-4F61-B61F-E6DD85DB811F}"/>
                    <pic:cNvPicPr>
                      <a:picLocks noChangeAspect="1"/>
                    </pic:cNvPicPr>
                  </pic:nvPicPr>
                  <pic:blipFill>
                    <a:blip r:embed="rId40"/>
                    <a:stretch>
                      <a:fillRect/>
                    </a:stretch>
                  </pic:blipFill>
                  <pic:spPr>
                    <a:xfrm>
                      <a:off x="0" y="0"/>
                      <a:ext cx="4952365" cy="3252470"/>
                    </a:xfrm>
                    <a:prstGeom prst="rect">
                      <a:avLst/>
                    </a:prstGeom>
                  </pic:spPr>
                </pic:pic>
              </a:graphicData>
            </a:graphic>
          </wp:inline>
        </w:drawing>
      </w:r>
    </w:p>
    <w:p w14:paraId="289E9E4A">
      <w:pPr>
        <w:pStyle w:val="29"/>
        <w:bidi w:val="0"/>
        <w:rPr>
          <w:rFonts w:hint="eastAsia"/>
        </w:rPr>
      </w:pPr>
      <w:r>
        <w:rPr>
          <w:rFonts w:hint="eastAsia"/>
        </w:rPr>
        <w:t>图2.1</w:t>
      </w:r>
      <w:r>
        <w:rPr>
          <w:rFonts w:hint="eastAsia"/>
          <w:lang w:val="en-US" w:eastAsia="zh-CN"/>
        </w:rPr>
        <w:t>9</w:t>
      </w:r>
      <w:r>
        <w:rPr>
          <w:rFonts w:hint="eastAsia"/>
        </w:rPr>
        <w:t xml:space="preserve"> 减法运算电路</w:t>
      </w:r>
    </w:p>
    <w:p w14:paraId="09F85B6E">
      <w:pPr>
        <w:pStyle w:val="29"/>
        <w:bidi w:val="0"/>
        <w:rPr>
          <w:rFonts w:hint="eastAsia"/>
        </w:rPr>
      </w:pPr>
    </w:p>
    <w:p w14:paraId="1C63B844">
      <w:pPr>
        <w:numPr>
          <w:ilvl w:val="0"/>
          <w:numId w:val="9"/>
        </w:numPr>
        <w:ind w:left="0" w:leftChars="0" w:firstLine="480" w:firstLineChars="0"/>
        <w:rPr>
          <w:rFonts w:hint="eastAsia"/>
          <w:b/>
        </w:rPr>
      </w:pPr>
      <w:r>
        <w:rPr>
          <w:rFonts w:hint="eastAsia"/>
          <w:b/>
        </w:rPr>
        <w:t>电路工作原理分析及关键监测点波形和相关监测值说明</w:t>
      </w:r>
    </w:p>
    <w:p w14:paraId="03FE215B">
      <w:pPr>
        <w:bidi w:val="0"/>
        <w:rPr>
          <w:rFonts w:hint="eastAsia"/>
        </w:rPr>
      </w:pPr>
      <w:r>
        <w:rPr>
          <w:rFonts w:hint="eastAsia"/>
        </w:rPr>
        <w:t>电路依托运放虚短、虚断特性实现两路信号差值运算。虚断特性使运放输入端无电流损耗，反相支路完成对第一路输入信号的反相放大，同相支路完成对第二路输入信号的同相放大；叠加后输出电压为两路信号放大后的差值，增益系数为3，输出等于3倍的两路输入差值。输入直流信号时，电压表可直接读出两路输入电压与差值输出电压；输入正弦交流信号时，示波器可观测到输出波形幅值为差值放大3倍，波形形态由两路输入信号相减得到。差分结构可抑制两路共模干扰信号，输出幅值受±12V电源电压限制，两路信号差值过大时输出波形会出现饱和削顶失真。</w:t>
      </w:r>
    </w:p>
    <w:p w14:paraId="38A0CB3D">
      <w:pPr>
        <w:ind w:firstLine="480"/>
        <w:rPr>
          <w:rFonts w:hint="eastAsia" w:eastAsia="宋体"/>
          <w:lang w:eastAsia="zh-CN"/>
        </w:rPr>
      </w:pPr>
      <w:r>
        <w:rPr>
          <w:rFonts w:hint="eastAsia" w:eastAsia="宋体"/>
          <w:lang w:eastAsia="zh-CN"/>
        </w:rPr>
        <w:drawing>
          <wp:inline distT="0" distB="0" distL="114300" distR="114300">
            <wp:extent cx="4394200" cy="2946400"/>
            <wp:effectExtent l="0" t="0" r="0" b="0"/>
            <wp:docPr id="49" name="图片 49" descr="{9066B73A-A2E1-4028-8247-F2448D95A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066B73A-A2E1-4028-8247-F2448D95AFD5}"/>
                    <pic:cNvPicPr>
                      <a:picLocks noChangeAspect="1"/>
                    </pic:cNvPicPr>
                  </pic:nvPicPr>
                  <pic:blipFill>
                    <a:blip r:embed="rId41"/>
                    <a:stretch>
                      <a:fillRect/>
                    </a:stretch>
                  </pic:blipFill>
                  <pic:spPr>
                    <a:xfrm>
                      <a:off x="0" y="0"/>
                      <a:ext cx="4394200" cy="2946400"/>
                    </a:xfrm>
                    <a:prstGeom prst="rect">
                      <a:avLst/>
                    </a:prstGeom>
                  </pic:spPr>
                </pic:pic>
              </a:graphicData>
            </a:graphic>
          </wp:inline>
        </w:drawing>
      </w:r>
    </w:p>
    <w:p w14:paraId="75DC99C1">
      <w:pPr>
        <w:ind w:firstLine="480"/>
        <w:rPr>
          <w:rFonts w:hint="eastAsia" w:eastAsia="宋体"/>
          <w:lang w:eastAsia="zh-CN"/>
        </w:rPr>
      </w:pPr>
      <w:r>
        <w:rPr>
          <w:rFonts w:hint="eastAsia" w:eastAsia="宋体"/>
          <w:lang w:eastAsia="zh-CN"/>
        </w:rPr>
        <w:drawing>
          <wp:inline distT="0" distB="0" distL="114300" distR="114300">
            <wp:extent cx="4400550" cy="2901950"/>
            <wp:effectExtent l="0" t="0" r="6350" b="6350"/>
            <wp:docPr id="50" name="图片 50" descr="{B0B6BE9A-A814-4DFD-AD76-2D6D7D67D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0B6BE9A-A814-4DFD-AD76-2D6D7D67DA4B}"/>
                    <pic:cNvPicPr>
                      <a:picLocks noChangeAspect="1"/>
                    </pic:cNvPicPr>
                  </pic:nvPicPr>
                  <pic:blipFill>
                    <a:blip r:embed="rId42"/>
                    <a:stretch>
                      <a:fillRect/>
                    </a:stretch>
                  </pic:blipFill>
                  <pic:spPr>
                    <a:xfrm>
                      <a:off x="0" y="0"/>
                      <a:ext cx="4400550" cy="2901950"/>
                    </a:xfrm>
                    <a:prstGeom prst="rect">
                      <a:avLst/>
                    </a:prstGeom>
                  </pic:spPr>
                </pic:pic>
              </a:graphicData>
            </a:graphic>
          </wp:inline>
        </w:drawing>
      </w:r>
    </w:p>
    <w:p w14:paraId="05D1EF25">
      <w:pPr>
        <w:pStyle w:val="29"/>
        <w:bidi w:val="0"/>
        <w:rPr>
          <w:rFonts w:hint="eastAsia"/>
          <w:lang w:eastAsia="zh-CN"/>
        </w:rPr>
      </w:pPr>
      <w:r>
        <w:rPr>
          <w:rFonts w:hint="eastAsia"/>
          <w:lang w:eastAsia="zh-CN"/>
        </w:rPr>
        <w:t>图2.</w:t>
      </w:r>
      <w:r>
        <w:rPr>
          <w:rFonts w:hint="eastAsia"/>
          <w:lang w:val="en-US" w:eastAsia="zh-CN"/>
        </w:rPr>
        <w:t>20</w:t>
      </w:r>
      <w:r>
        <w:rPr>
          <w:rFonts w:hint="eastAsia"/>
          <w:lang w:eastAsia="zh-CN"/>
        </w:rPr>
        <w:t xml:space="preserve"> 减法运算电路各关键监测点波形</w:t>
      </w:r>
    </w:p>
    <w:p w14:paraId="5D141A17">
      <w:pPr>
        <w:pStyle w:val="29"/>
        <w:bidi w:val="0"/>
        <w:rPr>
          <w:rFonts w:hint="eastAsia"/>
          <w:lang w:eastAsia="zh-CN"/>
        </w:rPr>
      </w:pPr>
    </w:p>
    <w:p w14:paraId="0BA1C864">
      <w:pPr>
        <w:ind w:firstLine="480" w:firstLineChars="0"/>
        <w:rPr>
          <w:b/>
        </w:rPr>
      </w:pPr>
      <w:r>
        <w:rPr>
          <w:rFonts w:hint="eastAsia"/>
          <w:b/>
        </w:rPr>
        <w:t>（</w:t>
      </w:r>
      <w:r>
        <w:rPr>
          <w:b/>
        </w:rPr>
        <w:t>3</w:t>
      </w:r>
      <w:r>
        <w:rPr>
          <w:rFonts w:hint="eastAsia"/>
          <w:b/>
        </w:rPr>
        <w:t>）其他说明</w:t>
      </w:r>
    </w:p>
    <w:p w14:paraId="58916703">
      <w:pPr>
        <w:bidi w:val="0"/>
      </w:pPr>
      <w:r>
        <w:rPr>
          <w:rFonts w:hint="eastAsia"/>
        </w:rPr>
        <w:t>实验分别使用直流电压、正弦波作为两路输入信号，同步记录电压读数与示波器波形截图，对比不同信号下差值运算效果。直流工况可直观验证数值相减关系，正弦波形可清晰观测两路信号相减后的合成波形，实测输出幅值与理论计算值基本吻合，微小误差来源于电阻标称偏差与运放输入偏置电流。本电路仅在电阻严格匹配时才能实现精准减法，电阻阻值失配会引入运算误差；输出动态范围受供电电压约束，差值信号幅度过大会产生波形失真。若需优化，可将固定电阻替换为可调电位器，灵活调节差分增益；前级增设电压跟随器，进一步提升输入阻抗。观测波形时统一调整示波器时基档位，完整展示信号周期；读取直流电压等待示数稳定后记录，降低测量误差，电路可完整验证差分减法运算规律。</w:t>
      </w:r>
    </w:p>
    <w:p w14:paraId="5D29D141">
      <w:pPr>
        <w:ind w:firstLine="480"/>
      </w:pPr>
    </w:p>
    <w:p w14:paraId="284D8B6C">
      <w:pPr>
        <w:pStyle w:val="11"/>
        <w:rPr>
          <w:rFonts w:hint="eastAsia"/>
        </w:rPr>
      </w:pPr>
      <w:bookmarkStart w:id="22" w:name="_Toc29956"/>
      <w:r>
        <w:t xml:space="preserve">2.3 </w:t>
      </w:r>
      <w:r>
        <w:rPr>
          <w:rFonts w:hint="eastAsia"/>
        </w:rPr>
        <w:t>数字电路设计与仿真</w:t>
      </w:r>
      <w:bookmarkEnd w:id="22"/>
    </w:p>
    <w:p w14:paraId="41EA7BC9">
      <w:pPr>
        <w:pStyle w:val="13"/>
        <w:rPr>
          <w:rFonts w:hint="eastAsia"/>
        </w:rPr>
      </w:pPr>
      <w:bookmarkStart w:id="23" w:name="_Toc27539"/>
      <w:r>
        <w:t>2.3.1 三人表决电路</w:t>
      </w:r>
      <w:r>
        <w:rPr>
          <w:rFonts w:hint="eastAsia"/>
        </w:rPr>
        <w:t>设计与仿真</w:t>
      </w:r>
      <w:bookmarkEnd w:id="23"/>
    </w:p>
    <w:p w14:paraId="5B9BA7C8">
      <w:pPr>
        <w:pStyle w:val="27"/>
      </w:pPr>
      <w:bookmarkStart w:id="24" w:name="_Toc19039"/>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22781"/>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0D087E22">
      <w:pPr>
        <w:ind w:firstLine="480" w:firstLineChars="0"/>
        <w:rPr>
          <w:rFonts w:hint="eastAsia"/>
          <w:b w:val="0"/>
          <w:bCs/>
        </w:rPr>
      </w:pPr>
      <w:r>
        <w:rPr>
          <w:rFonts w:hint="eastAsia"/>
          <w:b w:val="0"/>
          <w:bCs/>
        </w:rPr>
        <w:t>本电路为三人投票表决逻辑电路，采用74LS00二输入与非门、74LS10三输入与非门搭建。三路按键搭配1kΩ下拉电阻作为输入，按键按下输出高电平1（赞成），松开为低电平0（反对）。</w:t>
      </w:r>
    </w:p>
    <w:p w14:paraId="763741C2">
      <w:pPr>
        <w:ind w:firstLine="480" w:firstLineChars="0"/>
        <w:rPr>
          <w:rFonts w:hint="eastAsia"/>
          <w:b w:val="0"/>
          <w:bCs/>
        </w:rPr>
      </w:pPr>
      <w:r>
        <w:rPr>
          <w:rFonts w:hint="eastAsia"/>
          <w:b w:val="0"/>
          <w:bCs/>
        </w:rPr>
        <w:t>电路逻辑规则：至少两人投赞成票，表决通过，红色LED点亮。逻辑表达式为</w:t>
      </w:r>
      <w:r>
        <w:rPr>
          <w:rFonts w:hint="eastAsia"/>
          <w:b w:val="0"/>
          <w:bCs/>
          <w:lang w:eastAsia="zh-CN"/>
        </w:rPr>
        <w:t>：</w:t>
      </w:r>
      <w:r>
        <w:rPr>
          <w:rFonts w:hint="eastAsia"/>
          <w:b w:val="0"/>
          <w:bCs/>
        </w:rPr>
        <w:t>F=AB+AC+</w:t>
      </w:r>
      <w:r>
        <w:rPr>
          <w:rFonts w:hint="eastAsia"/>
          <w:b w:val="0"/>
          <w:bCs/>
          <w:lang w:val="en-US" w:eastAsia="zh-CN"/>
        </w:rPr>
        <w:t>BC，U1:A、U1:B、U1:C分别对三组两人输入做与非运算，</w:t>
      </w:r>
      <w:r>
        <w:rPr>
          <w:rFonts w:hint="eastAsia"/>
          <w:b w:val="0"/>
          <w:bCs/>
        </w:rPr>
        <w:t>三路信号送入74LS10三输入与非门U2:A完成最终运算。输出端串联220Ω限流电阻驱动LED。当两人及以上输入为高电平时，U2:A输出低电平，LED点亮代表表决通过；赞成人数不足两人时输出高电平，LED熄灭，表决不通过。</w:t>
      </w:r>
    </w:p>
    <w:p w14:paraId="45722988">
      <w:pPr>
        <w:bidi w:val="0"/>
        <w:rPr>
          <w:rFonts w:hint="eastAsia"/>
          <w:lang w:eastAsia="zh-CN"/>
        </w:rPr>
      </w:pPr>
      <w:r>
        <w:drawing>
          <wp:inline distT="0" distB="0" distL="114300" distR="114300">
            <wp:extent cx="5071745" cy="3119120"/>
            <wp:effectExtent l="0" t="0" r="8255"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3"/>
                    <a:stretch>
                      <a:fillRect/>
                    </a:stretch>
                  </pic:blipFill>
                  <pic:spPr>
                    <a:xfrm>
                      <a:off x="0" y="0"/>
                      <a:ext cx="5071745" cy="3119120"/>
                    </a:xfrm>
                    <a:prstGeom prst="rect">
                      <a:avLst/>
                    </a:prstGeom>
                    <a:noFill/>
                    <a:ln>
                      <a:noFill/>
                    </a:ln>
                  </pic:spPr>
                </pic:pic>
              </a:graphicData>
            </a:graphic>
          </wp:inline>
        </w:drawing>
      </w:r>
    </w:p>
    <w:p w14:paraId="44978364">
      <w:pPr>
        <w:pStyle w:val="29"/>
        <w:bidi w:val="0"/>
        <w:rPr>
          <w:rFonts w:hint="eastAsia"/>
          <w:lang w:eastAsia="zh-CN"/>
        </w:rPr>
      </w:pPr>
      <w:r>
        <w:rPr>
          <w:rFonts w:hint="eastAsia"/>
          <w:lang w:eastAsia="zh-CN"/>
        </w:rPr>
        <w:t>图2.2</w:t>
      </w:r>
      <w:r>
        <w:rPr>
          <w:rFonts w:hint="eastAsia"/>
          <w:lang w:val="en-US" w:eastAsia="zh-CN"/>
        </w:rPr>
        <w:t>1</w:t>
      </w:r>
      <w:r>
        <w:rPr>
          <w:rFonts w:hint="eastAsia"/>
          <w:lang w:eastAsia="zh-CN"/>
        </w:rPr>
        <w:t xml:space="preserve"> 三人表决电路</w:t>
      </w:r>
    </w:p>
    <w:p w14:paraId="77BEF184">
      <w:pPr>
        <w:pStyle w:val="29"/>
        <w:bidi w:val="0"/>
        <w:rPr>
          <w:rFonts w:hint="eastAsia"/>
          <w:lang w:eastAsia="zh-CN"/>
        </w:rPr>
      </w:pPr>
    </w:p>
    <w:p w14:paraId="47B00FFC">
      <w:pPr>
        <w:ind w:firstLine="480" w:firstLineChars="0"/>
        <w:rPr>
          <w:b/>
        </w:rPr>
      </w:pPr>
      <w:r>
        <w:rPr>
          <w:rFonts w:hint="eastAsia"/>
          <w:b/>
        </w:rPr>
        <w:t>（2）电路工作原理分析及关键监测点波形及相关监测值说明</w:t>
      </w:r>
    </w:p>
    <w:p w14:paraId="603EEE3E">
      <w:pPr>
        <w:bidi w:val="0"/>
        <w:rPr>
          <w:rFonts w:hint="eastAsia"/>
        </w:rPr>
      </w:pPr>
      <w:r>
        <w:rPr>
          <w:rFonts w:hint="eastAsia"/>
        </w:rPr>
        <w:t>无人按下：三路全0，U2输出高电平，LED熄灭，表决不通过；</w:t>
      </w:r>
    </w:p>
    <w:p w14:paraId="6B3F6F92">
      <w:pPr>
        <w:bidi w:val="0"/>
        <w:rPr>
          <w:rFonts w:hint="eastAsia"/>
          <w:lang w:eastAsia="zh-CN"/>
        </w:rPr>
      </w:pPr>
      <w:r>
        <w:drawing>
          <wp:inline distT="0" distB="0" distL="114300" distR="114300">
            <wp:extent cx="5145405" cy="3204210"/>
            <wp:effectExtent l="0" t="0" r="10795" b="889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44"/>
                    <a:stretch>
                      <a:fillRect/>
                    </a:stretch>
                  </pic:blipFill>
                  <pic:spPr>
                    <a:xfrm>
                      <a:off x="0" y="0"/>
                      <a:ext cx="5145405" cy="3204210"/>
                    </a:xfrm>
                    <a:prstGeom prst="rect">
                      <a:avLst/>
                    </a:prstGeom>
                    <a:noFill/>
                    <a:ln>
                      <a:noFill/>
                    </a:ln>
                  </pic:spPr>
                </pic:pic>
              </a:graphicData>
            </a:graphic>
          </wp:inline>
        </w:drawing>
      </w:r>
    </w:p>
    <w:p w14:paraId="4E381973">
      <w:pPr>
        <w:bidi w:val="0"/>
        <w:rPr>
          <w:rFonts w:hint="eastAsia"/>
        </w:rPr>
      </w:pPr>
      <w:r>
        <w:rPr>
          <w:rFonts w:hint="eastAsia"/>
        </w:rPr>
        <w:t>仅一人按下：只有一路输入为1，任意两人组合均为0，U2输出高电平，LED熄灭</w:t>
      </w:r>
    </w:p>
    <w:p w14:paraId="35C4901A">
      <w:pPr>
        <w:bidi w:val="0"/>
        <w:rPr>
          <w:rFonts w:hint="eastAsia"/>
          <w:lang w:eastAsia="zh-CN"/>
        </w:rPr>
      </w:pPr>
      <w:r>
        <w:drawing>
          <wp:inline distT="0" distB="0" distL="114300" distR="114300">
            <wp:extent cx="4881245" cy="2746375"/>
            <wp:effectExtent l="0" t="0" r="8255"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45"/>
                    <a:stretch>
                      <a:fillRect/>
                    </a:stretch>
                  </pic:blipFill>
                  <pic:spPr>
                    <a:xfrm>
                      <a:off x="0" y="0"/>
                      <a:ext cx="4881245" cy="2746375"/>
                    </a:xfrm>
                    <a:prstGeom prst="rect">
                      <a:avLst/>
                    </a:prstGeom>
                    <a:noFill/>
                    <a:ln>
                      <a:noFill/>
                    </a:ln>
                  </pic:spPr>
                </pic:pic>
              </a:graphicData>
            </a:graphic>
          </wp:inline>
        </w:drawing>
      </w:r>
    </w:p>
    <w:p w14:paraId="750C1C32">
      <w:pPr>
        <w:bidi w:val="0"/>
        <w:rPr>
          <w:rFonts w:hint="eastAsia"/>
          <w:lang w:eastAsia="zh-CN"/>
        </w:rPr>
      </w:pPr>
      <w:r>
        <w:drawing>
          <wp:inline distT="0" distB="0" distL="114300" distR="114300">
            <wp:extent cx="4890135" cy="2757805"/>
            <wp:effectExtent l="0" t="0" r="12065" b="1079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46"/>
                    <a:stretch>
                      <a:fillRect/>
                    </a:stretch>
                  </pic:blipFill>
                  <pic:spPr>
                    <a:xfrm>
                      <a:off x="0" y="0"/>
                      <a:ext cx="4890135" cy="2757805"/>
                    </a:xfrm>
                    <a:prstGeom prst="rect">
                      <a:avLst/>
                    </a:prstGeom>
                    <a:noFill/>
                    <a:ln>
                      <a:noFill/>
                    </a:ln>
                  </pic:spPr>
                </pic:pic>
              </a:graphicData>
            </a:graphic>
          </wp:inline>
        </w:drawing>
      </w:r>
    </w:p>
    <w:p w14:paraId="487E2CC3">
      <w:pPr>
        <w:bidi w:val="0"/>
        <w:rPr>
          <w:rFonts w:hint="eastAsia"/>
          <w:lang w:eastAsia="zh-CN"/>
        </w:rPr>
      </w:pPr>
      <w:r>
        <w:drawing>
          <wp:inline distT="0" distB="0" distL="114300" distR="114300">
            <wp:extent cx="4902200" cy="2882265"/>
            <wp:effectExtent l="0" t="0" r="0" b="63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7"/>
                    <a:stretch>
                      <a:fillRect/>
                    </a:stretch>
                  </pic:blipFill>
                  <pic:spPr>
                    <a:xfrm>
                      <a:off x="0" y="0"/>
                      <a:ext cx="4902200" cy="2882265"/>
                    </a:xfrm>
                    <a:prstGeom prst="rect">
                      <a:avLst/>
                    </a:prstGeom>
                    <a:noFill/>
                    <a:ln>
                      <a:noFill/>
                    </a:ln>
                  </pic:spPr>
                </pic:pic>
              </a:graphicData>
            </a:graphic>
          </wp:inline>
        </w:drawing>
      </w:r>
    </w:p>
    <w:p w14:paraId="605B76F2">
      <w:pPr>
        <w:bidi w:val="0"/>
        <w:rPr>
          <w:rFonts w:hint="eastAsia"/>
          <w:lang w:eastAsia="zh-CN"/>
        </w:rPr>
      </w:pPr>
      <w:r>
        <w:rPr>
          <w:rFonts w:hint="eastAsia"/>
          <w:lang w:eastAsia="zh-CN"/>
        </w:rPr>
        <w:t>任意两人按下：两组输入为1，前级与非输出低电平，U2输出低电平，LED点亮，表决通过</w:t>
      </w:r>
    </w:p>
    <w:p w14:paraId="4A44F613">
      <w:pPr>
        <w:bidi w:val="0"/>
        <w:rPr>
          <w:rFonts w:hint="eastAsia"/>
          <w:lang w:eastAsia="zh-CN"/>
        </w:rPr>
      </w:pPr>
      <w:r>
        <w:drawing>
          <wp:inline distT="0" distB="0" distL="114300" distR="114300">
            <wp:extent cx="4737100" cy="2710180"/>
            <wp:effectExtent l="0" t="0" r="0" b="762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48"/>
                    <a:stretch>
                      <a:fillRect/>
                    </a:stretch>
                  </pic:blipFill>
                  <pic:spPr>
                    <a:xfrm>
                      <a:off x="0" y="0"/>
                      <a:ext cx="4737100" cy="2710180"/>
                    </a:xfrm>
                    <a:prstGeom prst="rect">
                      <a:avLst/>
                    </a:prstGeom>
                    <a:noFill/>
                    <a:ln>
                      <a:noFill/>
                    </a:ln>
                  </pic:spPr>
                </pic:pic>
              </a:graphicData>
            </a:graphic>
          </wp:inline>
        </w:drawing>
      </w:r>
    </w:p>
    <w:p w14:paraId="1AA4B5DA">
      <w:pPr>
        <w:bidi w:val="0"/>
        <w:rPr>
          <w:rFonts w:hint="eastAsia"/>
          <w:lang w:eastAsia="zh-CN"/>
        </w:rPr>
      </w:pPr>
      <w:r>
        <w:drawing>
          <wp:inline distT="0" distB="0" distL="114300" distR="114300">
            <wp:extent cx="4730750" cy="2978150"/>
            <wp:effectExtent l="0" t="0" r="6350" b="635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49"/>
                    <a:stretch>
                      <a:fillRect/>
                    </a:stretch>
                  </pic:blipFill>
                  <pic:spPr>
                    <a:xfrm>
                      <a:off x="0" y="0"/>
                      <a:ext cx="4730750" cy="2978150"/>
                    </a:xfrm>
                    <a:prstGeom prst="rect">
                      <a:avLst/>
                    </a:prstGeom>
                    <a:noFill/>
                    <a:ln>
                      <a:noFill/>
                    </a:ln>
                  </pic:spPr>
                </pic:pic>
              </a:graphicData>
            </a:graphic>
          </wp:inline>
        </w:drawing>
      </w:r>
    </w:p>
    <w:p w14:paraId="7158DAF0">
      <w:pPr>
        <w:bidi w:val="0"/>
        <w:rPr>
          <w:rFonts w:hint="eastAsia"/>
          <w:lang w:eastAsia="zh-CN"/>
        </w:rPr>
      </w:pPr>
      <w:r>
        <w:drawing>
          <wp:inline distT="0" distB="0" distL="114300" distR="114300">
            <wp:extent cx="4747895" cy="2712720"/>
            <wp:effectExtent l="0" t="0" r="1905" b="508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50"/>
                    <a:stretch>
                      <a:fillRect/>
                    </a:stretch>
                  </pic:blipFill>
                  <pic:spPr>
                    <a:xfrm>
                      <a:off x="0" y="0"/>
                      <a:ext cx="4747895" cy="2712720"/>
                    </a:xfrm>
                    <a:prstGeom prst="rect">
                      <a:avLst/>
                    </a:prstGeom>
                    <a:noFill/>
                    <a:ln>
                      <a:noFill/>
                    </a:ln>
                  </pic:spPr>
                </pic:pic>
              </a:graphicData>
            </a:graphic>
          </wp:inline>
        </w:drawing>
      </w:r>
    </w:p>
    <w:p w14:paraId="45571E67">
      <w:pPr>
        <w:bidi w:val="0"/>
        <w:rPr>
          <w:rFonts w:hint="eastAsia"/>
          <w:lang w:eastAsia="zh-CN"/>
        </w:rPr>
      </w:pPr>
      <w:r>
        <w:rPr>
          <w:rFonts w:hint="eastAsia"/>
          <w:lang w:eastAsia="zh-CN"/>
        </w:rPr>
        <w:t>三人全部按下：三组两人组合全为1，U2输出低电平，LED点亮，表决通过。</w:t>
      </w:r>
    </w:p>
    <w:p w14:paraId="1114335F">
      <w:pPr>
        <w:bidi w:val="0"/>
      </w:pPr>
      <w:r>
        <w:drawing>
          <wp:inline distT="0" distB="0" distL="114300" distR="114300">
            <wp:extent cx="4862830" cy="2931160"/>
            <wp:effectExtent l="0" t="0" r="1270" b="254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51"/>
                    <a:stretch>
                      <a:fillRect/>
                    </a:stretch>
                  </pic:blipFill>
                  <pic:spPr>
                    <a:xfrm>
                      <a:off x="0" y="0"/>
                      <a:ext cx="4862830" cy="2931160"/>
                    </a:xfrm>
                    <a:prstGeom prst="rect">
                      <a:avLst/>
                    </a:prstGeom>
                    <a:noFill/>
                    <a:ln>
                      <a:noFill/>
                    </a:ln>
                  </pic:spPr>
                </pic:pic>
              </a:graphicData>
            </a:graphic>
          </wp:inline>
        </w:drawing>
      </w:r>
    </w:p>
    <w:p w14:paraId="0F2DADC3">
      <w:pPr>
        <w:bidi w:val="0"/>
      </w:pPr>
    </w:p>
    <w:p w14:paraId="773D9F10">
      <w:pPr>
        <w:ind w:firstLine="480" w:firstLineChars="0"/>
        <w:rPr>
          <w:b/>
        </w:rPr>
      </w:pPr>
      <w:r>
        <w:rPr>
          <w:rFonts w:hint="eastAsia"/>
          <w:b/>
        </w:rPr>
        <w:t>（</w:t>
      </w:r>
      <w:r>
        <w:rPr>
          <w:b/>
        </w:rPr>
        <w:t>3</w:t>
      </w:r>
      <w:r>
        <w:rPr>
          <w:rFonts w:hint="eastAsia"/>
          <w:b/>
        </w:rPr>
        <w:t>）其他说明</w:t>
      </w:r>
    </w:p>
    <w:p w14:paraId="6FA6F6D8">
      <w:pPr>
        <w:bidi w:val="0"/>
        <w:rPr>
          <w:rFonts w:hint="eastAsia"/>
        </w:rPr>
      </w:pPr>
      <w:r>
        <w:rPr>
          <w:rFonts w:hint="eastAsia"/>
        </w:rPr>
        <w:t>1. 器件选型说明：输入侧1kΩ下拉电阻，可保证按键断开时输入稳定低电平，避免浮空电平造成逻辑误判；LED串联220Ω限流电阻，防止电流过大烧毁发光二极管。</w:t>
      </w:r>
    </w:p>
    <w:p w14:paraId="333C7BF8">
      <w:pPr>
        <w:bidi w:val="0"/>
        <w:rPr>
          <w:rFonts w:hint="eastAsia"/>
        </w:rPr>
      </w:pPr>
      <w:r>
        <w:rPr>
          <w:rFonts w:hint="eastAsia"/>
        </w:rPr>
        <w:t>2. 芯片使用注意：74LS系列为TTL逻辑芯片，电路统一采用+5V供电，接线时电源与地引脚不可接反，否则会损坏门电路。</w:t>
      </w:r>
    </w:p>
    <w:p w14:paraId="4B481594">
      <w:pPr>
        <w:bidi w:val="0"/>
        <w:rPr>
          <w:rFonts w:hint="eastAsia"/>
        </w:rPr>
      </w:pPr>
      <w:r>
        <w:rPr>
          <w:rFonts w:hint="eastAsia"/>
        </w:rPr>
        <w:t>3. 电路功能拓展：本电路仅实现基础两人及以上表决逻辑，若需修改表决规则（如必须三人全同意），可调整后端逻辑门结构。</w:t>
      </w:r>
    </w:p>
    <w:p w14:paraId="69079D26">
      <w:pPr>
        <w:bidi w:val="0"/>
        <w:rPr>
          <w:rFonts w:hint="eastAsia"/>
        </w:rPr>
      </w:pPr>
      <w:r>
        <w:rPr>
          <w:rFonts w:hint="eastAsia"/>
        </w:rPr>
        <w:t>4. 实操调试要点：接线完成后先空载通电检测电平，再依次测试无人、单人、双人、三人按下四种工况；若LED常亮/不亮，优先排查按键接线、电阻焊接与门电路输入引脚。</w:t>
      </w:r>
    </w:p>
    <w:p w14:paraId="3FB3957B">
      <w:pPr>
        <w:ind w:firstLine="480"/>
      </w:pPr>
    </w:p>
    <w:p w14:paraId="75216C22">
      <w:pPr>
        <w:pStyle w:val="13"/>
        <w:rPr>
          <w:rFonts w:hint="eastAsia"/>
        </w:rPr>
      </w:pPr>
      <w:bookmarkStart w:id="26" w:name="_Toc5324"/>
      <w:r>
        <w:t xml:space="preserve">2.3.2 </w:t>
      </w:r>
      <w:r>
        <w:rPr>
          <w:rFonts w:hint="eastAsia"/>
        </w:rPr>
        <w:t>七段译码电路显示电路设计与仿真</w:t>
      </w:r>
      <w:bookmarkEnd w:id="26"/>
    </w:p>
    <w:p w14:paraId="1E3E3C81">
      <w:pPr>
        <w:pStyle w:val="27"/>
      </w:pPr>
      <w:bookmarkStart w:id="27" w:name="_Toc1237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7944"/>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0A29CB71">
      <w:pPr>
        <w:bidi w:val="0"/>
        <w:rPr>
          <w:rFonts w:hint="eastAsia"/>
        </w:rPr>
      </w:pPr>
      <w:r>
        <w:rPr>
          <w:rFonts w:hint="eastAsia"/>
        </w:rPr>
        <w:t>本电路由4位拨码开关、74LS247BCD七段译码驱动器、共阳极七段数码管构成，实现BCD二进制转十进制数字显示。4路拨码开关DSW1提供4位BCD二进制输入A、B、C、D，开关拨至ON时接入+9V高电平，OFF接地为低电平，输入范围0000~1001，对应十进制0~9。译码芯片74LS247：LT、RBI、BI/RBO引脚全部接高电平，开启正常译码功能；芯片将4位BCD码转换为7路段驱动信号QA~QG输出。7路330Ω电阻R1-R7为限流电阻，保护数码管；器件选用共阳极数码管，公共端接+9V，译码器输出低电平时对应发光段点亮。</w:t>
      </w:r>
    </w:p>
    <w:p w14:paraId="360728EF">
      <w:pPr>
        <w:ind w:firstLine="480" w:firstLineChars="0"/>
        <w:rPr>
          <w:rFonts w:hint="eastAsia" w:eastAsia="宋体"/>
          <w:lang w:eastAsia="zh-CN"/>
        </w:rPr>
      </w:pPr>
      <w:r>
        <w:rPr>
          <w:rFonts w:hint="eastAsia" w:eastAsia="宋体"/>
          <w:lang w:eastAsia="zh-CN"/>
        </w:rPr>
        <w:drawing>
          <wp:inline distT="0" distB="0" distL="114300" distR="114300">
            <wp:extent cx="5301615" cy="2156460"/>
            <wp:effectExtent l="0" t="0" r="6985" b="2540"/>
            <wp:docPr id="51" name="图片 51" descr="{3DAEA6FA-6AE3-4FDC-B2B0-727F5098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DAEA6FA-6AE3-4FDC-B2B0-727F50986508}"/>
                    <pic:cNvPicPr>
                      <a:picLocks noChangeAspect="1"/>
                    </pic:cNvPicPr>
                  </pic:nvPicPr>
                  <pic:blipFill>
                    <a:blip r:embed="rId52"/>
                    <a:stretch>
                      <a:fillRect/>
                    </a:stretch>
                  </pic:blipFill>
                  <pic:spPr>
                    <a:xfrm>
                      <a:off x="0" y="0"/>
                      <a:ext cx="5301615" cy="2156460"/>
                    </a:xfrm>
                    <a:prstGeom prst="rect">
                      <a:avLst/>
                    </a:prstGeom>
                  </pic:spPr>
                </pic:pic>
              </a:graphicData>
            </a:graphic>
          </wp:inline>
        </w:drawing>
      </w:r>
    </w:p>
    <w:p w14:paraId="4056C94E">
      <w:pPr>
        <w:pStyle w:val="29"/>
        <w:bidi w:val="0"/>
        <w:rPr>
          <w:rFonts w:hint="eastAsia"/>
        </w:rPr>
      </w:pPr>
      <w:r>
        <w:rPr>
          <w:rFonts w:hint="eastAsia"/>
        </w:rPr>
        <w:t>图2.2 七段译码电路显示电路</w:t>
      </w:r>
    </w:p>
    <w:p w14:paraId="23729315">
      <w:pPr>
        <w:pStyle w:val="29"/>
        <w:bidi w:val="0"/>
        <w:rPr>
          <w:rFonts w:hint="eastAsia"/>
        </w:rPr>
      </w:pPr>
    </w:p>
    <w:p w14:paraId="5A98E505">
      <w:pPr>
        <w:numPr>
          <w:ilvl w:val="0"/>
          <w:numId w:val="10"/>
        </w:numPr>
        <w:ind w:firstLine="480" w:firstLineChars="0"/>
        <w:rPr>
          <w:rFonts w:hint="eastAsia"/>
          <w:b/>
        </w:rPr>
      </w:pPr>
      <w:r>
        <w:rPr>
          <w:rFonts w:hint="eastAsia"/>
          <w:b/>
        </w:rPr>
        <w:t>电路工作原理分析及关键监测点波形及相关监测值说明</w:t>
      </w:r>
    </w:p>
    <w:p w14:paraId="6A91CB9B">
      <w:pPr>
        <w:bidi w:val="0"/>
        <w:rPr>
          <w:rFonts w:hint="eastAsia"/>
        </w:rPr>
      </w:pPr>
      <w:r>
        <w:rPr>
          <w:rFonts w:hint="eastAsia"/>
        </w:rPr>
        <w:t>0000：四开关全部OFF，数码管显示数字0</w:t>
      </w:r>
    </w:p>
    <w:p w14:paraId="20A270B8">
      <w:pPr>
        <w:bidi w:val="0"/>
        <w:rPr>
          <w:rFonts w:hint="eastAsia" w:eastAsia="宋体"/>
          <w:b/>
          <w:lang w:eastAsia="zh-CN"/>
        </w:rPr>
      </w:pPr>
      <w:r>
        <w:rPr>
          <w:rFonts w:hint="eastAsia"/>
          <w:lang w:eastAsia="zh-CN"/>
        </w:rPr>
        <w:drawing>
          <wp:inline distT="0" distB="0" distL="114300" distR="114300">
            <wp:extent cx="5685155" cy="2378710"/>
            <wp:effectExtent l="0" t="0" r="4445" b="8890"/>
            <wp:docPr id="61" name="图片 61" descr="{59536C24-DCF7-45D9-BCE2-ACF52B2B0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9536C24-DCF7-45D9-BCE2-ACF52B2B08BF}"/>
                    <pic:cNvPicPr>
                      <a:picLocks noChangeAspect="1"/>
                    </pic:cNvPicPr>
                  </pic:nvPicPr>
                  <pic:blipFill>
                    <a:blip r:embed="rId53"/>
                    <a:stretch>
                      <a:fillRect/>
                    </a:stretch>
                  </pic:blipFill>
                  <pic:spPr>
                    <a:xfrm>
                      <a:off x="0" y="0"/>
                      <a:ext cx="5685155" cy="2378710"/>
                    </a:xfrm>
                    <a:prstGeom prst="rect">
                      <a:avLst/>
                    </a:prstGeom>
                  </pic:spPr>
                </pic:pic>
              </a:graphicData>
            </a:graphic>
          </wp:inline>
        </w:drawing>
      </w:r>
    </w:p>
    <w:p w14:paraId="545A6A33">
      <w:pPr>
        <w:bidi w:val="0"/>
        <w:rPr>
          <w:rFonts w:hint="eastAsia"/>
          <w:lang w:eastAsia="zh-CN"/>
        </w:rPr>
      </w:pPr>
      <w:r>
        <w:rPr>
          <w:rFonts w:hint="eastAsia"/>
          <w:lang w:val="en-US" w:eastAsia="zh-CN"/>
        </w:rPr>
        <w:t>1</w:t>
      </w:r>
      <w:r>
        <w:rPr>
          <w:rFonts w:hint="eastAsia"/>
          <w:lang w:eastAsia="zh-CN"/>
        </w:rPr>
        <w:t>000：仅最低位开关ON，数码管显示数字1</w:t>
      </w:r>
    </w:p>
    <w:p w14:paraId="6A0A831C">
      <w:pPr>
        <w:bidi w:val="0"/>
        <w:rPr>
          <w:rFonts w:hint="eastAsia"/>
          <w:lang w:eastAsia="zh-CN"/>
        </w:rPr>
      </w:pPr>
      <w:r>
        <w:rPr>
          <w:rFonts w:hint="eastAsia"/>
          <w:lang w:eastAsia="zh-CN"/>
        </w:rPr>
        <w:drawing>
          <wp:inline distT="0" distB="0" distL="114300" distR="114300">
            <wp:extent cx="5953760" cy="2576830"/>
            <wp:effectExtent l="0" t="0" r="2540" b="1270"/>
            <wp:docPr id="60" name="图片 60" descr="{6EC98B85-F95C-4DEC-9E5D-0B8960193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EC98B85-F95C-4DEC-9E5D-0B896019325A}"/>
                    <pic:cNvPicPr>
                      <a:picLocks noChangeAspect="1"/>
                    </pic:cNvPicPr>
                  </pic:nvPicPr>
                  <pic:blipFill>
                    <a:blip r:embed="rId54"/>
                    <a:stretch>
                      <a:fillRect/>
                    </a:stretch>
                  </pic:blipFill>
                  <pic:spPr>
                    <a:xfrm>
                      <a:off x="0" y="0"/>
                      <a:ext cx="5953760" cy="2576830"/>
                    </a:xfrm>
                    <a:prstGeom prst="rect">
                      <a:avLst/>
                    </a:prstGeom>
                  </pic:spPr>
                </pic:pic>
              </a:graphicData>
            </a:graphic>
          </wp:inline>
        </w:drawing>
      </w:r>
    </w:p>
    <w:p w14:paraId="6E0A1894">
      <w:pPr>
        <w:bidi w:val="0"/>
        <w:rPr>
          <w:rFonts w:hint="eastAsia"/>
          <w:lang w:eastAsia="zh-CN"/>
        </w:rPr>
      </w:pPr>
      <w:r>
        <w:rPr>
          <w:rFonts w:hint="eastAsia"/>
          <w:lang w:eastAsia="zh-CN"/>
        </w:rPr>
        <w:t>0</w:t>
      </w:r>
      <w:r>
        <w:rPr>
          <w:rFonts w:hint="eastAsia"/>
          <w:lang w:val="en-US" w:eastAsia="zh-CN"/>
        </w:rPr>
        <w:t>1</w:t>
      </w:r>
      <w:r>
        <w:rPr>
          <w:rFonts w:hint="eastAsia"/>
          <w:lang w:eastAsia="zh-CN"/>
        </w:rPr>
        <w:t>00：第二位开关ON，数码管显示数字2</w:t>
      </w:r>
    </w:p>
    <w:p w14:paraId="2BC036FA">
      <w:pPr>
        <w:bidi w:val="0"/>
        <w:rPr>
          <w:rFonts w:hint="eastAsia"/>
          <w:lang w:eastAsia="zh-CN"/>
        </w:rPr>
      </w:pPr>
      <w:r>
        <w:rPr>
          <w:rFonts w:hint="eastAsia"/>
          <w:lang w:eastAsia="zh-CN"/>
        </w:rPr>
        <w:drawing>
          <wp:inline distT="0" distB="0" distL="114300" distR="114300">
            <wp:extent cx="5921375" cy="2371090"/>
            <wp:effectExtent l="0" t="0" r="9525" b="3810"/>
            <wp:docPr id="59" name="图片 59" descr="{18182DDC-F671-4C44-93BC-E1BA1D964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8182DDC-F671-4C44-93BC-E1BA1D9644F0}"/>
                    <pic:cNvPicPr>
                      <a:picLocks noChangeAspect="1"/>
                    </pic:cNvPicPr>
                  </pic:nvPicPr>
                  <pic:blipFill>
                    <a:blip r:embed="rId55"/>
                    <a:stretch>
                      <a:fillRect/>
                    </a:stretch>
                  </pic:blipFill>
                  <pic:spPr>
                    <a:xfrm>
                      <a:off x="0" y="0"/>
                      <a:ext cx="5921375" cy="2371090"/>
                    </a:xfrm>
                    <a:prstGeom prst="rect">
                      <a:avLst/>
                    </a:prstGeom>
                  </pic:spPr>
                </pic:pic>
              </a:graphicData>
            </a:graphic>
          </wp:inline>
        </w:drawing>
      </w:r>
    </w:p>
    <w:p w14:paraId="06F3DA22">
      <w:pPr>
        <w:bidi w:val="0"/>
        <w:rPr>
          <w:rFonts w:hint="eastAsia"/>
          <w:lang w:eastAsia="zh-CN"/>
        </w:rPr>
      </w:pPr>
      <w:r>
        <w:rPr>
          <w:rFonts w:hint="eastAsia"/>
          <w:lang w:val="en-US" w:eastAsia="zh-CN"/>
        </w:rPr>
        <w:t>1100</w:t>
      </w:r>
      <w:r>
        <w:rPr>
          <w:rFonts w:hint="eastAsia"/>
          <w:lang w:eastAsia="zh-CN"/>
        </w:rPr>
        <w:t>：最低、第二位开关ON，数码管显示数字3</w:t>
      </w:r>
    </w:p>
    <w:p w14:paraId="77E98888">
      <w:pPr>
        <w:bidi w:val="0"/>
        <w:rPr>
          <w:rFonts w:hint="eastAsia"/>
          <w:lang w:eastAsia="zh-CN"/>
        </w:rPr>
      </w:pPr>
      <w:r>
        <w:rPr>
          <w:rFonts w:hint="eastAsia"/>
          <w:lang w:eastAsia="zh-CN"/>
        </w:rPr>
        <w:drawing>
          <wp:inline distT="0" distB="0" distL="114300" distR="114300">
            <wp:extent cx="5902325" cy="2379345"/>
            <wp:effectExtent l="0" t="0" r="3175" b="8255"/>
            <wp:docPr id="58" name="图片 58" descr="{C73E9684-98F1-446E-84C9-60484830D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73E9684-98F1-446E-84C9-60484830D050}"/>
                    <pic:cNvPicPr>
                      <a:picLocks noChangeAspect="1"/>
                    </pic:cNvPicPr>
                  </pic:nvPicPr>
                  <pic:blipFill>
                    <a:blip r:embed="rId56"/>
                    <a:stretch>
                      <a:fillRect/>
                    </a:stretch>
                  </pic:blipFill>
                  <pic:spPr>
                    <a:xfrm>
                      <a:off x="0" y="0"/>
                      <a:ext cx="5902325" cy="2379345"/>
                    </a:xfrm>
                    <a:prstGeom prst="rect">
                      <a:avLst/>
                    </a:prstGeom>
                  </pic:spPr>
                </pic:pic>
              </a:graphicData>
            </a:graphic>
          </wp:inline>
        </w:drawing>
      </w:r>
    </w:p>
    <w:p w14:paraId="5D3A8D94">
      <w:pPr>
        <w:bidi w:val="0"/>
        <w:rPr>
          <w:rFonts w:hint="eastAsia"/>
          <w:lang w:eastAsia="zh-CN"/>
        </w:rPr>
      </w:pPr>
    </w:p>
    <w:p w14:paraId="6662931F">
      <w:pPr>
        <w:bidi w:val="0"/>
        <w:rPr>
          <w:rFonts w:hint="eastAsia"/>
          <w:lang w:eastAsia="zh-CN"/>
        </w:rPr>
      </w:pPr>
      <w:r>
        <w:rPr>
          <w:rFonts w:hint="eastAsia"/>
          <w:lang w:eastAsia="zh-CN"/>
        </w:rPr>
        <w:t>00</w:t>
      </w:r>
      <w:r>
        <w:rPr>
          <w:rFonts w:hint="eastAsia"/>
          <w:lang w:val="en-US" w:eastAsia="zh-CN"/>
        </w:rPr>
        <w:t>1</w:t>
      </w:r>
      <w:r>
        <w:rPr>
          <w:rFonts w:hint="eastAsia"/>
          <w:lang w:eastAsia="zh-CN"/>
        </w:rPr>
        <w:t>0：第三位开关ON，数码管显示数字4</w:t>
      </w:r>
    </w:p>
    <w:p w14:paraId="1661DD73">
      <w:pPr>
        <w:bidi w:val="0"/>
        <w:rPr>
          <w:rFonts w:hint="eastAsia"/>
          <w:lang w:eastAsia="zh-CN"/>
        </w:rPr>
      </w:pPr>
      <w:r>
        <w:rPr>
          <w:rFonts w:hint="eastAsia"/>
          <w:lang w:eastAsia="zh-CN"/>
        </w:rPr>
        <w:drawing>
          <wp:inline distT="0" distB="0" distL="114300" distR="114300">
            <wp:extent cx="5701030" cy="2555875"/>
            <wp:effectExtent l="0" t="0" r="1270" b="9525"/>
            <wp:docPr id="57" name="图片 57" descr="{A244F87F-E94F-49B8-BC5D-11EEE159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244F87F-E94F-49B8-BC5D-11EEE1596381}"/>
                    <pic:cNvPicPr>
                      <a:picLocks noChangeAspect="1"/>
                    </pic:cNvPicPr>
                  </pic:nvPicPr>
                  <pic:blipFill>
                    <a:blip r:embed="rId57"/>
                    <a:stretch>
                      <a:fillRect/>
                    </a:stretch>
                  </pic:blipFill>
                  <pic:spPr>
                    <a:xfrm>
                      <a:off x="0" y="0"/>
                      <a:ext cx="5701030" cy="2555875"/>
                    </a:xfrm>
                    <a:prstGeom prst="rect">
                      <a:avLst/>
                    </a:prstGeom>
                  </pic:spPr>
                </pic:pic>
              </a:graphicData>
            </a:graphic>
          </wp:inline>
        </w:drawing>
      </w:r>
    </w:p>
    <w:p w14:paraId="019BA02F">
      <w:pPr>
        <w:bidi w:val="0"/>
        <w:rPr>
          <w:rFonts w:hint="eastAsia"/>
          <w:lang w:eastAsia="zh-CN"/>
        </w:rPr>
      </w:pPr>
      <w:r>
        <w:rPr>
          <w:rFonts w:hint="eastAsia"/>
          <w:lang w:val="en-US" w:eastAsia="zh-CN"/>
        </w:rPr>
        <w:t>1010</w:t>
      </w:r>
      <w:r>
        <w:rPr>
          <w:rFonts w:hint="eastAsia"/>
          <w:lang w:eastAsia="zh-CN"/>
        </w:rPr>
        <w:t>：第一、第三位开关ON，数码管显示数字5</w:t>
      </w:r>
    </w:p>
    <w:p w14:paraId="4EE425C8">
      <w:pPr>
        <w:bidi w:val="0"/>
        <w:rPr>
          <w:rFonts w:hint="eastAsia"/>
          <w:lang w:eastAsia="zh-CN"/>
        </w:rPr>
      </w:pPr>
      <w:r>
        <w:rPr>
          <w:rFonts w:hint="eastAsia"/>
          <w:lang w:eastAsia="zh-CN"/>
        </w:rPr>
        <w:drawing>
          <wp:inline distT="0" distB="0" distL="114300" distR="114300">
            <wp:extent cx="5643880" cy="2512695"/>
            <wp:effectExtent l="0" t="0" r="7620" b="1905"/>
            <wp:docPr id="56" name="图片 56" descr="{04C308DE-FC26-45B1-8AF2-0195144CE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4C308DE-FC26-45B1-8AF2-0195144CEF61}"/>
                    <pic:cNvPicPr>
                      <a:picLocks noChangeAspect="1"/>
                    </pic:cNvPicPr>
                  </pic:nvPicPr>
                  <pic:blipFill>
                    <a:blip r:embed="rId58"/>
                    <a:stretch>
                      <a:fillRect/>
                    </a:stretch>
                  </pic:blipFill>
                  <pic:spPr>
                    <a:xfrm>
                      <a:off x="0" y="0"/>
                      <a:ext cx="5643880" cy="2512695"/>
                    </a:xfrm>
                    <a:prstGeom prst="rect">
                      <a:avLst/>
                    </a:prstGeom>
                  </pic:spPr>
                </pic:pic>
              </a:graphicData>
            </a:graphic>
          </wp:inline>
        </w:drawing>
      </w:r>
    </w:p>
    <w:p w14:paraId="0E7462E4">
      <w:pPr>
        <w:bidi w:val="0"/>
        <w:rPr>
          <w:rFonts w:hint="eastAsia"/>
          <w:lang w:eastAsia="zh-CN"/>
        </w:rPr>
      </w:pPr>
      <w:r>
        <w:rPr>
          <w:rFonts w:hint="eastAsia"/>
          <w:lang w:eastAsia="zh-CN"/>
        </w:rPr>
        <w:t>0110：第二、第三位开关ON，数码管显示数字6</w:t>
      </w:r>
    </w:p>
    <w:p w14:paraId="2EB0514F">
      <w:pPr>
        <w:bidi w:val="0"/>
        <w:rPr>
          <w:rFonts w:hint="eastAsia" w:eastAsia="宋体"/>
          <w:lang w:eastAsia="zh-CN"/>
        </w:rPr>
      </w:pPr>
      <w:r>
        <w:rPr>
          <w:rFonts w:hint="eastAsia" w:eastAsia="宋体"/>
          <w:lang w:eastAsia="zh-CN"/>
        </w:rPr>
        <w:drawing>
          <wp:inline distT="0" distB="0" distL="114300" distR="114300">
            <wp:extent cx="5663565" cy="2458085"/>
            <wp:effectExtent l="0" t="0" r="635" b="5715"/>
            <wp:docPr id="55" name="图片 55" descr="{8333CC82-28F0-4FB1-934C-837436F0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8333CC82-28F0-4FB1-934C-837436F05508}"/>
                    <pic:cNvPicPr>
                      <a:picLocks noChangeAspect="1"/>
                    </pic:cNvPicPr>
                  </pic:nvPicPr>
                  <pic:blipFill>
                    <a:blip r:embed="rId59"/>
                    <a:stretch>
                      <a:fillRect/>
                    </a:stretch>
                  </pic:blipFill>
                  <pic:spPr>
                    <a:xfrm>
                      <a:off x="0" y="0"/>
                      <a:ext cx="5663565" cy="2458085"/>
                    </a:xfrm>
                    <a:prstGeom prst="rect">
                      <a:avLst/>
                    </a:prstGeom>
                  </pic:spPr>
                </pic:pic>
              </a:graphicData>
            </a:graphic>
          </wp:inline>
        </w:drawing>
      </w:r>
    </w:p>
    <w:p w14:paraId="1E53CA0F">
      <w:pPr>
        <w:bidi w:val="0"/>
        <w:rPr>
          <w:rFonts w:hint="eastAsia"/>
          <w:lang w:eastAsia="zh-CN"/>
        </w:rPr>
      </w:pPr>
    </w:p>
    <w:p w14:paraId="169EF9D2">
      <w:pPr>
        <w:bidi w:val="0"/>
        <w:rPr>
          <w:rFonts w:hint="eastAsia"/>
          <w:lang w:eastAsia="zh-CN"/>
        </w:rPr>
      </w:pPr>
      <w:r>
        <w:rPr>
          <w:rFonts w:hint="eastAsia"/>
          <w:lang w:val="en-US" w:eastAsia="zh-CN"/>
        </w:rPr>
        <w:t>1</w:t>
      </w:r>
      <w:r>
        <w:rPr>
          <w:rFonts w:hint="eastAsia"/>
          <w:lang w:eastAsia="zh-CN"/>
        </w:rPr>
        <w:t>11</w:t>
      </w:r>
      <w:r>
        <w:rPr>
          <w:rFonts w:hint="eastAsia"/>
          <w:lang w:val="en-US" w:eastAsia="zh-CN"/>
        </w:rPr>
        <w:t>0</w:t>
      </w:r>
      <w:r>
        <w:rPr>
          <w:rFonts w:hint="eastAsia"/>
          <w:lang w:eastAsia="zh-CN"/>
        </w:rPr>
        <w:t>：低三位开关ON，数码管显示数字7</w:t>
      </w:r>
    </w:p>
    <w:p w14:paraId="44FFF677">
      <w:pPr>
        <w:bidi w:val="0"/>
        <w:rPr>
          <w:rFonts w:hint="eastAsia"/>
          <w:lang w:eastAsia="zh-CN"/>
        </w:rPr>
      </w:pPr>
      <w:r>
        <w:rPr>
          <w:rFonts w:hint="eastAsia"/>
          <w:lang w:eastAsia="zh-CN"/>
        </w:rPr>
        <w:drawing>
          <wp:inline distT="0" distB="0" distL="114300" distR="114300">
            <wp:extent cx="5938520" cy="2515235"/>
            <wp:effectExtent l="0" t="0" r="5080" b="12065"/>
            <wp:docPr id="54" name="图片 54" descr="{85B4A708-9179-44C2-AD01-C22A13321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5B4A708-9179-44C2-AD01-C22A13321FA9}"/>
                    <pic:cNvPicPr>
                      <a:picLocks noChangeAspect="1"/>
                    </pic:cNvPicPr>
                  </pic:nvPicPr>
                  <pic:blipFill>
                    <a:blip r:embed="rId60"/>
                    <a:stretch>
                      <a:fillRect/>
                    </a:stretch>
                  </pic:blipFill>
                  <pic:spPr>
                    <a:xfrm>
                      <a:off x="0" y="0"/>
                      <a:ext cx="5938520" cy="2515235"/>
                    </a:xfrm>
                    <a:prstGeom prst="rect">
                      <a:avLst/>
                    </a:prstGeom>
                  </pic:spPr>
                </pic:pic>
              </a:graphicData>
            </a:graphic>
          </wp:inline>
        </w:drawing>
      </w:r>
    </w:p>
    <w:p w14:paraId="632C9564">
      <w:pPr>
        <w:bidi w:val="0"/>
        <w:rPr>
          <w:rFonts w:hint="eastAsia"/>
          <w:lang w:eastAsia="zh-CN"/>
        </w:rPr>
      </w:pPr>
      <w:r>
        <w:rPr>
          <w:rFonts w:hint="eastAsia"/>
          <w:lang w:eastAsia="zh-CN"/>
        </w:rPr>
        <w:t>000</w:t>
      </w:r>
      <w:r>
        <w:rPr>
          <w:rFonts w:hint="eastAsia"/>
          <w:lang w:val="en-US" w:eastAsia="zh-CN"/>
        </w:rPr>
        <w:t>1</w:t>
      </w:r>
      <w:r>
        <w:rPr>
          <w:rFonts w:hint="eastAsia"/>
          <w:lang w:eastAsia="zh-CN"/>
        </w:rPr>
        <w:t>：最高位开关ON，数码管显示数字8</w:t>
      </w:r>
    </w:p>
    <w:p w14:paraId="209D63C1">
      <w:pPr>
        <w:bidi w:val="0"/>
        <w:rPr>
          <w:rFonts w:hint="eastAsia"/>
          <w:lang w:eastAsia="zh-CN"/>
        </w:rPr>
      </w:pPr>
      <w:r>
        <w:rPr>
          <w:rFonts w:hint="eastAsia"/>
          <w:lang w:eastAsia="zh-CN"/>
        </w:rPr>
        <w:drawing>
          <wp:inline distT="0" distB="0" distL="114300" distR="114300">
            <wp:extent cx="5962650" cy="2380615"/>
            <wp:effectExtent l="0" t="0" r="6350" b="6985"/>
            <wp:docPr id="52" name="图片 52" descr="{76CD99F4-78CD-434C-B29D-994FA91B5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6CD99F4-78CD-434C-B29D-994FA91B5C99}"/>
                    <pic:cNvPicPr>
                      <a:picLocks noChangeAspect="1"/>
                    </pic:cNvPicPr>
                  </pic:nvPicPr>
                  <pic:blipFill>
                    <a:blip r:embed="rId61"/>
                    <a:stretch>
                      <a:fillRect/>
                    </a:stretch>
                  </pic:blipFill>
                  <pic:spPr>
                    <a:xfrm>
                      <a:off x="0" y="0"/>
                      <a:ext cx="5962650" cy="2380615"/>
                    </a:xfrm>
                    <a:prstGeom prst="rect">
                      <a:avLst/>
                    </a:prstGeom>
                  </pic:spPr>
                </pic:pic>
              </a:graphicData>
            </a:graphic>
          </wp:inline>
        </w:drawing>
      </w:r>
    </w:p>
    <w:p w14:paraId="57B2E35E">
      <w:pPr>
        <w:bidi w:val="0"/>
        <w:rPr>
          <w:rFonts w:hint="eastAsia"/>
          <w:lang w:eastAsia="zh-CN"/>
        </w:rPr>
      </w:pPr>
      <w:r>
        <w:rPr>
          <w:rFonts w:hint="eastAsia"/>
          <w:lang w:eastAsia="zh-CN"/>
        </w:rPr>
        <w:t>1001：最高位与最低位开关ON，数码管显示数字9</w:t>
      </w:r>
    </w:p>
    <w:p w14:paraId="44D11BE3">
      <w:pPr>
        <w:bidi w:val="0"/>
        <w:rPr>
          <w:rFonts w:hint="eastAsia" w:eastAsia="宋体"/>
          <w:lang w:eastAsia="zh-CN"/>
        </w:rPr>
      </w:pPr>
      <w:r>
        <w:rPr>
          <w:rFonts w:hint="eastAsia" w:eastAsia="宋体"/>
          <w:lang w:eastAsia="zh-CN"/>
        </w:rPr>
        <w:drawing>
          <wp:inline distT="0" distB="0" distL="114300" distR="114300">
            <wp:extent cx="5995670" cy="2449195"/>
            <wp:effectExtent l="0" t="0" r="11430" b="1905"/>
            <wp:docPr id="53" name="图片 53" descr="{26721353-C495-48D4-BA28-1995A399C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6721353-C495-48D4-BA28-1995A399C883}"/>
                    <pic:cNvPicPr>
                      <a:picLocks noChangeAspect="1"/>
                    </pic:cNvPicPr>
                  </pic:nvPicPr>
                  <pic:blipFill>
                    <a:blip r:embed="rId62"/>
                    <a:stretch>
                      <a:fillRect/>
                    </a:stretch>
                  </pic:blipFill>
                  <pic:spPr>
                    <a:xfrm>
                      <a:off x="0" y="0"/>
                      <a:ext cx="5995670" cy="2449195"/>
                    </a:xfrm>
                    <a:prstGeom prst="rect">
                      <a:avLst/>
                    </a:prstGeom>
                  </pic:spPr>
                </pic:pic>
              </a:graphicData>
            </a:graphic>
          </wp:inline>
        </w:drawing>
      </w:r>
    </w:p>
    <w:p w14:paraId="49A5FEAD">
      <w:pPr>
        <w:bidi w:val="0"/>
        <w:rPr>
          <w:rFonts w:hint="eastAsia"/>
          <w:lang w:eastAsia="zh-CN"/>
        </w:rPr>
      </w:pPr>
    </w:p>
    <w:p w14:paraId="032D75D4">
      <w:pPr>
        <w:numPr>
          <w:ilvl w:val="0"/>
          <w:numId w:val="10"/>
        </w:numPr>
        <w:ind w:left="0" w:leftChars="0" w:firstLine="480" w:firstLineChars="0"/>
        <w:rPr>
          <w:rFonts w:hint="eastAsia"/>
          <w:b/>
        </w:rPr>
      </w:pPr>
      <w:r>
        <w:rPr>
          <w:rFonts w:hint="eastAsia"/>
          <w:b/>
        </w:rPr>
        <w:t>其他说明</w:t>
      </w:r>
    </w:p>
    <w:p w14:paraId="020E09AE">
      <w:pPr>
        <w:bidi w:val="0"/>
      </w:pPr>
      <w:r>
        <w:rPr>
          <w:rFonts w:hint="eastAsia"/>
        </w:rPr>
        <w:t>电路仅识别0000~1001标准BCD码，当拨码输入1010~1111非法编码时，数码管呈现无规则乱码，起到区分有效/无效数值的作用。仿真时依次切换拨码开关，数码管可同步稳定对应显示0~9，可使用万用表测量各段引脚电平、示波器采集输入输出逻辑波形，实测电平完全匹配74LS247译码真值表，译码逻辑准确，无显示错乱、闪烁问题。</w:t>
      </w:r>
    </w:p>
    <w:p w14:paraId="6F960C83">
      <w:pPr>
        <w:ind w:firstLine="480" w:firstLineChars="0"/>
        <w:rPr>
          <w:b/>
        </w:rPr>
      </w:pPr>
    </w:p>
    <w:p w14:paraId="6A6AE62F">
      <w:pPr>
        <w:pStyle w:val="2"/>
        <w:ind w:firstLine="640"/>
      </w:pPr>
      <w:bookmarkStart w:id="29" w:name="_Toc17525"/>
      <w:r>
        <w:rPr>
          <w:rFonts w:hint="eastAsia"/>
        </w:rPr>
        <w:t>三、综合电路设计与仿真</w:t>
      </w:r>
      <w:bookmarkEnd w:id="29"/>
    </w:p>
    <w:p w14:paraId="220D814D">
      <w:pPr>
        <w:pStyle w:val="11"/>
        <w:rPr>
          <w:rFonts w:hint="eastAsia"/>
        </w:rPr>
      </w:pPr>
      <w:bookmarkStart w:id="30" w:name="_Toc8017"/>
      <w:r>
        <w:t xml:space="preserve">3.1 </w:t>
      </w:r>
      <w:r>
        <w:rPr>
          <w:rFonts w:hint="eastAsia"/>
        </w:rPr>
        <w:t>函数信号发生器电路设计与仿真</w:t>
      </w:r>
      <w:bookmarkEnd w:id="30"/>
    </w:p>
    <w:p w14:paraId="7B2633D9">
      <w:pPr>
        <w:pStyle w:val="13"/>
        <w:rPr>
          <w:rFonts w:hint="eastAsia"/>
        </w:rPr>
      </w:pPr>
      <w:bookmarkStart w:id="31" w:name="_Toc3650"/>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24591"/>
      <w:r>
        <w:t xml:space="preserve">3.1.2 </w:t>
      </w:r>
      <w:r>
        <w:rPr>
          <w:rFonts w:hint="eastAsia"/>
        </w:rPr>
        <w:t>完成情况</w:t>
      </w:r>
      <w:bookmarkEnd w:id="32"/>
    </w:p>
    <w:p w14:paraId="0CE35936">
      <w:pPr>
        <w:pStyle w:val="27"/>
        <w:rPr>
          <w:rFonts w:hint="eastAsia"/>
        </w:rPr>
      </w:pPr>
      <w:bookmarkStart w:id="33" w:name="_Toc30524"/>
      <w:r>
        <w:rPr>
          <w:rFonts w:hint="eastAsia"/>
        </w:rPr>
        <w:t>3</w:t>
      </w:r>
      <w:r>
        <w:t xml:space="preserve">.1.2.1 </w:t>
      </w:r>
      <w:r>
        <w:rPr>
          <w:rFonts w:hint="eastAsia"/>
        </w:rPr>
        <w:t>设计电路与仿真结果</w:t>
      </w:r>
      <w:bookmarkEnd w:id="33"/>
    </w:p>
    <w:p w14:paraId="6B23F155">
      <w:pPr>
        <w:bidi w:val="0"/>
        <w:rPr>
          <w:rFonts w:hint="eastAsia"/>
        </w:rPr>
      </w:pPr>
      <w:r>
        <w:rPr>
          <w:rFonts w:hint="eastAsia"/>
        </w:rPr>
        <w:t>本函数信号发生器以NE555时基芯片为核心进行搭建，整体电路划分为振荡发生、波形转换、正弦整形三大功能模块，可同步输出频率连续可调的方波、三角波与正弦波，满足本次设计全部指标。电路采用+5V直流电源供电，NE555搭建无稳态振荡回路，由电阻R1、R2、可调电位器RV1与定时电容C1构成RC充放电支路，通过改变RV1接入阻值调整电路充放电时间常数，以此实现输出频率连续调节，芯片3引脚直接输出标准方波信号，作为第一路观测波形。方波经由R2、RV1与电容C3组成的RC积分网络，将阶跃跳变的方波转换为线性升降变化的三角波，作为第二路观测波形。后端配置由C4、C5、C6与R3、R4、R5构成的三级无源RC低通滤波网络，逐级滤除三角波内的高次谐波，平滑波形拐点，得到近似正弦波形，作为第三路观测波形。电路元器件均为通用标准器件，仅依靠单只电位器即可同步改变三路波形的输出频率，多路观测设备可同时采集三种波形，便于截取低、中、高三种不同频率下的波形用于对比分析。整体电路结构简洁，调试难度低，符合前期芯片复用、多波形同步输出的设计要求。</w:t>
      </w:r>
    </w:p>
    <w:p w14:paraId="08E215C2">
      <w:pPr>
        <w:ind w:firstLine="480"/>
        <w:rPr>
          <w:rFonts w:hint="eastAsia" w:eastAsia="宋体"/>
          <w:lang w:eastAsia="zh-CN"/>
        </w:rPr>
      </w:pPr>
      <w:r>
        <w:rPr>
          <w:rFonts w:hint="eastAsia" w:eastAsia="宋体"/>
          <w:lang w:eastAsia="zh-CN"/>
        </w:rPr>
        <w:drawing>
          <wp:inline distT="0" distB="0" distL="114300" distR="114300">
            <wp:extent cx="4992370" cy="3208655"/>
            <wp:effectExtent l="0" t="0" r="11430" b="4445"/>
            <wp:docPr id="75" name="图片 75" descr="{AAFE20DD-AD9C-486D-B8EE-1B24ABA9E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AFE20DD-AD9C-486D-B8EE-1B24ABA9EDBA}"/>
                    <pic:cNvPicPr>
                      <a:picLocks noChangeAspect="1"/>
                    </pic:cNvPicPr>
                  </pic:nvPicPr>
                  <pic:blipFill>
                    <a:blip r:embed="rId63"/>
                    <a:stretch>
                      <a:fillRect/>
                    </a:stretch>
                  </pic:blipFill>
                  <pic:spPr>
                    <a:xfrm>
                      <a:off x="0" y="0"/>
                      <a:ext cx="4992370" cy="3208655"/>
                    </a:xfrm>
                    <a:prstGeom prst="rect">
                      <a:avLst/>
                    </a:prstGeom>
                  </pic:spPr>
                </pic:pic>
              </a:graphicData>
            </a:graphic>
          </wp:inline>
        </w:drawing>
      </w:r>
    </w:p>
    <w:p w14:paraId="23DC5DEF">
      <w:pPr>
        <w:pStyle w:val="29"/>
        <w:bidi w:val="0"/>
        <w:rPr>
          <w:rFonts w:hint="eastAsia"/>
        </w:rPr>
      </w:pPr>
      <w:r>
        <w:rPr>
          <w:rFonts w:hint="eastAsia"/>
        </w:rPr>
        <w:t>图3.1 函数信号发生器电路图</w:t>
      </w:r>
    </w:p>
    <w:p w14:paraId="7BF52642">
      <w:pPr>
        <w:pStyle w:val="29"/>
        <w:bidi w:val="0"/>
        <w:rPr>
          <w:rFonts w:hint="eastAsia"/>
        </w:rPr>
      </w:pPr>
    </w:p>
    <w:p w14:paraId="64695C3C">
      <w:pPr>
        <w:pStyle w:val="27"/>
      </w:pPr>
      <w:bookmarkStart w:id="34" w:name="_Toc4783"/>
      <w:r>
        <w:rPr>
          <w:rFonts w:hint="eastAsia"/>
        </w:rPr>
        <w:t>3</w:t>
      </w:r>
      <w:r>
        <w:t>.1.2.2</w:t>
      </w:r>
      <w:r>
        <w:rPr>
          <w:rFonts w:hint="eastAsia"/>
        </w:rPr>
        <w:t>电路工作原理分析及关键监测点波形及相关监测值说明</w:t>
      </w:r>
      <w:bookmarkEnd w:id="34"/>
    </w:p>
    <w:p w14:paraId="390462CF">
      <w:pPr>
        <w:ind w:firstLine="480"/>
        <w:rPr>
          <w:rFonts w:hint="eastAsia" w:eastAsia="宋体"/>
          <w:lang w:eastAsia="zh-CN"/>
        </w:rPr>
      </w:pPr>
      <w:r>
        <w:rPr>
          <w:rFonts w:hint="eastAsia" w:eastAsia="宋体"/>
          <w:lang w:eastAsia="zh-CN"/>
        </w:rPr>
        <w:drawing>
          <wp:inline distT="0" distB="0" distL="114300" distR="114300">
            <wp:extent cx="5085080" cy="3357245"/>
            <wp:effectExtent l="0" t="0" r="7620" b="8255"/>
            <wp:docPr id="76" name="图片 76" descr="{34774BA0-3B79-4A2E-9AB4-E00456E3B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4774BA0-3B79-4A2E-9AB4-E00456E3BF4C}"/>
                    <pic:cNvPicPr>
                      <a:picLocks noChangeAspect="1"/>
                    </pic:cNvPicPr>
                  </pic:nvPicPr>
                  <pic:blipFill>
                    <a:blip r:embed="rId64"/>
                    <a:stretch>
                      <a:fillRect/>
                    </a:stretch>
                  </pic:blipFill>
                  <pic:spPr>
                    <a:xfrm>
                      <a:off x="0" y="0"/>
                      <a:ext cx="5085080" cy="3357245"/>
                    </a:xfrm>
                    <a:prstGeom prst="rect">
                      <a:avLst/>
                    </a:prstGeom>
                  </pic:spPr>
                </pic:pic>
              </a:graphicData>
            </a:graphic>
          </wp:inline>
        </w:drawing>
      </w:r>
    </w:p>
    <w:p w14:paraId="52E70961">
      <w:pPr>
        <w:pStyle w:val="29"/>
        <w:bidi w:val="0"/>
      </w:pPr>
      <w:r>
        <w:rPr>
          <w:rFonts w:hint="eastAsia"/>
        </w:rPr>
        <w:t>图3.</w:t>
      </w:r>
      <w:r>
        <w:rPr>
          <w:rFonts w:hint="eastAsia"/>
          <w:lang w:val="en-US" w:eastAsia="zh-CN"/>
        </w:rPr>
        <w:t>2</w:t>
      </w:r>
      <w:r>
        <w:rPr>
          <w:rFonts w:hint="eastAsia"/>
        </w:rPr>
        <w:t xml:space="preserve"> 函数信号发生器电路图</w:t>
      </w:r>
    </w:p>
    <w:p w14:paraId="37AB95FE">
      <w:pPr>
        <w:bidi w:val="0"/>
      </w:pPr>
      <w:r>
        <w:rPr>
          <w:rFonts w:hint="eastAsia"/>
        </w:rPr>
        <w:t>电路原始信号依靠NE555无稳态多谐振荡原理生成。上电后，电源通过R1、R2、RV1向定时电容C1充电，当电容两端电压升高至电源电压的2/3时，芯片内部触发器发生翻转，7引脚内部放电管导通，电容C1经由R2、RV1对地放电；当电压回落至电源电压1/3时，电路再次翻转，重复充放电循环，3引脚持续输出高低电平交替的方波，振荡频率遵循公式，RV1接入阻值越大，充放电周期越长，输出频率越低，反之频率升高。方波输入RC积分支路后，电容充放电电压随时间线性变化，陡峭的电平跳变边沿被转化为平缓斜线，完成方波向三角波的波形转换。三角波包含大量高次谐波，波形顶点棱角明显，无法等效正弦信号，因此接入三级RC无源滤波电路，逐级削弱高频谐波分量，不断圆滑波形峰值，最终输出近似正弦波。三路波形信号同源同步，频率保持一致，仅波形形态存在差异。低频工况下，RC滤波对谐波抑制效果更佳，正弦波形失真程度极小；随着频率升高，滤波作用减弱，正弦波顶部、底部会出现轻微畸变，直观反映RC滤波电路固有的频率特性。</w:t>
      </w:r>
    </w:p>
    <w:p w14:paraId="26888D14">
      <w:pPr>
        <w:ind w:firstLine="480"/>
        <w:rPr>
          <w:rFonts w:hint="eastAsia" w:eastAsia="宋体"/>
          <w:lang w:eastAsia="zh-CN"/>
        </w:rPr>
      </w:pPr>
      <w:r>
        <w:rPr>
          <w:rFonts w:hint="eastAsia" w:eastAsia="宋体"/>
          <w:lang w:eastAsia="zh-CN"/>
        </w:rPr>
        <w:drawing>
          <wp:inline distT="0" distB="0" distL="114300" distR="114300">
            <wp:extent cx="4362450" cy="2895600"/>
            <wp:effectExtent l="0" t="0" r="6350" b="0"/>
            <wp:docPr id="77" name="图片 77" descr="{4F455D46-B8B6-4433-BA2A-C0351F80D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F455D46-B8B6-4433-BA2A-C0351F80D59B}"/>
                    <pic:cNvPicPr>
                      <a:picLocks noChangeAspect="1"/>
                    </pic:cNvPicPr>
                  </pic:nvPicPr>
                  <pic:blipFill>
                    <a:blip r:embed="rId65"/>
                    <a:stretch>
                      <a:fillRect/>
                    </a:stretch>
                  </pic:blipFill>
                  <pic:spPr>
                    <a:xfrm>
                      <a:off x="0" y="0"/>
                      <a:ext cx="4362450" cy="2895600"/>
                    </a:xfrm>
                    <a:prstGeom prst="rect">
                      <a:avLst/>
                    </a:prstGeom>
                  </pic:spPr>
                </pic:pic>
              </a:graphicData>
            </a:graphic>
          </wp:inline>
        </w:drawing>
      </w:r>
    </w:p>
    <w:p w14:paraId="46A07AF4">
      <w:pPr>
        <w:pStyle w:val="29"/>
        <w:bidi w:val="0"/>
      </w:pPr>
      <w:r>
        <w:rPr>
          <w:rFonts w:hint="eastAsia"/>
        </w:rPr>
        <w:t>图3.</w:t>
      </w:r>
      <w:r>
        <w:rPr>
          <w:rFonts w:hint="eastAsia"/>
          <w:lang w:val="en-US" w:eastAsia="zh-CN"/>
        </w:rPr>
        <w:t>3</w:t>
      </w:r>
      <w:r>
        <w:rPr>
          <w:rFonts w:hint="eastAsia"/>
        </w:rPr>
        <w:t xml:space="preserve"> </w:t>
      </w:r>
      <w:r>
        <w:rPr>
          <w:rFonts w:hint="eastAsia"/>
          <w:lang w:val="en-US" w:eastAsia="zh-CN"/>
        </w:rPr>
        <w:t>RV1为20%时</w:t>
      </w:r>
      <w:r>
        <w:rPr>
          <w:rFonts w:hint="eastAsia"/>
        </w:rPr>
        <w:t>函数信号发生器输出波形</w:t>
      </w:r>
    </w:p>
    <w:p w14:paraId="08463638">
      <w:pPr>
        <w:rPr>
          <w:rFonts w:hint="eastAsia" w:eastAsia="宋体"/>
          <w:lang w:eastAsia="zh-CN"/>
        </w:rPr>
      </w:pPr>
      <w:r>
        <w:rPr>
          <w:rFonts w:hint="eastAsia" w:eastAsia="宋体"/>
          <w:lang w:eastAsia="zh-CN"/>
        </w:rPr>
        <w:drawing>
          <wp:inline distT="0" distB="0" distL="114300" distR="114300">
            <wp:extent cx="4387850" cy="2901950"/>
            <wp:effectExtent l="0" t="0" r="6350" b="6350"/>
            <wp:docPr id="78" name="图片 78" descr="{DA3D20AA-3561-490A-A51A-D29E6A0CF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DA3D20AA-3561-490A-A51A-D29E6A0CF9CE}"/>
                    <pic:cNvPicPr>
                      <a:picLocks noChangeAspect="1"/>
                    </pic:cNvPicPr>
                  </pic:nvPicPr>
                  <pic:blipFill>
                    <a:blip r:embed="rId66"/>
                    <a:stretch>
                      <a:fillRect/>
                    </a:stretch>
                  </pic:blipFill>
                  <pic:spPr>
                    <a:xfrm>
                      <a:off x="0" y="0"/>
                      <a:ext cx="4387850" cy="2901950"/>
                    </a:xfrm>
                    <a:prstGeom prst="rect">
                      <a:avLst/>
                    </a:prstGeom>
                  </pic:spPr>
                </pic:pic>
              </a:graphicData>
            </a:graphic>
          </wp:inline>
        </w:drawing>
      </w:r>
    </w:p>
    <w:p w14:paraId="5D8B857F">
      <w:pPr>
        <w:pStyle w:val="29"/>
        <w:bidi w:val="0"/>
      </w:pPr>
      <w:r>
        <w:rPr>
          <w:rFonts w:hint="eastAsia"/>
        </w:rPr>
        <w:t>图3.</w:t>
      </w:r>
      <w:r>
        <w:rPr>
          <w:rFonts w:hint="eastAsia"/>
          <w:lang w:val="en-US" w:eastAsia="zh-CN"/>
        </w:rPr>
        <w:t>4</w:t>
      </w:r>
      <w:r>
        <w:rPr>
          <w:rFonts w:hint="eastAsia"/>
        </w:rPr>
        <w:t xml:space="preserve"> RV1为</w:t>
      </w:r>
      <w:r>
        <w:rPr>
          <w:rFonts w:hint="eastAsia"/>
          <w:lang w:val="en-US" w:eastAsia="zh-CN"/>
        </w:rPr>
        <w:t>5</w:t>
      </w:r>
      <w:r>
        <w:rPr>
          <w:rFonts w:hint="eastAsia"/>
        </w:rPr>
        <w:t>0%时函数信号发生器输出波形</w:t>
      </w:r>
    </w:p>
    <w:p w14:paraId="2DAAAB70">
      <w:pPr>
        <w:ind w:firstLine="480"/>
        <w:rPr>
          <w:rFonts w:hint="eastAsia" w:eastAsia="宋体"/>
          <w:lang w:eastAsia="zh-CN"/>
        </w:rPr>
      </w:pPr>
      <w:r>
        <w:rPr>
          <w:rFonts w:hint="eastAsia" w:eastAsia="宋体"/>
          <w:lang w:eastAsia="zh-CN"/>
        </w:rPr>
        <w:drawing>
          <wp:inline distT="0" distB="0" distL="114300" distR="114300">
            <wp:extent cx="4362450" cy="2927350"/>
            <wp:effectExtent l="0" t="0" r="6350" b="6350"/>
            <wp:docPr id="79" name="图片 79" descr="{ED747633-7D55-4F86-81DD-3E34AED5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747633-7D55-4F86-81DD-3E34AED5A3CC}"/>
                    <pic:cNvPicPr>
                      <a:picLocks noChangeAspect="1"/>
                    </pic:cNvPicPr>
                  </pic:nvPicPr>
                  <pic:blipFill>
                    <a:blip r:embed="rId67"/>
                    <a:stretch>
                      <a:fillRect/>
                    </a:stretch>
                  </pic:blipFill>
                  <pic:spPr>
                    <a:xfrm>
                      <a:off x="0" y="0"/>
                      <a:ext cx="4362450" cy="2927350"/>
                    </a:xfrm>
                    <a:prstGeom prst="rect">
                      <a:avLst/>
                    </a:prstGeom>
                  </pic:spPr>
                </pic:pic>
              </a:graphicData>
            </a:graphic>
          </wp:inline>
        </w:drawing>
      </w:r>
    </w:p>
    <w:p w14:paraId="5543F73B">
      <w:pPr>
        <w:pStyle w:val="29"/>
        <w:bidi w:val="0"/>
        <w:rPr>
          <w:rFonts w:hint="eastAsia"/>
          <w:lang w:eastAsia="zh-CN"/>
        </w:rPr>
      </w:pPr>
      <w:r>
        <w:rPr>
          <w:rFonts w:hint="eastAsia"/>
          <w:lang w:eastAsia="zh-CN"/>
        </w:rPr>
        <w:t>图3.</w:t>
      </w:r>
      <w:r>
        <w:rPr>
          <w:rFonts w:hint="eastAsia"/>
          <w:lang w:val="en-US" w:eastAsia="zh-CN"/>
        </w:rPr>
        <w:t>5</w:t>
      </w:r>
      <w:r>
        <w:rPr>
          <w:rFonts w:hint="eastAsia"/>
          <w:lang w:eastAsia="zh-CN"/>
        </w:rPr>
        <w:t xml:space="preserve"> RV1为</w:t>
      </w:r>
      <w:r>
        <w:rPr>
          <w:rFonts w:hint="eastAsia"/>
          <w:lang w:val="en-US" w:eastAsia="zh-CN"/>
        </w:rPr>
        <w:t>8</w:t>
      </w:r>
      <w:r>
        <w:rPr>
          <w:rFonts w:hint="eastAsia"/>
          <w:lang w:eastAsia="zh-CN"/>
        </w:rPr>
        <w:t>0%时函数信号发生器输出波形</w:t>
      </w:r>
    </w:p>
    <w:p w14:paraId="48AD5E25">
      <w:pPr>
        <w:pStyle w:val="29"/>
        <w:bidi w:val="0"/>
        <w:rPr>
          <w:rFonts w:hint="eastAsia"/>
          <w:lang w:eastAsia="zh-CN"/>
        </w:rPr>
      </w:pPr>
    </w:p>
    <w:p w14:paraId="784F6016">
      <w:pPr>
        <w:pStyle w:val="27"/>
      </w:pPr>
      <w:bookmarkStart w:id="35" w:name="_Toc18775"/>
      <w:r>
        <w:rPr>
          <w:rFonts w:hint="eastAsia"/>
        </w:rPr>
        <w:t>3</w:t>
      </w:r>
      <w:r>
        <w:t xml:space="preserve">.1.2.3 </w:t>
      </w:r>
      <w:r>
        <w:rPr>
          <w:rFonts w:hint="eastAsia"/>
        </w:rPr>
        <w:t>其他说明</w:t>
      </w:r>
      <w:bookmarkEnd w:id="35"/>
    </w:p>
    <w:p w14:paraId="1826115F">
      <w:pPr>
        <w:ind w:firstLine="480"/>
      </w:pPr>
      <w:r>
        <w:rPr>
          <w:rFonts w:hint="eastAsia"/>
        </w:rPr>
        <w:t>本次实验选取低频、中频、高频三组典型工况记录波形，分别对应电位器RV1全部接入、一半接入、完全短路三种调节状态，三组波形能够清晰对比频率变化对波形周期、正弦波形失真度带来的影响，为电路分析提供直观依据。调节电位器RV1时，三路波形频率同步变化，不存在波形错乱、相位偏移、信号不稳定等问题，电路调频线性度良好，达到频率连续可调的设计需求。本电路存在一定固有局限：采用无源RC滤波方案生成正弦波，无运算放大器缓冲整形，高频区间谐波抑制能力有限，正弦波形会产生轻微失真；电路未增设分压与放大支路，各类波形输出幅值固定，无法按需调整输出电压大小。若对电路性能进行优化，可在后级增加运算放大器缓冲单元，改善正弦波平滑度，同时增设分压电位器，实现输出幅值可调。观测波形时，需根据当前信号频率调整时基档位，低频选用大时基完整观测波形周期，高频缩小档位区分波形细节。整体电路运行稳定，可稳定输出三种基础波形，频率调节范围连续完整，能够通过波形记录直观验证电路工作逻辑，完成本次综合电路设计的验证与分析任务。</w:t>
      </w:r>
    </w:p>
    <w:p w14:paraId="07753A37">
      <w:pPr>
        <w:pStyle w:val="11"/>
        <w:rPr>
          <w:rFonts w:hint="eastAsia"/>
        </w:rPr>
      </w:pPr>
      <w:bookmarkStart w:id="36" w:name="_Toc18057"/>
      <w:r>
        <w:t xml:space="preserve">3.2 </w:t>
      </w:r>
      <w:r>
        <w:rPr>
          <w:rFonts w:hint="eastAsia"/>
        </w:rPr>
        <w:t>流水灯电路设计与仿真</w:t>
      </w:r>
      <w:bookmarkEnd w:id="36"/>
    </w:p>
    <w:p w14:paraId="3746F525">
      <w:pPr>
        <w:pStyle w:val="13"/>
        <w:rPr>
          <w:rFonts w:hint="eastAsia"/>
        </w:rPr>
      </w:pPr>
      <w:bookmarkStart w:id="37" w:name="_Toc30431"/>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3018"/>
      <w:r>
        <w:t xml:space="preserve">3.2.2 </w:t>
      </w:r>
      <w:r>
        <w:rPr>
          <w:rFonts w:hint="eastAsia"/>
        </w:rPr>
        <w:t>完成情况</w:t>
      </w:r>
      <w:bookmarkEnd w:id="38"/>
    </w:p>
    <w:p w14:paraId="02D184BE">
      <w:pPr>
        <w:pStyle w:val="27"/>
        <w:rPr>
          <w:rFonts w:hint="eastAsia"/>
        </w:rPr>
      </w:pPr>
      <w:bookmarkStart w:id="39" w:name="_Toc16948"/>
      <w:r>
        <w:rPr>
          <w:rFonts w:hint="eastAsia"/>
        </w:rPr>
        <w:t>3</w:t>
      </w:r>
      <w:r>
        <w:t xml:space="preserve">.2.2.1 </w:t>
      </w:r>
      <w:r>
        <w:rPr>
          <w:rFonts w:hint="eastAsia"/>
        </w:rPr>
        <w:t>设计电路与仿真结果</w:t>
      </w:r>
      <w:bookmarkEnd w:id="39"/>
    </w:p>
    <w:p w14:paraId="269AD0EF">
      <w:pPr>
        <w:bidi w:val="0"/>
        <w:rPr>
          <w:rFonts w:hint="eastAsia"/>
        </w:rPr>
      </w:pPr>
      <w:r>
        <w:rPr>
          <w:rFonts w:hint="eastAsia"/>
        </w:rPr>
        <w:t>本次流水灯电路严格遵循题目设计要求完成整体搭建，核心器件采用指定的555定时器与CD4017十进制计数分配芯片，搭配通用电阻、电容、可调电位器、LED发光二极管等基础元器件组成完整电路，整体分为可调频时钟振荡模块与循环LED驱动显示模块两大部分。555定时器配合定时电容C1、固定电阻R1和可调电位器RV1搭建多谐振荡电路，作为流水灯系统的时钟信号发生源，调节RV1阻值可以改变电容充放电速率，进而改变输出脉冲频率，实现流水灯循环点亮速度连续可调的核心功能。555输出的时钟脉冲经过R12、C2组成的RC滤波电路平滑降噪后送入CD4017时钟输入端，芯片十路输出引脚各自串联220Ω限流电阻驱动D1至D10共十颗LED，防止LED因过流烧毁，CD4017复位引脚接地保证电路持续循环计数无中断。仿真阶段通过截图记录LED依次点亮、循环滚动的不同工作状态，同时接入示波器采集555输出端的时钟方波，后续结合波形截图、LED运行状态截图完成电路功能、运行特性的完整分析，全部设计指标均在仿真环境下稳定实现。</w:t>
      </w:r>
    </w:p>
    <w:p w14:paraId="3ADE2931">
      <w:pPr>
        <w:ind w:firstLine="480"/>
      </w:pPr>
      <w:r>
        <w:drawing>
          <wp:inline distT="0" distB="0" distL="114300" distR="114300">
            <wp:extent cx="4972050" cy="35750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8"/>
                    <a:stretch>
                      <a:fillRect/>
                    </a:stretch>
                  </pic:blipFill>
                  <pic:spPr>
                    <a:xfrm>
                      <a:off x="0" y="0"/>
                      <a:ext cx="4972050" cy="3575050"/>
                    </a:xfrm>
                    <a:prstGeom prst="rect">
                      <a:avLst/>
                    </a:prstGeom>
                    <a:noFill/>
                    <a:ln>
                      <a:noFill/>
                    </a:ln>
                  </pic:spPr>
                </pic:pic>
              </a:graphicData>
            </a:graphic>
          </wp:inline>
        </w:drawing>
      </w:r>
    </w:p>
    <w:p w14:paraId="2ACC3112">
      <w:pPr>
        <w:pStyle w:val="29"/>
        <w:bidi w:val="0"/>
        <w:rPr>
          <w:rFonts w:hint="eastAsia"/>
        </w:rPr>
      </w:pPr>
      <w:r>
        <w:rPr>
          <w:rFonts w:hint="eastAsia"/>
        </w:rPr>
        <w:t>图3.</w:t>
      </w:r>
      <w:r>
        <w:rPr>
          <w:rFonts w:hint="eastAsia"/>
          <w:lang w:val="en-US" w:eastAsia="zh-CN"/>
        </w:rPr>
        <w:t>6</w:t>
      </w:r>
      <w:r>
        <w:rPr>
          <w:rFonts w:hint="eastAsia"/>
        </w:rPr>
        <w:t>为流水灯设计电路图</w:t>
      </w:r>
    </w:p>
    <w:p w14:paraId="29701484">
      <w:pPr>
        <w:pStyle w:val="29"/>
        <w:bidi w:val="0"/>
        <w:rPr>
          <w:rFonts w:hint="eastAsia"/>
        </w:rPr>
      </w:pPr>
    </w:p>
    <w:p w14:paraId="77DF112B">
      <w:pPr>
        <w:pStyle w:val="27"/>
        <w:rPr>
          <w:rFonts w:hint="eastAsia"/>
        </w:rPr>
      </w:pPr>
      <w:bookmarkStart w:id="40" w:name="_Toc19114"/>
      <w:r>
        <w:rPr>
          <w:rFonts w:hint="eastAsia"/>
        </w:rPr>
        <w:t>3</w:t>
      </w:r>
      <w:r>
        <w:t>.2.2.2</w:t>
      </w:r>
      <w:r>
        <w:rPr>
          <w:rFonts w:hint="eastAsia"/>
        </w:rPr>
        <w:t>电路工作原理分析及关键监测点波形及相关监测值说明</w:t>
      </w:r>
      <w:bookmarkEnd w:id="40"/>
    </w:p>
    <w:p w14:paraId="3B752151">
      <w:pPr>
        <w:bidi w:val="0"/>
        <w:rPr>
          <w:rFonts w:hint="eastAsia"/>
        </w:rPr>
      </w:pPr>
      <w:r>
        <w:rPr>
          <w:rFonts w:hint="eastAsia"/>
        </w:rPr>
        <w:t>电路运行时，555定时器与外围阻容元件构成的多谐振荡电路自主输出周期性方波时钟信号，上电后电源通过R1与RV1向电容C1充电，当电容电压升至供电电压三分之二时，555内部触发器翻转，7脚放电端导通，电容快速放电；电压降至供电电压三分之一时触发器再次翻转，放电端截止，电容重新充电，循环往复生成连续矩形脉冲。调节RV1会改变充放电回路总电阻，电阻增大则充放电周期变长、脉冲频率降低，LED流水速度随之变慢，电阻减小则脉冲频率升高，流水滚动加快，示波器采集该节点波形可直观看到周期随电位器同步变化。时钟脉冲经RC滤波去除毛刺后送入CD4017的CLK引脚，每输入一个脉冲，芯片高电平输出端向后移位一位，初始仅D1点亮，脉冲持续输入时高电平依次切换至D2到D10，所有LED逐个点亮、依次熄灭，形成流水滚动效果，计数完成十次后输出自动复位至第一路，持续循环运行。示波器观测波形幅值接近供电电压，周期随RV1线性变化，LED支路同一时刻仅有单路导通，循环切换时序与时钟脉冲严格同步。</w:t>
      </w:r>
    </w:p>
    <w:p w14:paraId="43A2A3B2">
      <w:pPr>
        <w:ind w:firstLine="480"/>
      </w:pPr>
      <w:r>
        <w:drawing>
          <wp:inline distT="0" distB="0" distL="114300" distR="114300">
            <wp:extent cx="5195570" cy="3689350"/>
            <wp:effectExtent l="0" t="0" r="1143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9"/>
                    <a:stretch>
                      <a:fillRect/>
                    </a:stretch>
                  </pic:blipFill>
                  <pic:spPr>
                    <a:xfrm>
                      <a:off x="0" y="0"/>
                      <a:ext cx="5195570" cy="3689350"/>
                    </a:xfrm>
                    <a:prstGeom prst="rect">
                      <a:avLst/>
                    </a:prstGeom>
                    <a:noFill/>
                    <a:ln>
                      <a:noFill/>
                    </a:ln>
                  </pic:spPr>
                </pic:pic>
              </a:graphicData>
            </a:graphic>
          </wp:inline>
        </w:drawing>
      </w:r>
    </w:p>
    <w:p w14:paraId="55F8973F">
      <w:pPr>
        <w:pStyle w:val="29"/>
        <w:bidi w:val="0"/>
      </w:pPr>
      <w:r>
        <w:rPr>
          <w:rFonts w:hint="eastAsia"/>
        </w:rPr>
        <w:t>图3.</w:t>
      </w:r>
      <w:r>
        <w:rPr>
          <w:rFonts w:hint="eastAsia"/>
          <w:lang w:val="en-US" w:eastAsia="zh-CN"/>
        </w:rPr>
        <w:t>7</w:t>
      </w:r>
      <w:r>
        <w:rPr>
          <w:rFonts w:hint="eastAsia"/>
        </w:rPr>
        <w:t xml:space="preserve"> 流水灯循坏图像</w:t>
      </w:r>
    </w:p>
    <w:p w14:paraId="0512F302">
      <w:pPr>
        <w:ind w:firstLine="480"/>
        <w:rPr>
          <w:rFonts w:hint="eastAsia" w:eastAsia="宋体"/>
          <w:lang w:eastAsia="zh-CN"/>
        </w:rPr>
      </w:pPr>
      <w:r>
        <w:rPr>
          <w:rFonts w:hint="eastAsia" w:eastAsia="宋体"/>
          <w:lang w:eastAsia="zh-CN"/>
        </w:rPr>
        <w:drawing>
          <wp:inline distT="0" distB="0" distL="114300" distR="114300">
            <wp:extent cx="4445000" cy="2819400"/>
            <wp:effectExtent l="0" t="0" r="0" b="0"/>
            <wp:docPr id="9" name="图片 9" descr="0d3b54e566aa94f79cfbffa1cdde0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d3b54e566aa94f79cfbffa1cdde0cff"/>
                    <pic:cNvPicPr>
                      <a:picLocks noChangeAspect="1"/>
                    </pic:cNvPicPr>
                  </pic:nvPicPr>
                  <pic:blipFill>
                    <a:blip r:embed="rId70"/>
                    <a:stretch>
                      <a:fillRect/>
                    </a:stretch>
                  </pic:blipFill>
                  <pic:spPr>
                    <a:xfrm>
                      <a:off x="0" y="0"/>
                      <a:ext cx="4445000" cy="2819400"/>
                    </a:xfrm>
                    <a:prstGeom prst="rect">
                      <a:avLst/>
                    </a:prstGeom>
                  </pic:spPr>
                </pic:pic>
              </a:graphicData>
            </a:graphic>
          </wp:inline>
        </w:drawing>
      </w:r>
    </w:p>
    <w:p w14:paraId="5A0521BB">
      <w:pPr>
        <w:pStyle w:val="29"/>
        <w:bidi w:val="0"/>
        <w:rPr>
          <w:rFonts w:hint="eastAsia"/>
          <w:lang w:eastAsia="zh-CN"/>
        </w:rPr>
      </w:pPr>
      <w:r>
        <w:rPr>
          <w:rFonts w:hint="eastAsia"/>
          <w:lang w:eastAsia="zh-CN"/>
        </w:rPr>
        <w:t>图3.</w:t>
      </w:r>
      <w:r>
        <w:rPr>
          <w:rFonts w:hint="eastAsia"/>
          <w:lang w:val="en-US" w:eastAsia="zh-CN"/>
        </w:rPr>
        <w:t>8</w:t>
      </w:r>
      <w:r>
        <w:rPr>
          <w:rFonts w:hint="eastAsia"/>
          <w:lang w:eastAsia="zh-CN"/>
        </w:rPr>
        <w:t xml:space="preserve"> 555多谐振荡器输出波形图</w:t>
      </w:r>
    </w:p>
    <w:p w14:paraId="1C064727">
      <w:pPr>
        <w:pStyle w:val="29"/>
        <w:bidi w:val="0"/>
        <w:rPr>
          <w:rFonts w:hint="eastAsia"/>
          <w:lang w:eastAsia="zh-CN"/>
        </w:rPr>
      </w:pPr>
    </w:p>
    <w:p w14:paraId="516EADEB">
      <w:pPr>
        <w:pStyle w:val="27"/>
      </w:pPr>
      <w:bookmarkStart w:id="41" w:name="_Toc19609"/>
      <w:r>
        <w:rPr>
          <w:rFonts w:hint="eastAsia"/>
        </w:rPr>
        <w:t>3</w:t>
      </w:r>
      <w:r>
        <w:t xml:space="preserve">.2.2.2 </w:t>
      </w:r>
      <w:r>
        <w:rPr>
          <w:rFonts w:hint="eastAsia"/>
        </w:rPr>
        <w:t>其他说明</w:t>
      </w:r>
      <w:bookmarkEnd w:id="41"/>
    </w:p>
    <w:p w14:paraId="1E12EA70">
      <w:pPr>
        <w:bidi w:val="0"/>
      </w:pPr>
      <w:r>
        <w:rPr>
          <w:rFonts w:hint="eastAsia"/>
        </w:rPr>
        <w:t>本次电路在Proteus仿真环境下全程调试运行，多次调整电位器RV1完成低速、中速、高速三组流水效果测试并留存截图，全档位下LED均可稳定循环滚动，无频闪异常、停振、漏亮等故障，时钟方波波形完整无严重失真，电路整体稳定性良好。该设计优势在于选用555与CD4017两类基础通用芯片，结构简单易懂、仿真适配性强，仅依靠单只电位器即可无级调节流水速度，无需复杂控制模块，同时搭配示波器可直观观测底层时钟信号，便于理解脉冲计数与灯光循环的对应逻辑。电路也存在一定局限性，RC滤波仅能小幅优化时钟波形，高速运行时脉冲毛刺仍会轻微影响LED切换稳定性，且仅能实现单向流水效果，无法切换滚动方向，LED亮度无法独立调节。后续可通过增加双向切换开关、运放幅值调节电路、高精度波段电容拓展优化电路性能；整体仿真验证完整覆盖题目全部设计要求，清晰展现了模拟振荡电路与数字计数分配电路的协同工作逻辑，加深了阻容振荡、时序脉冲驱动相关电路知识的实践理解。</w:t>
      </w:r>
      <w:r>
        <w:br w:type="page"/>
      </w:r>
    </w:p>
    <w:p w14:paraId="56B88AE6">
      <w:pPr>
        <w:ind w:firstLine="480"/>
      </w:pPr>
    </w:p>
    <w:p w14:paraId="00B58CF3">
      <w:pPr>
        <w:pStyle w:val="2"/>
        <w:ind w:firstLine="640"/>
      </w:pPr>
      <w:bookmarkStart w:id="42" w:name="_Toc22918"/>
      <w:r>
        <w:rPr>
          <w:rFonts w:hint="eastAsia"/>
        </w:rPr>
        <w:t>四、自主创新设计项目</w:t>
      </w:r>
      <w:bookmarkEnd w:id="42"/>
    </w:p>
    <w:p w14:paraId="4FECEF43">
      <w:pPr>
        <w:pStyle w:val="11"/>
        <w:rPr>
          <w:rFonts w:hint="eastAsia"/>
        </w:rPr>
      </w:pPr>
      <w:bookmarkStart w:id="43" w:name="_Toc3197"/>
      <w:r>
        <w:rPr>
          <w:rFonts w:hint="eastAsia"/>
        </w:rPr>
        <w:t>4</w:t>
      </w:r>
      <w:r>
        <w:t xml:space="preserve">.1 </w:t>
      </w:r>
      <w:r>
        <w:rPr>
          <w:rFonts w:hint="eastAsia"/>
        </w:rPr>
        <w:t>应用场景及设计要求</w:t>
      </w:r>
      <w:bookmarkEnd w:id="43"/>
    </w:p>
    <w:p w14:paraId="4FA3C4E4">
      <w:pPr>
        <w:pStyle w:val="13"/>
        <w:rPr>
          <w:rFonts w:hint="eastAsia"/>
        </w:rPr>
      </w:pPr>
      <w:bookmarkStart w:id="44" w:name="_Toc28819"/>
      <w:r>
        <w:rPr>
          <w:rFonts w:hint="eastAsia"/>
        </w:rPr>
        <w:t>4</w:t>
      </w:r>
      <w:r>
        <w:t xml:space="preserve">.1.1 </w:t>
      </w:r>
      <w:r>
        <w:rPr>
          <w:rFonts w:hint="eastAsia"/>
        </w:rPr>
        <w:t>应用场景</w:t>
      </w:r>
      <w:bookmarkEnd w:id="44"/>
    </w:p>
    <w:p w14:paraId="68344966">
      <w:pPr>
        <w:bidi w:val="0"/>
        <w:rPr>
          <w:rFonts w:hint="eastAsia"/>
        </w:rPr>
      </w:pPr>
      <w:r>
        <w:rPr>
          <w:rFonts w:hint="eastAsia"/>
        </w:rPr>
        <w:t>本设计主要面向居民住宅楼道、公共走廊、地下停车场及仓库等公共场所的照明控制系统。在上述场景中，照明设备的使用具有明显的间歇性和随机性特征。若采用传统的手动开关控制，不仅操作繁琐且容易因遗忘关灯而造成严重的电能浪费；若仅采用简单的光控或时控，又无法满足夜间有人活动时的照明需求，或者在白天误开启灯光。</w:t>
      </w:r>
    </w:p>
    <w:p w14:paraId="1AB4493F">
      <w:pPr>
        <w:bidi w:val="0"/>
        <w:rPr>
          <w:rFonts w:hint="eastAsia"/>
        </w:rPr>
      </w:pPr>
      <w:r>
        <w:rPr>
          <w:rFonts w:hint="eastAsia"/>
        </w:rPr>
        <w:t>本系统旨在解决这一矛盾，通过构建一套智能化的声光双重控制节能照明方案，实现“人来灯亮，人走灯灭”的自动化管理。具体而言，系统仅在夜间或昏暗环境且检测到外界声音信号的双重条件下才会启动照明，并在延时结束后自动关闭。这种设计极大地降低了无效照明时间，有效延长了灯具寿命，达到了绿色节能与便捷生活的双重目的。</w:t>
      </w:r>
    </w:p>
    <w:p w14:paraId="22FBD433">
      <w:pPr>
        <w:pStyle w:val="13"/>
        <w:rPr>
          <w:rFonts w:hint="eastAsia"/>
        </w:rPr>
      </w:pPr>
      <w:bookmarkStart w:id="45" w:name="_Toc28371"/>
      <w:r>
        <w:rPr>
          <w:rFonts w:hint="eastAsia"/>
        </w:rPr>
        <w:t>4</w:t>
      </w:r>
      <w:r>
        <w:t xml:space="preserve">.1.2 </w:t>
      </w:r>
      <w:r>
        <w:rPr>
          <w:rFonts w:hint="eastAsia"/>
        </w:rPr>
        <w:t>设计要求</w:t>
      </w:r>
      <w:bookmarkEnd w:id="45"/>
    </w:p>
    <w:p w14:paraId="5792B703">
      <w:pPr>
        <w:bidi w:val="0"/>
        <w:rPr>
          <w:rFonts w:hint="eastAsia"/>
        </w:rPr>
      </w:pPr>
      <w:r>
        <w:rPr>
          <w:rFonts w:hint="eastAsia"/>
        </w:rPr>
        <w:t>1. 双重逻辑互锁控制： 电路必须具备严格的逻辑判断能力，即只有当“环境光照度低”和“存在有效声音触发”两个条件同时满足时，负载（LED）方可工作。白天光线充足时，无论声音多大，系统均应保持锁定关闭状态，以防止误动作。</w:t>
      </w:r>
    </w:p>
    <w:p w14:paraId="2BE8DBF7">
      <w:pPr>
        <w:bidi w:val="0"/>
        <w:rPr>
          <w:rFonts w:hint="eastAsia"/>
        </w:rPr>
      </w:pPr>
      <w:r>
        <w:rPr>
          <w:rFonts w:hint="eastAsia"/>
        </w:rPr>
        <w:t>2. 纯硬件模拟电路实现： 系统底层架构严禁使用单片机或微处理器编程控制，必须完全基于模拟电子元器件（如NE555定时器、三极管、光敏电阻等）及基础数字逻辑搭建。这旨在利用模拟电路响应速度快、抗干扰能力强且成本低的特性，体现对经典电路理论的深入应用。</w:t>
      </w:r>
    </w:p>
    <w:p w14:paraId="38F0DDED">
      <w:pPr>
        <w:pStyle w:val="11"/>
        <w:rPr>
          <w:rFonts w:hint="eastAsia"/>
        </w:rPr>
      </w:pPr>
      <w:bookmarkStart w:id="46" w:name="_Toc20539"/>
      <w:r>
        <w:rPr>
          <w:rFonts w:hint="eastAsia"/>
        </w:rPr>
        <w:t>4</w:t>
      </w:r>
      <w:r>
        <w:t xml:space="preserve">.2 </w:t>
      </w:r>
      <w:r>
        <w:rPr>
          <w:rFonts w:hint="eastAsia"/>
        </w:rPr>
        <w:t>完成情况</w:t>
      </w:r>
      <w:bookmarkEnd w:id="46"/>
    </w:p>
    <w:p w14:paraId="0B7EA4B1">
      <w:pPr>
        <w:pStyle w:val="13"/>
        <w:rPr>
          <w:rFonts w:hint="eastAsia"/>
        </w:rPr>
      </w:pPr>
      <w:bookmarkStart w:id="47" w:name="_Toc17535"/>
      <w:r>
        <w:t xml:space="preserve">4.2.1 </w:t>
      </w:r>
      <w:r>
        <w:rPr>
          <w:rFonts w:hint="eastAsia"/>
        </w:rPr>
        <w:t>设计电路与仿真结果</w:t>
      </w:r>
      <w:bookmarkEnd w:id="47"/>
    </w:p>
    <w:p w14:paraId="0D9EC53E">
      <w:pPr>
        <w:ind w:firstLine="480"/>
        <w:rPr>
          <w:rFonts w:hint="eastAsia"/>
        </w:rPr>
      </w:pPr>
      <w:r>
        <w:rPr>
          <w:rFonts w:hint="eastAsia"/>
        </w:rPr>
        <w:t>本设计旨在构建一套基于NE555定时器的声光控制延时开关系统，主要用于模拟楼道或公共场所的节能照明场景。电路核心由光控检测模块、声音信号拾取与耦合模块以及单稳态触发延时模块三部分组成。在元件选型上，采用了高灵敏度的NPN型三极管作为光控开关，配合光敏电阻（LDR1）和可调电位器（RV1）构成分压电路，以实现对环境光照强度的精准阈值设定。声音输入端设计了由电容C1和电阻R5组成的RC高通滤波网络，用于隔离直流分量并提取交流音频信号。主控芯片选用经典的NE555配置为单稳态工作模式，输出端通过限流电阻R3驱动绿色发光二极管D1作为负载指示。设计中特别考虑了信号的匹配问题，通过调整R2和C2的参数来设定合理的延时时间，确保系统在检测到有效声音信号后能</w:t>
      </w:r>
      <w:r>
        <w:rPr>
          <w:rFonts w:hint="eastAsia"/>
          <w:lang w:val="en-US" w:eastAsia="zh-CN"/>
        </w:rPr>
        <w:t>实现</w:t>
      </w:r>
      <w:r>
        <w:rPr>
          <w:rFonts w:hint="eastAsia"/>
        </w:rPr>
        <w:t>照明，从而达到智能化节能的目的。整个电路结构紧凑，逻辑清晰，既包含了模拟信号的调理，也涵盖了数字逻辑的控制，是典型的模数混合电路设计案例。</w:t>
      </w:r>
    </w:p>
    <w:p w14:paraId="1480DABE">
      <w:pPr>
        <w:ind w:firstLine="480"/>
        <w:rPr>
          <w:rFonts w:hint="eastAsia" w:eastAsia="宋体"/>
          <w:lang w:eastAsia="zh-CN"/>
        </w:rPr>
      </w:pPr>
      <w:r>
        <w:rPr>
          <w:rFonts w:hint="eastAsia" w:eastAsia="宋体"/>
          <w:lang w:eastAsia="zh-CN"/>
        </w:rPr>
        <w:drawing>
          <wp:inline distT="0" distB="0" distL="114300" distR="114300">
            <wp:extent cx="4634230" cy="3448050"/>
            <wp:effectExtent l="0" t="0" r="1270" b="6350"/>
            <wp:docPr id="82" name="图片 82" descr="{9E81D734-1401-430F-B129-80DCFA192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9E81D734-1401-430F-B129-80DCFA19216B}"/>
                    <pic:cNvPicPr>
                      <a:picLocks noChangeAspect="1"/>
                    </pic:cNvPicPr>
                  </pic:nvPicPr>
                  <pic:blipFill>
                    <a:blip r:embed="rId71"/>
                    <a:stretch>
                      <a:fillRect/>
                    </a:stretch>
                  </pic:blipFill>
                  <pic:spPr>
                    <a:xfrm>
                      <a:off x="0" y="0"/>
                      <a:ext cx="4634230" cy="3448050"/>
                    </a:xfrm>
                    <a:prstGeom prst="rect">
                      <a:avLst/>
                    </a:prstGeom>
                  </pic:spPr>
                </pic:pic>
              </a:graphicData>
            </a:graphic>
          </wp:inline>
        </w:drawing>
      </w:r>
    </w:p>
    <w:p w14:paraId="4916AFD3">
      <w:pPr>
        <w:pStyle w:val="29"/>
        <w:bidi w:val="0"/>
        <w:rPr>
          <w:rFonts w:hint="eastAsia"/>
          <w:lang w:val="en-US" w:eastAsia="zh-CN"/>
        </w:rPr>
      </w:pPr>
      <w:r>
        <w:rPr>
          <w:rFonts w:hint="eastAsia"/>
          <w:lang w:val="en-US" w:eastAsia="zh-CN"/>
        </w:rPr>
        <w:t>4.1声光控制开关灯电路图</w:t>
      </w:r>
    </w:p>
    <w:p w14:paraId="40B3CBC2">
      <w:pPr>
        <w:pStyle w:val="29"/>
        <w:bidi w:val="0"/>
        <w:rPr>
          <w:rFonts w:hint="default"/>
          <w:lang w:val="en-US" w:eastAsia="zh-CN"/>
        </w:rPr>
      </w:pPr>
    </w:p>
    <w:p w14:paraId="2E546698">
      <w:pPr>
        <w:pStyle w:val="13"/>
        <w:rPr>
          <w:rFonts w:hint="eastAsia"/>
        </w:rPr>
      </w:pPr>
      <w:bookmarkStart w:id="48" w:name="_Toc22380"/>
      <w:r>
        <w:t>4.2.2</w:t>
      </w:r>
      <w:r>
        <w:rPr>
          <w:rFonts w:hint="eastAsia"/>
        </w:rPr>
        <w:t>电路工作原理分析及关键监测点波形及相关监测值说明</w:t>
      </w:r>
      <w:bookmarkEnd w:id="48"/>
    </w:p>
    <w:p w14:paraId="76F09834">
      <w:pPr>
        <w:ind w:firstLine="480"/>
        <w:rPr>
          <w:rFonts w:hint="eastAsia"/>
        </w:rPr>
      </w:pPr>
      <w:r>
        <w:rPr>
          <w:rFonts w:hint="eastAsia"/>
        </w:rPr>
        <w:t>该电路的工作原理主要依赖于NE555芯片的单稳态特性以及外部三极管的逻辑控制。首先，光控部分利用光敏电阻LDR1阻值随光照变化的特性，与电位器RV1串联分压。当环境光线较强时，LDR1阻值变小，三极管Q1基极电位升高导通，将NE555的复位端（4脚）拉低至地电平，强制芯片复位，此时无论有无声音，输出端（3脚）均为低电平，LED不亮。反之，在黑暗环境中，Q1截止，4脚通过R4被拉高至高电平，芯片进入待命状态。声音触发机制通过V1信号源模拟，交流信号经C1耦合至NE555的触发端（2脚）。当负向脉冲幅度超过电源电压的1/3时，内部比较器翻转，输出端跳变为高电平，LED点亮。</w:t>
      </w:r>
    </w:p>
    <w:p w14:paraId="72D3C54F">
      <w:pPr>
        <w:ind w:firstLine="480"/>
        <w:rPr>
          <w:rFonts w:hint="eastAsia" w:eastAsia="宋体"/>
          <w:lang w:eastAsia="zh-CN"/>
        </w:rPr>
      </w:pPr>
      <w:r>
        <w:rPr>
          <w:rFonts w:hint="eastAsia" w:eastAsia="宋体"/>
          <w:lang w:eastAsia="zh-CN"/>
        </w:rPr>
        <w:drawing>
          <wp:inline distT="0" distB="0" distL="114300" distR="114300">
            <wp:extent cx="4801235" cy="3450590"/>
            <wp:effectExtent l="0" t="0" r="12065" b="3810"/>
            <wp:docPr id="81" name="图片 81" descr="{1A76C499-F1B3-43DE-A04A-1B8C1CA80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A76C499-F1B3-43DE-A04A-1B8C1CA803E6}"/>
                    <pic:cNvPicPr>
                      <a:picLocks noChangeAspect="1"/>
                    </pic:cNvPicPr>
                  </pic:nvPicPr>
                  <pic:blipFill>
                    <a:blip r:embed="rId72"/>
                    <a:stretch>
                      <a:fillRect/>
                    </a:stretch>
                  </pic:blipFill>
                  <pic:spPr>
                    <a:xfrm>
                      <a:off x="0" y="0"/>
                      <a:ext cx="4801235" cy="3450590"/>
                    </a:xfrm>
                    <a:prstGeom prst="rect">
                      <a:avLst/>
                    </a:prstGeom>
                  </pic:spPr>
                </pic:pic>
              </a:graphicData>
            </a:graphic>
          </wp:inline>
        </w:drawing>
      </w:r>
    </w:p>
    <w:p w14:paraId="7A3B0EDC">
      <w:pPr>
        <w:pStyle w:val="29"/>
        <w:bidi w:val="0"/>
        <w:rPr>
          <w:rFonts w:hint="default"/>
          <w:lang w:val="en-US" w:eastAsia="zh-CN"/>
        </w:rPr>
      </w:pPr>
      <w:r>
        <w:rPr>
          <w:rFonts w:hint="eastAsia"/>
          <w:lang w:val="en-US" w:eastAsia="zh-CN"/>
        </w:rPr>
        <w:t>4.2 黑暗有声时电路工作图（灯亮）</w:t>
      </w:r>
    </w:p>
    <w:p w14:paraId="6CF9FAD2">
      <w:pPr>
        <w:bidi w:val="0"/>
        <w:rPr>
          <w:rFonts w:hint="eastAsia" w:eastAsia="宋体"/>
          <w:lang w:eastAsia="zh-CN"/>
        </w:rPr>
      </w:pPr>
      <w:r>
        <w:rPr>
          <w:rFonts w:hint="eastAsia" w:eastAsia="宋体"/>
          <w:lang w:eastAsia="zh-CN"/>
        </w:rPr>
        <w:drawing>
          <wp:inline distT="0" distB="0" distL="114300" distR="114300">
            <wp:extent cx="4832985" cy="3519170"/>
            <wp:effectExtent l="0" t="0" r="5715" b="11430"/>
            <wp:docPr id="83" name="图片 83" descr="{F3003A58-1278-48E0-A13C-50BE414D0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F3003A58-1278-48E0-A13C-50BE414D0F51}"/>
                    <pic:cNvPicPr>
                      <a:picLocks noChangeAspect="1"/>
                    </pic:cNvPicPr>
                  </pic:nvPicPr>
                  <pic:blipFill>
                    <a:blip r:embed="rId73"/>
                    <a:stretch>
                      <a:fillRect/>
                    </a:stretch>
                  </pic:blipFill>
                  <pic:spPr>
                    <a:xfrm>
                      <a:off x="0" y="0"/>
                      <a:ext cx="4832985" cy="3519170"/>
                    </a:xfrm>
                    <a:prstGeom prst="rect">
                      <a:avLst/>
                    </a:prstGeom>
                  </pic:spPr>
                </pic:pic>
              </a:graphicData>
            </a:graphic>
          </wp:inline>
        </w:drawing>
      </w:r>
    </w:p>
    <w:p w14:paraId="6E0EDA5A">
      <w:pPr>
        <w:pStyle w:val="29"/>
        <w:bidi w:val="0"/>
        <w:rPr>
          <w:rFonts w:hint="eastAsia"/>
          <w:lang w:val="en-US" w:eastAsia="zh-CN"/>
        </w:rPr>
      </w:pPr>
      <w:r>
        <w:rPr>
          <w:rFonts w:hint="eastAsia"/>
          <w:lang w:val="en-US" w:eastAsia="zh-CN"/>
        </w:rPr>
        <w:t>4.3 白天时电路工作图（灯不亮）</w:t>
      </w:r>
    </w:p>
    <w:p w14:paraId="6602DD1B">
      <w:pPr>
        <w:pStyle w:val="29"/>
        <w:bidi w:val="0"/>
        <w:rPr>
          <w:rFonts w:hint="default"/>
          <w:lang w:val="en-US" w:eastAsia="zh-CN"/>
        </w:rPr>
      </w:pPr>
    </w:p>
    <w:p w14:paraId="070BEB92">
      <w:pPr>
        <w:pStyle w:val="13"/>
        <w:rPr>
          <w:rFonts w:hint="eastAsia"/>
        </w:rPr>
      </w:pPr>
      <w:bookmarkStart w:id="49" w:name="_Toc25575"/>
      <w:r>
        <w:t>4</w:t>
      </w:r>
      <w:r>
        <w:rPr>
          <w:b/>
        </w:rPr>
        <w:t>.2.</w:t>
      </w:r>
      <w:r>
        <w:t xml:space="preserve">3 </w:t>
      </w:r>
      <w:r>
        <w:rPr>
          <w:rFonts w:hint="eastAsia"/>
        </w:rPr>
        <w:t>其他说明</w:t>
      </w:r>
      <w:bookmarkEnd w:id="49"/>
    </w:p>
    <w:p w14:paraId="6F58EA12">
      <w:pPr>
        <w:ind w:firstLine="480"/>
      </w:pPr>
      <w:r>
        <w:rPr>
          <w:rFonts w:hint="eastAsia"/>
        </w:rPr>
        <w:t>在实际仿真调试与后续的物理实现中，有几个关键细节需要特别注意以确保系统的稳定性。首先是灵敏度与抗干扰的平衡，R5作为下拉电阻不仅为耦合电容提供直流通路，其阻值大小还直接影响触发端的静态电位，若阻值过大可能导致触发端悬空引入噪声误触发，过小则可能衰减有用信号。其次是延时时间的精确计算，C2仅为估算值，实际电解电容存在较大的容量误差和漏电流，这会导致实测延时时间与理论值有偏差，因此在高精度应用中建议将R2替换为精密电阻或使用可调电阻进行校准。此外，光控部分的RV1调节范围至关重要，它决定了系统对“白天”和“黑夜”的界定标准，调试时应先遮住光敏电阻，调节RV1使三极管处于临界截止状态，以获得最佳的光控切换点。最后，虽然仿真中使用了理想正弦波源，但在真实电路中，麦克风输出的信号极其微弱且杂乱，通常需要在C1之前增加一级运算放大器进行信号放大和整形，否则很难直接驱动NE555稳定工作。</w:t>
      </w:r>
    </w:p>
    <w:p w14:paraId="4118B0EC">
      <w:pPr>
        <w:ind w:firstLine="480"/>
      </w:pPr>
    </w:p>
    <w:p w14:paraId="6B48154A">
      <w:pPr>
        <w:ind w:firstLine="480"/>
      </w:pPr>
    </w:p>
    <w:p w14:paraId="2AF327BD">
      <w:pPr>
        <w:widowControl/>
        <w:adjustRightInd/>
        <w:snapToGrid/>
        <w:spacing w:line="240" w:lineRule="auto"/>
        <w:ind w:firstLine="0" w:firstLineChars="0"/>
        <w:jc w:val="left"/>
      </w:pPr>
    </w:p>
    <w:p w14:paraId="3949082A">
      <w:pPr>
        <w:widowControl/>
        <w:adjustRightInd/>
        <w:snapToGrid/>
        <w:spacing w:line="240" w:lineRule="auto"/>
        <w:ind w:firstLine="0" w:firstLineChars="0"/>
        <w:jc w:val="left"/>
      </w:pPr>
    </w:p>
    <w:p w14:paraId="4D485075">
      <w:pPr>
        <w:ind w:firstLine="480"/>
      </w:pPr>
    </w:p>
    <w:p w14:paraId="6A436754">
      <w:pPr>
        <w:pStyle w:val="2"/>
        <w:ind w:firstLine="640"/>
      </w:pPr>
      <w:bookmarkStart w:id="50" w:name="_Toc29027"/>
      <w:r>
        <w:rPr>
          <w:rFonts w:hint="eastAsia"/>
        </w:rPr>
        <w:t>五、实践总结</w:t>
      </w:r>
      <w:bookmarkEnd w:id="50"/>
    </w:p>
    <w:p w14:paraId="4029C985">
      <w:pPr>
        <w:bidi w:val="0"/>
        <w:rPr>
          <w:rFonts w:hint="eastAsia"/>
        </w:rPr>
      </w:pPr>
      <w:r>
        <w:rPr>
          <w:rFonts w:hint="eastAsia"/>
        </w:rPr>
        <w:t xml:space="preserve">本次机电专业电子电路设计综合实践为期两周，依托Proteus 8.9仿真平台完成直流稳压电源、运放模拟电路、数字逻辑电路、综合功能电路以及自主创新声光控延时照明电路全系列设计与仿真任务，完整覆盖模拟电子、数字电子核心知识点，现将本次实践整体情况、问题处理、团队协作与学习感悟总结如下： </w:t>
      </w:r>
    </w:p>
    <w:p w14:paraId="71A54C20">
      <w:pPr>
        <w:bidi w:val="0"/>
        <w:rPr>
          <w:rFonts w:hint="eastAsia"/>
        </w:rPr>
      </w:pPr>
      <w:r>
        <w:rPr>
          <w:rFonts w:hint="eastAsia"/>
        </w:rPr>
        <w:t>一、个人实践任务完成概况</w:t>
      </w:r>
    </w:p>
    <w:p w14:paraId="08EFBADE">
      <w:pPr>
        <w:bidi w:val="0"/>
        <w:rPr>
          <w:rFonts w:hint="eastAsia"/>
        </w:rPr>
      </w:pPr>
      <w:r>
        <w:rPr>
          <w:rFonts w:hint="eastAsia"/>
        </w:rPr>
        <w:t>本次实践所有电路设计、元件选型、仿真调试、波形截图、数据记录、文字分析工作均按课程要求全部完成。基础电路部分依次搭建4类直流稳压电源、5种运算放大电路、三人表决器与74LS247七段数码管译码电路，每一组电路均多次更换输入信号、调整负载参数，记录示波器波形、直流电压实测数值；综合电路完成NE555函数信号发生器与555+CD4017可调速流水灯，分别截取低、中、高三种频率下的波形与灯光运行状态；自主创新项目设计楼道声光控延时开关，实现光控互锁、声音触发、延时熄灭完整功能，全部电路仿真运行稳定，无逻辑失效、波形失真、器件烧毁等问题，所有截图、参数记录、原理分析均按照报告规范整理归档，圆满完成课程规定全部基础、综合、创新设计任务。</w:t>
      </w:r>
    </w:p>
    <w:p w14:paraId="01A41EB7">
      <w:pPr>
        <w:bidi w:val="0"/>
        <w:rPr>
          <w:rFonts w:hint="eastAsia"/>
        </w:rPr>
      </w:pPr>
      <w:r>
        <w:rPr>
          <w:rFonts w:hint="eastAsia"/>
        </w:rPr>
        <w:t>二、实践过程遇到的问题及对应解决办法</w:t>
      </w:r>
    </w:p>
    <w:p w14:paraId="0C724D9B">
      <w:pPr>
        <w:bidi w:val="0"/>
        <w:rPr>
          <w:rFonts w:hint="eastAsia"/>
        </w:rPr>
      </w:pPr>
      <w:r>
        <w:rPr>
          <w:rFonts w:hint="eastAsia"/>
        </w:rPr>
        <w:t xml:space="preserve"> 1. 直流稳压电源波形失真、输出电压偏差大</w:t>
      </w:r>
    </w:p>
    <w:p w14:paraId="0BB95037">
      <w:pPr>
        <w:bidi w:val="0"/>
        <w:rPr>
          <w:rFonts w:hint="eastAsia"/>
        </w:rPr>
      </w:pPr>
      <w:r>
        <w:rPr>
          <w:rFonts w:hint="eastAsia"/>
        </w:rPr>
        <w:t>初期搭建7806稳压电路时，滤波电容搭配单一大容量电解电容，高频干扰导致输出波形存在细小毛刺，实测输出电压偏离标准值。查阅</w:t>
      </w:r>
      <w:r>
        <w:rPr>
          <w:rFonts w:hint="eastAsia"/>
          <w:lang w:val="en-US" w:eastAsia="zh-CN"/>
        </w:rPr>
        <w:t>资料</w:t>
      </w:r>
      <w:r>
        <w:rPr>
          <w:rFonts w:hint="eastAsia"/>
        </w:rPr>
        <w:t>后采用大电解电容并联0.1μF瓷片电容组合，分别滤除工频低频纹波与高频噪声；同时调整变压器次级输出电压，保证稳压器输入输出压差维持3V左右，消除电压偏移，波形恢复平滑。另外实操仿真时电解电容正负极接反出现报错，后续搭建电路时严格区分电容极性，避免同类问题重复出现。</w:t>
      </w:r>
    </w:p>
    <w:p w14:paraId="38F551C0">
      <w:pPr>
        <w:bidi w:val="0"/>
        <w:rPr>
          <w:rFonts w:hint="eastAsia"/>
        </w:rPr>
      </w:pPr>
      <w:r>
        <w:rPr>
          <w:rFonts w:hint="eastAsia"/>
        </w:rPr>
        <w:t>2. 运算放大电路输出波形饱和削顶、运算误差偏大</w:t>
      </w:r>
    </w:p>
    <w:p w14:paraId="17EEAA55">
      <w:pPr>
        <w:bidi w:val="0"/>
        <w:rPr>
          <w:rFonts w:hint="eastAsia"/>
        </w:rPr>
      </w:pPr>
      <w:r>
        <w:rPr>
          <w:rFonts w:hint="eastAsia"/>
        </w:rPr>
        <w:t>反相、同相比例放大电路测试时，输入信号幅度过大，输出波形被±12V电源钳位产生削波失真。解决方式为降低信号源输入幅值，同时根据电源电压重新计算合理放大倍数；直流测试时电压读数存在微小误差，排查发现运放输入端缺少平衡电阻，匹配对称电阻后，输入偏置电流带来的测量误差明显减小。</w:t>
      </w:r>
    </w:p>
    <w:p w14:paraId="1BFB083A">
      <w:pPr>
        <w:bidi w:val="0"/>
        <w:rPr>
          <w:rFonts w:hint="eastAsia"/>
        </w:rPr>
      </w:pPr>
      <w:r>
        <w:rPr>
          <w:rFonts w:hint="eastAsia"/>
        </w:rPr>
        <w:t>3. 数字逻辑电路逻辑错乱，LED无规律点亮</w:t>
      </w:r>
    </w:p>
    <w:p w14:paraId="0B600238">
      <w:pPr>
        <w:bidi w:val="0"/>
        <w:rPr>
          <w:rFonts w:hint="eastAsia"/>
        </w:rPr>
      </w:pPr>
      <w:r>
        <w:rPr>
          <w:rFonts w:hint="eastAsia"/>
        </w:rPr>
        <w:t>三人表决电路接线完成后，按键输入电平紊乱，LED不受控制。经检测是按键未搭配下拉电阻，输入端浮空产生杂散电平，增加1kΩ下拉电阻固定断开时低电平，逻辑恢复正常；74LS247共阳数码管出现部分段不亮，排查发现译码器输出未串联限流电阻，接入330Ω电阻后数码管完整显示0~9全部数字。</w:t>
      </w:r>
    </w:p>
    <w:p w14:paraId="2FB92E90">
      <w:pPr>
        <w:bidi w:val="0"/>
        <w:rPr>
          <w:rFonts w:hint="eastAsia"/>
        </w:rPr>
      </w:pPr>
      <w:r>
        <w:rPr>
          <w:rFonts w:hint="eastAsia"/>
        </w:rPr>
        <w:t>4. 555振荡电路频率调节不线性、流水灯频闪</w:t>
      </w:r>
    </w:p>
    <w:p w14:paraId="200900EB">
      <w:pPr>
        <w:bidi w:val="0"/>
        <w:rPr>
          <w:rFonts w:hint="eastAsia"/>
        </w:rPr>
      </w:pPr>
      <w:r>
        <w:rPr>
          <w:rFonts w:hint="eastAsia"/>
        </w:rPr>
        <w:t>函数发生器与流水灯的555多谐振荡电路，调节电位器时频率变化不均匀，波形存在毛刺。在555输出端增加RC滤波电路平滑脉冲，优化定时电容与电阻参数配比，改善调频线性度；流水灯高速运行时LED轻微频闪，适当增大定时电容容量，延长脉冲周期，灯光切换稳定无闪烁。</w:t>
      </w:r>
    </w:p>
    <w:p w14:paraId="4A5FD516">
      <w:pPr>
        <w:bidi w:val="0"/>
        <w:rPr>
          <w:rFonts w:hint="eastAsia"/>
          <w:lang w:eastAsia="zh-CN"/>
        </w:rPr>
      </w:pPr>
      <w:r>
        <w:rPr>
          <w:rFonts w:hint="eastAsia"/>
        </w:rPr>
        <w:t>三、小组分工协作情况</w:t>
      </w:r>
    </w:p>
    <w:p w14:paraId="20C8633B">
      <w:pPr>
        <w:bidi w:val="0"/>
        <w:rPr>
          <w:rFonts w:hint="default"/>
          <w:lang w:val="en-US" w:eastAsia="zh-CN"/>
        </w:rPr>
      </w:pPr>
      <w:r>
        <w:rPr>
          <w:rFonts w:hint="eastAsia"/>
        </w:rPr>
        <w:t>在分组任务分工中，本组统一规划电路模块，我主要负责</w:t>
      </w:r>
      <w:r>
        <w:rPr>
          <w:rFonts w:hint="eastAsia"/>
          <w:lang w:val="en-US" w:eastAsia="zh-CN"/>
        </w:rPr>
        <w:t>2.3</w:t>
      </w:r>
      <w:r>
        <w:rPr>
          <w:rFonts w:hint="eastAsia"/>
        </w:rPr>
        <w:t>数字电路设计与仿真</w:t>
      </w:r>
      <w:r>
        <w:rPr>
          <w:rFonts w:hint="eastAsia"/>
          <w:lang w:val="en-US" w:eastAsia="zh-CN"/>
        </w:rPr>
        <w:t>模块和3.2流水灯电路设计，设计出了三人表决电路、七段译码电路和流水灯电路的工作原理和基本工作图。</w:t>
      </w:r>
      <w:r>
        <w:rPr>
          <w:rFonts w:hint="eastAsia"/>
        </w:rPr>
        <w:t>组员</w:t>
      </w:r>
      <w:r>
        <w:rPr>
          <w:rFonts w:hint="eastAsia"/>
          <w:lang w:val="en-US" w:eastAsia="zh-CN"/>
        </w:rPr>
        <w:t>叶嘉旗和张嘉橼分别完成2.1直流稳压电源设计、3.1函数信号发生器电路设计和2.2 模拟电路设计。大家</w:t>
      </w:r>
      <w:r>
        <w:rPr>
          <w:rFonts w:hint="eastAsia"/>
        </w:rPr>
        <w:t>遇到问题共同查阅资料、反复仿真验证，依靠团队协作高效完成全部电路仿真与文档整理。</w:t>
      </w:r>
      <w:r>
        <w:rPr>
          <w:rFonts w:hint="eastAsia"/>
          <w:lang w:val="en-US" w:eastAsia="zh-CN"/>
        </w:rPr>
        <w:t>自主创新模块由大家独立完成。</w:t>
      </w:r>
    </w:p>
    <w:p w14:paraId="1EB230D0">
      <w:pPr>
        <w:bidi w:val="0"/>
        <w:rPr>
          <w:rFonts w:hint="eastAsia"/>
        </w:rPr>
      </w:pPr>
      <w:r>
        <w:rPr>
          <w:rFonts w:hint="eastAsia"/>
        </w:rPr>
        <w:t xml:space="preserve">四、实践学习体会 </w:t>
      </w:r>
    </w:p>
    <w:p w14:paraId="73D21921">
      <w:pPr>
        <w:bidi w:val="0"/>
        <w:rPr>
          <w:rFonts w:hint="eastAsia"/>
        </w:rPr>
      </w:pPr>
      <w:r>
        <w:rPr>
          <w:rFonts w:hint="eastAsia"/>
        </w:rPr>
        <w:t>在此之前，课堂理论学习仅停留在公式、电路原理纸面推导，无法直观理解波形变化、器件实际工作状态，本次Proteus仿真实践实现理论与工程实践结合，让我对模电、数电核心知识有了具象认知。通过搭建稳压电源，透彻理解变压、整流、滤波、稳压完整供电链路；借助各类运放运算电路，吃透“虚短”“虚断”两大运放核心特性；数字电路部分掌握TTL门电路、BCD译码器、时序计数芯片的逻辑应用；555定时器的多谐、单稳态两种工作模式，也通过信号发生器、流水灯、声光控电路得到全方位练习。</w:t>
      </w:r>
    </w:p>
    <w:p w14:paraId="3DAAEB66">
      <w:pPr>
        <w:bidi w:val="0"/>
        <w:rPr>
          <w:rFonts w:hint="eastAsia"/>
        </w:rPr>
      </w:pPr>
      <w:r>
        <w:rPr>
          <w:rFonts w:hint="eastAsia"/>
        </w:rPr>
        <w:t>同时我深刻认识到工程设计严谨性的重要性，电阻阻值匹配、电容极性、限流保护、电平匹配等细节都会直接影响电路整体功能，任何一处接线、参数疏漏都会造成电路失效，培养了我细致严谨的工程思维。自主创新项目给予我自由设计空间，不再局限于固定模板电路，结合生活楼道照明场景自主设计硬件控制方案，锻炼了独立思考、查阅资料、创新解决实际工程问题的能力。</w:t>
      </w:r>
    </w:p>
    <w:p w14:paraId="359403F7">
      <w:pPr>
        <w:bidi w:val="0"/>
        <w:rPr>
          <w:rFonts w:hint="eastAsia"/>
        </w:rPr>
      </w:pPr>
      <w:r>
        <w:rPr>
          <w:rFonts w:hint="eastAsia"/>
        </w:rPr>
        <w:t>团队协作也让我收获良多，单一人员调试容易陷入思维盲区，多人交流能快速定位电路故障，懂得在团队中找准自身定位、互帮互助、取长补短，理解了工程项目中协同工作的重要意义。本次实践也让我熟练掌握Proteus绘图、仿真、示波器测量、数据截图全套工程工具使用方法，学会规范撰写技术实践文档，为后续专业课程、课程设计、毕业设计打下扎实基础。</w:t>
      </w:r>
    </w:p>
    <w:p w14:paraId="6F29676D">
      <w:pPr>
        <w:bidi w:val="0"/>
        <w:rPr>
          <w:rFonts w:hint="eastAsia"/>
        </w:rPr>
      </w:pPr>
      <w:r>
        <w:rPr>
          <w:rFonts w:hint="eastAsia"/>
        </w:rPr>
        <w:t>五、对本次综合实践课程的意见与建议</w:t>
      </w:r>
    </w:p>
    <w:p w14:paraId="59CF846D">
      <w:pPr>
        <w:bidi w:val="0"/>
        <w:rPr>
          <w:rFonts w:hint="eastAsia"/>
        </w:rPr>
      </w:pPr>
      <w:r>
        <w:rPr>
          <w:rFonts w:hint="eastAsia"/>
          <w:lang w:val="en-US" w:eastAsia="zh-CN"/>
        </w:rPr>
        <w:t>1</w:t>
      </w:r>
      <w:r>
        <w:rPr>
          <w:rFonts w:hint="eastAsia"/>
        </w:rPr>
        <w:t>. 任务设置：可增加小型实物焊接拓展任务，在仿真完成后配套简易实物搭建，打通仿真与实物实操环节，加深对器件发热、耐压、接线安全等实际工程问题的认知；创新设计项目可提供更多生活化应用案例，拓宽创新设计思路。</w:t>
      </w:r>
    </w:p>
    <w:p w14:paraId="49E4E677">
      <w:pPr>
        <w:bidi w:val="0"/>
        <w:rPr>
          <w:rFonts w:hint="eastAsia"/>
        </w:rPr>
      </w:pPr>
      <w:r>
        <w:rPr>
          <w:rFonts w:hint="eastAsia"/>
          <w:lang w:val="en-US" w:eastAsia="zh-CN"/>
        </w:rPr>
        <w:t>2</w:t>
      </w:r>
      <w:r>
        <w:rPr>
          <w:rFonts w:hint="eastAsia"/>
        </w:rPr>
        <w:t>. 辅导安排：电路调试故障类型繁多，建议分组设置巡回指导，针对稳压电源、运放、数字电路分模块集中答疑，提高故障排查效率；定期组织小组成果展示，各组分享电路设计思路与调试经验，促进互相学习。</w:t>
      </w:r>
    </w:p>
    <w:p w14:paraId="14892984">
      <w:pPr>
        <w:bidi w:val="0"/>
      </w:pPr>
      <w:r>
        <w:rPr>
          <w:rFonts w:hint="eastAsia"/>
        </w:rPr>
        <w:t>整体而言，本次电子电路综合实践课程内容充实、贴合机电专业需求，极大弥补了纯理论教学的短板，巩固了电子电路核心专业知识，提升了仿真工具使用、工程设计、团队协作等综合能力，是一次收获颇丰的实践学习经历。</w:t>
      </w:r>
      <w:r>
        <w:br w:type="page"/>
      </w:r>
    </w:p>
    <w:p w14:paraId="6D0A654C">
      <w:pPr>
        <w:ind w:firstLine="480"/>
      </w:pPr>
    </w:p>
    <w:p w14:paraId="42DD053A">
      <w:pPr>
        <w:pStyle w:val="2"/>
        <w:ind w:firstLine="0" w:firstLineChars="0"/>
      </w:pPr>
      <w:bookmarkStart w:id="51" w:name="_Toc26647"/>
      <w:r>
        <w:rPr>
          <w:rFonts w:hint="eastAsia"/>
        </w:rPr>
        <w:t xml:space="preserve">致 </w:t>
      </w:r>
      <w:r>
        <w:t xml:space="preserve"> </w:t>
      </w:r>
      <w:r>
        <w:rPr>
          <w:rFonts w:hint="eastAsia"/>
        </w:rPr>
        <w:t>谢</w:t>
      </w:r>
      <w:bookmarkEnd w:id="51"/>
    </w:p>
    <w:p w14:paraId="341E5C36">
      <w:pPr>
        <w:ind w:firstLine="480"/>
      </w:pPr>
      <w:r>
        <w:rPr>
          <w:rFonts w:hint="eastAsia"/>
        </w:rPr>
        <w:t>本次电子电路仿真实训能够圆满完成，我心中满怀感激。首先由衷感谢本次实训的各位指导老师</w:t>
      </w:r>
      <w:r>
        <w:rPr>
          <w:rFonts w:hint="eastAsia"/>
          <w:lang w:eastAsia="zh-CN"/>
        </w:rPr>
        <w:t>，</w:t>
      </w:r>
      <w:r>
        <w:rPr>
          <w:rFonts w:hint="eastAsia"/>
        </w:rPr>
        <w:t>由衷感谢指导教师王瑞钦、李国显、吕晓玲、禹伟老师。在整个课程学习与电路设计过程中，老师们凭借扎实专业的理论功底与丰富的工程实践经验，为我们提供了全方位的指导。老师们严谨认真的治学态度、耐心温和的教学方式，让我不仅学会电路实操技能，更养成了求真务实、精益求精的工程思维，这份悉心教诲我会始终铭记于心。</w:t>
      </w:r>
    </w:p>
    <w:p w14:paraId="0BC44ACD">
      <w:pPr>
        <w:ind w:firstLine="480"/>
      </w:pPr>
      <w:r>
        <w:rPr>
          <w:rFonts w:hint="eastAsia"/>
        </w:rPr>
        <w:t>感谢同组所有并肩完成实训任务的同学。在为期</w:t>
      </w:r>
      <w:r>
        <w:rPr>
          <w:rFonts w:hint="eastAsia"/>
          <w:lang w:val="en-US" w:eastAsia="zh-CN"/>
        </w:rPr>
        <w:t>两</w:t>
      </w:r>
      <w:r>
        <w:rPr>
          <w:rFonts w:hint="eastAsia"/>
        </w:rPr>
        <w:t>周的实践中，我们分工配合、互帮互助，共同推进每一项实训任务。绘制原理图时，大家互相核对芯片引脚、检查线路接线错误；仿真调试阶段，彼此分享元件检索技巧、示波器观测方法与参数优化经验；撰写实训报告时，互相完善文字内容、整理波形截图、梳理电路原理。遇到复杂综合电路难以调试时，我们围坐在一起查阅资料、交流各自的设计思路，取长补短，共同攻克电路失真、逻辑异常、触发失灵等各类仿真难题。轻松融洽的小组氛围，不仅减轻了实训的压力，也让我学会如何高效沟通、协同合作，体会到团队协作对于工程任务完成的重要价值，这段一同钻研学习的经历十分珍贵。</w:t>
      </w:r>
    </w:p>
    <w:p w14:paraId="04766362">
      <w:pPr>
        <w:ind w:firstLine="480"/>
      </w:pPr>
      <w:r>
        <w:rPr>
          <w:rFonts w:hint="eastAsia"/>
        </w:rPr>
        <w:t>同时感谢学校为我们提供完善的实训学习条件，配备Proteus专业电路仿真软件、齐全的课程指导资料，搭建起理论通往实践的学习平台，让我们无需实物器材，就能完整开展从原理图设计到电路功能仿真验证的全套工程训练，给我们充足的空间自主构思、设计创新声光控延时照明电路，充分锻炼电子电路设计能力。也感谢在校期间所有讲授模拟电子、数字电子课程的任课教师，平日里系统完整的课堂教学，为本次仿真实训打下了坚实的理论根基，让我能够快速理解各类元器件与控制电路的底层逻辑，顺利完成本次综合实践任务。</w:t>
      </w:r>
    </w:p>
    <w:p w14:paraId="483B7465">
      <w:pPr>
        <w:ind w:firstLine="480"/>
      </w:pPr>
      <w:r>
        <w:rPr>
          <w:rFonts w:hint="eastAsia"/>
        </w:rPr>
        <w:t>此次实训是我从理论学习迈向工程实操的重要一步，师长的悉心教导、同学的热心帮助，都让我收获颇丰。在今后的专业学习中，我会牢牢掌握本次实训积累的电路设计、仿真调试能力，持续巩固电子技术相关专业知识，主动钻研机电领域相关工程技术，带着实训中培养的严谨耐心与探索精神不断提升自我，努力将所学知识运用到更多实践项目之中。</w:t>
      </w: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7"/>
      </w:rPr>
    </w:pPr>
    <w:r>
      <w:fldChar w:fldCharType="begin"/>
    </w:r>
    <w:r>
      <w:rPr>
        <w:rStyle w:val="17"/>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C7F4B"/>
    <w:multiLevelType w:val="singleLevel"/>
    <w:tmpl w:val="834C7F4B"/>
    <w:lvl w:ilvl="0" w:tentative="0">
      <w:start w:val="2"/>
      <w:numFmt w:val="decimal"/>
      <w:suff w:val="nothing"/>
      <w:lvlText w:val="（%1）"/>
      <w:lvlJc w:val="left"/>
    </w:lvl>
  </w:abstractNum>
  <w:abstractNum w:abstractNumId="1">
    <w:nsid w:val="848F43A6"/>
    <w:multiLevelType w:val="singleLevel"/>
    <w:tmpl w:val="848F43A6"/>
    <w:lvl w:ilvl="0" w:tentative="0">
      <w:start w:val="2"/>
      <w:numFmt w:val="decimal"/>
      <w:suff w:val="nothing"/>
      <w:lvlText w:val="（%1）"/>
      <w:lvlJc w:val="left"/>
    </w:lvl>
  </w:abstractNum>
  <w:abstractNum w:abstractNumId="2">
    <w:nsid w:val="A55926DC"/>
    <w:multiLevelType w:val="singleLevel"/>
    <w:tmpl w:val="A55926DC"/>
    <w:lvl w:ilvl="0" w:tentative="0">
      <w:start w:val="2"/>
      <w:numFmt w:val="decimal"/>
      <w:suff w:val="nothing"/>
      <w:lvlText w:val="（%1）"/>
      <w:lvlJc w:val="left"/>
    </w:lvl>
  </w:abstractNum>
  <w:abstractNum w:abstractNumId="3">
    <w:nsid w:val="E985DF6B"/>
    <w:multiLevelType w:val="singleLevel"/>
    <w:tmpl w:val="E985DF6B"/>
    <w:lvl w:ilvl="0" w:tentative="0">
      <w:start w:val="2"/>
      <w:numFmt w:val="decimal"/>
      <w:suff w:val="nothing"/>
      <w:lvlText w:val="（%1）"/>
      <w:lvlJc w:val="left"/>
    </w:lvl>
  </w:abstractNum>
  <w:abstractNum w:abstractNumId="4">
    <w:nsid w:val="EC84E153"/>
    <w:multiLevelType w:val="singleLevel"/>
    <w:tmpl w:val="EC84E153"/>
    <w:lvl w:ilvl="0" w:tentative="0">
      <w:start w:val="2"/>
      <w:numFmt w:val="decimal"/>
      <w:suff w:val="nothing"/>
      <w:lvlText w:val="（%1）"/>
      <w:lvlJc w:val="left"/>
    </w:lvl>
  </w:abstractNum>
  <w:abstractNum w:abstractNumId="5">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CC15800"/>
    <w:multiLevelType w:val="singleLevel"/>
    <w:tmpl w:val="2CC15800"/>
    <w:lvl w:ilvl="0" w:tentative="0">
      <w:start w:val="2"/>
      <w:numFmt w:val="decimal"/>
      <w:suff w:val="nothing"/>
      <w:lvlText w:val="（%1）"/>
      <w:lvlJc w:val="left"/>
    </w:lvl>
  </w:abstractNum>
  <w:abstractNum w:abstractNumId="7">
    <w:nsid w:val="3DBFBC8D"/>
    <w:multiLevelType w:val="singleLevel"/>
    <w:tmpl w:val="3DBFBC8D"/>
    <w:lvl w:ilvl="0" w:tentative="0">
      <w:start w:val="2"/>
      <w:numFmt w:val="decimal"/>
      <w:suff w:val="nothing"/>
      <w:lvlText w:val="（%1）"/>
      <w:lvlJc w:val="left"/>
    </w:lvl>
  </w:abstractNum>
  <w:abstractNum w:abstractNumId="8">
    <w:nsid w:val="49BF1F18"/>
    <w:multiLevelType w:val="singleLevel"/>
    <w:tmpl w:val="49BF1F18"/>
    <w:lvl w:ilvl="0" w:tentative="0">
      <w:start w:val="2"/>
      <w:numFmt w:val="decimal"/>
      <w:suff w:val="nothing"/>
      <w:lvlText w:val="（%1）"/>
      <w:lvlJc w:val="left"/>
    </w:lvl>
  </w:abstractNum>
  <w:abstractNum w:abstractNumId="9">
    <w:nsid w:val="70792EE2"/>
    <w:multiLevelType w:val="singleLevel"/>
    <w:tmpl w:val="70792EE2"/>
    <w:lvl w:ilvl="0" w:tentative="0">
      <w:start w:val="2"/>
      <w:numFmt w:val="decimal"/>
      <w:suff w:val="nothing"/>
      <w:lvlText w:val="（%1）"/>
      <w:lvlJc w:val="left"/>
    </w:lvl>
  </w:abstractNum>
  <w:num w:numId="1">
    <w:abstractNumId w:val="8"/>
  </w:num>
  <w:num w:numId="2">
    <w:abstractNumId w:val="9"/>
  </w:num>
  <w:num w:numId="3">
    <w:abstractNumId w:val="6"/>
  </w:num>
  <w:num w:numId="4">
    <w:abstractNumId w:val="5"/>
  </w:num>
  <w:num w:numId="5">
    <w:abstractNumId w:val="7"/>
  </w:num>
  <w:num w:numId="6">
    <w:abstractNumId w:val="1"/>
  </w:num>
  <w:num w:numId="7">
    <w:abstractNumId w:val="4"/>
  </w:num>
  <w:num w:numId="8">
    <w:abstractNumId w:val="3"/>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A994EE0"/>
    <w:rsid w:val="0C7D0F75"/>
    <w:rsid w:val="0F5A0013"/>
    <w:rsid w:val="207B216D"/>
    <w:rsid w:val="22097D62"/>
    <w:rsid w:val="29FB3254"/>
    <w:rsid w:val="32606840"/>
    <w:rsid w:val="3498141E"/>
    <w:rsid w:val="48555DD2"/>
    <w:rsid w:val="4AAA54DE"/>
    <w:rsid w:val="58892BBE"/>
    <w:rsid w:val="5C9C0254"/>
    <w:rsid w:val="686D1BCC"/>
    <w:rsid w:val="69D070A4"/>
    <w:rsid w:val="701A18B7"/>
    <w:rsid w:val="72D82FEB"/>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autoRedefine/>
    <w:qFormat/>
    <w:uiPriority w:val="39"/>
    <w:pPr>
      <w:ind w:left="400" w:leftChars="400" w:firstLine="0" w:firstLineChars="0"/>
    </w:pPr>
  </w:style>
  <w:style w:type="paragraph" w:styleId="4">
    <w:name w:val="Date"/>
    <w:basedOn w:val="1"/>
    <w:next w:val="1"/>
    <w:link w:val="31"/>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semiHidden/>
    <w:qFormat/>
    <w:uiPriority w:val="0"/>
    <w:rPr>
      <w:sz w:val="18"/>
      <w:szCs w:val="18"/>
    </w:rPr>
  </w:style>
  <w:style w:type="paragraph" w:styleId="7">
    <w:name w:val="footer"/>
    <w:basedOn w:val="1"/>
    <w:link w:val="19"/>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autoRedefine/>
    <w:qFormat/>
    <w:uiPriority w:val="39"/>
    <w:pPr>
      <w:ind w:firstLine="0" w:firstLineChars="0"/>
    </w:pPr>
    <w:rPr>
      <w:rFonts w:eastAsia="黑体"/>
    </w:rPr>
  </w:style>
  <w:style w:type="paragraph" w:styleId="10">
    <w:name w:val="toc 4"/>
    <w:basedOn w:val="1"/>
    <w:next w:val="1"/>
    <w:autoRedefine/>
    <w:qFormat/>
    <w:uiPriority w:val="39"/>
    <w:pPr>
      <w:ind w:left="600" w:leftChars="600" w:firstLine="0" w:firstLineChars="0"/>
      <w:outlineLvl w:val="3"/>
    </w:pPr>
  </w:style>
  <w:style w:type="paragraph" w:styleId="11">
    <w:name w:val="Subtitle"/>
    <w:basedOn w:val="1"/>
    <w:next w:val="1"/>
    <w:link w:val="24"/>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autoRedefine/>
    <w:qFormat/>
    <w:uiPriority w:val="39"/>
    <w:pPr>
      <w:ind w:left="200" w:leftChars="200" w:firstLine="0" w:firstLineChars="0"/>
    </w:pPr>
  </w:style>
  <w:style w:type="paragraph" w:styleId="13">
    <w:name w:val="Title"/>
    <w:basedOn w:val="1"/>
    <w:next w:val="1"/>
    <w:link w:val="25"/>
    <w:qFormat/>
    <w:uiPriority w:val="0"/>
    <w:pPr>
      <w:ind w:firstLine="0" w:firstLineChars="0"/>
      <w:outlineLvl w:val="2"/>
    </w:pPr>
    <w:rPr>
      <w:rFonts w:ascii="黑体" w:hAnsi="黑体" w:eastAsia="黑体"/>
      <w:bCs/>
      <w:szCs w:val="32"/>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unhideWhenUsed/>
    <w:qFormat/>
    <w:uiPriority w:val="99"/>
    <w:rPr>
      <w:color w:val="0563C1"/>
      <w:u w:val="single"/>
    </w:rPr>
  </w:style>
  <w:style w:type="character" w:customStyle="1" w:styleId="19">
    <w:name w:val="页脚 字符"/>
    <w:link w:val="7"/>
    <w:qFormat/>
    <w:uiPriority w:val="99"/>
    <w:rPr>
      <w:kern w:val="2"/>
      <w:sz w:val="18"/>
      <w:szCs w:val="18"/>
    </w:rPr>
  </w:style>
  <w:style w:type="paragraph" w:customStyle="1" w:styleId="20">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1">
    <w:name w:val="CM14"/>
    <w:basedOn w:val="20"/>
    <w:next w:val="20"/>
    <w:qFormat/>
    <w:uiPriority w:val="0"/>
    <w:pPr>
      <w:spacing w:line="318" w:lineRule="atLeast"/>
    </w:pPr>
    <w:rPr>
      <w:color w:val="auto"/>
      <w:sz w:val="20"/>
    </w:rPr>
  </w:style>
  <w:style w:type="character" w:customStyle="1" w:styleId="22">
    <w:name w:val="标题 1 字符"/>
    <w:link w:val="2"/>
    <w:qFormat/>
    <w:uiPriority w:val="0"/>
    <w:rPr>
      <w:rFonts w:eastAsia="黑体"/>
      <w:bCs/>
      <w:kern w:val="44"/>
      <w:sz w:val="32"/>
      <w:szCs w:val="44"/>
    </w:rPr>
  </w:style>
  <w:style w:type="paragraph" w:customStyle="1" w:styleId="23">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4">
    <w:name w:val="副标题 字符"/>
    <w:link w:val="11"/>
    <w:qFormat/>
    <w:uiPriority w:val="0"/>
    <w:rPr>
      <w:rFonts w:ascii="黑体" w:hAnsi="黑体" w:eastAsia="黑体"/>
      <w:bCs/>
      <w:kern w:val="28"/>
      <w:sz w:val="28"/>
      <w:szCs w:val="32"/>
    </w:rPr>
  </w:style>
  <w:style w:type="character" w:customStyle="1" w:styleId="25">
    <w:name w:val="标题 字符"/>
    <w:link w:val="13"/>
    <w:qFormat/>
    <w:uiPriority w:val="0"/>
    <w:rPr>
      <w:rFonts w:ascii="黑体" w:hAnsi="黑体" w:eastAsia="黑体"/>
      <w:bCs/>
      <w:kern w:val="2"/>
      <w:sz w:val="24"/>
      <w:szCs w:val="32"/>
    </w:rPr>
  </w:style>
  <w:style w:type="paragraph" w:styleId="26">
    <w:name w:val="List Paragraph"/>
    <w:basedOn w:val="1"/>
    <w:qFormat/>
    <w:uiPriority w:val="99"/>
    <w:pPr>
      <w:ind w:firstLine="420"/>
    </w:pPr>
  </w:style>
  <w:style w:type="paragraph" w:customStyle="1" w:styleId="27">
    <w:name w:val="标题4"/>
    <w:basedOn w:val="1"/>
    <w:link w:val="28"/>
    <w:qFormat/>
    <w:uiPriority w:val="0"/>
    <w:pPr>
      <w:ind w:firstLine="0" w:firstLineChars="0"/>
      <w:outlineLvl w:val="3"/>
    </w:pPr>
    <w:rPr>
      <w:b/>
    </w:rPr>
  </w:style>
  <w:style w:type="character" w:customStyle="1" w:styleId="28">
    <w:name w:val="标题4 字符"/>
    <w:basedOn w:val="16"/>
    <w:link w:val="27"/>
    <w:qFormat/>
    <w:uiPriority w:val="0"/>
    <w:rPr>
      <w:b/>
      <w:kern w:val="2"/>
      <w:sz w:val="24"/>
      <w:szCs w:val="24"/>
    </w:rPr>
  </w:style>
  <w:style w:type="paragraph" w:customStyle="1" w:styleId="29">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0">
    <w:name w:val="网格型2"/>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日期 字符"/>
    <w:basedOn w:val="16"/>
    <w:link w:val="4"/>
    <w:qFormat/>
    <w:uiPriority w:val="0"/>
    <w:rPr>
      <w:kern w:val="2"/>
      <w:sz w:val="24"/>
      <w:szCs w:val="24"/>
    </w:rPr>
  </w:style>
  <w:style w:type="paragraph" w:customStyle="1" w:styleId="32">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numbering" Target="numbering.xml"/><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52</Pages>
  <Words>20475</Words>
  <Characters>22330</Characters>
  <Lines>60</Lines>
  <Paragraphs>16</Paragraphs>
  <TotalTime>8</TotalTime>
  <ScaleCrop>false</ScaleCrop>
  <LinksUpToDate>false</LinksUpToDate>
  <CharactersWithSpaces>22544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aaa</cp:lastModifiedBy>
  <cp:lastPrinted>2022-07-05T07:47:00Z</cp:lastPrinted>
  <dcterms:modified xsi:type="dcterms:W3CDTF">2026-06-25T01:52:43Z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5E90A28E49BB4539826C7218C365E333_13</vt:lpwstr>
  </property>
  <property fmtid="{D5CDD505-2E9C-101B-9397-08002B2CF9AE}" pid="5" name="KSOTemplateDocerSaveRecord">
    <vt:lpwstr>eyJoZGlkIjoiOGY0ODc3MDJjN2FhNmE1OGM1NmFiNWJlMjY1ZDViOTAiLCJ1c2VySWQiOiIxMDIwODUzODQyIn0=</vt:lpwstr>
  </property>
</Properties>
</file>