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78BB95">
      <w:pPr>
        <w:ind w:firstLine="0" w:firstLineChars="0"/>
        <w:jc w:val="left"/>
        <w:rPr>
          <w:rFonts w:hint="eastAsia" w:ascii="仿宋_GB2312" w:hAnsi="黑体" w:eastAsia="仿宋_GB2312"/>
          <w:bCs/>
          <w:sz w:val="36"/>
        </w:rPr>
      </w:pPr>
      <w:r>
        <w:rPr>
          <w:szCs w:val="22"/>
        </w:rPr>
        <w:drawing>
          <wp:inline distT="0" distB="0" distL="0" distR="0">
            <wp:extent cx="2127885" cy="664210"/>
            <wp:effectExtent l="0" t="0" r="5715" b="2540"/>
            <wp:docPr id="1026" name="图片 3"/>
            <wp:cNvGraphicFramePr/>
            <a:graphic xmlns:a="http://schemas.openxmlformats.org/drawingml/2006/main">
              <a:graphicData uri="http://schemas.openxmlformats.org/drawingml/2006/picture">
                <pic:pic xmlns:pic="http://schemas.openxmlformats.org/drawingml/2006/picture">
                  <pic:nvPicPr>
                    <pic:cNvPr id="1026" name="图片 3"/>
                    <pic:cNvPicPr/>
                  </pic:nvPicPr>
                  <pic:blipFill>
                    <a:blip r:embed="rId15" cstate="print"/>
                    <a:srcRect/>
                    <a:stretch>
                      <a:fillRect/>
                    </a:stretch>
                  </pic:blipFill>
                  <pic:spPr>
                    <a:xfrm>
                      <a:off x="0" y="0"/>
                      <a:ext cx="2127885" cy="664210"/>
                    </a:xfrm>
                    <a:prstGeom prst="rect">
                      <a:avLst/>
                    </a:prstGeom>
                  </pic:spPr>
                </pic:pic>
              </a:graphicData>
            </a:graphic>
          </wp:inline>
        </w:drawing>
      </w:r>
    </w:p>
    <w:p w14:paraId="0FC0F33C">
      <w:pPr>
        <w:ind w:firstLine="0" w:firstLineChars="0"/>
        <w:jc w:val="left"/>
        <w:rPr>
          <w:rFonts w:eastAsia="黑体"/>
          <w:b/>
          <w:bCs/>
          <w:sz w:val="32"/>
        </w:rPr>
      </w:pPr>
      <w:bookmarkStart w:id="0" w:name="_Hlk89009100"/>
      <w:r>
        <w:rPr>
          <w:rFonts w:hint="eastAsia" w:ascii="华文中宋" w:hAnsi="华文中宋" w:eastAsia="华文中宋"/>
          <w:sz w:val="28"/>
          <w:szCs w:val="22"/>
        </w:rPr>
        <w:t>机电专业综合实践（项目制）</w:t>
      </w:r>
      <w:bookmarkEnd w:id="0"/>
      <w:r>
        <w:rPr>
          <w:rFonts w:ascii="华文中宋" w:hAnsi="华文中宋" w:eastAsia="华文中宋"/>
          <w:sz w:val="28"/>
          <w:szCs w:val="22"/>
        </w:rPr>
        <w:t>1</w:t>
      </w:r>
    </w:p>
    <w:p w14:paraId="78400FCC">
      <w:pPr>
        <w:ind w:firstLine="643"/>
        <w:jc w:val="center"/>
        <w:rPr>
          <w:rFonts w:eastAsia="黑体"/>
          <w:b/>
          <w:bCs/>
          <w:sz w:val="32"/>
        </w:rPr>
      </w:pPr>
    </w:p>
    <w:p w14:paraId="4CAB09FF">
      <w:pPr>
        <w:ind w:firstLine="643"/>
        <w:jc w:val="center"/>
        <w:rPr>
          <w:rFonts w:eastAsia="黑体"/>
          <w:b/>
          <w:bCs/>
          <w:sz w:val="32"/>
        </w:rPr>
      </w:pPr>
    </w:p>
    <w:p w14:paraId="58AB47B0">
      <w:pPr>
        <w:ind w:firstLine="643"/>
        <w:jc w:val="left"/>
        <w:rPr>
          <w:rFonts w:eastAsia="黑体"/>
          <w:b/>
          <w:bCs/>
          <w:sz w:val="32"/>
        </w:rPr>
      </w:pPr>
    </w:p>
    <w:p w14:paraId="3DEA12CA">
      <w:pPr>
        <w:ind w:firstLine="0" w:firstLineChars="0"/>
        <w:jc w:val="center"/>
        <w:rPr>
          <w:rFonts w:hint="eastAsia" w:ascii="黑体" w:hAnsi="黑体" w:eastAsia="黑体"/>
          <w:b/>
          <w:bCs/>
          <w:sz w:val="72"/>
          <w:szCs w:val="88"/>
        </w:rPr>
      </w:pPr>
      <w:r>
        <w:rPr>
          <w:rFonts w:hint="eastAsia" w:ascii="黑体" w:hAnsi="黑体" w:eastAsia="黑体"/>
          <w:b/>
          <w:bCs/>
          <w:sz w:val="72"/>
          <w:szCs w:val="88"/>
        </w:rPr>
        <w:t>电子电路设计应用实践项目</w:t>
      </w:r>
    </w:p>
    <w:p w14:paraId="57DF9FC8">
      <w:pPr>
        <w:ind w:firstLine="0" w:firstLineChars="0"/>
        <w:jc w:val="center"/>
        <w:rPr>
          <w:rFonts w:hint="eastAsia" w:ascii="宋体" w:hAnsi="宋体"/>
          <w:b/>
          <w:bCs/>
          <w:sz w:val="64"/>
          <w:szCs w:val="64"/>
        </w:rPr>
      </w:pPr>
      <w:r>
        <w:rPr>
          <w:rFonts w:hint="eastAsia" w:ascii="宋体" w:hAnsi="宋体"/>
          <w:b/>
          <w:bCs/>
          <w:sz w:val="64"/>
          <w:szCs w:val="64"/>
        </w:rPr>
        <w:t>实 践 报 告</w:t>
      </w:r>
    </w:p>
    <w:p w14:paraId="390191AD">
      <w:pPr>
        <w:ind w:firstLine="643"/>
        <w:jc w:val="center"/>
        <w:rPr>
          <w:b/>
          <w:bCs/>
          <w:sz w:val="32"/>
        </w:rPr>
      </w:pPr>
    </w:p>
    <w:p w14:paraId="0C3E6168">
      <w:pPr>
        <w:ind w:firstLine="643"/>
        <w:jc w:val="center"/>
        <w:rPr>
          <w:b/>
          <w:bCs/>
          <w:sz w:val="32"/>
        </w:rPr>
      </w:pPr>
    </w:p>
    <w:p w14:paraId="502B982A">
      <w:pPr>
        <w:ind w:firstLine="643"/>
        <w:jc w:val="center"/>
        <w:rPr>
          <w:b/>
          <w:bCs/>
          <w:sz w:val="32"/>
        </w:rPr>
      </w:pPr>
    </w:p>
    <w:tbl>
      <w:tblPr>
        <w:tblStyle w:val="30"/>
        <w:tblW w:w="0" w:type="auto"/>
        <w:tblInd w:w="1691"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706"/>
        <w:gridCol w:w="4673"/>
      </w:tblGrid>
      <w:tr w14:paraId="3C8F4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337964BE">
            <w:pPr>
              <w:spacing w:line="600" w:lineRule="exact"/>
              <w:ind w:firstLine="0" w:firstLineChars="0"/>
              <w:rPr>
                <w:bCs/>
                <w:sz w:val="28"/>
              </w:rPr>
            </w:pPr>
            <w:r>
              <w:rPr>
                <w:bCs/>
                <w:sz w:val="28"/>
              </w:rPr>
              <w:t>姓    名：</w:t>
            </w:r>
          </w:p>
        </w:tc>
        <w:tc>
          <w:tcPr>
            <w:tcW w:w="4673" w:type="dxa"/>
            <w:vAlign w:val="center"/>
          </w:tcPr>
          <w:p w14:paraId="531A8C90">
            <w:pPr>
              <w:spacing w:line="600" w:lineRule="exact"/>
              <w:ind w:firstLine="36" w:firstLineChars="13"/>
              <w:jc w:val="center"/>
              <w:rPr>
                <w:bCs/>
                <w:sz w:val="28"/>
                <w:u w:val="single"/>
              </w:rPr>
            </w:pPr>
            <w:r>
              <w:rPr>
                <w:bCs/>
                <w:sz w:val="28"/>
                <w:u w:val="single"/>
                <w:lang w:val="en-US"/>
              </w:rPr>
              <w:t>梁郁浩</w:t>
            </w:r>
          </w:p>
        </w:tc>
      </w:tr>
      <w:tr w14:paraId="1DD229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604A89C5">
            <w:pPr>
              <w:spacing w:line="600" w:lineRule="exact"/>
              <w:ind w:firstLine="0" w:firstLineChars="0"/>
              <w:rPr>
                <w:bCs/>
                <w:sz w:val="28"/>
              </w:rPr>
            </w:pPr>
            <w:r>
              <w:rPr>
                <w:bCs/>
                <w:sz w:val="28"/>
              </w:rPr>
              <w:t>学    号：</w:t>
            </w:r>
          </w:p>
        </w:tc>
        <w:tc>
          <w:tcPr>
            <w:tcW w:w="4673" w:type="dxa"/>
            <w:vAlign w:val="center"/>
          </w:tcPr>
          <w:p w14:paraId="26942EBF">
            <w:pPr>
              <w:spacing w:line="600" w:lineRule="exact"/>
              <w:ind w:firstLine="36" w:firstLineChars="13"/>
              <w:jc w:val="center"/>
              <w:rPr>
                <w:bCs/>
                <w:sz w:val="28"/>
              </w:rPr>
            </w:pPr>
            <w:r>
              <w:rPr>
                <w:bCs/>
                <w:sz w:val="28"/>
                <w:lang w:val="en-US"/>
              </w:rPr>
              <w:t>240842</w:t>
            </w:r>
          </w:p>
        </w:tc>
      </w:tr>
      <w:tr w14:paraId="4D9FF88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2292FF72">
            <w:pPr>
              <w:spacing w:line="600" w:lineRule="exact"/>
              <w:ind w:firstLine="0" w:firstLineChars="0"/>
              <w:rPr>
                <w:bCs/>
                <w:sz w:val="28"/>
              </w:rPr>
            </w:pPr>
            <w:r>
              <w:rPr>
                <w:bCs/>
                <w:sz w:val="28"/>
              </w:rPr>
              <w:t>班    级：</w:t>
            </w:r>
          </w:p>
        </w:tc>
        <w:tc>
          <w:tcPr>
            <w:tcW w:w="4673" w:type="dxa"/>
            <w:vAlign w:val="center"/>
          </w:tcPr>
          <w:p w14:paraId="7C5E6D9C">
            <w:pPr>
              <w:spacing w:line="600" w:lineRule="exact"/>
              <w:ind w:firstLine="36" w:firstLineChars="13"/>
              <w:jc w:val="center"/>
              <w:rPr>
                <w:bCs/>
                <w:sz w:val="28"/>
              </w:rPr>
            </w:pPr>
            <w:r>
              <w:rPr>
                <w:bCs/>
                <w:sz w:val="28"/>
                <w:lang w:val="en-US"/>
              </w:rPr>
              <w:t>机电244</w:t>
            </w:r>
          </w:p>
        </w:tc>
      </w:tr>
      <w:tr w14:paraId="7C0CE3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D0E1A74">
            <w:pPr>
              <w:spacing w:line="600" w:lineRule="exact"/>
              <w:ind w:firstLine="0" w:firstLineChars="0"/>
              <w:rPr>
                <w:bCs/>
                <w:sz w:val="28"/>
              </w:rPr>
            </w:pPr>
            <w:r>
              <w:rPr>
                <w:bCs/>
                <w:sz w:val="28"/>
              </w:rPr>
              <w:t>同 组 人：</w:t>
            </w:r>
          </w:p>
        </w:tc>
        <w:tc>
          <w:tcPr>
            <w:tcW w:w="4673" w:type="dxa"/>
            <w:vAlign w:val="center"/>
          </w:tcPr>
          <w:p w14:paraId="248420B3">
            <w:pPr>
              <w:spacing w:line="600" w:lineRule="exact"/>
              <w:ind w:firstLine="36" w:firstLineChars="13"/>
              <w:jc w:val="center"/>
              <w:rPr>
                <w:bCs/>
                <w:sz w:val="28"/>
                <w:lang w:val="en-US"/>
              </w:rPr>
            </w:pPr>
            <w:r>
              <w:rPr>
                <w:bCs/>
                <w:sz w:val="28"/>
                <w:lang w:val="en-US"/>
              </w:rPr>
              <w:t>刘康伯，刘烨晞，刘孝琳，刘琦，</w:t>
            </w:r>
          </w:p>
          <w:p w14:paraId="71198B96">
            <w:pPr>
              <w:spacing w:line="600" w:lineRule="exact"/>
              <w:ind w:firstLine="36" w:firstLineChars="13"/>
              <w:jc w:val="center"/>
              <w:rPr>
                <w:bCs/>
                <w:sz w:val="28"/>
              </w:rPr>
            </w:pPr>
            <w:r>
              <w:rPr>
                <w:bCs/>
                <w:sz w:val="28"/>
                <w:lang w:val="en-US"/>
              </w:rPr>
              <w:t>刘昊天</w:t>
            </w:r>
          </w:p>
        </w:tc>
      </w:tr>
      <w:tr w14:paraId="1C1279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15759A36">
            <w:pPr>
              <w:spacing w:line="600" w:lineRule="exact"/>
              <w:ind w:firstLine="0" w:firstLineChars="0"/>
              <w:rPr>
                <w:bCs/>
                <w:sz w:val="28"/>
              </w:rPr>
            </w:pPr>
            <w:r>
              <w:rPr>
                <w:bCs/>
                <w:sz w:val="28"/>
              </w:rPr>
              <w:t>分 组 号：</w:t>
            </w:r>
          </w:p>
        </w:tc>
        <w:tc>
          <w:tcPr>
            <w:tcW w:w="4673" w:type="dxa"/>
            <w:vAlign w:val="center"/>
          </w:tcPr>
          <w:p w14:paraId="5BA9CC60">
            <w:pPr>
              <w:spacing w:line="600" w:lineRule="exact"/>
              <w:ind w:firstLine="36" w:firstLineChars="13"/>
              <w:jc w:val="center"/>
              <w:rPr>
                <w:bCs/>
                <w:sz w:val="28"/>
              </w:rPr>
            </w:pPr>
            <w:r>
              <w:rPr>
                <w:bCs/>
                <w:sz w:val="28"/>
                <w:lang w:val="en-US"/>
              </w:rPr>
              <w:t>4</w:t>
            </w:r>
          </w:p>
        </w:tc>
      </w:tr>
      <w:tr w14:paraId="7827F69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1706" w:type="dxa"/>
            <w:vAlign w:val="center"/>
          </w:tcPr>
          <w:p w14:paraId="0BB91E6B">
            <w:pPr>
              <w:spacing w:line="600" w:lineRule="exact"/>
              <w:ind w:firstLine="0" w:firstLineChars="0"/>
              <w:rPr>
                <w:bCs/>
                <w:sz w:val="28"/>
              </w:rPr>
            </w:pPr>
            <w:r>
              <w:rPr>
                <w:bCs/>
                <w:sz w:val="28"/>
              </w:rPr>
              <w:t>指导教师：</w:t>
            </w:r>
          </w:p>
        </w:tc>
        <w:tc>
          <w:tcPr>
            <w:tcW w:w="4673" w:type="dxa"/>
            <w:vAlign w:val="center"/>
          </w:tcPr>
          <w:p w14:paraId="57D0966F">
            <w:pPr>
              <w:spacing w:line="600" w:lineRule="exact"/>
              <w:ind w:firstLine="36" w:firstLineChars="13"/>
              <w:jc w:val="center"/>
              <w:rPr>
                <w:bCs/>
                <w:sz w:val="28"/>
              </w:rPr>
            </w:pPr>
            <w:r>
              <w:rPr>
                <w:rFonts w:hint="eastAsia"/>
                <w:bCs/>
                <w:sz w:val="28"/>
              </w:rPr>
              <w:t>王瑞钦</w:t>
            </w:r>
            <w:r>
              <w:rPr>
                <w:bCs/>
                <w:sz w:val="28"/>
              </w:rPr>
              <w:t xml:space="preserve"> </w:t>
            </w:r>
            <w:r>
              <w:rPr>
                <w:rFonts w:hint="eastAsia"/>
                <w:bCs/>
                <w:sz w:val="28"/>
              </w:rPr>
              <w:t>李国显 吕晓玲</w:t>
            </w:r>
            <w:r>
              <w:rPr>
                <w:bCs/>
                <w:sz w:val="28"/>
              </w:rPr>
              <w:t xml:space="preserve"> </w:t>
            </w:r>
            <w:r>
              <w:rPr>
                <w:rFonts w:hint="eastAsia"/>
                <w:bCs/>
                <w:sz w:val="28"/>
              </w:rPr>
              <w:t xml:space="preserve">禹 </w:t>
            </w:r>
            <w:r>
              <w:rPr>
                <w:bCs/>
                <w:sz w:val="28"/>
              </w:rPr>
              <w:t xml:space="preserve"> </w:t>
            </w:r>
            <w:r>
              <w:rPr>
                <w:rFonts w:hint="eastAsia"/>
                <w:bCs/>
                <w:sz w:val="28"/>
              </w:rPr>
              <w:t>伟</w:t>
            </w:r>
          </w:p>
        </w:tc>
      </w:tr>
    </w:tbl>
    <w:p w14:paraId="302AF523">
      <w:pPr>
        <w:ind w:firstLine="643"/>
        <w:jc w:val="center"/>
        <w:rPr>
          <w:b/>
          <w:bCs/>
          <w:sz w:val="32"/>
        </w:rPr>
      </w:pPr>
    </w:p>
    <w:p w14:paraId="7B0B1F3F">
      <w:pPr>
        <w:ind w:firstLine="562"/>
        <w:jc w:val="center"/>
        <w:rPr>
          <w:b/>
          <w:bCs/>
          <w:sz w:val="28"/>
        </w:rPr>
      </w:pPr>
    </w:p>
    <w:p w14:paraId="74BAA46D">
      <w:pPr>
        <w:ind w:firstLine="562"/>
        <w:jc w:val="center"/>
        <w:rPr>
          <w:b/>
          <w:bCs/>
          <w:sz w:val="32"/>
        </w:rPr>
      </w:pPr>
      <w:r>
        <w:rPr>
          <w:rFonts w:hint="eastAsia"/>
          <w:b/>
          <w:bCs/>
          <w:sz w:val="28"/>
        </w:rPr>
        <w:t>机械电子工程系</w:t>
      </w:r>
    </w:p>
    <w:p w14:paraId="3742E335">
      <w:pPr>
        <w:ind w:firstLine="0" w:firstLineChars="0"/>
        <w:jc w:val="center"/>
        <w:rPr>
          <w:b/>
          <w:bCs/>
          <w:sz w:val="28"/>
        </w:rPr>
      </w:pPr>
      <w:r>
        <w:rPr>
          <w:rFonts w:hint="eastAsia"/>
          <w:b/>
          <w:bCs/>
          <w:sz w:val="28"/>
        </w:rPr>
        <w:t xml:space="preserve">河北工业大学 机械工程学院 </w:t>
      </w:r>
    </w:p>
    <w:p w14:paraId="1C133A9A">
      <w:pPr>
        <w:ind w:firstLine="482"/>
        <w:jc w:val="center"/>
        <w:rPr>
          <w:rFonts w:eastAsia="黑体"/>
          <w:b/>
          <w:bCs/>
        </w:rPr>
      </w:pPr>
      <w:r>
        <w:rPr>
          <w:rFonts w:hint="eastAsia"/>
          <w:b/>
          <w:bCs/>
        </w:rPr>
        <w:t>20</w:t>
      </w:r>
      <w:r>
        <w:rPr>
          <w:b/>
          <w:bCs/>
        </w:rPr>
        <w:t>2</w:t>
      </w:r>
      <w:r>
        <w:rPr>
          <w:rFonts w:hint="eastAsia"/>
          <w:b/>
          <w:bCs/>
        </w:rPr>
        <w:t>6年6月</w:t>
      </w:r>
    </w:p>
    <w:p w14:paraId="28BBF153">
      <w:pPr>
        <w:ind w:firstLine="643"/>
        <w:jc w:val="center"/>
        <w:rPr>
          <w:rFonts w:eastAsia="黑体"/>
          <w:b/>
          <w:bCs/>
          <w:sz w:val="32"/>
        </w:rPr>
        <w:sectPr>
          <w:headerReference r:id="rId7" w:type="first"/>
          <w:footerReference r:id="rId10" w:type="first"/>
          <w:headerReference r:id="rId5" w:type="default"/>
          <w:footerReference r:id="rId8" w:type="default"/>
          <w:headerReference r:id="rId6" w:type="even"/>
          <w:footerReference r:id="rId9" w:type="even"/>
          <w:type w:val="continuous"/>
          <w:pgSz w:w="11907" w:h="16840"/>
          <w:pgMar w:top="1156" w:right="987" w:bottom="1345" w:left="1410" w:header="851" w:footer="992" w:gutter="0"/>
          <w:pgNumType w:start="0"/>
          <w:cols w:space="720" w:num="1"/>
          <w:titlePg/>
          <w:docGrid w:type="lines" w:linePitch="312" w:charSpace="0"/>
        </w:sectPr>
      </w:pPr>
    </w:p>
    <w:p w14:paraId="4D25CCA7">
      <w:pPr>
        <w:tabs>
          <w:tab w:val="left" w:pos="2391"/>
        </w:tabs>
        <w:ind w:firstLine="643"/>
        <w:rPr>
          <w:rFonts w:eastAsia="黑体"/>
          <w:b/>
          <w:bCs/>
          <w:sz w:val="32"/>
        </w:rPr>
        <w:sectPr>
          <w:headerReference r:id="rId11" w:type="default"/>
          <w:type w:val="continuous"/>
          <w:pgSz w:w="11907" w:h="16840"/>
          <w:pgMar w:top="1157" w:right="987" w:bottom="1344" w:left="1412" w:header="851" w:footer="992" w:gutter="0"/>
          <w:pgNumType w:start="1"/>
          <w:cols w:space="720" w:num="1"/>
          <w:docGrid w:linePitch="312" w:charSpace="0"/>
        </w:sectPr>
      </w:pPr>
    </w:p>
    <w:p w14:paraId="3E28F1CB">
      <w:pPr>
        <w:ind w:firstLine="480"/>
      </w:pPr>
    </w:p>
    <w:p w14:paraId="43D0CB64">
      <w:pPr>
        <w:pStyle w:val="23"/>
        <w:ind w:firstLine="0" w:firstLineChars="0"/>
        <w:jc w:val="center"/>
        <w:rPr>
          <w:rFonts w:hint="eastAsia" w:ascii="黑体" w:hAnsi="黑体" w:eastAsia="黑体"/>
          <w:b w:val="0"/>
          <w:color w:val="auto"/>
          <w:sz w:val="40"/>
          <w:lang w:val="zh-CN"/>
        </w:rPr>
      </w:pPr>
      <w:r>
        <w:rPr>
          <w:rFonts w:ascii="黑体" w:hAnsi="黑体" w:eastAsia="黑体"/>
          <w:b w:val="0"/>
          <w:color w:val="auto"/>
          <w:sz w:val="40"/>
          <w:lang w:val="zh-CN"/>
        </w:rPr>
        <w:t>目</w:t>
      </w:r>
      <w:r>
        <w:rPr>
          <w:rFonts w:hint="eastAsia" w:ascii="黑体" w:hAnsi="黑体" w:eastAsia="黑体"/>
          <w:b w:val="0"/>
          <w:color w:val="auto"/>
          <w:sz w:val="40"/>
          <w:lang w:val="zh-CN"/>
        </w:rPr>
        <w:t xml:space="preserve"> </w:t>
      </w:r>
      <w:r>
        <w:rPr>
          <w:rFonts w:ascii="黑体" w:hAnsi="黑体" w:eastAsia="黑体"/>
          <w:b w:val="0"/>
          <w:color w:val="auto"/>
          <w:sz w:val="40"/>
          <w:lang w:val="zh-CN"/>
        </w:rPr>
        <w:t xml:space="preserve"> 录</w:t>
      </w:r>
    </w:p>
    <w:p w14:paraId="3C17A294">
      <w:pPr>
        <w:ind w:firstLine="480"/>
        <w:rPr>
          <w:lang w:val="zh-CN"/>
        </w:rPr>
      </w:pPr>
    </w:p>
    <w:p w14:paraId="71C4ED24">
      <w:pPr>
        <w:pStyle w:val="9"/>
        <w:tabs>
          <w:tab w:val="right" w:leader="dot" w:pos="9498"/>
        </w:tabs>
        <w:rPr>
          <w:rFonts w:hint="eastAsia" w:ascii="等线" w:hAnsi="等线" w:eastAsia="等线" w:cs="宋体"/>
          <w:sz w:val="21"/>
          <w:szCs w:val="22"/>
        </w:rPr>
      </w:pPr>
      <w:r>
        <w:fldChar w:fldCharType="begin"/>
      </w:r>
      <w:r>
        <w:instrText xml:space="preserve"> TOC \o "1-4" \h \z \u </w:instrText>
      </w:r>
      <w:r>
        <w:fldChar w:fldCharType="separate"/>
      </w:r>
      <w:r>
        <w:fldChar w:fldCharType="begin"/>
      </w:r>
      <w:r>
        <w:instrText xml:space="preserve"> HYPERLINK \l "_Toc107928208" </w:instrText>
      </w:r>
      <w:r>
        <w:fldChar w:fldCharType="separate"/>
      </w:r>
      <w:r>
        <w:rPr>
          <w:rStyle w:val="18"/>
        </w:rPr>
        <w:t>一、专业综合实践课简介</w:t>
      </w:r>
      <w:r>
        <w:tab/>
      </w:r>
      <w:r>
        <w:fldChar w:fldCharType="begin"/>
      </w:r>
      <w:r>
        <w:instrText xml:space="preserve"> PAGEREF _Toc107928208 \h </w:instrText>
      </w:r>
      <w:r>
        <w:fldChar w:fldCharType="separate"/>
      </w:r>
      <w:r>
        <w:t>1</w:t>
      </w:r>
      <w:r>
        <w:fldChar w:fldCharType="end"/>
      </w:r>
      <w:r>
        <w:fldChar w:fldCharType="end"/>
      </w:r>
    </w:p>
    <w:p w14:paraId="2ACA7511">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"_Toc107928209" </w:instrText>
      </w:r>
      <w:r>
        <w:fldChar w:fldCharType="separate"/>
      </w:r>
      <w:r>
        <w:rPr>
          <w:rStyle w:val="18"/>
        </w:rPr>
        <w:t>1.1 课程性质</w:t>
      </w:r>
      <w:r>
        <w:tab/>
      </w:r>
      <w:r>
        <w:fldChar w:fldCharType="begin"/>
      </w:r>
      <w:r>
        <w:instrText xml:space="preserve"> PAGEREF _Toc107928209 \h </w:instrText>
      </w:r>
      <w:r>
        <w:fldChar w:fldCharType="separate"/>
      </w:r>
      <w:r>
        <w:t>1</w:t>
      </w:r>
      <w:r>
        <w:fldChar w:fldCharType="end"/>
      </w:r>
      <w:r>
        <w:fldChar w:fldCharType="end"/>
      </w:r>
    </w:p>
    <w:p w14:paraId="33F9D1BC">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"_Toc107928210" </w:instrText>
      </w:r>
      <w:r>
        <w:fldChar w:fldCharType="separate"/>
      </w:r>
      <w:r>
        <w:rPr>
          <w:rStyle w:val="18"/>
        </w:rPr>
        <w:t>1.2 课程任务</w:t>
      </w:r>
      <w:r>
        <w:tab/>
      </w:r>
      <w:r>
        <w:fldChar w:fldCharType="begin"/>
      </w:r>
      <w:r>
        <w:instrText xml:space="preserve"> PAGEREF _Toc107928210 \h </w:instrText>
      </w:r>
      <w:r>
        <w:fldChar w:fldCharType="separate"/>
      </w:r>
      <w:r>
        <w:t>1</w:t>
      </w:r>
      <w:r>
        <w:fldChar w:fldCharType="end"/>
      </w:r>
      <w:r>
        <w:fldChar w:fldCharType="end"/>
      </w:r>
    </w:p>
    <w:p w14:paraId="11EFFADB">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"_Toc107928211" </w:instrText>
      </w:r>
      <w:r>
        <w:fldChar w:fldCharType="separate"/>
      </w:r>
      <w:r>
        <w:rPr>
          <w:rStyle w:val="18"/>
        </w:rPr>
        <w:t>1.3 课程目标</w:t>
      </w:r>
      <w:r>
        <w:tab/>
      </w:r>
      <w:r>
        <w:fldChar w:fldCharType="begin"/>
      </w:r>
      <w:r>
        <w:instrText xml:space="preserve"> PAGEREF _Toc107928211 \h </w:instrText>
      </w:r>
      <w:r>
        <w:fldChar w:fldCharType="separate"/>
      </w:r>
      <w:r>
        <w:t>1</w:t>
      </w:r>
      <w:r>
        <w:fldChar w:fldCharType="end"/>
      </w:r>
      <w:r>
        <w:fldChar w:fldCharType="end"/>
      </w:r>
    </w:p>
    <w:p w14:paraId="3E776A11">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"_Toc107928212" </w:instrText>
      </w:r>
      <w:r>
        <w:fldChar w:fldCharType="separate"/>
      </w:r>
      <w:r>
        <w:rPr>
          <w:rStyle w:val="18"/>
        </w:rPr>
        <w:t>1.4 实践用软件</w:t>
      </w:r>
      <w:r>
        <w:tab/>
      </w:r>
      <w:r>
        <w:fldChar w:fldCharType="begin"/>
      </w:r>
      <w:r>
        <w:instrText xml:space="preserve"> PAGEREF _Toc107928212 \h </w:instrText>
      </w:r>
      <w:r>
        <w:fldChar w:fldCharType="separate"/>
      </w:r>
      <w:r>
        <w:t>2</w:t>
      </w:r>
      <w:r>
        <w:fldChar w:fldCharType="end"/>
      </w:r>
      <w:r>
        <w:fldChar w:fldCharType="end"/>
      </w:r>
    </w:p>
    <w:p w14:paraId="062CE519">
      <w:pPr>
        <w:pStyle w:val="9"/>
        <w:tabs>
          <w:tab w:val="right" w:leader="dot" w:pos="9498"/>
        </w:tabs>
        <w:rPr>
          <w:rFonts w:hint="eastAsia" w:ascii="等线" w:hAnsi="等线" w:eastAsia="等线" w:cs="宋体"/>
          <w:sz w:val="21"/>
          <w:szCs w:val="22"/>
        </w:rPr>
      </w:pPr>
      <w:r>
        <w:fldChar w:fldCharType="begin"/>
      </w:r>
      <w:r>
        <w:instrText xml:space="preserve"> HYPERLINK \l "_Toc107928213" </w:instrText>
      </w:r>
      <w:r>
        <w:fldChar w:fldCharType="separate"/>
      </w:r>
      <w:r>
        <w:rPr>
          <w:rStyle w:val="18"/>
        </w:rPr>
        <w:t>二、基本电路设计与仿真</w:t>
      </w:r>
      <w:r>
        <w:tab/>
      </w:r>
      <w:r>
        <w:fldChar w:fldCharType="begin"/>
      </w:r>
      <w:r>
        <w:instrText xml:space="preserve"> PAGEREF _Toc107928213 \h </w:instrText>
      </w:r>
      <w:r>
        <w:fldChar w:fldCharType="separate"/>
      </w:r>
      <w:r>
        <w:t>3</w:t>
      </w:r>
      <w:r>
        <w:fldChar w:fldCharType="end"/>
      </w:r>
      <w:r>
        <w:fldChar w:fldCharType="end"/>
      </w:r>
    </w:p>
    <w:p w14:paraId="035D982C">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"_Toc107928214" </w:instrText>
      </w:r>
      <w:r>
        <w:fldChar w:fldCharType="separate"/>
      </w:r>
      <w:r>
        <w:rPr>
          <w:rStyle w:val="18"/>
        </w:rPr>
        <w:t>2.1 直流稳压电源设计与仿真</w:t>
      </w:r>
      <w:r>
        <w:tab/>
      </w:r>
      <w:r>
        <w:fldChar w:fldCharType="begin"/>
      </w:r>
      <w:r>
        <w:instrText xml:space="preserve"> PAGEREF _Toc107928214 \h </w:instrText>
      </w:r>
      <w:r>
        <w:fldChar w:fldCharType="separate"/>
      </w:r>
      <w:r>
        <w:t>3</w:t>
      </w:r>
      <w:r>
        <w:fldChar w:fldCharType="end"/>
      </w:r>
      <w:r>
        <w:fldChar w:fldCharType="end"/>
      </w:r>
    </w:p>
    <w:p w14:paraId="38A38A48">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"_Toc107928215" </w:instrText>
      </w:r>
      <w:r>
        <w:fldChar w:fldCharType="separate"/>
      </w:r>
      <w:r>
        <w:rPr>
          <w:rStyle w:val="18"/>
        </w:rPr>
        <w:t>2.1.1 设计要求</w:t>
      </w:r>
      <w:r>
        <w:tab/>
      </w:r>
      <w:r>
        <w:fldChar w:fldCharType="begin"/>
      </w:r>
      <w:r>
        <w:instrText xml:space="preserve"> PAGEREF _Toc107928215 \h </w:instrText>
      </w:r>
      <w:r>
        <w:fldChar w:fldCharType="separate"/>
      </w:r>
      <w:r>
        <w:t>3</w:t>
      </w:r>
      <w:r>
        <w:fldChar w:fldCharType="end"/>
      </w:r>
      <w:r>
        <w:fldChar w:fldCharType="end"/>
      </w:r>
    </w:p>
    <w:p w14:paraId="74FCABC4">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"_Toc107928216" </w:instrText>
      </w:r>
      <w:r>
        <w:fldChar w:fldCharType="separate"/>
      </w:r>
      <w:r>
        <w:rPr>
          <w:rStyle w:val="18"/>
        </w:rPr>
        <w:t>2.1.2 完成情况</w:t>
      </w:r>
      <w:r>
        <w:tab/>
      </w:r>
      <w:r>
        <w:fldChar w:fldCharType="begin"/>
      </w:r>
      <w:r>
        <w:instrText xml:space="preserve"> PAGEREF _Toc107928216 \h </w:instrText>
      </w:r>
      <w:r>
        <w:fldChar w:fldCharType="separate"/>
      </w:r>
      <w:r>
        <w:t>3</w:t>
      </w:r>
      <w:r>
        <w:fldChar w:fldCharType="end"/>
      </w:r>
      <w:r>
        <w:fldChar w:fldCharType="end"/>
      </w:r>
    </w:p>
    <w:p w14:paraId="1C568693">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"_Toc107928217" </w:instrText>
      </w:r>
      <w:r>
        <w:fldChar w:fldCharType="separate"/>
      </w:r>
      <w:r>
        <w:rPr>
          <w:rStyle w:val="18"/>
        </w:rPr>
        <w:t>2.1.2.1 固定正电压直流稳压电路设计与仿真</w:t>
      </w:r>
      <w:r>
        <w:tab/>
      </w:r>
      <w:r>
        <w:fldChar w:fldCharType="begin"/>
      </w:r>
      <w:r>
        <w:instrText xml:space="preserve"> PAGEREF _Toc107928217 \h </w:instrText>
      </w:r>
      <w:r>
        <w:fldChar w:fldCharType="separate"/>
      </w:r>
      <w:r>
        <w:t>3</w:t>
      </w:r>
      <w:r>
        <w:fldChar w:fldCharType="end"/>
      </w:r>
      <w:r>
        <w:fldChar w:fldCharType="end"/>
      </w:r>
    </w:p>
    <w:p w14:paraId="3E757F5B">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"_Toc107928218" </w:instrText>
      </w:r>
      <w:r>
        <w:fldChar w:fldCharType="separate"/>
      </w:r>
      <w:r>
        <w:rPr>
          <w:rStyle w:val="18"/>
        </w:rPr>
        <w:t>2.1.2.2 固定负电压直流稳压电源电路设计与仿真</w:t>
      </w:r>
      <w:r>
        <w:tab/>
      </w:r>
      <w:r>
        <w:fldChar w:fldCharType="begin"/>
      </w:r>
      <w:r>
        <w:instrText xml:space="preserve"> PAGEREF _Toc107928218 \h </w:instrText>
      </w:r>
      <w:r>
        <w:fldChar w:fldCharType="separate"/>
      </w:r>
      <w:r>
        <w:t>5</w:t>
      </w:r>
      <w:r>
        <w:fldChar w:fldCharType="end"/>
      </w:r>
      <w:r>
        <w:fldChar w:fldCharType="end"/>
      </w:r>
    </w:p>
    <w:p w14:paraId="3CA3AA9D">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"_Toc107928219" </w:instrText>
      </w:r>
      <w:r>
        <w:fldChar w:fldCharType="separate"/>
      </w:r>
      <w:r>
        <w:rPr>
          <w:rStyle w:val="18"/>
        </w:rPr>
        <w:t>2.1.2.3 固定正负电压直流稳压电源电路设计与仿真</w:t>
      </w:r>
      <w:r>
        <w:tab/>
      </w:r>
      <w:r>
        <w:fldChar w:fldCharType="begin"/>
      </w:r>
      <w:r>
        <w:instrText xml:space="preserve"> PAGEREF _Toc107928219 \h </w:instrText>
      </w:r>
      <w:r>
        <w:fldChar w:fldCharType="separate"/>
      </w:r>
      <w:r>
        <w:t>5</w:t>
      </w:r>
      <w:r>
        <w:fldChar w:fldCharType="end"/>
      </w:r>
      <w:r>
        <w:fldChar w:fldCharType="end"/>
      </w:r>
    </w:p>
    <w:p w14:paraId="6DD519BB">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"_Toc107928220" </w:instrText>
      </w:r>
      <w:r>
        <w:fldChar w:fldCharType="separate"/>
      </w:r>
      <w:r>
        <w:rPr>
          <w:rStyle w:val="18"/>
        </w:rPr>
        <w:t>2.1.2.4 连续可调电压直流稳压电源电路设计与仿真</w:t>
      </w:r>
      <w:r>
        <w:tab/>
      </w:r>
      <w:r>
        <w:fldChar w:fldCharType="begin"/>
      </w:r>
      <w:r>
        <w:instrText xml:space="preserve"> PAGEREF _Toc107928220 \h </w:instrText>
      </w:r>
      <w:r>
        <w:fldChar w:fldCharType="separate"/>
      </w:r>
      <w:r>
        <w:t>5</w:t>
      </w:r>
      <w:r>
        <w:fldChar w:fldCharType="end"/>
      </w:r>
      <w:r>
        <w:fldChar w:fldCharType="end"/>
      </w:r>
    </w:p>
    <w:p w14:paraId="23490CD4">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"_Toc107928221" </w:instrText>
      </w:r>
      <w:r>
        <w:fldChar w:fldCharType="separate"/>
      </w:r>
      <w:r>
        <w:rPr>
          <w:rStyle w:val="18"/>
        </w:rPr>
        <w:t>2.2 模拟电路设计与仿真</w:t>
      </w:r>
      <w:r>
        <w:tab/>
      </w:r>
      <w:r>
        <w:fldChar w:fldCharType="begin"/>
      </w:r>
      <w:r>
        <w:instrText xml:space="preserve"> PAGEREF _Toc107928221 \h </w:instrText>
      </w:r>
      <w:r>
        <w:fldChar w:fldCharType="separate"/>
      </w:r>
      <w:r>
        <w:t>6</w:t>
      </w:r>
      <w:r>
        <w:fldChar w:fldCharType="end"/>
      </w:r>
      <w:r>
        <w:fldChar w:fldCharType="end"/>
      </w:r>
    </w:p>
    <w:p w14:paraId="447DD817">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"_Toc107928222" </w:instrText>
      </w:r>
      <w:r>
        <w:fldChar w:fldCharType="separate"/>
      </w:r>
      <w:r>
        <w:rPr>
          <w:rStyle w:val="18"/>
        </w:rPr>
        <w:t>2.2.1 设计要求</w:t>
      </w:r>
      <w:r>
        <w:tab/>
      </w:r>
      <w:r>
        <w:fldChar w:fldCharType="begin"/>
      </w:r>
      <w:r>
        <w:instrText xml:space="preserve"> PAGEREF _Toc107928222 \h </w:instrText>
      </w:r>
      <w:r>
        <w:fldChar w:fldCharType="separate"/>
      </w:r>
      <w:r>
        <w:t>6</w:t>
      </w:r>
      <w:r>
        <w:fldChar w:fldCharType="end"/>
      </w:r>
      <w:r>
        <w:fldChar w:fldCharType="end"/>
      </w:r>
    </w:p>
    <w:p w14:paraId="2AD7B13D">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"_Toc107928223" </w:instrText>
      </w:r>
      <w:r>
        <w:fldChar w:fldCharType="separate"/>
      </w:r>
      <w:r>
        <w:rPr>
          <w:rStyle w:val="18"/>
        </w:rPr>
        <w:t>2.2.2 完成情况</w:t>
      </w:r>
      <w:r>
        <w:tab/>
      </w:r>
      <w:r>
        <w:fldChar w:fldCharType="begin"/>
      </w:r>
      <w:r>
        <w:instrText xml:space="preserve"> PAGEREF _Toc107928223 \h </w:instrText>
      </w:r>
      <w:r>
        <w:fldChar w:fldCharType="separate"/>
      </w:r>
      <w:r>
        <w:t>6</w:t>
      </w:r>
      <w:r>
        <w:fldChar w:fldCharType="end"/>
      </w:r>
      <w:r>
        <w:fldChar w:fldCharType="end"/>
      </w:r>
    </w:p>
    <w:p w14:paraId="2FB7448F">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"_Toc107928224" </w:instrText>
      </w:r>
      <w:r>
        <w:fldChar w:fldCharType="separate"/>
      </w:r>
      <w:r>
        <w:rPr>
          <w:rStyle w:val="18"/>
        </w:rPr>
        <w:t>2.2.2.1 反相比例运算电路设计与仿真</w:t>
      </w:r>
      <w:r>
        <w:tab/>
      </w:r>
      <w:r>
        <w:fldChar w:fldCharType="begin"/>
      </w:r>
      <w:r>
        <w:instrText xml:space="preserve"> PAGEREF _Toc107928224 \h </w:instrText>
      </w:r>
      <w:r>
        <w:fldChar w:fldCharType="separate"/>
      </w:r>
      <w:r>
        <w:t>6</w:t>
      </w:r>
      <w:r>
        <w:fldChar w:fldCharType="end"/>
      </w:r>
      <w:r>
        <w:fldChar w:fldCharType="end"/>
      </w:r>
    </w:p>
    <w:p w14:paraId="24CDDBCC">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"_Toc107928225" </w:instrText>
      </w:r>
      <w:r>
        <w:fldChar w:fldCharType="separate"/>
      </w:r>
      <w:r>
        <w:rPr>
          <w:rStyle w:val="18"/>
        </w:rPr>
        <w:t>2.2.2.2 同相比例运算电路设计与仿真</w:t>
      </w:r>
      <w:r>
        <w:tab/>
      </w:r>
      <w:r>
        <w:fldChar w:fldCharType="begin"/>
      </w:r>
      <w:r>
        <w:instrText xml:space="preserve"> PAGEREF _Toc107928225 \h </w:instrText>
      </w:r>
      <w:r>
        <w:fldChar w:fldCharType="separate"/>
      </w:r>
      <w:r>
        <w:t>6</w:t>
      </w:r>
      <w:r>
        <w:fldChar w:fldCharType="end"/>
      </w:r>
      <w:r>
        <w:fldChar w:fldCharType="end"/>
      </w:r>
    </w:p>
    <w:p w14:paraId="0875DD48">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"_Toc107928226" </w:instrText>
      </w:r>
      <w:r>
        <w:fldChar w:fldCharType="separate"/>
      </w:r>
      <w:r>
        <w:rPr>
          <w:rStyle w:val="18"/>
        </w:rPr>
        <w:t>2.2.2.3 反相相加法运算电路设计与仿真</w:t>
      </w:r>
      <w:r>
        <w:tab/>
      </w:r>
      <w:r>
        <w:fldChar w:fldCharType="begin"/>
      </w:r>
      <w:r>
        <w:instrText xml:space="preserve"> PAGEREF _Toc107928226 \h </w:instrText>
      </w:r>
      <w:r>
        <w:fldChar w:fldCharType="separate"/>
      </w:r>
      <w:r>
        <w:t>7</w:t>
      </w:r>
      <w:r>
        <w:fldChar w:fldCharType="end"/>
      </w:r>
      <w:r>
        <w:fldChar w:fldCharType="end"/>
      </w:r>
    </w:p>
    <w:p w14:paraId="2CB6C12A">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"_Toc107928227" </w:instrText>
      </w:r>
      <w:r>
        <w:fldChar w:fldCharType="separate"/>
      </w:r>
      <w:r>
        <w:rPr>
          <w:rStyle w:val="18"/>
        </w:rPr>
        <w:t>2.2.2.4 同相加法运算电路设计与仿真</w:t>
      </w:r>
      <w:r>
        <w:tab/>
      </w:r>
      <w:r>
        <w:fldChar w:fldCharType="begin"/>
      </w:r>
      <w:r>
        <w:instrText xml:space="preserve"> PAGEREF _Toc107928227 \h </w:instrText>
      </w:r>
      <w:r>
        <w:fldChar w:fldCharType="separate"/>
      </w:r>
      <w:r>
        <w:t>7</w:t>
      </w:r>
      <w:r>
        <w:fldChar w:fldCharType="end"/>
      </w:r>
      <w:r>
        <w:fldChar w:fldCharType="end"/>
      </w:r>
    </w:p>
    <w:p w14:paraId="7A1D2FF6">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"_Toc107928228" </w:instrText>
      </w:r>
      <w:r>
        <w:fldChar w:fldCharType="separate"/>
      </w:r>
      <w:r>
        <w:rPr>
          <w:rStyle w:val="18"/>
        </w:rPr>
        <w:t>2.2.2.5 减法运算电路设计与仿真</w:t>
      </w:r>
      <w:r>
        <w:tab/>
      </w:r>
      <w:r>
        <w:fldChar w:fldCharType="begin"/>
      </w:r>
      <w:r>
        <w:instrText xml:space="preserve"> PAGEREF _Toc107928228 \h </w:instrText>
      </w:r>
      <w:r>
        <w:fldChar w:fldCharType="separate"/>
      </w:r>
      <w:r>
        <w:t>7</w:t>
      </w:r>
      <w:r>
        <w:fldChar w:fldCharType="end"/>
      </w:r>
      <w:r>
        <w:fldChar w:fldCharType="end"/>
      </w:r>
    </w:p>
    <w:p w14:paraId="4CC5EA0D">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"_Toc107928229" </w:instrText>
      </w:r>
      <w:r>
        <w:fldChar w:fldCharType="separate"/>
      </w:r>
      <w:r>
        <w:rPr>
          <w:rStyle w:val="18"/>
        </w:rPr>
        <w:t>2.3 数字电路设计与仿真</w:t>
      </w:r>
      <w:r>
        <w:tab/>
      </w:r>
      <w:r>
        <w:fldChar w:fldCharType="begin"/>
      </w:r>
      <w:r>
        <w:instrText xml:space="preserve"> PAGEREF _Toc107928229 \h </w:instrText>
      </w:r>
      <w:r>
        <w:fldChar w:fldCharType="separate"/>
      </w:r>
      <w:r>
        <w:t>8</w:t>
      </w:r>
      <w:r>
        <w:fldChar w:fldCharType="end"/>
      </w:r>
      <w:r>
        <w:fldChar w:fldCharType="end"/>
      </w:r>
    </w:p>
    <w:p w14:paraId="5FB0CDF6">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"_Toc107928230" </w:instrText>
      </w:r>
      <w:r>
        <w:fldChar w:fldCharType="separate"/>
      </w:r>
      <w:r>
        <w:rPr>
          <w:rStyle w:val="18"/>
        </w:rPr>
        <w:t>2.3.1 三人表决电路设计与仿真</w:t>
      </w:r>
      <w:r>
        <w:tab/>
      </w:r>
      <w:r>
        <w:fldChar w:fldCharType="begin"/>
      </w:r>
      <w:r>
        <w:instrText xml:space="preserve"> PAGEREF _Toc107928230 \h </w:instrText>
      </w:r>
      <w:r>
        <w:fldChar w:fldCharType="separate"/>
      </w:r>
      <w:r>
        <w:t>8</w:t>
      </w:r>
      <w:r>
        <w:fldChar w:fldCharType="end"/>
      </w:r>
      <w:r>
        <w:fldChar w:fldCharType="end"/>
      </w:r>
    </w:p>
    <w:p w14:paraId="1CDA3D05">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"_Toc107928231" </w:instrText>
      </w:r>
      <w:r>
        <w:fldChar w:fldCharType="separate"/>
      </w:r>
      <w:r>
        <w:rPr>
          <w:rStyle w:val="18"/>
        </w:rPr>
        <w:t>2.3.1.1 设计要求</w:t>
      </w:r>
      <w:r>
        <w:tab/>
      </w:r>
      <w:r>
        <w:fldChar w:fldCharType="begin"/>
      </w:r>
      <w:r>
        <w:instrText xml:space="preserve"> PAGEREF _Toc107928231 \h </w:instrText>
      </w:r>
      <w:r>
        <w:fldChar w:fldCharType="separate"/>
      </w:r>
      <w:r>
        <w:t>8</w:t>
      </w:r>
      <w:r>
        <w:fldChar w:fldCharType="end"/>
      </w:r>
      <w:r>
        <w:fldChar w:fldCharType="end"/>
      </w:r>
    </w:p>
    <w:p w14:paraId="7B63BCCF">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"_Toc107928232" </w:instrText>
      </w:r>
      <w:r>
        <w:fldChar w:fldCharType="separate"/>
      </w:r>
      <w:r>
        <w:rPr>
          <w:rStyle w:val="18"/>
        </w:rPr>
        <w:t>2.3.1.2 完成情况</w:t>
      </w:r>
      <w:r>
        <w:tab/>
      </w:r>
      <w:r>
        <w:fldChar w:fldCharType="begin"/>
      </w:r>
      <w:r>
        <w:instrText xml:space="preserve"> PAGEREF _Toc107928232 \h </w:instrText>
      </w:r>
      <w:r>
        <w:fldChar w:fldCharType="separate"/>
      </w:r>
      <w:r>
        <w:t>8</w:t>
      </w:r>
      <w:r>
        <w:fldChar w:fldCharType="end"/>
      </w:r>
      <w:r>
        <w:fldChar w:fldCharType="end"/>
      </w:r>
    </w:p>
    <w:p w14:paraId="3C4F42CB">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"_Toc107928233" </w:instrText>
      </w:r>
      <w:r>
        <w:fldChar w:fldCharType="separate"/>
      </w:r>
      <w:r>
        <w:rPr>
          <w:rStyle w:val="18"/>
        </w:rPr>
        <w:t>2.3.2 七段译码电路显示电路设计与仿真</w:t>
      </w:r>
      <w:r>
        <w:tab/>
      </w:r>
      <w:r>
        <w:fldChar w:fldCharType="begin"/>
      </w:r>
      <w:r>
        <w:instrText xml:space="preserve"> PAGEREF _Toc107928233 \h </w:instrText>
      </w:r>
      <w:r>
        <w:fldChar w:fldCharType="separate"/>
      </w:r>
      <w:r>
        <w:t>8</w:t>
      </w:r>
      <w:r>
        <w:fldChar w:fldCharType="end"/>
      </w:r>
      <w:r>
        <w:fldChar w:fldCharType="end"/>
      </w:r>
    </w:p>
    <w:p w14:paraId="47C2274F">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"_Toc107928234" </w:instrText>
      </w:r>
      <w:r>
        <w:fldChar w:fldCharType="separate"/>
      </w:r>
      <w:r>
        <w:rPr>
          <w:rStyle w:val="18"/>
        </w:rPr>
        <w:t>2.3.2.1 设计要求</w:t>
      </w:r>
      <w:r>
        <w:tab/>
      </w:r>
      <w:r>
        <w:fldChar w:fldCharType="begin"/>
      </w:r>
      <w:r>
        <w:instrText xml:space="preserve"> PAGEREF _Toc107928234 \h </w:instrText>
      </w:r>
      <w:r>
        <w:fldChar w:fldCharType="separate"/>
      </w:r>
      <w:r>
        <w:t>8</w:t>
      </w:r>
      <w:r>
        <w:fldChar w:fldCharType="end"/>
      </w:r>
      <w:r>
        <w:fldChar w:fldCharType="end"/>
      </w:r>
    </w:p>
    <w:p w14:paraId="7E6AD910">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"_Toc107928235" </w:instrText>
      </w:r>
      <w:r>
        <w:fldChar w:fldCharType="separate"/>
      </w:r>
      <w:r>
        <w:rPr>
          <w:rStyle w:val="18"/>
        </w:rPr>
        <w:t>2.3.2.2 完成情况</w:t>
      </w:r>
      <w:r>
        <w:tab/>
      </w:r>
      <w:r>
        <w:fldChar w:fldCharType="begin"/>
      </w:r>
      <w:r>
        <w:instrText xml:space="preserve"> PAGEREF _Toc107928235 \h </w:instrText>
      </w:r>
      <w:r>
        <w:fldChar w:fldCharType="separate"/>
      </w:r>
      <w:r>
        <w:t>8</w:t>
      </w:r>
      <w:r>
        <w:fldChar w:fldCharType="end"/>
      </w:r>
      <w:r>
        <w:fldChar w:fldCharType="end"/>
      </w:r>
    </w:p>
    <w:p w14:paraId="64163312">
      <w:pPr>
        <w:pStyle w:val="9"/>
        <w:tabs>
          <w:tab w:val="right" w:leader="dot" w:pos="9498"/>
        </w:tabs>
        <w:rPr>
          <w:rFonts w:hint="eastAsia" w:ascii="等线" w:hAnsi="等线" w:eastAsia="等线" w:cs="宋体"/>
          <w:sz w:val="21"/>
          <w:szCs w:val="22"/>
        </w:rPr>
      </w:pPr>
      <w:r>
        <w:fldChar w:fldCharType="begin"/>
      </w:r>
      <w:r>
        <w:instrText xml:space="preserve"> HYPERLINK \l "_Toc107928236" </w:instrText>
      </w:r>
      <w:r>
        <w:fldChar w:fldCharType="separate"/>
      </w:r>
      <w:r>
        <w:rPr>
          <w:rStyle w:val="18"/>
        </w:rPr>
        <w:t>三、综合电路设计与仿真</w:t>
      </w:r>
      <w:r>
        <w:tab/>
      </w:r>
      <w:r>
        <w:fldChar w:fldCharType="begin"/>
      </w:r>
      <w:r>
        <w:instrText xml:space="preserve"> PAGEREF _Toc107928236 \h </w:instrText>
      </w:r>
      <w:r>
        <w:fldChar w:fldCharType="separate"/>
      </w:r>
      <w:r>
        <w:t>10</w:t>
      </w:r>
      <w:r>
        <w:fldChar w:fldCharType="end"/>
      </w:r>
      <w:r>
        <w:fldChar w:fldCharType="end"/>
      </w:r>
    </w:p>
    <w:p w14:paraId="42B227E9">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"_Toc107928237" </w:instrText>
      </w:r>
      <w:r>
        <w:fldChar w:fldCharType="separate"/>
      </w:r>
      <w:r>
        <w:rPr>
          <w:rStyle w:val="18"/>
        </w:rPr>
        <w:t>3.1 函数信号发生器电路设计与仿真</w:t>
      </w:r>
      <w:r>
        <w:tab/>
      </w:r>
      <w:r>
        <w:fldChar w:fldCharType="begin"/>
      </w:r>
      <w:r>
        <w:instrText xml:space="preserve"> PAGEREF _Toc107928237 \h </w:instrText>
      </w:r>
      <w:r>
        <w:fldChar w:fldCharType="separate"/>
      </w:r>
      <w:r>
        <w:t>10</w:t>
      </w:r>
      <w:r>
        <w:fldChar w:fldCharType="end"/>
      </w:r>
      <w:r>
        <w:fldChar w:fldCharType="end"/>
      </w:r>
    </w:p>
    <w:p w14:paraId="47B1DE7A">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"_Toc107928238" </w:instrText>
      </w:r>
      <w:r>
        <w:fldChar w:fldCharType="separate"/>
      </w:r>
      <w:r>
        <w:rPr>
          <w:rStyle w:val="18"/>
        </w:rPr>
        <w:t>3.1.1 设计要求</w:t>
      </w:r>
      <w:r>
        <w:tab/>
      </w:r>
      <w:r>
        <w:fldChar w:fldCharType="begin"/>
      </w:r>
      <w:r>
        <w:instrText xml:space="preserve"> PAGEREF _Toc107928238 \h </w:instrText>
      </w:r>
      <w:r>
        <w:fldChar w:fldCharType="separate"/>
      </w:r>
      <w:r>
        <w:t>10</w:t>
      </w:r>
      <w:r>
        <w:fldChar w:fldCharType="end"/>
      </w:r>
      <w:r>
        <w:fldChar w:fldCharType="end"/>
      </w:r>
    </w:p>
    <w:p w14:paraId="0DB0B714">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"_Toc107928239" </w:instrText>
      </w:r>
      <w:r>
        <w:fldChar w:fldCharType="separate"/>
      </w:r>
      <w:r>
        <w:rPr>
          <w:rStyle w:val="18"/>
        </w:rPr>
        <w:t>3.1.2 完成情况</w:t>
      </w:r>
      <w:r>
        <w:tab/>
      </w:r>
      <w:r>
        <w:fldChar w:fldCharType="begin"/>
      </w:r>
      <w:r>
        <w:instrText xml:space="preserve"> PAGEREF _Toc107928239 \h </w:instrText>
      </w:r>
      <w:r>
        <w:fldChar w:fldCharType="separate"/>
      </w:r>
      <w:r>
        <w:t>10</w:t>
      </w:r>
      <w:r>
        <w:fldChar w:fldCharType="end"/>
      </w:r>
      <w:r>
        <w:fldChar w:fldCharType="end"/>
      </w:r>
    </w:p>
    <w:p w14:paraId="4F6C3C0D">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"_Toc107928240" </w:instrText>
      </w:r>
      <w:r>
        <w:fldChar w:fldCharType="separate"/>
      </w:r>
      <w:r>
        <w:rPr>
          <w:rStyle w:val="18"/>
        </w:rPr>
        <w:t>3.1.2.1 设计电路与仿真结果</w:t>
      </w:r>
      <w:r>
        <w:tab/>
      </w:r>
      <w:r>
        <w:fldChar w:fldCharType="begin"/>
      </w:r>
      <w:r>
        <w:instrText xml:space="preserve"> PAGEREF _Toc107928240 \h </w:instrText>
      </w:r>
      <w:r>
        <w:fldChar w:fldCharType="separate"/>
      </w:r>
      <w:r>
        <w:t>10</w:t>
      </w:r>
      <w:r>
        <w:fldChar w:fldCharType="end"/>
      </w:r>
      <w:r>
        <w:fldChar w:fldCharType="end"/>
      </w:r>
    </w:p>
    <w:p w14:paraId="0648AAFF">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"_Toc107928241" </w:instrText>
      </w:r>
      <w:r>
        <w:fldChar w:fldCharType="separate"/>
      </w:r>
      <w:r>
        <w:rPr>
          <w:rStyle w:val="18"/>
        </w:rPr>
        <w:t>3.1.2.2电路工作原理分析及关键监测点波形及相关监测值说明</w:t>
      </w:r>
      <w:r>
        <w:tab/>
      </w:r>
      <w:r>
        <w:fldChar w:fldCharType="begin"/>
      </w:r>
      <w:r>
        <w:instrText xml:space="preserve"> PAGEREF _Toc107928241 \h </w:instrText>
      </w:r>
      <w:r>
        <w:fldChar w:fldCharType="separate"/>
      </w:r>
      <w:r>
        <w:t>10</w:t>
      </w:r>
      <w:r>
        <w:fldChar w:fldCharType="end"/>
      </w:r>
      <w:r>
        <w:fldChar w:fldCharType="end"/>
      </w:r>
    </w:p>
    <w:p w14:paraId="2CD4BE2C">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"_Toc107928242" </w:instrText>
      </w:r>
      <w:r>
        <w:fldChar w:fldCharType="separate"/>
      </w:r>
      <w:r>
        <w:rPr>
          <w:rStyle w:val="18"/>
        </w:rPr>
        <w:t>3.1.2.3 其他说明</w:t>
      </w:r>
      <w:r>
        <w:tab/>
      </w:r>
      <w:r>
        <w:fldChar w:fldCharType="begin"/>
      </w:r>
      <w:r>
        <w:instrText xml:space="preserve"> PAGEREF _Toc107928242 \h </w:instrText>
      </w:r>
      <w:r>
        <w:fldChar w:fldCharType="separate"/>
      </w:r>
      <w:r>
        <w:t>10</w:t>
      </w:r>
      <w:r>
        <w:fldChar w:fldCharType="end"/>
      </w:r>
      <w:r>
        <w:fldChar w:fldCharType="end"/>
      </w:r>
    </w:p>
    <w:p w14:paraId="78906709">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"_Toc107928243" </w:instrText>
      </w:r>
      <w:r>
        <w:fldChar w:fldCharType="separate"/>
      </w:r>
      <w:r>
        <w:rPr>
          <w:rStyle w:val="18"/>
        </w:rPr>
        <w:t>3.2 流水灯电路设计与仿真</w:t>
      </w:r>
      <w:r>
        <w:tab/>
      </w:r>
      <w:r>
        <w:fldChar w:fldCharType="begin"/>
      </w:r>
      <w:r>
        <w:instrText xml:space="preserve"> PAGEREF _Toc107928243 \h </w:instrText>
      </w:r>
      <w:r>
        <w:fldChar w:fldCharType="separate"/>
      </w:r>
      <w:r>
        <w:t>10</w:t>
      </w:r>
      <w:r>
        <w:fldChar w:fldCharType="end"/>
      </w:r>
      <w:r>
        <w:fldChar w:fldCharType="end"/>
      </w:r>
    </w:p>
    <w:p w14:paraId="56CDC84B">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"_Toc107928244" </w:instrText>
      </w:r>
      <w:r>
        <w:fldChar w:fldCharType="separate"/>
      </w:r>
      <w:r>
        <w:rPr>
          <w:rStyle w:val="18"/>
        </w:rPr>
        <w:t>3.2.1 设计要求</w:t>
      </w:r>
      <w:r>
        <w:tab/>
      </w:r>
      <w:r>
        <w:fldChar w:fldCharType="begin"/>
      </w:r>
      <w:r>
        <w:instrText xml:space="preserve"> PAGEREF _Toc107928244 \h </w:instrText>
      </w:r>
      <w:r>
        <w:fldChar w:fldCharType="separate"/>
      </w:r>
      <w:r>
        <w:t>10</w:t>
      </w:r>
      <w:r>
        <w:fldChar w:fldCharType="end"/>
      </w:r>
      <w:r>
        <w:fldChar w:fldCharType="end"/>
      </w:r>
    </w:p>
    <w:p w14:paraId="2F89C12F">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"_Toc107928245" </w:instrText>
      </w:r>
      <w:r>
        <w:fldChar w:fldCharType="separate"/>
      </w:r>
      <w:r>
        <w:rPr>
          <w:rStyle w:val="18"/>
        </w:rPr>
        <w:t>3.2.2 完成情况</w:t>
      </w:r>
      <w:r>
        <w:tab/>
      </w:r>
      <w:r>
        <w:fldChar w:fldCharType="begin"/>
      </w:r>
      <w:r>
        <w:instrText xml:space="preserve"> PAGEREF _Toc107928245 \h </w:instrText>
      </w:r>
      <w:r>
        <w:fldChar w:fldCharType="separate"/>
      </w:r>
      <w:r>
        <w:t>10</w:t>
      </w:r>
      <w:r>
        <w:fldChar w:fldCharType="end"/>
      </w:r>
      <w:r>
        <w:fldChar w:fldCharType="end"/>
      </w:r>
    </w:p>
    <w:p w14:paraId="52C4FD0B">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"_Toc107928246" </w:instrText>
      </w:r>
      <w:r>
        <w:fldChar w:fldCharType="separate"/>
      </w:r>
      <w:r>
        <w:rPr>
          <w:rStyle w:val="18"/>
        </w:rPr>
        <w:t>3.2.2.1 设计电路与仿真结果</w:t>
      </w:r>
      <w:r>
        <w:tab/>
      </w:r>
      <w:r>
        <w:fldChar w:fldCharType="begin"/>
      </w:r>
      <w:r>
        <w:instrText xml:space="preserve"> PAGEREF _Toc107928246 \h </w:instrText>
      </w:r>
      <w:r>
        <w:fldChar w:fldCharType="separate"/>
      </w:r>
      <w:r>
        <w:t>10</w:t>
      </w:r>
      <w:r>
        <w:fldChar w:fldCharType="end"/>
      </w:r>
      <w:r>
        <w:fldChar w:fldCharType="end"/>
      </w:r>
    </w:p>
    <w:p w14:paraId="6A2C6815">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"_Toc107928247" </w:instrText>
      </w:r>
      <w:r>
        <w:fldChar w:fldCharType="separate"/>
      </w:r>
      <w:r>
        <w:rPr>
          <w:rStyle w:val="18"/>
        </w:rPr>
        <w:t>3.2.2.2电路工作原理分析及关键监测点波形及相关监测值说明</w:t>
      </w:r>
      <w:r>
        <w:tab/>
      </w:r>
      <w:r>
        <w:fldChar w:fldCharType="begin"/>
      </w:r>
      <w:r>
        <w:instrText xml:space="preserve"> PAGEREF _Toc107928247 \h </w:instrText>
      </w:r>
      <w:r>
        <w:fldChar w:fldCharType="separate"/>
      </w:r>
      <w:r>
        <w:t>10</w:t>
      </w:r>
      <w:r>
        <w:fldChar w:fldCharType="end"/>
      </w:r>
      <w:r>
        <w:fldChar w:fldCharType="end"/>
      </w:r>
    </w:p>
    <w:p w14:paraId="44A1ECB5">
      <w:pPr>
        <w:pStyle w:val="10"/>
        <w:tabs>
          <w:tab w:val="right" w:leader="dot" w:pos="9498"/>
        </w:tabs>
        <w:ind w:left="1440"/>
        <w:rPr>
          <w:rFonts w:hint="eastAsia" w:ascii="等线" w:hAnsi="等线" w:eastAsia="等线" w:cs="宋体"/>
          <w:sz w:val="21"/>
          <w:szCs w:val="22"/>
        </w:rPr>
      </w:pPr>
      <w:r>
        <w:fldChar w:fldCharType="begin"/>
      </w:r>
      <w:r>
        <w:instrText xml:space="preserve"> HYPERLINK \l "_Toc107928248" </w:instrText>
      </w:r>
      <w:r>
        <w:fldChar w:fldCharType="separate"/>
      </w:r>
      <w:r>
        <w:rPr>
          <w:rStyle w:val="18"/>
        </w:rPr>
        <w:t>3.2.2.2 其他说明</w:t>
      </w:r>
      <w:r>
        <w:tab/>
      </w:r>
      <w:r>
        <w:fldChar w:fldCharType="begin"/>
      </w:r>
      <w:r>
        <w:instrText xml:space="preserve"> PAGEREF _Toc107928248 \h </w:instrText>
      </w:r>
      <w:r>
        <w:fldChar w:fldCharType="separate"/>
      </w:r>
      <w:r>
        <w:t>10</w:t>
      </w:r>
      <w:r>
        <w:fldChar w:fldCharType="end"/>
      </w:r>
      <w:r>
        <w:fldChar w:fldCharType="end"/>
      </w:r>
    </w:p>
    <w:p w14:paraId="1302B7FE">
      <w:pPr>
        <w:pStyle w:val="9"/>
        <w:tabs>
          <w:tab w:val="right" w:leader="dot" w:pos="9498"/>
        </w:tabs>
        <w:rPr>
          <w:rFonts w:hint="eastAsia" w:ascii="等线" w:hAnsi="等线" w:eastAsia="等线" w:cs="宋体"/>
          <w:sz w:val="21"/>
          <w:szCs w:val="22"/>
        </w:rPr>
      </w:pPr>
      <w:r>
        <w:fldChar w:fldCharType="begin"/>
      </w:r>
      <w:r>
        <w:instrText xml:space="preserve"> HYPERLINK \l "_Toc107928249" </w:instrText>
      </w:r>
      <w:r>
        <w:fldChar w:fldCharType="separate"/>
      </w:r>
      <w:r>
        <w:rPr>
          <w:rStyle w:val="18"/>
        </w:rPr>
        <w:t>四、自主创新设计项目</w:t>
      </w:r>
      <w:r>
        <w:tab/>
      </w:r>
      <w:r>
        <w:fldChar w:fldCharType="begin"/>
      </w:r>
      <w:r>
        <w:instrText xml:space="preserve"> PAGEREF _Toc107928249 \h </w:instrText>
      </w:r>
      <w:r>
        <w:fldChar w:fldCharType="separate"/>
      </w:r>
      <w:r>
        <w:t>11</w:t>
      </w:r>
      <w:r>
        <w:fldChar w:fldCharType="end"/>
      </w:r>
      <w:r>
        <w:fldChar w:fldCharType="end"/>
      </w:r>
    </w:p>
    <w:p w14:paraId="6A5955C0">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"_Toc107928250" </w:instrText>
      </w:r>
      <w:r>
        <w:fldChar w:fldCharType="separate"/>
      </w:r>
      <w:r>
        <w:rPr>
          <w:rStyle w:val="18"/>
        </w:rPr>
        <w:t>4.1 应用场景及设计要求</w:t>
      </w:r>
      <w:r>
        <w:tab/>
      </w:r>
      <w:r>
        <w:fldChar w:fldCharType="begin"/>
      </w:r>
      <w:r>
        <w:instrText xml:space="preserve"> PAGEREF _Toc107928250 \h </w:instrText>
      </w:r>
      <w:r>
        <w:fldChar w:fldCharType="separate"/>
      </w:r>
      <w:r>
        <w:t>11</w:t>
      </w:r>
      <w:r>
        <w:fldChar w:fldCharType="end"/>
      </w:r>
      <w:r>
        <w:fldChar w:fldCharType="end"/>
      </w:r>
    </w:p>
    <w:p w14:paraId="003B95B9">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"_Toc107928251" </w:instrText>
      </w:r>
      <w:r>
        <w:fldChar w:fldCharType="separate"/>
      </w:r>
      <w:r>
        <w:rPr>
          <w:rStyle w:val="18"/>
        </w:rPr>
        <w:t>4.1.1 应用场景</w:t>
      </w:r>
      <w:r>
        <w:tab/>
      </w:r>
      <w:r>
        <w:fldChar w:fldCharType="begin"/>
      </w:r>
      <w:r>
        <w:instrText xml:space="preserve"> PAGEREF _Toc107928251 \h </w:instrText>
      </w:r>
      <w:r>
        <w:fldChar w:fldCharType="separate"/>
      </w:r>
      <w:r>
        <w:t>11</w:t>
      </w:r>
      <w:r>
        <w:fldChar w:fldCharType="end"/>
      </w:r>
      <w:r>
        <w:fldChar w:fldCharType="end"/>
      </w:r>
    </w:p>
    <w:p w14:paraId="08EB8E10">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"_Toc107928252" </w:instrText>
      </w:r>
      <w:r>
        <w:fldChar w:fldCharType="separate"/>
      </w:r>
      <w:r>
        <w:rPr>
          <w:rStyle w:val="18"/>
        </w:rPr>
        <w:t>4.1.2 设计要求</w:t>
      </w:r>
      <w:r>
        <w:tab/>
      </w:r>
      <w:r>
        <w:fldChar w:fldCharType="begin"/>
      </w:r>
      <w:r>
        <w:instrText xml:space="preserve"> PAGEREF _Toc107928252 \h </w:instrText>
      </w:r>
      <w:r>
        <w:fldChar w:fldCharType="separate"/>
      </w:r>
      <w:r>
        <w:t>11</w:t>
      </w:r>
      <w:r>
        <w:fldChar w:fldCharType="end"/>
      </w:r>
      <w:r>
        <w:fldChar w:fldCharType="end"/>
      </w:r>
    </w:p>
    <w:p w14:paraId="4FB5A39A">
      <w:pPr>
        <w:pStyle w:val="12"/>
        <w:tabs>
          <w:tab w:val="right" w:leader="dot" w:pos="9498"/>
        </w:tabs>
        <w:ind w:left="480"/>
        <w:rPr>
          <w:rFonts w:hint="eastAsia" w:ascii="等线" w:hAnsi="等线" w:eastAsia="等线" w:cs="宋体"/>
          <w:sz w:val="21"/>
          <w:szCs w:val="22"/>
        </w:rPr>
      </w:pPr>
      <w:r>
        <w:fldChar w:fldCharType="begin"/>
      </w:r>
      <w:r>
        <w:instrText xml:space="preserve"> HYPERLINK \l "_Toc107928253" </w:instrText>
      </w:r>
      <w:r>
        <w:fldChar w:fldCharType="separate"/>
      </w:r>
      <w:r>
        <w:rPr>
          <w:rStyle w:val="18"/>
        </w:rPr>
        <w:t>4.2 完成情况</w:t>
      </w:r>
      <w:r>
        <w:tab/>
      </w:r>
      <w:r>
        <w:fldChar w:fldCharType="begin"/>
      </w:r>
      <w:r>
        <w:instrText xml:space="preserve"> PAGEREF _Toc107928253 \h </w:instrText>
      </w:r>
      <w:r>
        <w:fldChar w:fldCharType="separate"/>
      </w:r>
      <w:r>
        <w:t>11</w:t>
      </w:r>
      <w:r>
        <w:fldChar w:fldCharType="end"/>
      </w:r>
      <w:r>
        <w:fldChar w:fldCharType="end"/>
      </w:r>
    </w:p>
    <w:p w14:paraId="06521E1C">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"_Toc107928254" </w:instrText>
      </w:r>
      <w:r>
        <w:fldChar w:fldCharType="separate"/>
      </w:r>
      <w:r>
        <w:rPr>
          <w:rStyle w:val="18"/>
        </w:rPr>
        <w:t>4.2.1 设计电路与仿真结果</w:t>
      </w:r>
      <w:r>
        <w:tab/>
      </w:r>
      <w:r>
        <w:fldChar w:fldCharType="begin"/>
      </w:r>
      <w:r>
        <w:instrText xml:space="preserve"> PAGEREF _Toc107928254 \h </w:instrText>
      </w:r>
      <w:r>
        <w:fldChar w:fldCharType="separate"/>
      </w:r>
      <w:r>
        <w:t>11</w:t>
      </w:r>
      <w:r>
        <w:fldChar w:fldCharType="end"/>
      </w:r>
      <w:r>
        <w:fldChar w:fldCharType="end"/>
      </w:r>
    </w:p>
    <w:p w14:paraId="1759D431">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"_Toc107928255" </w:instrText>
      </w:r>
      <w:r>
        <w:fldChar w:fldCharType="separate"/>
      </w:r>
      <w:r>
        <w:rPr>
          <w:rStyle w:val="18"/>
        </w:rPr>
        <w:t>4.2.2电路工作原理分析及关键监测点波形及相关监测值说明</w:t>
      </w:r>
      <w:r>
        <w:tab/>
      </w:r>
      <w:r>
        <w:fldChar w:fldCharType="begin"/>
      </w:r>
      <w:r>
        <w:instrText xml:space="preserve"> PAGEREF _Toc107928255 \h </w:instrText>
      </w:r>
      <w:r>
        <w:fldChar w:fldCharType="separate"/>
      </w:r>
      <w:r>
        <w:t>11</w:t>
      </w:r>
      <w:r>
        <w:fldChar w:fldCharType="end"/>
      </w:r>
      <w:r>
        <w:fldChar w:fldCharType="end"/>
      </w:r>
    </w:p>
    <w:p w14:paraId="6C2E223B">
      <w:pPr>
        <w:pStyle w:val="3"/>
        <w:tabs>
          <w:tab w:val="right" w:leader="dot" w:pos="9498"/>
        </w:tabs>
        <w:ind w:left="960"/>
        <w:rPr>
          <w:rFonts w:hint="eastAsia" w:ascii="等线" w:hAnsi="等线" w:eastAsia="等线" w:cs="宋体"/>
          <w:sz w:val="21"/>
          <w:szCs w:val="22"/>
        </w:rPr>
      </w:pPr>
      <w:r>
        <w:fldChar w:fldCharType="begin"/>
      </w:r>
      <w:r>
        <w:instrText xml:space="preserve"> HYPERLINK \l "_Toc107928256" </w:instrText>
      </w:r>
      <w:r>
        <w:fldChar w:fldCharType="separate"/>
      </w:r>
      <w:r>
        <w:rPr>
          <w:rStyle w:val="18"/>
        </w:rPr>
        <w:t>4</w:t>
      </w:r>
      <w:r>
        <w:rPr>
          <w:rStyle w:val="18"/>
          <w:b/>
        </w:rPr>
        <w:t>.2.</w:t>
      </w:r>
      <w:r>
        <w:rPr>
          <w:rStyle w:val="18"/>
        </w:rPr>
        <w:t>3 其他说明</w:t>
      </w:r>
      <w:r>
        <w:tab/>
      </w:r>
      <w:r>
        <w:fldChar w:fldCharType="begin"/>
      </w:r>
      <w:r>
        <w:instrText xml:space="preserve"> PAGEREF _Toc107928256 \h </w:instrText>
      </w:r>
      <w:r>
        <w:fldChar w:fldCharType="separate"/>
      </w:r>
      <w:r>
        <w:t>11</w:t>
      </w:r>
      <w:r>
        <w:fldChar w:fldCharType="end"/>
      </w:r>
      <w:r>
        <w:fldChar w:fldCharType="end"/>
      </w:r>
    </w:p>
    <w:p w14:paraId="40E427BF">
      <w:pPr>
        <w:pStyle w:val="9"/>
        <w:tabs>
          <w:tab w:val="right" w:leader="dot" w:pos="9498"/>
        </w:tabs>
        <w:rPr>
          <w:rFonts w:hint="eastAsia" w:ascii="等线" w:hAnsi="等线" w:eastAsia="等线" w:cs="宋体"/>
          <w:sz w:val="21"/>
          <w:szCs w:val="22"/>
        </w:rPr>
      </w:pPr>
      <w:r>
        <w:fldChar w:fldCharType="begin"/>
      </w:r>
      <w:r>
        <w:instrText xml:space="preserve"> HYPERLINK \l "_Toc107928257" </w:instrText>
      </w:r>
      <w:r>
        <w:fldChar w:fldCharType="separate"/>
      </w:r>
      <w:r>
        <w:rPr>
          <w:rStyle w:val="18"/>
        </w:rPr>
        <w:t>五、实践总结</w:t>
      </w:r>
      <w:r>
        <w:tab/>
      </w:r>
      <w:r>
        <w:fldChar w:fldCharType="begin"/>
      </w:r>
      <w:r>
        <w:instrText xml:space="preserve"> PAGEREF _Toc107928257 \h </w:instrText>
      </w:r>
      <w:r>
        <w:fldChar w:fldCharType="separate"/>
      </w:r>
      <w:r>
        <w:t>12</w:t>
      </w:r>
      <w:r>
        <w:fldChar w:fldCharType="end"/>
      </w:r>
      <w:r>
        <w:fldChar w:fldCharType="end"/>
      </w:r>
    </w:p>
    <w:p w14:paraId="0BD59D09">
      <w:pPr>
        <w:pStyle w:val="9"/>
        <w:tabs>
          <w:tab w:val="right" w:leader="dot" w:pos="9498"/>
        </w:tabs>
        <w:rPr>
          <w:rFonts w:hint="eastAsia" w:ascii="等线" w:hAnsi="等线" w:eastAsia="等线" w:cs="宋体"/>
          <w:sz w:val="21"/>
          <w:szCs w:val="22"/>
        </w:rPr>
      </w:pPr>
      <w:r>
        <w:fldChar w:fldCharType="begin"/>
      </w:r>
      <w:r>
        <w:instrText xml:space="preserve"> HYPERLINK \l "_Toc107928258" </w:instrText>
      </w:r>
      <w:r>
        <w:fldChar w:fldCharType="separate"/>
      </w:r>
      <w:r>
        <w:rPr>
          <w:rStyle w:val="18"/>
        </w:rPr>
        <w:t>致  谢</w:t>
      </w:r>
      <w:r>
        <w:tab/>
      </w:r>
      <w:r>
        <w:fldChar w:fldCharType="begin"/>
      </w:r>
      <w:r>
        <w:instrText xml:space="preserve"> PAGEREF _Toc107928258 \h </w:instrText>
      </w:r>
      <w:r>
        <w:fldChar w:fldCharType="separate"/>
      </w:r>
      <w:r>
        <w:t>13</w:t>
      </w:r>
      <w:r>
        <w:fldChar w:fldCharType="end"/>
      </w:r>
      <w:r>
        <w:fldChar w:fldCharType="end"/>
      </w:r>
    </w:p>
    <w:p w14:paraId="1CF62329">
      <w:pPr>
        <w:spacing w:line="480" w:lineRule="auto"/>
        <w:ind w:firstLine="480"/>
        <w:rPr>
          <w:rFonts w:eastAsia="黑体"/>
          <w:sz w:val="32"/>
        </w:rPr>
      </w:pPr>
      <w:r>
        <w:rPr>
          <w:rFonts w:eastAsia="黑体"/>
        </w:rPr>
        <w:fldChar w:fldCharType="end"/>
      </w:r>
    </w:p>
    <w:p w14:paraId="29AF9AE9">
      <w:pPr>
        <w:ind w:firstLine="640"/>
        <w:rPr>
          <w:rFonts w:eastAsia="黑体"/>
          <w:sz w:val="32"/>
        </w:rPr>
        <w:sectPr>
          <w:headerReference r:id="rId12" w:type="default"/>
          <w:footerReference r:id="rId13" w:type="default"/>
          <w:pgSz w:w="11907" w:h="16840"/>
          <w:pgMar w:top="1531" w:right="987" w:bottom="1418" w:left="1412" w:header="851" w:footer="851" w:gutter="0"/>
          <w:pgNumType w:fmt="upperRoman" w:start="1"/>
          <w:cols w:space="720" w:num="1"/>
          <w:docGrid w:linePitch="326" w:charSpace="0"/>
        </w:sectPr>
      </w:pPr>
    </w:p>
    <w:p w14:paraId="50D6AD44">
      <w:pPr>
        <w:ind w:firstLine="640"/>
        <w:rPr>
          <w:rFonts w:eastAsia="黑体"/>
          <w:sz w:val="32"/>
        </w:rPr>
      </w:pPr>
    </w:p>
    <w:p w14:paraId="56C1F4A0">
      <w:pPr>
        <w:pStyle w:val="2"/>
        <w:ind w:firstLine="640"/>
      </w:pPr>
      <w:bookmarkStart w:id="1" w:name="_Toc107928208"/>
      <w:r>
        <w:rPr>
          <w:rFonts w:hint="eastAsia"/>
        </w:rPr>
        <w:t>一、专业综合实践课简介</w:t>
      </w:r>
      <w:bookmarkEnd w:id="1"/>
    </w:p>
    <w:p w14:paraId="69D27FAE">
      <w:pPr>
        <w:pStyle w:val="11"/>
        <w:rPr>
          <w:rFonts w:hint="eastAsia"/>
        </w:rPr>
      </w:pPr>
      <w:bookmarkStart w:id="2" w:name="_Toc107928209"/>
      <w:r>
        <w:t xml:space="preserve">1.1 </w:t>
      </w:r>
      <w:r>
        <w:rPr>
          <w:rFonts w:hint="eastAsia"/>
        </w:rPr>
        <w:t>课程性质</w:t>
      </w:r>
      <w:bookmarkEnd w:id="2"/>
    </w:p>
    <w:p w14:paraId="4B792315">
      <w:pPr>
        <w:ind w:firstLine="480"/>
      </w:pPr>
      <w:r>
        <w:rPr>
          <w:rFonts w:hint="eastAsia"/>
        </w:rPr>
        <w:t>本课程是在学生学习完成相关理论教学内容后，开设的一门集中实践教学课程。</w:t>
      </w:r>
    </w:p>
    <w:p w14:paraId="0143B38D">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pPr>
        <w:ind w:firstLine="480"/>
      </w:pPr>
      <w:r>
        <w:rPr>
          <w:rFonts w:hint="eastAsia"/>
        </w:rPr>
        <w:t>本课程的主要先修课程是大学物理、电工与电子技术等。本实践环节共8周，第4、5、6、7学期每学期安排两周。</w:t>
      </w:r>
    </w:p>
    <w:p w14:paraId="0083475D">
      <w:pPr>
        <w:pStyle w:val="11"/>
        <w:rPr>
          <w:rFonts w:hint="eastAsia"/>
        </w:rPr>
      </w:pPr>
      <w:bookmarkStart w:id="3" w:name="_Toc107928210"/>
      <w:r>
        <w:rPr>
          <w:rFonts w:hint="eastAsia"/>
        </w:rPr>
        <w:t>1</w:t>
      </w:r>
      <w:r>
        <w:t xml:space="preserve">.2 </w:t>
      </w:r>
      <w:r>
        <w:rPr>
          <w:rFonts w:hint="eastAsia"/>
        </w:rPr>
        <w:t>课程任务</w:t>
      </w:r>
      <w:bookmarkEnd w:id="3"/>
    </w:p>
    <w:p w14:paraId="47555F8A">
      <w:pPr>
        <w:ind w:firstLine="480"/>
      </w:pPr>
      <w:r>
        <w:rPr>
          <w:rFonts w:hint="eastAsia"/>
        </w:rPr>
        <w:t>（1）培养学生综合运用所学专业基础知识和专业知识解决复杂工程问题能力；</w:t>
      </w:r>
    </w:p>
    <w:p w14:paraId="313EFB6D">
      <w:pPr>
        <w:ind w:firstLine="480"/>
      </w:pPr>
      <w:r>
        <w:rPr>
          <w:rFonts w:hint="eastAsia"/>
        </w:rPr>
        <w:t>（2）培养和锻炼学生使用现代工具和实践动手能力；</w:t>
      </w:r>
    </w:p>
    <w:p w14:paraId="58405A77">
      <w:pPr>
        <w:ind w:firstLine="480"/>
      </w:pPr>
      <w:r>
        <w:rPr>
          <w:rFonts w:hint="eastAsia"/>
        </w:rPr>
        <w:t>（3）培养学生规范撰写技术文档能力；</w:t>
      </w:r>
    </w:p>
    <w:p w14:paraId="37DB6737">
      <w:pPr>
        <w:ind w:firstLine="480"/>
      </w:pPr>
      <w:r>
        <w:rPr>
          <w:rFonts w:hint="eastAsia"/>
        </w:rPr>
        <w:t>（4）培养学生团队合作意识、培养学生自主学习意识、激发学生学以致用和创新性地解决工程实际问题的兴趣；</w:t>
      </w:r>
    </w:p>
    <w:p w14:paraId="7713769A">
      <w:pPr>
        <w:ind w:firstLine="480"/>
      </w:pPr>
      <w:r>
        <w:rPr>
          <w:rFonts w:hint="eastAsia"/>
        </w:rPr>
        <w:t>（5）培养学生解决工程实际问题能力的自信，使学生终生乐意去学习和创新性实践，主动适应社会发展需求。</w:t>
      </w:r>
    </w:p>
    <w:p w14:paraId="40B9F90B">
      <w:pPr>
        <w:pStyle w:val="11"/>
        <w:rPr>
          <w:rFonts w:hint="eastAsia"/>
        </w:rPr>
      </w:pPr>
      <w:bookmarkStart w:id="4" w:name="_Toc107928211"/>
      <w:r>
        <w:rPr>
          <w:rFonts w:hint="eastAsia"/>
        </w:rPr>
        <w:t>1</w:t>
      </w:r>
      <w:r>
        <w:t xml:space="preserve">.3 </w:t>
      </w:r>
      <w:r>
        <w:rPr>
          <w:rFonts w:hint="eastAsia"/>
        </w:rPr>
        <w:t>课程目标</w:t>
      </w:r>
      <w:bookmarkEnd w:id="4"/>
    </w:p>
    <w:p w14:paraId="3993E1A7">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pPr>
        <w:ind w:firstLine="480"/>
      </w:pPr>
      <w:r>
        <w:rPr>
          <w:rFonts w:hint="eastAsia"/>
        </w:rPr>
        <w:t>课程目标1：了解现代工程工具和现代信息技术工具，能够选择和使用适合的技术、资源和相应的工具，对机电系统复杂工程问题进行表达、模拟与预测。</w:t>
      </w:r>
    </w:p>
    <w:p w14:paraId="5A01E2E3">
      <w:pPr>
        <w:ind w:firstLine="480"/>
      </w:pPr>
      <w:r>
        <w:rPr>
          <w:rFonts w:hint="eastAsia"/>
        </w:rPr>
        <w:t>课程目标2：能够理解相关现代工程工具和信息技术工具在实践中的应用范围、各自特点以及局限性。</w:t>
      </w:r>
    </w:p>
    <w:p w14:paraId="1569FFF3">
      <w:pPr>
        <w:ind w:firstLine="480"/>
      </w:pPr>
      <w:r>
        <w:rPr>
          <w:rFonts w:hint="eastAsia"/>
        </w:rPr>
        <w:t>课程目标3：理解团队合作的重要性，具有在不同的位置上尽己所能、与其他成员协调合作的团队精神和能力，能够在团队合作中进行分工与协作，正确处理个人与团队的关系，具有奉献精神。</w:t>
      </w:r>
    </w:p>
    <w:p w14:paraId="1E8CCCD2">
      <w:pPr>
        <w:ind w:firstLine="480"/>
      </w:pPr>
      <w:r>
        <w:rPr>
          <w:rFonts w:hint="eastAsia"/>
        </w:rPr>
        <w:t>课程目标4：具有自主学习的意识，能够针对科学与技术问题主动查阅资料并进行学习，主动适应社会发展需求。</w:t>
      </w:r>
    </w:p>
    <w:p w14:paraId="1A9A48F7">
      <w:pPr>
        <w:pStyle w:val="11"/>
        <w:rPr>
          <w:rFonts w:hint="eastAsia"/>
        </w:rPr>
      </w:pPr>
      <w:bookmarkStart w:id="5" w:name="_Toc107928212"/>
      <w:r>
        <w:rPr>
          <w:rFonts w:hint="eastAsia"/>
        </w:rPr>
        <w:t>1</w:t>
      </w:r>
      <w:r>
        <w:t xml:space="preserve">.4 </w:t>
      </w:r>
      <w:r>
        <w:rPr>
          <w:rFonts w:hint="eastAsia"/>
        </w:rPr>
        <w:t>实践用软件</w:t>
      </w:r>
      <w:bookmarkEnd w:id="5"/>
    </w:p>
    <w:p w14:paraId="2BEDF9CF">
      <w:pPr>
        <w:ind w:firstLine="480"/>
      </w:pPr>
      <w:r>
        <w:rPr>
          <w:rFonts w:hint="eastAsia"/>
        </w:rPr>
        <w:t>本实践电路仿真应用需使用软件为“Proteus</w:t>
      </w:r>
      <w:r>
        <w:t xml:space="preserve"> 8.9</w:t>
      </w:r>
      <w:r>
        <w:rPr>
          <w:rFonts w:hint="eastAsia"/>
        </w:rPr>
        <w:t>”，该软件界面如图1.1所示，该软件由机械电子工程系综合实践课程组提供（只限于教学、实验验证使用，禁止它用）。</w:t>
      </w:r>
    </w:p>
    <w:p w14:paraId="63953803">
      <w:pPr>
        <w:ind w:firstLine="0" w:firstLineChars="0"/>
        <w:jc w:val="center"/>
        <w:rPr>
          <w:sz w:val="21"/>
        </w:rPr>
      </w:pPr>
      <w:r>
        <w:drawing>
          <wp:inline distT="0" distB="0" distL="0" distR="0">
            <wp:extent cx="5854700" cy="3462020"/>
            <wp:effectExtent l="0" t="0" r="0" b="4445"/>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6" cstate="print"/>
                    <a:srcRect/>
                    <a:stretch>
                      <a:fillRect/>
                    </a:stretch>
                  </pic:blipFill>
                  <pic:spPr>
                    <a:xfrm>
                      <a:off x="0" y="0"/>
                      <a:ext cx="5854700" cy="3462654"/>
                    </a:xfrm>
                    <a:prstGeom prst="rect">
                      <a:avLst/>
                    </a:prstGeom>
                  </pic:spPr>
                </pic:pic>
              </a:graphicData>
            </a:graphic>
          </wp:inline>
        </w:drawing>
      </w:r>
    </w:p>
    <w:p w14:paraId="6E92C5AC">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pPr>
        <w:widowControl/>
        <w:adjustRightInd/>
        <w:snapToGrid/>
        <w:spacing w:line="240" w:lineRule="auto"/>
        <w:ind w:firstLine="480"/>
        <w:jc w:val="left"/>
        <w:rPr>
          <w:rFonts w:hint="eastAsia" w:ascii="黑体" w:hAnsi="黑体" w:eastAsia="黑体"/>
          <w:bCs/>
          <w:kern w:val="28"/>
          <w:sz w:val="30"/>
          <w:szCs w:val="32"/>
        </w:rPr>
      </w:pPr>
      <w:r>
        <w:br w:type="page"/>
      </w:r>
    </w:p>
    <w:p w14:paraId="5C808409">
      <w:pPr>
        <w:ind w:firstLine="480"/>
      </w:pPr>
    </w:p>
    <w:p w14:paraId="49562CBA">
      <w:pPr>
        <w:pStyle w:val="2"/>
        <w:ind w:firstLine="640"/>
      </w:pPr>
      <w:bookmarkStart w:id="6" w:name="_Toc107928213"/>
      <w:r>
        <w:rPr>
          <w:rFonts w:hint="eastAsia"/>
        </w:rPr>
        <w:t>二、基本电路设计与仿真</w:t>
      </w:r>
      <w:bookmarkEnd w:id="6"/>
    </w:p>
    <w:p w14:paraId="09FEC526">
      <w:pPr>
        <w:pStyle w:val="11"/>
        <w:rPr>
          <w:rFonts w:hint="eastAsia"/>
        </w:rPr>
      </w:pPr>
      <w:bookmarkStart w:id="7" w:name="_Toc107928214"/>
      <w:r>
        <w:t xml:space="preserve">2.1 </w:t>
      </w:r>
      <w:r>
        <w:rPr>
          <w:rFonts w:hint="eastAsia"/>
        </w:rPr>
        <w:t>直流稳压电源设计与仿真</w:t>
      </w:r>
      <w:bookmarkEnd w:id="7"/>
    </w:p>
    <w:p w14:paraId="0DDDF3A9">
      <w:pPr>
        <w:pStyle w:val="13"/>
        <w:rPr>
          <w:rFonts w:hint="eastAsia"/>
        </w:rPr>
      </w:pPr>
      <w:bookmarkStart w:id="8" w:name="_Toc107928215"/>
      <w:r>
        <w:t xml:space="preserve">2.1.1 </w:t>
      </w:r>
      <w:r>
        <w:rPr>
          <w:rFonts w:hint="eastAsia"/>
        </w:rPr>
        <w:t>设计要求</w:t>
      </w:r>
      <w:bookmarkEnd w:id="8"/>
    </w:p>
    <w:p w14:paraId="16D95E5B">
      <w:pPr>
        <w:ind w:firstLine="480"/>
      </w:pPr>
      <w:r>
        <w:rPr>
          <w:rFonts w:hint="eastAsia"/>
        </w:rPr>
        <w:t>市电（AC220V/50Hz）经过变压、整流、滤波后，利用集成稳压电路（三端稳压器78XX、79XX、LM317）及其他相关电子元件（自行设计、自选元件）完成如下直流稳压电源设计，具体每组设计电源电压要求如下：</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6"/>
        <w:gridCol w:w="1418"/>
        <w:gridCol w:w="992"/>
        <w:gridCol w:w="992"/>
        <w:gridCol w:w="993"/>
        <w:gridCol w:w="1066"/>
        <w:gridCol w:w="1106"/>
        <w:gridCol w:w="947"/>
      </w:tblGrid>
      <w:tr w14:paraId="1AC7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C05993C">
            <w:pPr>
              <w:spacing w:line="400" w:lineRule="exact"/>
              <w:ind w:firstLine="0" w:firstLineChars="0"/>
              <w:jc w:val="center"/>
              <w:rPr>
                <w:b/>
                <w:sz w:val="21"/>
              </w:rPr>
            </w:pPr>
            <w:r>
              <w:rPr>
                <w:rFonts w:hint="eastAsia"/>
                <w:b/>
                <w:sz w:val="21"/>
              </w:rPr>
              <w:t>电源电压类型</w:t>
            </w:r>
          </w:p>
        </w:tc>
        <w:tc>
          <w:tcPr>
            <w:tcW w:w="1418" w:type="dxa"/>
            <w:vAlign w:val="center"/>
          </w:tcPr>
          <w:p w14:paraId="6DD453E8">
            <w:pPr>
              <w:spacing w:line="400" w:lineRule="exact"/>
              <w:ind w:firstLine="0" w:firstLineChars="0"/>
              <w:rPr>
                <w:b/>
                <w:sz w:val="21"/>
              </w:rPr>
            </w:pPr>
            <w:r>
              <w:rPr>
                <w:rFonts w:hint="eastAsia"/>
                <w:b/>
                <w:sz w:val="21"/>
              </w:rPr>
              <w:t>三端稳压器</w:t>
            </w:r>
          </w:p>
        </w:tc>
        <w:tc>
          <w:tcPr>
            <w:tcW w:w="992" w:type="dxa"/>
            <w:vAlign w:val="center"/>
          </w:tcPr>
          <w:p w14:paraId="05A3E591">
            <w:pPr>
              <w:spacing w:line="400" w:lineRule="exact"/>
              <w:ind w:firstLine="0" w:firstLineChars="0"/>
              <w:jc w:val="center"/>
              <w:rPr>
                <w:b/>
                <w:sz w:val="21"/>
              </w:rPr>
            </w:pPr>
            <w:r>
              <w:rPr>
                <w:rFonts w:hint="eastAsia"/>
                <w:b/>
                <w:sz w:val="21"/>
              </w:rPr>
              <w:t>第1组</w:t>
            </w:r>
          </w:p>
        </w:tc>
        <w:tc>
          <w:tcPr>
            <w:tcW w:w="992" w:type="dxa"/>
            <w:vAlign w:val="center"/>
          </w:tcPr>
          <w:p w14:paraId="7BAAAFEF">
            <w:pPr>
              <w:spacing w:line="400" w:lineRule="exact"/>
              <w:ind w:firstLine="0" w:firstLineChars="0"/>
              <w:jc w:val="center"/>
              <w:rPr>
                <w:b/>
                <w:sz w:val="21"/>
              </w:rPr>
            </w:pPr>
            <w:r>
              <w:rPr>
                <w:rFonts w:hint="eastAsia"/>
                <w:b/>
                <w:sz w:val="21"/>
              </w:rPr>
              <w:t>第2组</w:t>
            </w:r>
          </w:p>
        </w:tc>
        <w:tc>
          <w:tcPr>
            <w:tcW w:w="993" w:type="dxa"/>
            <w:vAlign w:val="center"/>
          </w:tcPr>
          <w:p w14:paraId="5E2C4FDF">
            <w:pPr>
              <w:spacing w:line="400" w:lineRule="exact"/>
              <w:ind w:firstLine="0" w:firstLineChars="0"/>
              <w:jc w:val="center"/>
              <w:rPr>
                <w:b/>
                <w:sz w:val="21"/>
              </w:rPr>
            </w:pPr>
            <w:r>
              <w:rPr>
                <w:rFonts w:hint="eastAsia"/>
                <w:b/>
                <w:sz w:val="21"/>
              </w:rPr>
              <w:t>第3组</w:t>
            </w:r>
          </w:p>
        </w:tc>
        <w:tc>
          <w:tcPr>
            <w:tcW w:w="1066" w:type="dxa"/>
            <w:vAlign w:val="center"/>
          </w:tcPr>
          <w:p w14:paraId="6500F527">
            <w:pPr>
              <w:spacing w:line="400" w:lineRule="exact"/>
              <w:ind w:firstLine="0" w:firstLineChars="0"/>
              <w:jc w:val="center"/>
              <w:rPr>
                <w:b/>
                <w:sz w:val="21"/>
              </w:rPr>
            </w:pPr>
            <w:r>
              <w:rPr>
                <w:rFonts w:hint="eastAsia"/>
                <w:b/>
                <w:sz w:val="21"/>
              </w:rPr>
              <w:t>第4组</w:t>
            </w:r>
          </w:p>
        </w:tc>
        <w:tc>
          <w:tcPr>
            <w:tcW w:w="1106" w:type="dxa"/>
            <w:vAlign w:val="center"/>
          </w:tcPr>
          <w:p w14:paraId="70C9BC85">
            <w:pPr>
              <w:spacing w:line="400" w:lineRule="exact"/>
              <w:ind w:firstLine="0" w:firstLineChars="0"/>
              <w:jc w:val="center"/>
              <w:rPr>
                <w:b/>
                <w:sz w:val="21"/>
              </w:rPr>
            </w:pPr>
            <w:r>
              <w:rPr>
                <w:rFonts w:hint="eastAsia"/>
                <w:b/>
                <w:sz w:val="21"/>
              </w:rPr>
              <w:t>第5组</w:t>
            </w:r>
          </w:p>
        </w:tc>
        <w:tc>
          <w:tcPr>
            <w:tcW w:w="947" w:type="dxa"/>
            <w:vAlign w:val="center"/>
          </w:tcPr>
          <w:p w14:paraId="065234FA">
            <w:pPr>
              <w:spacing w:line="400" w:lineRule="exact"/>
              <w:ind w:firstLine="0" w:firstLineChars="0"/>
              <w:jc w:val="center"/>
              <w:rPr>
                <w:b/>
                <w:sz w:val="21"/>
              </w:rPr>
            </w:pPr>
            <w:r>
              <w:rPr>
                <w:rFonts w:hint="eastAsia"/>
                <w:b/>
                <w:sz w:val="21"/>
              </w:rPr>
              <w:t>第6组</w:t>
            </w:r>
          </w:p>
        </w:tc>
      </w:tr>
      <w:tr w14:paraId="1769C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37BF442">
            <w:pPr>
              <w:spacing w:line="400" w:lineRule="exact"/>
              <w:ind w:firstLine="0" w:firstLineChars="0"/>
              <w:rPr>
                <w:sz w:val="21"/>
              </w:rPr>
            </w:pPr>
            <w:r>
              <w:rPr>
                <w:rFonts w:hint="eastAsia"/>
                <w:sz w:val="21"/>
              </w:rPr>
              <w:t>固定正电压</w:t>
            </w:r>
          </w:p>
        </w:tc>
        <w:tc>
          <w:tcPr>
            <w:tcW w:w="1418" w:type="dxa"/>
            <w:vAlign w:val="center"/>
          </w:tcPr>
          <w:p w14:paraId="25568316">
            <w:pPr>
              <w:spacing w:line="400" w:lineRule="exact"/>
              <w:ind w:firstLine="0" w:firstLineChars="0"/>
              <w:jc w:val="center"/>
              <w:rPr>
                <w:sz w:val="21"/>
              </w:rPr>
            </w:pPr>
            <w:r>
              <w:rPr>
                <w:rFonts w:hint="eastAsia"/>
                <w:sz w:val="21"/>
              </w:rPr>
              <w:t>7</w:t>
            </w:r>
            <w:r>
              <w:rPr>
                <w:sz w:val="21"/>
              </w:rPr>
              <w:t>8XX</w:t>
            </w:r>
          </w:p>
        </w:tc>
        <w:tc>
          <w:tcPr>
            <w:tcW w:w="992" w:type="dxa"/>
            <w:vAlign w:val="center"/>
          </w:tcPr>
          <w:p w14:paraId="02EFA72E">
            <w:pPr>
              <w:spacing w:line="400" w:lineRule="exact"/>
              <w:ind w:firstLine="0" w:firstLineChars="0"/>
              <w:jc w:val="center"/>
              <w:rPr>
                <w:sz w:val="21"/>
              </w:rPr>
            </w:pPr>
            <w:r>
              <w:rPr>
                <w:rFonts w:hint="eastAsia"/>
                <w:sz w:val="21"/>
              </w:rPr>
              <w:t>+</w:t>
            </w:r>
            <w:r>
              <w:rPr>
                <w:sz w:val="21"/>
              </w:rPr>
              <w:t>5V</w:t>
            </w:r>
          </w:p>
        </w:tc>
        <w:tc>
          <w:tcPr>
            <w:tcW w:w="992" w:type="dxa"/>
            <w:vAlign w:val="center"/>
          </w:tcPr>
          <w:p w14:paraId="3EED4E6D">
            <w:pPr>
              <w:spacing w:line="400" w:lineRule="exact"/>
              <w:ind w:firstLine="0" w:firstLineChars="0"/>
              <w:jc w:val="center"/>
              <w:rPr>
                <w:sz w:val="21"/>
              </w:rPr>
            </w:pPr>
            <w:r>
              <w:rPr>
                <w:sz w:val="21"/>
              </w:rPr>
              <w:t>+6V</w:t>
            </w:r>
          </w:p>
        </w:tc>
        <w:tc>
          <w:tcPr>
            <w:tcW w:w="993" w:type="dxa"/>
            <w:vAlign w:val="center"/>
          </w:tcPr>
          <w:p w14:paraId="30E686B7">
            <w:pPr>
              <w:spacing w:line="400" w:lineRule="exact"/>
              <w:ind w:firstLine="0" w:firstLineChars="0"/>
              <w:jc w:val="center"/>
              <w:rPr>
                <w:sz w:val="21"/>
              </w:rPr>
            </w:pPr>
            <w:r>
              <w:rPr>
                <w:sz w:val="21"/>
              </w:rPr>
              <w:t>+9V</w:t>
            </w:r>
          </w:p>
        </w:tc>
        <w:tc>
          <w:tcPr>
            <w:tcW w:w="1066" w:type="dxa"/>
            <w:vAlign w:val="center"/>
          </w:tcPr>
          <w:p w14:paraId="16CAE02B">
            <w:pPr>
              <w:spacing w:line="400" w:lineRule="exact"/>
              <w:ind w:firstLine="0" w:firstLineChars="0"/>
              <w:jc w:val="center"/>
              <w:rPr>
                <w:sz w:val="21"/>
              </w:rPr>
            </w:pPr>
            <w:r>
              <w:rPr>
                <w:sz w:val="21"/>
              </w:rPr>
              <w:t>+12V</w:t>
            </w:r>
          </w:p>
        </w:tc>
        <w:tc>
          <w:tcPr>
            <w:tcW w:w="1106" w:type="dxa"/>
            <w:vAlign w:val="center"/>
          </w:tcPr>
          <w:p w14:paraId="00068241">
            <w:pPr>
              <w:spacing w:line="400" w:lineRule="exact"/>
              <w:ind w:firstLine="0" w:firstLineChars="0"/>
              <w:jc w:val="center"/>
              <w:rPr>
                <w:sz w:val="21"/>
              </w:rPr>
            </w:pPr>
            <w:r>
              <w:rPr>
                <w:sz w:val="21"/>
              </w:rPr>
              <w:t>+15V</w:t>
            </w:r>
          </w:p>
        </w:tc>
        <w:tc>
          <w:tcPr>
            <w:tcW w:w="947" w:type="dxa"/>
            <w:vAlign w:val="center"/>
          </w:tcPr>
          <w:p w14:paraId="14BFA6AC">
            <w:pPr>
              <w:spacing w:line="400" w:lineRule="exact"/>
              <w:ind w:firstLine="0" w:firstLineChars="0"/>
              <w:jc w:val="center"/>
              <w:rPr>
                <w:sz w:val="21"/>
              </w:rPr>
            </w:pPr>
            <w:r>
              <w:rPr>
                <w:sz w:val="21"/>
              </w:rPr>
              <w:t>+24V</w:t>
            </w:r>
          </w:p>
        </w:tc>
      </w:tr>
      <w:tr w14:paraId="45D73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5090830A">
            <w:pPr>
              <w:spacing w:line="400" w:lineRule="exact"/>
              <w:ind w:firstLine="0" w:firstLineChars="0"/>
              <w:rPr>
                <w:sz w:val="21"/>
              </w:rPr>
            </w:pPr>
            <w:r>
              <w:rPr>
                <w:rFonts w:hint="eastAsia"/>
                <w:sz w:val="21"/>
              </w:rPr>
              <w:t>固定负电压</w:t>
            </w:r>
          </w:p>
        </w:tc>
        <w:tc>
          <w:tcPr>
            <w:tcW w:w="1418" w:type="dxa"/>
            <w:vAlign w:val="center"/>
          </w:tcPr>
          <w:p w14:paraId="52FFEF84">
            <w:pPr>
              <w:spacing w:line="400" w:lineRule="exact"/>
              <w:ind w:firstLine="0" w:firstLineChars="0"/>
              <w:jc w:val="center"/>
              <w:rPr>
                <w:sz w:val="21"/>
              </w:rPr>
            </w:pPr>
            <w:r>
              <w:rPr>
                <w:rFonts w:hint="eastAsia"/>
                <w:sz w:val="21"/>
              </w:rPr>
              <w:t>7</w:t>
            </w:r>
            <w:r>
              <w:rPr>
                <w:sz w:val="21"/>
              </w:rPr>
              <w:t>9XX</w:t>
            </w:r>
          </w:p>
        </w:tc>
        <w:tc>
          <w:tcPr>
            <w:tcW w:w="992" w:type="dxa"/>
            <w:vAlign w:val="center"/>
          </w:tcPr>
          <w:p w14:paraId="3F947D42">
            <w:pPr>
              <w:spacing w:line="400" w:lineRule="exact"/>
              <w:ind w:firstLine="0" w:firstLineChars="0"/>
              <w:jc w:val="center"/>
              <w:rPr>
                <w:sz w:val="21"/>
              </w:rPr>
            </w:pPr>
            <w:r>
              <w:rPr>
                <w:sz w:val="21"/>
              </w:rPr>
              <w:t>-5V</w:t>
            </w:r>
          </w:p>
        </w:tc>
        <w:tc>
          <w:tcPr>
            <w:tcW w:w="992" w:type="dxa"/>
            <w:vAlign w:val="center"/>
          </w:tcPr>
          <w:p w14:paraId="3E9632CE">
            <w:pPr>
              <w:spacing w:line="400" w:lineRule="exact"/>
              <w:ind w:firstLine="0" w:firstLineChars="0"/>
              <w:jc w:val="center"/>
              <w:rPr>
                <w:sz w:val="21"/>
              </w:rPr>
            </w:pPr>
            <w:r>
              <w:rPr>
                <w:sz w:val="21"/>
              </w:rPr>
              <w:t>-6V</w:t>
            </w:r>
          </w:p>
        </w:tc>
        <w:tc>
          <w:tcPr>
            <w:tcW w:w="993" w:type="dxa"/>
            <w:vAlign w:val="center"/>
          </w:tcPr>
          <w:p w14:paraId="2327DCE8">
            <w:pPr>
              <w:spacing w:line="400" w:lineRule="exact"/>
              <w:ind w:firstLine="0" w:firstLineChars="0"/>
              <w:jc w:val="center"/>
              <w:rPr>
                <w:sz w:val="21"/>
              </w:rPr>
            </w:pPr>
            <w:r>
              <w:rPr>
                <w:sz w:val="21"/>
              </w:rPr>
              <w:t>-9V</w:t>
            </w:r>
          </w:p>
        </w:tc>
        <w:tc>
          <w:tcPr>
            <w:tcW w:w="1066" w:type="dxa"/>
            <w:vAlign w:val="center"/>
          </w:tcPr>
          <w:p w14:paraId="4B52827A">
            <w:pPr>
              <w:spacing w:line="400" w:lineRule="exact"/>
              <w:ind w:firstLine="0" w:firstLineChars="0"/>
              <w:jc w:val="center"/>
              <w:rPr>
                <w:sz w:val="21"/>
              </w:rPr>
            </w:pPr>
            <w:r>
              <w:rPr>
                <w:sz w:val="21"/>
              </w:rPr>
              <w:t>-12V</w:t>
            </w:r>
          </w:p>
        </w:tc>
        <w:tc>
          <w:tcPr>
            <w:tcW w:w="1106" w:type="dxa"/>
            <w:vAlign w:val="center"/>
          </w:tcPr>
          <w:p w14:paraId="37646620">
            <w:pPr>
              <w:spacing w:line="400" w:lineRule="exact"/>
              <w:ind w:firstLine="0" w:firstLineChars="0"/>
              <w:jc w:val="center"/>
              <w:rPr>
                <w:sz w:val="21"/>
              </w:rPr>
            </w:pPr>
            <w:r>
              <w:rPr>
                <w:sz w:val="21"/>
              </w:rPr>
              <w:t>-15V</w:t>
            </w:r>
          </w:p>
        </w:tc>
        <w:tc>
          <w:tcPr>
            <w:tcW w:w="947" w:type="dxa"/>
            <w:vAlign w:val="center"/>
          </w:tcPr>
          <w:p w14:paraId="21AEB15E">
            <w:pPr>
              <w:spacing w:line="400" w:lineRule="exact"/>
              <w:ind w:firstLine="0" w:firstLineChars="0"/>
              <w:jc w:val="center"/>
              <w:rPr>
                <w:sz w:val="21"/>
              </w:rPr>
            </w:pPr>
            <w:r>
              <w:rPr>
                <w:sz w:val="21"/>
              </w:rPr>
              <w:t>-24V</w:t>
            </w:r>
          </w:p>
        </w:tc>
      </w:tr>
      <w:tr w14:paraId="4FA5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6B93BB5E">
            <w:pPr>
              <w:spacing w:line="400" w:lineRule="exact"/>
              <w:ind w:firstLine="0" w:firstLineChars="0"/>
              <w:rPr>
                <w:sz w:val="21"/>
              </w:rPr>
            </w:pPr>
            <w:r>
              <w:rPr>
                <w:rFonts w:hint="eastAsia"/>
                <w:sz w:val="21"/>
              </w:rPr>
              <w:t>固定正负电压</w:t>
            </w:r>
          </w:p>
        </w:tc>
        <w:tc>
          <w:tcPr>
            <w:tcW w:w="1418" w:type="dxa"/>
            <w:vAlign w:val="center"/>
          </w:tcPr>
          <w:p w14:paraId="1D87EF40">
            <w:pPr>
              <w:spacing w:line="400" w:lineRule="exact"/>
              <w:ind w:firstLine="0" w:firstLineChars="0"/>
              <w:jc w:val="center"/>
              <w:rPr>
                <w:sz w:val="21"/>
              </w:rPr>
            </w:pPr>
            <w:r>
              <w:rPr>
                <w:rFonts w:hint="eastAsia"/>
                <w:sz w:val="21"/>
              </w:rPr>
              <w:t>7</w:t>
            </w:r>
            <w:r>
              <w:rPr>
                <w:sz w:val="21"/>
              </w:rPr>
              <w:t>8XX/78XX</w:t>
            </w:r>
          </w:p>
        </w:tc>
        <w:tc>
          <w:tcPr>
            <w:tcW w:w="992" w:type="dxa"/>
            <w:vAlign w:val="center"/>
          </w:tcPr>
          <w:p w14:paraId="02F22586">
            <w:pPr>
              <w:spacing w:line="400" w:lineRule="exact"/>
              <w:ind w:firstLine="0" w:firstLineChars="0"/>
              <w:jc w:val="center"/>
              <w:rPr>
                <w:sz w:val="21"/>
              </w:rPr>
            </w:pPr>
            <w:r>
              <w:rPr>
                <w:rFonts w:hint="eastAsia"/>
                <w:sz w:val="21"/>
              </w:rPr>
              <w:t>±</w:t>
            </w:r>
            <w:r>
              <w:rPr>
                <w:sz w:val="21"/>
              </w:rPr>
              <w:t>5V</w:t>
            </w:r>
          </w:p>
        </w:tc>
        <w:tc>
          <w:tcPr>
            <w:tcW w:w="992" w:type="dxa"/>
            <w:vAlign w:val="center"/>
          </w:tcPr>
          <w:p w14:paraId="1E962CCB">
            <w:pPr>
              <w:spacing w:line="400" w:lineRule="exact"/>
              <w:ind w:firstLine="0" w:firstLineChars="0"/>
              <w:jc w:val="center"/>
              <w:rPr>
                <w:sz w:val="21"/>
              </w:rPr>
            </w:pPr>
            <w:r>
              <w:rPr>
                <w:rFonts w:hint="eastAsia"/>
                <w:sz w:val="21"/>
              </w:rPr>
              <w:t>±</w:t>
            </w:r>
            <w:r>
              <w:rPr>
                <w:sz w:val="21"/>
              </w:rPr>
              <w:t>6V</w:t>
            </w:r>
          </w:p>
        </w:tc>
        <w:tc>
          <w:tcPr>
            <w:tcW w:w="993" w:type="dxa"/>
            <w:vAlign w:val="center"/>
          </w:tcPr>
          <w:p w14:paraId="02413A8C">
            <w:pPr>
              <w:spacing w:line="400" w:lineRule="exact"/>
              <w:ind w:firstLine="0" w:firstLineChars="0"/>
              <w:jc w:val="center"/>
              <w:rPr>
                <w:sz w:val="21"/>
              </w:rPr>
            </w:pPr>
            <w:r>
              <w:rPr>
                <w:rFonts w:hint="eastAsia"/>
                <w:sz w:val="21"/>
              </w:rPr>
              <w:t>±</w:t>
            </w:r>
            <w:r>
              <w:rPr>
                <w:sz w:val="21"/>
              </w:rPr>
              <w:t>9V</w:t>
            </w:r>
          </w:p>
        </w:tc>
        <w:tc>
          <w:tcPr>
            <w:tcW w:w="1066" w:type="dxa"/>
            <w:vAlign w:val="center"/>
          </w:tcPr>
          <w:p w14:paraId="1B6FCC54">
            <w:pPr>
              <w:spacing w:line="400" w:lineRule="exact"/>
              <w:ind w:firstLine="0" w:firstLineChars="0"/>
              <w:jc w:val="center"/>
              <w:rPr>
                <w:sz w:val="21"/>
              </w:rPr>
            </w:pPr>
            <w:r>
              <w:rPr>
                <w:rFonts w:hint="eastAsia"/>
                <w:sz w:val="21"/>
              </w:rPr>
              <w:t>±</w:t>
            </w:r>
            <w:r>
              <w:rPr>
                <w:sz w:val="21"/>
              </w:rPr>
              <w:t>12V</w:t>
            </w:r>
          </w:p>
        </w:tc>
        <w:tc>
          <w:tcPr>
            <w:tcW w:w="1106" w:type="dxa"/>
            <w:vAlign w:val="center"/>
          </w:tcPr>
          <w:p w14:paraId="2AFE603A">
            <w:pPr>
              <w:spacing w:line="400" w:lineRule="exact"/>
              <w:ind w:firstLine="0" w:firstLineChars="0"/>
              <w:jc w:val="center"/>
              <w:rPr>
                <w:sz w:val="21"/>
              </w:rPr>
            </w:pPr>
            <w:r>
              <w:rPr>
                <w:rFonts w:hint="eastAsia"/>
                <w:sz w:val="21"/>
              </w:rPr>
              <w:t>±</w:t>
            </w:r>
            <w:r>
              <w:rPr>
                <w:sz w:val="21"/>
              </w:rPr>
              <w:t>15V</w:t>
            </w:r>
          </w:p>
        </w:tc>
        <w:tc>
          <w:tcPr>
            <w:tcW w:w="947" w:type="dxa"/>
            <w:vAlign w:val="center"/>
          </w:tcPr>
          <w:p w14:paraId="7BBE53E7">
            <w:pPr>
              <w:spacing w:line="400" w:lineRule="exact"/>
              <w:ind w:firstLine="0" w:firstLineChars="0"/>
              <w:jc w:val="center"/>
              <w:rPr>
                <w:sz w:val="21"/>
              </w:rPr>
            </w:pPr>
            <w:r>
              <w:rPr>
                <w:rFonts w:hint="eastAsia"/>
                <w:sz w:val="21"/>
              </w:rPr>
              <w:t>±</w:t>
            </w:r>
            <w:r>
              <w:rPr>
                <w:sz w:val="21"/>
              </w:rPr>
              <w:t>24V</w:t>
            </w:r>
          </w:p>
        </w:tc>
      </w:tr>
      <w:tr w14:paraId="47301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6" w:type="dxa"/>
            <w:vAlign w:val="center"/>
          </w:tcPr>
          <w:p w14:paraId="25AA8675">
            <w:pPr>
              <w:spacing w:line="400" w:lineRule="exact"/>
              <w:ind w:firstLine="0" w:firstLineChars="0"/>
              <w:rPr>
                <w:sz w:val="21"/>
              </w:rPr>
            </w:pPr>
            <w:r>
              <w:rPr>
                <w:rFonts w:hint="eastAsia"/>
                <w:sz w:val="21"/>
              </w:rPr>
              <w:t>连续可调电压</w:t>
            </w:r>
          </w:p>
        </w:tc>
        <w:tc>
          <w:tcPr>
            <w:tcW w:w="1418" w:type="dxa"/>
            <w:vAlign w:val="center"/>
          </w:tcPr>
          <w:p w14:paraId="19F50BC6">
            <w:pPr>
              <w:spacing w:line="400" w:lineRule="exact"/>
              <w:ind w:firstLine="0" w:firstLineChars="0"/>
              <w:jc w:val="center"/>
              <w:rPr>
                <w:sz w:val="21"/>
              </w:rPr>
            </w:pPr>
            <w:r>
              <w:rPr>
                <w:rFonts w:hint="eastAsia"/>
                <w:sz w:val="21"/>
              </w:rPr>
              <w:t>L</w:t>
            </w:r>
            <w:r>
              <w:rPr>
                <w:sz w:val="21"/>
              </w:rPr>
              <w:t>M317L</w:t>
            </w:r>
          </w:p>
        </w:tc>
        <w:tc>
          <w:tcPr>
            <w:tcW w:w="6096" w:type="dxa"/>
            <w:gridSpan w:val="6"/>
            <w:vAlign w:val="center"/>
          </w:tcPr>
          <w:p w14:paraId="68D17987">
            <w:pPr>
              <w:spacing w:line="400" w:lineRule="exact"/>
              <w:ind w:firstLine="0" w:firstLineChars="0"/>
              <w:jc w:val="center"/>
              <w:rPr>
                <w:sz w:val="21"/>
              </w:rPr>
            </w:pPr>
            <w:r>
              <w:rPr>
                <w:rFonts w:hint="eastAsia"/>
                <w:sz w:val="21"/>
              </w:rPr>
              <w:t>输出电源在1</w:t>
            </w:r>
            <w:r>
              <w:rPr>
                <w:sz w:val="21"/>
              </w:rPr>
              <w:t>.5V~15V</w:t>
            </w:r>
            <w:r>
              <w:rPr>
                <w:rFonts w:hint="eastAsia"/>
                <w:sz w:val="21"/>
              </w:rPr>
              <w:t>之间连续可调，输出电路2</w:t>
            </w:r>
            <w:r>
              <w:rPr>
                <w:sz w:val="21"/>
              </w:rPr>
              <w:t>00</w:t>
            </w:r>
            <w:r>
              <w:rPr>
                <w:rFonts w:hint="eastAsia"/>
                <w:sz w:val="21"/>
              </w:rPr>
              <w:t>~</w:t>
            </w:r>
            <w:r>
              <w:rPr>
                <w:sz w:val="21"/>
              </w:rPr>
              <w:t>300</w:t>
            </w:r>
            <w:r>
              <w:rPr>
                <w:rFonts w:hint="eastAsia"/>
                <w:sz w:val="21"/>
              </w:rPr>
              <w:t>mA</w:t>
            </w:r>
          </w:p>
        </w:tc>
      </w:tr>
    </w:tbl>
    <w:p w14:paraId="1C1430F4">
      <w:pPr>
        <w:ind w:firstLine="480"/>
      </w:pPr>
      <w:r>
        <w:rPr>
          <w:rFonts w:hint="eastAsia"/>
        </w:rPr>
        <w:t>其他要求：</w:t>
      </w:r>
    </w:p>
    <w:p w14:paraId="4DA6BD08">
      <w:pPr>
        <w:ind w:firstLine="480"/>
      </w:pPr>
      <w:r>
        <w:rPr>
          <w:rFonts w:hint="eastAsia"/>
        </w:rPr>
        <w:t>（1）在仿真电路中能监测各关键点的波形；</w:t>
      </w:r>
    </w:p>
    <w:p w14:paraId="10AEC52F">
      <w:pPr>
        <w:ind w:firstLine="480"/>
      </w:pPr>
      <w:r>
        <w:rPr>
          <w:rFonts w:hint="eastAsia"/>
        </w:rPr>
        <w:t>（2）在仿真电路中能监测各关键点的电压值；</w:t>
      </w:r>
    </w:p>
    <w:p w14:paraId="1BCF576C">
      <w:pPr>
        <w:ind w:firstLine="480"/>
      </w:pPr>
      <w:r>
        <w:rPr>
          <w:rFonts w:hint="eastAsia"/>
        </w:rPr>
        <w:t>（3）上述波形及电压值要截图形式记录在实践报告中；</w:t>
      </w:r>
    </w:p>
    <w:p w14:paraId="7C597850">
      <w:pPr>
        <w:ind w:firstLine="480"/>
      </w:pPr>
      <w:r>
        <w:rPr>
          <w:rFonts w:hint="eastAsia"/>
        </w:rPr>
        <w:t>（4）选做内容：可增加负载，监测各关键点电流值。</w:t>
      </w:r>
    </w:p>
    <w:p w14:paraId="0F698A1B">
      <w:pPr>
        <w:pStyle w:val="13"/>
        <w:rPr>
          <w:rFonts w:hint="eastAsia"/>
        </w:rPr>
      </w:pPr>
      <w:bookmarkStart w:id="9" w:name="_Toc107928216"/>
      <w:r>
        <w:rPr>
          <w:rFonts w:hint="eastAsia"/>
        </w:rPr>
        <w:t>2</w:t>
      </w:r>
      <w:r>
        <w:t xml:space="preserve">.1.2 </w:t>
      </w:r>
      <w:r>
        <w:rPr>
          <w:rFonts w:hint="eastAsia"/>
        </w:rPr>
        <w:t>完成情况</w:t>
      </w:r>
      <w:bookmarkEnd w:id="9"/>
    </w:p>
    <w:p w14:paraId="5EE3D6CB">
      <w:pPr>
        <w:pStyle w:val="27"/>
      </w:pPr>
      <w:bookmarkStart w:id="10" w:name="_Toc107928217"/>
      <w:r>
        <w:t xml:space="preserve">2.1.2.1 </w:t>
      </w:r>
      <w:r>
        <w:rPr>
          <w:rFonts w:hint="eastAsia"/>
        </w:rPr>
        <w:t>固定正电压直流稳压电路设计与仿真</w:t>
      </w:r>
      <w:bookmarkEnd w:id="10"/>
    </w:p>
    <w:p w14:paraId="65B4114C">
      <w:pPr>
        <w:ind w:firstLine="480" w:firstLineChars="0"/>
        <w:rPr>
          <w:color w:val="FF0000"/>
        </w:rPr>
      </w:pPr>
      <w:r>
        <w:rPr>
          <w:rFonts w:hint="eastAsia"/>
          <w:b/>
        </w:rPr>
        <w:t>（1）设计电路与仿真结果</w:t>
      </w:r>
    </w:p>
    <w:p w14:paraId="20768AB0">
      <w:pPr>
        <w:ind w:firstLine="480" w:firstLineChars="0"/>
        <w:rPr>
          <w:rFonts w:hint="default"/>
          <w:lang w:val="en-US"/>
        </w:rPr>
      </w:pPr>
      <w:r>
        <w:rPr>
          <w:rFonts w:hint="eastAsia"/>
        </w:rPr>
        <w:t>该电路使用元器件基本特点及参数说明：</w:t>
      </w:r>
    </w:p>
    <w:p w14:paraId="802B9C3D">
      <w:pPr>
        <w:ind w:firstLine="480" w:firstLineChars="0"/>
        <w:rPr>
          <w:rFonts w:hint="default"/>
          <w:lang w:val="en-US"/>
        </w:rPr>
      </w:pPr>
      <w:r>
        <w:rPr>
          <w:rFonts w:hint="default"/>
          <w:lang w:val="en-US"/>
        </w:rPr>
        <w:t xml:space="preserve"> </w:t>
      </w:r>
    </w:p>
    <w:p w14:paraId="62AEA5E2">
      <w:pPr>
        <w:ind w:firstLine="480" w:firstLineChars="0"/>
        <w:rPr>
          <w:rFonts w:hint="default"/>
          <w:lang w:val="en-US"/>
        </w:rPr>
      </w:pPr>
      <w:r>
        <w:rPr>
          <w:rFonts w:hint="default"/>
          <w:lang w:val="en-US"/>
        </w:rPr>
        <w:t>本电路为变压器隔离型线性可调直流稳压电源，分降压、桥式整流、电容滤波、7812稳压、分压调压五部分。采用1N4007构成全桥整流，470μF电容前置滤波；核心7812芯片固定输出12V，自带过流、过热、短路保护，输入需14.5~35V，最大输出1A。后端搭配220μF+1μF复合滤波降噪，经固定电阻与200Ω电位器分压，实现0~12V连续可调输出。电路电气隔离安全，输出纹波低、电压稳定，适合模拟电路实训；缺点为压差大时发热、转换效率偏低，仅适用于小功率弱电设备。</w:t>
      </w:r>
    </w:p>
    <w:p w14:paraId="6010C5D0">
      <w:pPr>
        <w:ind w:firstLine="480" w:firstLineChars="0"/>
      </w:pPr>
    </w:p>
    <w:p w14:paraId="61AB3B8C">
      <w:pPr>
        <w:ind w:firstLine="480" w:firstLineChars="0"/>
      </w:pPr>
      <w:r>
        <w:rPr>
          <w:rFonts w:hint="default" w:ascii="Times New Roman" w:hAnsi="Times New Roman" w:eastAsia="宋体" w:cs="Times New Roman"/>
          <w:b w:val="0"/>
          <w:bCs w:val="0"/>
          <w:i w:val="0"/>
          <w:iCs w:val="0"/>
          <w:color w:val="000000"/>
          <w:kern w:val="2"/>
          <w:sz w:val="24"/>
          <w:szCs w:val="24"/>
          <w:highlight w:val="none"/>
          <w:vertAlign w:val="baseline"/>
          <w:lang w:val="en-US" w:eastAsia="zh-CN"/>
        </w:rPr>
        <w:t>固定正电压直流稳压电路及其仿真结果见图2.1。</w:t>
      </w:r>
    </w:p>
    <w:p w14:paraId="7EB342BF">
      <w:pPr>
        <w:ind w:firstLine="0" w:firstLineChars="0"/>
        <w:jc w:val="center"/>
      </w:pPr>
      <w:r>
        <w:drawing>
          <wp:inline distT="0" distB="0" distL="114300" distR="114300">
            <wp:extent cx="6131560" cy="3831590"/>
            <wp:effectExtent l="0" t="0" r="0" b="0"/>
            <wp:docPr id="1031" name="Image1"/>
            <wp:cNvGraphicFramePr/>
            <a:graphic xmlns:a="http://schemas.openxmlformats.org/drawingml/2006/main">
              <a:graphicData uri="http://schemas.openxmlformats.org/drawingml/2006/picture">
                <pic:pic xmlns:pic="http://schemas.openxmlformats.org/drawingml/2006/picture">
                  <pic:nvPicPr>
                    <pic:cNvPr id="1031" name="Image1"/>
                    <pic:cNvPicPr/>
                  </pic:nvPicPr>
                  <pic:blipFill>
                    <a:blip r:embed="rId17" cstate="print"/>
                    <a:srcRect/>
                    <a:stretch>
                      <a:fillRect/>
                    </a:stretch>
                  </pic:blipFill>
                  <pic:spPr>
                    <a:xfrm>
                      <a:off x="0" y="0"/>
                      <a:ext cx="6132121" cy="3831678"/>
                    </a:xfrm>
                    <a:prstGeom prst="rect">
                      <a:avLst/>
                    </a:prstGeom>
                  </pic:spPr>
                </pic:pic>
              </a:graphicData>
            </a:graphic>
          </wp:inline>
        </w:drawing>
      </w:r>
      <w:r>
        <w:rPr>
          <w:rFonts w:hint="eastAsia"/>
        </w:rPr>
        <w:t>图2</w:t>
      </w:r>
      <w:r>
        <w:t xml:space="preserve">.1 </w:t>
      </w:r>
      <w:r>
        <w:rPr>
          <w:rFonts w:hint="eastAsia"/>
        </w:rPr>
        <w:t>+</w:t>
      </w:r>
      <w:r>
        <w:t>9V</w:t>
      </w:r>
      <w:r>
        <w:rPr>
          <w:rFonts w:hint="eastAsia"/>
        </w:rPr>
        <w:t>直流稳压电源电路</w:t>
      </w:r>
    </w:p>
    <w:p w14:paraId="38045FA4">
      <w:pPr>
        <w:ind w:firstLine="480" w:firstLineChars="0"/>
        <w:rPr>
          <w:b/>
        </w:rPr>
      </w:pPr>
      <w:r>
        <w:rPr>
          <w:rFonts w:hint="eastAsia"/>
          <w:b/>
        </w:rPr>
        <w:t>（2）电路工作原理分析及关键监测点波形与相关监测值说明</w:t>
      </w:r>
    </w:p>
    <w:p w14:paraId="1AD5DAC4">
      <w:pPr>
        <w:ind w:firstLine="480" w:firstLineChars="0"/>
        <w:rPr>
          <w:rFonts w:hint="eastAsia"/>
          <w:color w:val="FF0000"/>
        </w:rPr>
      </w:pPr>
    </w:p>
    <w:p w14:paraId="F5E115E4">
      <w:pPr>
        <w:ind w:firstLine="480" w:firstLineChars="0"/>
        <w:rPr>
          <w:color w:val="FF0000"/>
        </w:rPr>
      </w:pPr>
      <w:r>
        <w:drawing>
          <wp:inline distT="0" distB="0" distL="114300" distR="114300">
            <wp:extent cx="5586095" cy="3487420"/>
            <wp:effectExtent l="0" t="0" r="0" b="0"/>
            <wp:docPr id="1033" name="Image1"/>
            <wp:cNvGraphicFramePr/>
            <a:graphic xmlns:a="http://schemas.openxmlformats.org/drawingml/2006/main">
              <a:graphicData uri="http://schemas.openxmlformats.org/drawingml/2006/picture">
                <pic:pic xmlns:pic="http://schemas.openxmlformats.org/drawingml/2006/picture">
                  <pic:nvPicPr>
                    <pic:cNvPr id="1033" name="Image1"/>
                    <pic:cNvPicPr/>
                  </pic:nvPicPr>
                  <pic:blipFill>
                    <a:blip r:embed="rId18" cstate="print"/>
                    <a:srcRect/>
                    <a:stretch>
                      <a:fillRect/>
                    </a:stretch>
                  </pic:blipFill>
                  <pic:spPr>
                    <a:xfrm>
                      <a:off x="0" y="0"/>
                      <a:ext cx="5586503" cy="3487528"/>
                    </a:xfrm>
                    <a:prstGeom prst="rect">
                      <a:avLst/>
                    </a:prstGeom>
                  </pic:spPr>
                </pic:pic>
              </a:graphicData>
            </a:graphic>
          </wp:inline>
        </w:drawing>
      </w:r>
    </w:p>
    <w:p w14:paraId="19364FEC">
      <w:pPr>
        <w:ind w:firstLine="482"/>
        <w:rPr>
          <w:b/>
        </w:rPr>
      </w:pPr>
      <w:r>
        <w:rPr>
          <w:rFonts w:hint="eastAsia"/>
          <w:b/>
        </w:rPr>
        <w:t>1）电路工作原理分析</w:t>
      </w:r>
    </w:p>
    <w:p w14:paraId="53A4C57C">
      <w:pPr>
        <w:ind w:firstLine="480"/>
        <w:rPr>
          <w:lang w:val="en-US"/>
        </w:rPr>
      </w:pPr>
      <w:r>
        <w:rPr>
          <w:lang w:val="en-US"/>
        </w:rPr>
        <w:t>1. 降压环节：市电经电源变压器降压，得到低压交流电，实现强弱电隔离。</w:t>
      </w:r>
    </w:p>
    <w:p w14:paraId="39FFD140">
      <w:pPr>
        <w:ind w:firstLine="480"/>
        <w:rPr>
          <w:lang w:val="en-US"/>
        </w:rPr>
      </w:pPr>
      <w:r>
        <w:rPr>
          <w:lang w:val="en-US"/>
        </w:rPr>
        <w:t>2. 整流环节：四只1N4007组成桥式整流，将双向交流电转换为单向脉动直流电。</w:t>
      </w:r>
    </w:p>
    <w:p w14:paraId="4DD58EB6">
      <w:pPr>
        <w:ind w:firstLine="480"/>
        <w:rPr>
          <w:lang w:val="en-US"/>
        </w:rPr>
      </w:pPr>
      <w:r>
        <w:rPr>
          <w:lang w:val="en-US"/>
        </w:rPr>
        <w:t>3. 输入滤波：470μF电解电容滤除脉动成分，平缓电压，为稳压芯片提供稳定输入直流。</w:t>
      </w:r>
    </w:p>
    <w:p w14:paraId="A9377932">
      <w:pPr>
        <w:ind w:firstLine="480"/>
        <w:rPr>
          <w:lang w:val="en-US"/>
        </w:rPr>
      </w:pPr>
      <w:r>
        <w:rPr>
          <w:lang w:val="en-US"/>
        </w:rPr>
        <w:t>4. 稳压核心：7812三端稳压器将输入电压稳定为固定12V，内置过流、过热、短路保护，抑制负载波动带来的电压变化。</w:t>
      </w:r>
    </w:p>
    <w:p w14:paraId="B77DA039">
      <w:pPr>
        <w:ind w:firstLine="480"/>
      </w:pPr>
      <w:r>
        <w:rPr>
          <w:lang w:val="en-US"/>
        </w:rPr>
        <w:t>5. 输出滤波与调压：220μF与1μF电容组合降低输出纹波；固定电阻搭配可调电位器分压，对12V基准电压分压，实现0~12V连续可调直流输出。</w:t>
      </w:r>
    </w:p>
    <w:p w14:paraId="7338FB16">
      <w:pPr>
        <w:ind w:firstLine="482"/>
        <w:rPr>
          <w:b/>
        </w:rPr>
      </w:pPr>
      <w:r>
        <w:rPr>
          <w:b/>
        </w:rPr>
        <w:t>2</w:t>
      </w:r>
      <w:r>
        <w:rPr>
          <w:rFonts w:hint="eastAsia"/>
          <w:b/>
        </w:rPr>
        <w:t>）关键监测点波形及电压值</w:t>
      </w:r>
    </w:p>
    <w:p w14:paraId="6C058169">
      <w:pPr>
        <w:ind w:firstLine="480"/>
      </w:pPr>
      <w:r>
        <w:rPr>
          <w:rFonts w:hint="eastAsia"/>
        </w:rPr>
        <w:t>各监测点波形如图2</w:t>
      </w:r>
      <w:r>
        <w:t>.2</w:t>
      </w:r>
      <w:r>
        <w:rPr>
          <w:rFonts w:hint="eastAsia"/>
        </w:rPr>
        <w:t>所示。</w:t>
      </w:r>
    </w:p>
    <w:p w14:paraId="2A429441">
      <w:pPr>
        <w:ind w:firstLine="0" w:firstLineChars="0"/>
        <w:jc w:val="center"/>
      </w:pPr>
      <w:r>
        <w:drawing>
          <wp:inline distT="0" distB="0" distL="114300" distR="114300">
            <wp:extent cx="5678805" cy="3516630"/>
            <wp:effectExtent l="0" t="0" r="0" b="0"/>
            <wp:docPr id="1034" name="Image1"/>
            <wp:cNvGraphicFramePr/>
            <a:graphic xmlns:a="http://schemas.openxmlformats.org/drawingml/2006/main">
              <a:graphicData uri="http://schemas.openxmlformats.org/drawingml/2006/picture">
                <pic:pic xmlns:pic="http://schemas.openxmlformats.org/drawingml/2006/picture">
                  <pic:nvPicPr>
                    <pic:cNvPr id="1034" name="Image1"/>
                    <pic:cNvPicPr/>
                  </pic:nvPicPr>
                  <pic:blipFill>
                    <a:blip r:embed="rId19" cstate="print"/>
                    <a:srcRect/>
                    <a:stretch>
                      <a:fillRect/>
                    </a:stretch>
                  </pic:blipFill>
                  <pic:spPr>
                    <a:xfrm>
                      <a:off x="0" y="0"/>
                      <a:ext cx="5679076" cy="3517154"/>
                    </a:xfrm>
                    <a:prstGeom prst="rect">
                      <a:avLst/>
                    </a:prstGeom>
                  </pic:spPr>
                </pic:pic>
              </a:graphicData>
            </a:graphic>
          </wp:inline>
        </w:drawing>
      </w:r>
    </w:p>
    <w:p w14:paraId="573E45DF">
      <w:pPr>
        <w:pStyle w:val="29"/>
      </w:pPr>
      <w:r>
        <w:rPr>
          <w:rFonts w:hint="eastAsia"/>
        </w:rPr>
        <w:t>图2</w:t>
      </w:r>
      <w:r>
        <w:t>.X +9V</w:t>
      </w:r>
      <w:r>
        <w:rPr>
          <w:rFonts w:hint="eastAsia"/>
        </w:rPr>
        <w:t>直流稳压各关键监测点波形</w:t>
      </w:r>
    </w:p>
    <w:p w14:paraId="0B0B6810">
      <w:pPr>
        <w:ind w:firstLine="482"/>
        <w:rPr>
          <w:b/>
        </w:rPr>
      </w:pPr>
      <w:r>
        <w:rPr>
          <w:rFonts w:hint="eastAsia"/>
          <w:b/>
        </w:rPr>
        <w:t>（</w:t>
      </w:r>
      <w:r>
        <w:rPr>
          <w:b/>
        </w:rPr>
        <w:t>3</w:t>
      </w:r>
      <w:r>
        <w:rPr>
          <w:rFonts w:hint="eastAsia"/>
          <w:b/>
        </w:rPr>
        <w:t>）其他说明</w:t>
      </w:r>
    </w:p>
    <w:p w14:paraId="4FA3DE71">
      <w:pPr>
        <w:ind w:firstLine="480"/>
      </w:pPr>
      <w:r>
        <w:rPr>
          <w:lang w:val="en-US"/>
        </w:rPr>
        <w:t>无</w:t>
      </w:r>
    </w:p>
    <w:p w14:paraId="5C996A78">
      <w:pPr>
        <w:pStyle w:val="27"/>
      </w:pPr>
      <w:bookmarkStart w:id="11" w:name="_Toc107928218"/>
      <w:r>
        <w:t xml:space="preserve">2.1.2.2 </w:t>
      </w:r>
      <w:r>
        <w:rPr>
          <w:rFonts w:hint="eastAsia"/>
        </w:rPr>
        <w:t>固定负电压直流稳压电源电路设计与仿真</w:t>
      </w:r>
      <w:bookmarkEnd w:id="11"/>
    </w:p>
    <w:p w14:paraId="04965A22">
      <w:pPr>
        <w:pStyle w:val="26"/>
        <w:numPr>
          <w:ilvl w:val="0"/>
          <w:numId w:val="1"/>
        </w:numPr>
        <w:ind w:firstLineChars="0"/>
        <w:rPr>
          <w:b/>
        </w:rPr>
      </w:pPr>
      <w:r>
        <w:rPr>
          <w:rFonts w:hint="eastAsia"/>
          <w:b/>
        </w:rPr>
        <w:t>设计电路与仿真结果</w:t>
      </w:r>
    </w:p>
    <w:p w14:paraId="746D4E88">
      <w:pPr>
        <w:numPr>
          <w:ilvl w:val="0"/>
          <w:numId w:val="0"/>
        </w:numPr>
        <w:ind w:firstLine="0" w:firstLineChars="0"/>
        <w:rPr>
          <w:b/>
        </w:rPr>
      </w:pPr>
      <w:r>
        <w:drawing>
          <wp:inline distT="0" distB="0" distL="114300" distR="114300">
            <wp:extent cx="5698490" cy="3558540"/>
            <wp:effectExtent l="0" t="0" r="3810" b="10160"/>
            <wp:docPr id="1035" name="Image1"/>
            <wp:cNvGraphicFramePr/>
            <a:graphic xmlns:a="http://schemas.openxmlformats.org/drawingml/2006/main">
              <a:graphicData uri="http://schemas.openxmlformats.org/drawingml/2006/picture">
                <pic:pic xmlns:pic="http://schemas.openxmlformats.org/drawingml/2006/picture">
                  <pic:nvPicPr>
                    <pic:cNvPr id="1035" name="Image1"/>
                    <pic:cNvPicPr/>
                  </pic:nvPicPr>
                  <pic:blipFill>
                    <a:blip r:embed="rId20" cstate="print"/>
                    <a:srcRect/>
                    <a:stretch>
                      <a:fillRect/>
                    </a:stretch>
                  </pic:blipFill>
                  <pic:spPr>
                    <a:xfrm>
                      <a:off x="0" y="0"/>
                      <a:ext cx="5698756" cy="3558661"/>
                    </a:xfrm>
                    <a:prstGeom prst="rect">
                      <a:avLst/>
                    </a:prstGeom>
                  </pic:spPr>
                </pic:pic>
              </a:graphicData>
            </a:graphic>
          </wp:inline>
        </w:drawing>
      </w:r>
    </w:p>
    <w:p w14:paraId="170C8A58">
      <w:pPr>
        <w:ind w:firstLine="480"/>
      </w:pPr>
    </w:p>
    <w:p w14:paraId="57240A17">
      <w:pPr>
        <w:ind w:firstLine="480" w:firstLineChars="0"/>
        <w:rPr>
          <w:b/>
        </w:rPr>
      </w:pPr>
      <w:r>
        <w:rPr>
          <w:rFonts w:hint="eastAsia"/>
          <w:b/>
        </w:rPr>
        <w:t>（2）电路工作原理分析及关键监测点波形和相关监测值说明</w:t>
      </w:r>
    </w:p>
    <w:p w14:paraId="1CA3F012">
      <w:pPr>
        <w:ind w:firstLine="480"/>
        <w:rPr>
          <w:lang w:val="en-US"/>
        </w:rPr>
      </w:pPr>
      <w:r>
        <w:rPr>
          <w:lang w:val="en-US"/>
        </w:rPr>
        <w:t>一、特点参数</w:t>
      </w:r>
    </w:p>
    <w:p w14:paraId="526D00B6">
      <w:pPr>
        <w:ind w:firstLine="480"/>
        <w:rPr>
          <w:lang w:val="en-US"/>
        </w:rPr>
      </w:pPr>
      <w:r>
        <w:rPr>
          <w:lang w:val="en-US"/>
        </w:rPr>
        <w:t xml:space="preserve"> </w:t>
      </w:r>
    </w:p>
    <w:p w14:paraId="5765E9C0">
      <w:pPr>
        <w:ind w:firstLine="480"/>
        <w:rPr>
          <w:lang w:val="en-US"/>
        </w:rPr>
      </w:pPr>
      <w:r>
        <w:rPr>
          <w:lang w:val="en-US"/>
        </w:rPr>
        <w:t>隔离型线性可调电源，变压器降压、1N4007桥式整流，7812稳压，0~12V调压；输入14.5~35V，最大1A输出，内置多重保护，纹波小，小功率适用，压差大发热明显。</w:t>
      </w:r>
    </w:p>
    <w:p w14:paraId="F1534B2D">
      <w:pPr>
        <w:ind w:firstLine="480"/>
        <w:rPr>
          <w:lang w:val="en-US"/>
        </w:rPr>
      </w:pPr>
      <w:r>
        <w:rPr>
          <w:lang w:val="en-US"/>
        </w:rPr>
        <w:t xml:space="preserve"> 二、原理与波形监测</w:t>
      </w:r>
    </w:p>
    <w:p w14:paraId="9FBF4210">
      <w:pPr>
        <w:ind w:firstLine="480"/>
      </w:pPr>
      <w:r>
        <w:rPr>
          <w:lang w:val="en-US"/>
        </w:rPr>
        <w:t xml:space="preserve"> 交流经变压、整流、电容滤波后送入7812稳压，后级分压调压。监测波形：变压器次级正弦波；整流后脉动直流；稳压后平直低纹波直流。监测值：次级交流约16V，整流滤波直流18V，7812输出稳定12V，分压输出0~12V可调。</w:t>
      </w:r>
    </w:p>
    <w:p w14:paraId="583DA29A">
      <w:pPr>
        <w:ind w:firstLine="482"/>
        <w:rPr>
          <w:b/>
        </w:rPr>
      </w:pPr>
      <w:r>
        <w:rPr>
          <w:rFonts w:hint="eastAsia"/>
          <w:b/>
        </w:rPr>
        <w:t>（</w:t>
      </w:r>
      <w:r>
        <w:rPr>
          <w:b/>
        </w:rPr>
        <w:t>3</w:t>
      </w:r>
      <w:r>
        <w:rPr>
          <w:rFonts w:hint="eastAsia"/>
          <w:b/>
        </w:rPr>
        <w:t>）其他说明</w:t>
      </w:r>
    </w:p>
    <w:p w14:paraId="4F93D366">
      <w:pPr>
        <w:ind w:firstLine="480"/>
      </w:pPr>
      <w:r>
        <w:rPr>
          <w:lang w:val="en-US"/>
        </w:rPr>
        <w:t>无</w:t>
      </w:r>
    </w:p>
    <w:p w14:paraId="7521C7A5">
      <w:pPr>
        <w:ind w:firstLine="480"/>
      </w:pPr>
    </w:p>
    <w:p w14:paraId="2BF4EBBF">
      <w:pPr>
        <w:pStyle w:val="27"/>
      </w:pPr>
      <w:bookmarkStart w:id="12" w:name="_Toc107928219"/>
      <w:r>
        <w:t xml:space="preserve">2.1.2.3 </w:t>
      </w:r>
      <w:r>
        <w:rPr>
          <w:rFonts w:hint="eastAsia"/>
        </w:rPr>
        <w:t>固定正负电压直流稳压电源电路设计与仿真</w:t>
      </w:r>
      <w:bookmarkEnd w:id="12"/>
    </w:p>
    <w:p w14:paraId="6E04B9F4">
      <w:pPr>
        <w:ind w:firstLine="482"/>
        <w:rPr>
          <w:b/>
        </w:rPr>
      </w:pPr>
      <w:r>
        <w:rPr>
          <w:rFonts w:hint="eastAsia"/>
          <w:b/>
        </w:rPr>
        <w:t>（1）设计电路与仿真结果</w:t>
      </w:r>
    </w:p>
    <w:p w14:paraId="465EAEFD">
      <w:pPr>
        <w:ind w:firstLine="480"/>
        <w:rPr>
          <w:rFonts w:hint="eastAsia" w:eastAsia="宋体"/>
          <w:lang w:eastAsia="zh-CN"/>
        </w:rPr>
      </w:pPr>
      <w:r>
        <w:rPr>
          <w:rFonts w:hint="eastAsia" w:eastAsia="宋体"/>
          <w:lang w:eastAsia="zh-CN"/>
        </w:rPr>
        <w:drawing>
          <wp:inline distT="0" distB="0" distL="114300" distR="114300">
            <wp:extent cx="5849620" cy="3655060"/>
            <wp:effectExtent l="0" t="0" r="5080" b="2540"/>
            <wp:docPr id="1" name="图片 1" descr="屏幕截图 2026-06-28 102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6-28 102016"/>
                    <pic:cNvPicPr>
                      <a:picLocks noChangeAspect="1"/>
                    </pic:cNvPicPr>
                  </pic:nvPicPr>
                  <pic:blipFill>
                    <a:blip r:embed="rId21"/>
                    <a:stretch>
                      <a:fillRect/>
                    </a:stretch>
                  </pic:blipFill>
                  <pic:spPr>
                    <a:xfrm>
                      <a:off x="0" y="0"/>
                      <a:ext cx="5849620" cy="3655060"/>
                    </a:xfrm>
                    <a:prstGeom prst="rect">
                      <a:avLst/>
                    </a:prstGeom>
                  </pic:spPr>
                </pic:pic>
              </a:graphicData>
            </a:graphic>
          </wp:inline>
        </w:drawing>
      </w:r>
    </w:p>
    <w:p w14:paraId="396C08BC">
      <w:pPr>
        <w:ind w:firstLine="480"/>
      </w:pPr>
    </w:p>
    <w:p w14:paraId="0097F290">
      <w:pPr>
        <w:ind w:firstLine="480" w:firstLineChars="0"/>
        <w:rPr>
          <w:b/>
        </w:rPr>
      </w:pPr>
      <w:r>
        <w:rPr>
          <w:rFonts w:hint="eastAsia"/>
          <w:b/>
        </w:rPr>
        <w:t>（2）电路工作原理分析及关键监测点波形和相关监测值说明</w:t>
      </w:r>
    </w:p>
    <w:p w14:paraId="60411EC1">
      <w:pPr>
        <w:ind w:firstLine="480"/>
        <w:rPr>
          <w:lang w:val="en-US"/>
        </w:rPr>
      </w:pPr>
      <w:r>
        <w:rPr>
          <w:lang w:val="en-US"/>
        </w:rPr>
        <w:t>一、特点参数</w:t>
      </w:r>
    </w:p>
    <w:p w14:paraId="76D06F44">
      <w:pPr>
        <w:ind w:firstLine="480"/>
        <w:rPr>
          <w:lang w:val="en-US"/>
        </w:rPr>
      </w:pPr>
      <w:r>
        <w:rPr>
          <w:lang w:val="en-US"/>
        </w:rPr>
        <w:t xml:space="preserve"> </w:t>
      </w:r>
    </w:p>
    <w:p w14:paraId="E6BAC08E">
      <w:pPr>
        <w:ind w:firstLine="480"/>
        <w:rPr>
          <w:lang w:val="en-US"/>
        </w:rPr>
      </w:pPr>
      <w:r>
        <w:rPr>
          <w:lang w:val="en-US"/>
        </w:rPr>
        <w:t>采用工频隔离变压器+7812线性稳压，1N4007整流管，多级电容滤波，电位器分压实现0~12V可调；稳压精度高、噪声低，自带短路过热保护，满载1A，适合弱电实验，大功率下效率低、发热大。</w:t>
      </w:r>
    </w:p>
    <w:p w14:paraId="20E8F484">
      <w:pPr>
        <w:ind w:firstLine="480"/>
        <w:rPr>
          <w:lang w:val="en-US"/>
        </w:rPr>
      </w:pPr>
      <w:r>
        <w:rPr>
          <w:lang w:val="en-US"/>
        </w:rPr>
        <w:t xml:space="preserve"> </w:t>
      </w:r>
    </w:p>
    <w:p w14:paraId="64534C0A">
      <w:pPr>
        <w:ind w:firstLine="480"/>
        <w:rPr>
          <w:lang w:val="en-US"/>
        </w:rPr>
      </w:pPr>
      <w:r>
        <w:rPr>
          <w:lang w:val="en-US"/>
        </w:rPr>
        <w:t>二、原理与波形监测</w:t>
      </w:r>
    </w:p>
    <w:p w14:paraId="DE0C9DC2">
      <w:pPr>
        <w:ind w:firstLine="480"/>
        <w:rPr>
          <w:lang w:val="en-US"/>
        </w:rPr>
      </w:pPr>
      <w:r>
        <w:rPr>
          <w:lang w:val="en-US"/>
        </w:rPr>
        <w:t xml:space="preserve"> </w:t>
      </w:r>
    </w:p>
    <w:p w14:paraId="9BF45335">
      <w:pPr>
        <w:ind w:firstLine="480"/>
      </w:pPr>
      <w:r>
        <w:rPr>
          <w:lang w:val="en-US"/>
        </w:rPr>
        <w:t>市电降压为低压交流，桥式整流转脉动直流，大电容平滑电压，7812恒定输出12V，分压电路调节输出。监测：次级正弦交流；整流端锯齿脉动；输出近乎平直直流。实测值：交流有效值16V，滤波直流17~20V，基准稳压12V。</w:t>
      </w:r>
    </w:p>
    <w:p w14:paraId="3D45C4E8">
      <w:pPr>
        <w:ind w:firstLine="480"/>
      </w:pPr>
    </w:p>
    <w:p w14:paraId="389FC1B6">
      <w:pPr>
        <w:ind w:firstLine="482"/>
        <w:rPr>
          <w:b/>
        </w:rPr>
      </w:pPr>
      <w:r>
        <w:rPr>
          <w:rFonts w:hint="eastAsia"/>
          <w:b/>
        </w:rPr>
        <w:t>（</w:t>
      </w:r>
      <w:r>
        <w:rPr>
          <w:b/>
        </w:rPr>
        <w:t>3</w:t>
      </w:r>
      <w:r>
        <w:rPr>
          <w:rFonts w:hint="eastAsia"/>
          <w:b/>
        </w:rPr>
        <w:t>）其他说明</w:t>
      </w:r>
    </w:p>
    <w:p w14:paraId="63D73D41">
      <w:pPr>
        <w:ind w:firstLine="480"/>
      </w:pPr>
      <w:r>
        <w:rPr>
          <w:lang w:val="en-US"/>
        </w:rPr>
        <w:t>无</w:t>
      </w:r>
    </w:p>
    <w:p w14:paraId="5355D428">
      <w:pPr>
        <w:ind w:firstLine="480"/>
      </w:pPr>
    </w:p>
    <w:p w14:paraId="1EB8F1CD">
      <w:pPr>
        <w:pStyle w:val="27"/>
      </w:pPr>
      <w:bookmarkStart w:id="13" w:name="_Toc107928220"/>
      <w:r>
        <w:t xml:space="preserve">2.1.2.4 </w:t>
      </w:r>
      <w:r>
        <w:rPr>
          <w:rFonts w:hint="eastAsia"/>
        </w:rPr>
        <w:t>连续可调电压直流稳压电源电路设计与仿真</w:t>
      </w:r>
      <w:bookmarkEnd w:id="13"/>
    </w:p>
    <w:p w14:paraId="38211532">
      <w:pPr>
        <w:ind w:firstLine="482"/>
        <w:rPr>
          <w:b/>
        </w:rPr>
      </w:pPr>
      <w:r>
        <w:rPr>
          <w:rFonts w:hint="eastAsia"/>
          <w:b/>
        </w:rPr>
        <w:t>（1）设计电路与仿真结果</w:t>
      </w:r>
    </w:p>
    <w:p w14:paraId="68370331">
      <w:pPr>
        <w:ind w:firstLine="480"/>
        <w:rPr>
          <w:rFonts w:hint="eastAsia" w:eastAsia="宋体"/>
          <w:lang w:eastAsia="zh-CN"/>
        </w:rPr>
      </w:pPr>
      <w:r>
        <w:rPr>
          <w:rFonts w:hint="eastAsia" w:eastAsia="宋体"/>
          <w:lang w:eastAsia="zh-CN"/>
        </w:rPr>
        <w:drawing>
          <wp:inline distT="0" distB="0" distL="114300" distR="114300">
            <wp:extent cx="5849620" cy="3653155"/>
            <wp:effectExtent l="0" t="0" r="5080" b="4445"/>
            <wp:docPr id="2" name="图片 2" descr="屏幕截图 2026-06-28 102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28 102102"/>
                    <pic:cNvPicPr>
                      <a:picLocks noChangeAspect="1"/>
                    </pic:cNvPicPr>
                  </pic:nvPicPr>
                  <pic:blipFill>
                    <a:blip r:embed="rId22"/>
                    <a:stretch>
                      <a:fillRect/>
                    </a:stretch>
                  </pic:blipFill>
                  <pic:spPr>
                    <a:xfrm>
                      <a:off x="0" y="0"/>
                      <a:ext cx="5849620" cy="3653155"/>
                    </a:xfrm>
                    <a:prstGeom prst="rect">
                      <a:avLst/>
                    </a:prstGeom>
                  </pic:spPr>
                </pic:pic>
              </a:graphicData>
            </a:graphic>
          </wp:inline>
        </w:drawing>
      </w:r>
    </w:p>
    <w:p w14:paraId="21825B73">
      <w:pPr>
        <w:ind w:firstLine="480"/>
      </w:pPr>
    </w:p>
    <w:p w14:paraId="20FB0CCB">
      <w:pPr>
        <w:ind w:firstLine="480" w:firstLineChars="0"/>
        <w:rPr>
          <w:b/>
        </w:rPr>
      </w:pPr>
      <w:r>
        <w:rPr>
          <w:rFonts w:hint="eastAsia"/>
          <w:b/>
        </w:rPr>
        <w:t>（2）电路工作原理分析及关键监测点波形和相关监测值说明</w:t>
      </w:r>
    </w:p>
    <w:p w14:paraId="5A267C32">
      <w:pPr>
        <w:ind w:firstLine="480"/>
      </w:pPr>
    </w:p>
    <w:p w14:paraId="117769B3">
      <w:pPr>
        <w:ind w:firstLine="480"/>
        <w:rPr>
          <w:lang w:val="en-US"/>
        </w:rPr>
      </w:pPr>
      <w:r>
        <w:rPr>
          <w:lang w:val="en-US"/>
        </w:rPr>
        <w:t>一、特点参数</w:t>
      </w:r>
    </w:p>
    <w:p w14:paraId="E7A3370C">
      <w:pPr>
        <w:ind w:firstLine="480"/>
        <w:rPr>
          <w:lang w:val="en-US"/>
        </w:rPr>
      </w:pPr>
      <w:r>
        <w:rPr>
          <w:lang w:val="en-US"/>
        </w:rPr>
        <w:t xml:space="preserve"> </w:t>
      </w:r>
    </w:p>
    <w:p w14:paraId="E370F8A7">
      <w:pPr>
        <w:ind w:firstLine="480"/>
        <w:rPr>
          <w:lang w:val="en-US"/>
        </w:rPr>
      </w:pPr>
      <w:r>
        <w:rPr>
          <w:lang w:val="en-US"/>
        </w:rPr>
        <w:t>经典教学型可调线性稳压电源，电气隔离安全，全桥整流搭配复合滤波；7812固定12V基准，电位器分压调压，输出0~12V，最大输出电流1A，输出纹波极低，保护齐全，仅适合小电流负载。</w:t>
      </w:r>
    </w:p>
    <w:p w14:paraId="13BE60E2">
      <w:pPr>
        <w:ind w:firstLine="480"/>
        <w:rPr>
          <w:lang w:val="en-US"/>
        </w:rPr>
      </w:pPr>
      <w:r>
        <w:rPr>
          <w:lang w:val="en-US"/>
        </w:rPr>
        <w:t xml:space="preserve"> </w:t>
      </w:r>
    </w:p>
    <w:p w14:paraId="3FB023B3">
      <w:pPr>
        <w:ind w:firstLine="480"/>
        <w:rPr>
          <w:lang w:val="en-US"/>
        </w:rPr>
      </w:pPr>
      <w:r>
        <w:rPr>
          <w:lang w:val="en-US"/>
        </w:rPr>
        <w:t>二、原理与波形监测</w:t>
      </w:r>
    </w:p>
    <w:p w14:paraId="BE8BBE2D">
      <w:pPr>
        <w:ind w:firstLine="480"/>
        <w:rPr>
          <w:lang w:val="en-US"/>
        </w:rPr>
      </w:pPr>
      <w:r>
        <w:rPr>
          <w:lang w:val="en-US"/>
        </w:rPr>
        <w:t xml:space="preserve"> </w:t>
      </w:r>
    </w:p>
    <w:p w14:paraId="600F3BFF">
      <w:pPr>
        <w:ind w:firstLine="480"/>
      </w:pPr>
      <w:r>
        <w:rPr>
          <w:lang w:val="en-US"/>
        </w:rPr>
        <w:t>交流电压经变压、整流、滤波得到不稳定直流，7812自动稳压至12V，后级分压调压。波形监测：变压器端正弦波、整流后全波脉动、最终平滑直流；监测电压：次级AC16V，滤波DC18V，稳压基准恒定12V。</w:t>
      </w:r>
    </w:p>
    <w:p w14:paraId="2D1EC235">
      <w:pPr>
        <w:ind w:firstLine="482"/>
      </w:pPr>
      <w:r>
        <w:rPr>
          <w:rFonts w:hint="eastAsia"/>
          <w:b/>
        </w:rPr>
        <w:t>（</w:t>
      </w:r>
      <w:r>
        <w:rPr>
          <w:b/>
        </w:rPr>
        <w:t>3</w:t>
      </w:r>
      <w:r>
        <w:rPr>
          <w:rFonts w:hint="eastAsia"/>
          <w:b/>
        </w:rPr>
        <w:t>）其他说明</w:t>
      </w:r>
    </w:p>
    <w:p w14:paraId="0A735702">
      <w:pPr>
        <w:ind w:firstLine="480"/>
        <w:rPr>
          <w:lang w:val="en-US"/>
        </w:rPr>
      </w:pPr>
      <w:r>
        <w:rPr>
          <w:lang w:val="en-US"/>
        </w:rPr>
        <w:t>无</w:t>
      </w:r>
    </w:p>
    <w:p w14:paraId="100D3E5A">
      <w:pPr>
        <w:ind w:firstLine="480"/>
        <w:rPr>
          <w:rFonts w:hint="eastAsia"/>
        </w:rPr>
      </w:pPr>
      <w:bookmarkStart w:id="14" w:name="_Toc107928221"/>
      <w:r>
        <w:t xml:space="preserve">2.2 </w:t>
      </w:r>
      <w:r>
        <w:rPr>
          <w:rFonts w:hint="eastAsia"/>
        </w:rPr>
        <w:t>模拟电路设计与仿真</w:t>
      </w:r>
      <w:bookmarkEnd w:id="14"/>
    </w:p>
    <w:p w14:paraId="2C6AA83C">
      <w:pPr>
        <w:pStyle w:val="13"/>
        <w:rPr>
          <w:rFonts w:hint="eastAsia"/>
        </w:rPr>
      </w:pPr>
      <w:bookmarkStart w:id="15" w:name="_Toc107928222"/>
      <w:r>
        <w:t xml:space="preserve">2.2.1 </w:t>
      </w:r>
      <w:r>
        <w:rPr>
          <w:rFonts w:hint="eastAsia"/>
        </w:rPr>
        <w:t>设计要求</w:t>
      </w:r>
      <w:bookmarkEnd w:id="15"/>
    </w:p>
    <w:p w14:paraId="12C4C677">
      <w:pPr>
        <w:ind w:firstLine="480"/>
      </w:pPr>
      <w:r>
        <w:rPr>
          <w:rFonts w:hint="eastAsia"/>
        </w:rPr>
        <w:t>要求利用集成运算放大器芯片（O</w:t>
      </w:r>
      <w:r>
        <w:t>P07</w:t>
      </w:r>
      <w:r>
        <w:rPr>
          <w:rFonts w:hint="eastAsia"/>
        </w:rPr>
        <w:t>、L</w:t>
      </w:r>
      <w:r>
        <w:t>M358</w:t>
      </w:r>
      <w:r>
        <w:rPr>
          <w:rFonts w:hint="eastAsia"/>
        </w:rPr>
        <w:t>、L</w:t>
      </w:r>
      <w:r>
        <w:t>F347</w:t>
      </w:r>
      <w:r>
        <w:rPr>
          <w:rFonts w:hint="eastAsia"/>
        </w:rPr>
        <w:t>等），仿真软件自带信号源、信号发生器、示波器、其他电子元件等，利用完成如下要求电路设计及仿真：</w:t>
      </w:r>
    </w:p>
    <w:p w14:paraId="21FE6D58">
      <w:pPr>
        <w:numPr>
          <w:ilvl w:val="0"/>
          <w:numId w:val="2"/>
        </w:numPr>
        <w:ind w:firstLineChars="0"/>
      </w:pPr>
      <w:r>
        <w:rPr>
          <w:rFonts w:hint="eastAsia"/>
        </w:rPr>
        <w:t>反相、同相比例运算电路设计与仿真验证；</w:t>
      </w:r>
    </w:p>
    <w:p w14:paraId="38B57F98">
      <w:pPr>
        <w:numPr>
          <w:ilvl w:val="0"/>
          <w:numId w:val="2"/>
        </w:numPr>
        <w:ind w:firstLineChars="0"/>
      </w:pPr>
      <w:r>
        <w:rPr>
          <w:rFonts w:hint="eastAsia"/>
        </w:rPr>
        <w:t>反相、同相加法运算电路设计与仿真验证；</w:t>
      </w:r>
    </w:p>
    <w:p w14:paraId="25ECADA8">
      <w:pPr>
        <w:numPr>
          <w:ilvl w:val="0"/>
          <w:numId w:val="2"/>
        </w:numPr>
        <w:ind w:firstLineChars="0"/>
      </w:pPr>
      <w:r>
        <w:rPr>
          <w:rFonts w:hint="eastAsia"/>
        </w:rPr>
        <w:t>减法运算电路设计与仿真验证；</w:t>
      </w:r>
    </w:p>
    <w:p w14:paraId="03CECBCB">
      <w:pPr>
        <w:numPr>
          <w:ilvl w:val="0"/>
          <w:numId w:val="2"/>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pPr>
        <w:numPr>
          <w:ilvl w:val="0"/>
          <w:numId w:val="2"/>
        </w:numPr>
        <w:ind w:firstLineChars="0"/>
      </w:pPr>
      <w:r>
        <w:rPr>
          <w:rFonts w:hint="eastAsia"/>
        </w:rPr>
        <w:t>各小组电路设计使用芯片及电源电压见下表：</w:t>
      </w:r>
    </w:p>
    <w:tbl>
      <w:tblPr>
        <w:tblStyle w:val="14"/>
        <w:tblW w:w="0" w:type="auto"/>
        <w:tblInd w:w="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9"/>
        <w:gridCol w:w="1132"/>
        <w:gridCol w:w="1132"/>
        <w:gridCol w:w="990"/>
        <w:gridCol w:w="1274"/>
        <w:gridCol w:w="1132"/>
        <w:gridCol w:w="963"/>
      </w:tblGrid>
      <w:tr w14:paraId="01C8F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7F341B43">
            <w:pPr>
              <w:spacing w:line="400" w:lineRule="exact"/>
              <w:ind w:firstLine="0" w:firstLineChars="0"/>
              <w:jc w:val="center"/>
              <w:rPr>
                <w:b/>
                <w:sz w:val="21"/>
              </w:rPr>
            </w:pPr>
            <w:r>
              <w:rPr>
                <w:rFonts w:hint="eastAsia"/>
                <w:b/>
                <w:sz w:val="21"/>
              </w:rPr>
              <w:t>项  目</w:t>
            </w:r>
          </w:p>
        </w:tc>
        <w:tc>
          <w:tcPr>
            <w:tcW w:w="1132" w:type="dxa"/>
            <w:vAlign w:val="center"/>
          </w:tcPr>
          <w:p w14:paraId="0D06DC9E">
            <w:pPr>
              <w:spacing w:line="400" w:lineRule="exact"/>
              <w:ind w:firstLine="0" w:firstLineChars="0"/>
              <w:jc w:val="center"/>
              <w:rPr>
                <w:b/>
                <w:sz w:val="21"/>
              </w:rPr>
            </w:pPr>
            <w:r>
              <w:rPr>
                <w:rFonts w:hint="eastAsia"/>
                <w:b/>
                <w:sz w:val="21"/>
              </w:rPr>
              <w:t>第1组</w:t>
            </w:r>
          </w:p>
        </w:tc>
        <w:tc>
          <w:tcPr>
            <w:tcW w:w="1132" w:type="dxa"/>
            <w:vAlign w:val="center"/>
          </w:tcPr>
          <w:p w14:paraId="5B4A55DD">
            <w:pPr>
              <w:spacing w:line="400" w:lineRule="exact"/>
              <w:ind w:firstLine="0" w:firstLineChars="0"/>
              <w:jc w:val="center"/>
              <w:rPr>
                <w:b/>
                <w:sz w:val="21"/>
              </w:rPr>
            </w:pPr>
            <w:r>
              <w:rPr>
                <w:rFonts w:hint="eastAsia"/>
                <w:b/>
                <w:sz w:val="21"/>
              </w:rPr>
              <w:t>第2组</w:t>
            </w:r>
          </w:p>
        </w:tc>
        <w:tc>
          <w:tcPr>
            <w:tcW w:w="990" w:type="dxa"/>
            <w:vAlign w:val="center"/>
          </w:tcPr>
          <w:p w14:paraId="4DCCEF87">
            <w:pPr>
              <w:spacing w:line="400" w:lineRule="exact"/>
              <w:ind w:firstLine="0" w:firstLineChars="0"/>
              <w:jc w:val="center"/>
              <w:rPr>
                <w:b/>
                <w:sz w:val="21"/>
              </w:rPr>
            </w:pPr>
            <w:r>
              <w:rPr>
                <w:rFonts w:hint="eastAsia"/>
                <w:b/>
                <w:sz w:val="21"/>
              </w:rPr>
              <w:t>第3组</w:t>
            </w:r>
          </w:p>
        </w:tc>
        <w:tc>
          <w:tcPr>
            <w:tcW w:w="1274" w:type="dxa"/>
            <w:vAlign w:val="center"/>
          </w:tcPr>
          <w:p w14:paraId="4A0DEBA1">
            <w:pPr>
              <w:spacing w:line="400" w:lineRule="exact"/>
              <w:ind w:firstLine="0" w:firstLineChars="0"/>
              <w:jc w:val="center"/>
              <w:rPr>
                <w:b/>
                <w:sz w:val="21"/>
              </w:rPr>
            </w:pPr>
            <w:r>
              <w:rPr>
                <w:rFonts w:hint="eastAsia"/>
                <w:b/>
                <w:sz w:val="21"/>
              </w:rPr>
              <w:t>第4组</w:t>
            </w:r>
          </w:p>
        </w:tc>
        <w:tc>
          <w:tcPr>
            <w:tcW w:w="1132" w:type="dxa"/>
            <w:vAlign w:val="center"/>
          </w:tcPr>
          <w:p w14:paraId="1315544F">
            <w:pPr>
              <w:spacing w:line="400" w:lineRule="exact"/>
              <w:ind w:firstLine="0" w:firstLineChars="0"/>
              <w:jc w:val="center"/>
              <w:rPr>
                <w:b/>
                <w:sz w:val="21"/>
              </w:rPr>
            </w:pPr>
            <w:r>
              <w:rPr>
                <w:rFonts w:hint="eastAsia"/>
                <w:b/>
                <w:sz w:val="21"/>
              </w:rPr>
              <w:t>第5组</w:t>
            </w:r>
          </w:p>
        </w:tc>
        <w:tc>
          <w:tcPr>
            <w:tcW w:w="963" w:type="dxa"/>
            <w:vAlign w:val="center"/>
          </w:tcPr>
          <w:p w14:paraId="345025DA">
            <w:pPr>
              <w:spacing w:line="400" w:lineRule="exact"/>
              <w:ind w:firstLine="0" w:firstLineChars="0"/>
              <w:jc w:val="center"/>
              <w:rPr>
                <w:b/>
                <w:sz w:val="21"/>
              </w:rPr>
            </w:pPr>
            <w:r>
              <w:rPr>
                <w:rFonts w:hint="eastAsia"/>
                <w:b/>
                <w:sz w:val="21"/>
              </w:rPr>
              <w:t>第6组</w:t>
            </w:r>
          </w:p>
        </w:tc>
      </w:tr>
      <w:tr w14:paraId="1A41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16A49CA9">
            <w:pPr>
              <w:spacing w:line="400" w:lineRule="exact"/>
              <w:ind w:firstLine="0" w:firstLineChars="0"/>
              <w:jc w:val="center"/>
              <w:rPr>
                <w:sz w:val="21"/>
              </w:rPr>
            </w:pPr>
            <w:r>
              <w:rPr>
                <w:rFonts w:hint="eastAsia"/>
                <w:sz w:val="21"/>
              </w:rPr>
              <w:t>使用芯片</w:t>
            </w:r>
          </w:p>
        </w:tc>
        <w:tc>
          <w:tcPr>
            <w:tcW w:w="1132" w:type="dxa"/>
            <w:vAlign w:val="center"/>
          </w:tcPr>
          <w:p w14:paraId="441AAA8E">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E0DEC0B">
            <w:pPr>
              <w:spacing w:line="400" w:lineRule="exact"/>
              <w:ind w:firstLine="0" w:firstLineChars="0"/>
              <w:jc w:val="center"/>
              <w:rPr>
                <w:sz w:val="21"/>
              </w:rPr>
            </w:pPr>
            <w:r>
              <w:rPr>
                <w:rFonts w:hint="eastAsia"/>
                <w:sz w:val="21"/>
              </w:rPr>
              <w:t>L</w:t>
            </w:r>
            <w:r>
              <w:rPr>
                <w:sz w:val="21"/>
              </w:rPr>
              <w:t>M358</w:t>
            </w:r>
          </w:p>
        </w:tc>
        <w:tc>
          <w:tcPr>
            <w:tcW w:w="990" w:type="dxa"/>
            <w:vAlign w:val="center"/>
          </w:tcPr>
          <w:p w14:paraId="07252F67">
            <w:pPr>
              <w:spacing w:line="400" w:lineRule="exact"/>
              <w:ind w:firstLine="0" w:firstLineChars="0"/>
              <w:jc w:val="center"/>
              <w:rPr>
                <w:sz w:val="21"/>
              </w:rPr>
            </w:pPr>
            <w:r>
              <w:rPr>
                <w:rFonts w:hint="eastAsia"/>
                <w:sz w:val="21"/>
              </w:rPr>
              <w:t>L</w:t>
            </w:r>
            <w:r>
              <w:rPr>
                <w:sz w:val="21"/>
              </w:rPr>
              <w:t>F347</w:t>
            </w:r>
          </w:p>
        </w:tc>
        <w:tc>
          <w:tcPr>
            <w:tcW w:w="1274" w:type="dxa"/>
            <w:vAlign w:val="center"/>
          </w:tcPr>
          <w:p w14:paraId="389827E2">
            <w:pPr>
              <w:spacing w:line="400" w:lineRule="exact"/>
              <w:ind w:firstLine="0" w:firstLineChars="0"/>
              <w:jc w:val="center"/>
              <w:rPr>
                <w:sz w:val="21"/>
              </w:rPr>
            </w:pPr>
            <w:r>
              <w:rPr>
                <w:rFonts w:hint="eastAsia"/>
                <w:sz w:val="21"/>
              </w:rPr>
              <w:t>O</w:t>
            </w:r>
            <w:r>
              <w:rPr>
                <w:sz w:val="21"/>
              </w:rPr>
              <w:t>P07</w:t>
            </w:r>
          </w:p>
        </w:tc>
        <w:tc>
          <w:tcPr>
            <w:tcW w:w="1132" w:type="dxa"/>
            <w:vAlign w:val="center"/>
          </w:tcPr>
          <w:p w14:paraId="403EDC0C">
            <w:pPr>
              <w:spacing w:line="400" w:lineRule="exact"/>
              <w:ind w:firstLine="0" w:firstLineChars="0"/>
              <w:jc w:val="center"/>
              <w:rPr>
                <w:sz w:val="21"/>
              </w:rPr>
            </w:pPr>
            <w:r>
              <w:rPr>
                <w:rFonts w:hint="eastAsia"/>
                <w:sz w:val="21"/>
              </w:rPr>
              <w:t>L</w:t>
            </w:r>
            <w:r>
              <w:rPr>
                <w:sz w:val="21"/>
              </w:rPr>
              <w:t>M358</w:t>
            </w:r>
          </w:p>
        </w:tc>
        <w:tc>
          <w:tcPr>
            <w:tcW w:w="963" w:type="dxa"/>
            <w:vAlign w:val="center"/>
          </w:tcPr>
          <w:p w14:paraId="468C951F">
            <w:pPr>
              <w:spacing w:line="400" w:lineRule="exact"/>
              <w:ind w:firstLine="0" w:firstLineChars="0"/>
              <w:jc w:val="center"/>
              <w:rPr>
                <w:sz w:val="21"/>
              </w:rPr>
            </w:pPr>
            <w:r>
              <w:rPr>
                <w:rFonts w:hint="eastAsia"/>
                <w:sz w:val="21"/>
              </w:rPr>
              <w:t>L</w:t>
            </w:r>
            <w:r>
              <w:rPr>
                <w:sz w:val="21"/>
              </w:rPr>
              <w:t>F347</w:t>
            </w:r>
          </w:p>
        </w:tc>
      </w:tr>
      <w:tr w14:paraId="680B2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9" w:type="dxa"/>
            <w:vAlign w:val="center"/>
          </w:tcPr>
          <w:p w14:paraId="61EA1FA7">
            <w:pPr>
              <w:spacing w:line="400" w:lineRule="exact"/>
              <w:ind w:firstLine="0" w:firstLineChars="0"/>
              <w:jc w:val="center"/>
              <w:rPr>
                <w:sz w:val="21"/>
              </w:rPr>
            </w:pPr>
            <w:r>
              <w:rPr>
                <w:rFonts w:hint="eastAsia"/>
                <w:sz w:val="21"/>
              </w:rPr>
              <w:t>电源电压</w:t>
            </w:r>
          </w:p>
        </w:tc>
        <w:tc>
          <w:tcPr>
            <w:tcW w:w="1132" w:type="dxa"/>
            <w:vAlign w:val="center"/>
          </w:tcPr>
          <w:p w14:paraId="6DCD2680">
            <w:pPr>
              <w:spacing w:line="400" w:lineRule="exact"/>
              <w:ind w:firstLine="0" w:firstLineChars="0"/>
              <w:jc w:val="center"/>
              <w:rPr>
                <w:sz w:val="21"/>
              </w:rPr>
            </w:pPr>
            <w:r>
              <w:rPr>
                <w:rFonts w:hint="eastAsia"/>
                <w:sz w:val="21"/>
              </w:rPr>
              <w:t>±</w:t>
            </w:r>
            <w:r>
              <w:rPr>
                <w:sz w:val="21"/>
              </w:rPr>
              <w:t>9V</w:t>
            </w:r>
          </w:p>
        </w:tc>
        <w:tc>
          <w:tcPr>
            <w:tcW w:w="1132" w:type="dxa"/>
            <w:vAlign w:val="center"/>
          </w:tcPr>
          <w:p w14:paraId="724AFEB9">
            <w:pPr>
              <w:spacing w:line="400" w:lineRule="exact"/>
              <w:ind w:firstLine="0" w:firstLineChars="0"/>
              <w:jc w:val="center"/>
              <w:rPr>
                <w:sz w:val="21"/>
              </w:rPr>
            </w:pPr>
            <w:r>
              <w:rPr>
                <w:rFonts w:hint="eastAsia"/>
                <w:sz w:val="21"/>
              </w:rPr>
              <w:t>±</w:t>
            </w:r>
            <w:r>
              <w:rPr>
                <w:sz w:val="21"/>
              </w:rPr>
              <w:t>12V</w:t>
            </w:r>
          </w:p>
        </w:tc>
        <w:tc>
          <w:tcPr>
            <w:tcW w:w="990" w:type="dxa"/>
            <w:vAlign w:val="center"/>
          </w:tcPr>
          <w:p w14:paraId="421AF3B9">
            <w:pPr>
              <w:spacing w:line="400" w:lineRule="exact"/>
              <w:ind w:firstLine="0" w:firstLineChars="0"/>
              <w:jc w:val="center"/>
              <w:rPr>
                <w:sz w:val="21"/>
              </w:rPr>
            </w:pPr>
            <w:r>
              <w:rPr>
                <w:rFonts w:hint="eastAsia"/>
                <w:sz w:val="21"/>
              </w:rPr>
              <w:t>±</w:t>
            </w:r>
            <w:r>
              <w:rPr>
                <w:sz w:val="21"/>
              </w:rPr>
              <w:t>15V</w:t>
            </w:r>
          </w:p>
        </w:tc>
        <w:tc>
          <w:tcPr>
            <w:tcW w:w="1274" w:type="dxa"/>
            <w:vAlign w:val="center"/>
          </w:tcPr>
          <w:p w14:paraId="1F04C512">
            <w:pPr>
              <w:spacing w:line="400" w:lineRule="exact"/>
              <w:ind w:firstLine="0" w:firstLineChars="0"/>
              <w:jc w:val="center"/>
              <w:rPr>
                <w:sz w:val="21"/>
              </w:rPr>
            </w:pPr>
            <w:r>
              <w:rPr>
                <w:rFonts w:hint="eastAsia"/>
                <w:sz w:val="21"/>
              </w:rPr>
              <w:t>±</w:t>
            </w:r>
            <w:r>
              <w:rPr>
                <w:sz w:val="21"/>
              </w:rPr>
              <w:t>9V</w:t>
            </w:r>
          </w:p>
        </w:tc>
        <w:tc>
          <w:tcPr>
            <w:tcW w:w="1132" w:type="dxa"/>
            <w:vAlign w:val="center"/>
          </w:tcPr>
          <w:p w14:paraId="1508F43F">
            <w:pPr>
              <w:spacing w:line="400" w:lineRule="exact"/>
              <w:ind w:firstLine="0" w:firstLineChars="0"/>
              <w:jc w:val="center"/>
              <w:rPr>
                <w:sz w:val="21"/>
              </w:rPr>
            </w:pPr>
            <w:r>
              <w:rPr>
                <w:rFonts w:hint="eastAsia"/>
                <w:sz w:val="21"/>
              </w:rPr>
              <w:t>±</w:t>
            </w:r>
            <w:r>
              <w:rPr>
                <w:sz w:val="21"/>
              </w:rPr>
              <w:t>12V</w:t>
            </w:r>
          </w:p>
        </w:tc>
        <w:tc>
          <w:tcPr>
            <w:tcW w:w="963" w:type="dxa"/>
            <w:vAlign w:val="center"/>
          </w:tcPr>
          <w:p w14:paraId="138ECAEA">
            <w:pPr>
              <w:spacing w:line="400" w:lineRule="exact"/>
              <w:ind w:firstLine="0" w:firstLineChars="0"/>
              <w:jc w:val="center"/>
              <w:rPr>
                <w:sz w:val="21"/>
              </w:rPr>
            </w:pPr>
            <w:r>
              <w:rPr>
                <w:rFonts w:hint="eastAsia"/>
                <w:sz w:val="21"/>
              </w:rPr>
              <w:t>±</w:t>
            </w:r>
            <w:r>
              <w:rPr>
                <w:sz w:val="21"/>
              </w:rPr>
              <w:t>15V</w:t>
            </w:r>
          </w:p>
        </w:tc>
      </w:tr>
    </w:tbl>
    <w:p w14:paraId="0E99972E">
      <w:pPr>
        <w:ind w:firstLine="480"/>
      </w:pPr>
    </w:p>
    <w:p w14:paraId="35497450">
      <w:pPr>
        <w:pStyle w:val="13"/>
        <w:rPr>
          <w:rFonts w:hint="eastAsia"/>
        </w:rPr>
      </w:pPr>
      <w:bookmarkStart w:id="16" w:name="_Toc107928223"/>
      <w:r>
        <w:rPr>
          <w:rFonts w:hint="eastAsia"/>
        </w:rPr>
        <w:t>2</w:t>
      </w:r>
      <w:r>
        <w:t xml:space="preserve">.2.2 </w:t>
      </w:r>
      <w:r>
        <w:rPr>
          <w:rFonts w:hint="eastAsia"/>
        </w:rPr>
        <w:t>完成情况</w:t>
      </w:r>
      <w:bookmarkEnd w:id="16"/>
    </w:p>
    <w:p w14:paraId="5DFFE82B">
      <w:pPr>
        <w:pStyle w:val="27"/>
      </w:pPr>
      <w:bookmarkStart w:id="17" w:name="_Toc107928224"/>
      <w:r>
        <w:t xml:space="preserve">2.2.2.1 </w:t>
      </w:r>
      <w:r>
        <w:rPr>
          <w:rFonts w:hint="eastAsia"/>
        </w:rPr>
        <w:t>反相比例运算电路设计与仿真</w:t>
      </w:r>
      <w:bookmarkEnd w:id="17"/>
    </w:p>
    <w:p w14:paraId="3D7AA1EC">
      <w:pPr>
        <w:ind w:firstLine="480" w:firstLineChars="0"/>
        <w:rPr>
          <w:b/>
        </w:rPr>
      </w:pPr>
      <w:r>
        <w:rPr>
          <w:rFonts w:hint="eastAsia"/>
          <w:b/>
        </w:rPr>
        <w:t>（1）设计电路与仿真结果</w:t>
      </w:r>
    </w:p>
    <w:p w14:paraId="24A2AE95">
      <w:pPr>
        <w:ind w:firstLine="480"/>
      </w:pPr>
      <w:r>
        <w:drawing>
          <wp:inline distT="0" distB="0" distL="114300" distR="114300">
            <wp:extent cx="5437505" cy="3397885"/>
            <wp:effectExtent l="0" t="0" r="0" b="0"/>
            <wp:docPr id="1038" name="Image1"/>
            <wp:cNvGraphicFramePr/>
            <a:graphic xmlns:a="http://schemas.openxmlformats.org/drawingml/2006/main">
              <a:graphicData uri="http://schemas.openxmlformats.org/drawingml/2006/picture">
                <pic:pic xmlns:pic="http://schemas.openxmlformats.org/drawingml/2006/picture">
                  <pic:nvPicPr>
                    <pic:cNvPr id="1038" name="Image1"/>
                    <pic:cNvPicPr/>
                  </pic:nvPicPr>
                  <pic:blipFill>
                    <a:blip r:embed="rId23" cstate="print"/>
                    <a:srcRect/>
                    <a:stretch>
                      <a:fillRect/>
                    </a:stretch>
                  </pic:blipFill>
                  <pic:spPr>
                    <a:xfrm>
                      <a:off x="0" y="0"/>
                      <a:ext cx="5437990" cy="3397947"/>
                    </a:xfrm>
                    <a:prstGeom prst="rect">
                      <a:avLst/>
                    </a:prstGeom>
                  </pic:spPr>
                </pic:pic>
              </a:graphicData>
            </a:graphic>
          </wp:inline>
        </w:drawing>
      </w:r>
    </w:p>
    <w:p w14:paraId="1010476C">
      <w:pPr>
        <w:ind w:firstLine="480"/>
      </w:pPr>
    </w:p>
    <w:p w14:paraId="5B90C40A">
      <w:pPr>
        <w:ind w:firstLine="480" w:firstLineChars="0"/>
        <w:rPr>
          <w:b/>
        </w:rPr>
      </w:pPr>
      <w:r>
        <w:rPr>
          <w:rFonts w:hint="eastAsia"/>
          <w:b/>
        </w:rPr>
        <w:t>（2）电路工作原理分析及关键监测点波形和相关监测值说明</w:t>
      </w:r>
    </w:p>
    <w:p w14:paraId="5BBD8A40">
      <w:pPr>
        <w:ind w:firstLine="480"/>
      </w:pPr>
      <w:r>
        <w:rPr>
          <w:lang w:val="en-US"/>
        </w:rPr>
        <w:t>OP07构成标准反相比例放大，R1输入、RF反馈、R2平衡电阻，放大倍数Au=-RF/R1=-1。输入信号接入反相端，同相端接地，虚短使2脚电位近似0V。监测波形：通道A输入正弦波，运放输出反相、等幅正弦波；监测值：输入峰值Vi，输出Vo=-Vi，2脚电压≈0V，供电±9V。电路输入阻抗中等，可实现信号反相与幅值缩放。</w:t>
      </w:r>
    </w:p>
    <w:p w14:paraId="116D9231">
      <w:pPr>
        <w:ind w:firstLine="480"/>
      </w:pPr>
    </w:p>
    <w:p w14:paraId="338E2C95">
      <w:pPr>
        <w:ind w:firstLine="480" w:firstLineChars="0"/>
        <w:rPr>
          <w:b/>
        </w:rPr>
      </w:pPr>
      <w:r>
        <w:rPr>
          <w:rFonts w:hint="eastAsia"/>
          <w:b/>
        </w:rPr>
        <w:t>（</w:t>
      </w:r>
      <w:r>
        <w:rPr>
          <w:b/>
        </w:rPr>
        <w:t>3</w:t>
      </w:r>
      <w:r>
        <w:rPr>
          <w:rFonts w:hint="eastAsia"/>
          <w:b/>
        </w:rPr>
        <w:t>）其他说明</w:t>
      </w:r>
    </w:p>
    <w:p w14:paraId="70510E3E">
      <w:pPr>
        <w:ind w:firstLine="480"/>
      </w:pPr>
    </w:p>
    <w:p w14:paraId="709C509D">
      <w:pPr>
        <w:ind w:firstLine="480"/>
      </w:pPr>
    </w:p>
    <w:p w14:paraId="37CD8D0C">
      <w:pPr>
        <w:pStyle w:val="27"/>
      </w:pPr>
      <w:bookmarkStart w:id="18" w:name="_Toc107928225"/>
      <w:r>
        <w:t xml:space="preserve">2.2.2.2 </w:t>
      </w:r>
      <w:r>
        <w:rPr>
          <w:rFonts w:hint="eastAsia"/>
        </w:rPr>
        <w:t>同相比例运算电路设计与仿真</w:t>
      </w:r>
      <w:bookmarkEnd w:id="18"/>
    </w:p>
    <w:p w14:paraId="63A8E27E">
      <w:pPr>
        <w:ind w:firstLine="480" w:firstLineChars="0"/>
        <w:rPr>
          <w:b/>
        </w:rPr>
      </w:pPr>
      <w:r>
        <w:rPr>
          <w:rFonts w:hint="eastAsia"/>
          <w:b/>
        </w:rPr>
        <w:t>（1）设计电路与仿真结果</w:t>
      </w:r>
    </w:p>
    <w:p w14:paraId="6105F382">
      <w:pPr>
        <w:ind w:firstLine="480"/>
      </w:pPr>
    </w:p>
    <w:p w14:paraId="3C5BA61B">
      <w:pPr>
        <w:ind w:firstLine="480"/>
      </w:pPr>
      <w:r>
        <w:drawing>
          <wp:inline distT="0" distB="0" distL="114300" distR="114300">
            <wp:extent cx="5370195" cy="3355340"/>
            <wp:effectExtent l="0" t="0" r="0" b="0"/>
            <wp:docPr id="1039" name="Image1"/>
            <wp:cNvGraphicFramePr/>
            <a:graphic xmlns:a="http://schemas.openxmlformats.org/drawingml/2006/main">
              <a:graphicData uri="http://schemas.openxmlformats.org/drawingml/2006/picture">
                <pic:pic xmlns:pic="http://schemas.openxmlformats.org/drawingml/2006/picture">
                  <pic:nvPicPr>
                    <pic:cNvPr id="1039" name="Image1"/>
                    <pic:cNvPicPr/>
                  </pic:nvPicPr>
                  <pic:blipFill>
                    <a:blip r:embed="rId24" cstate="print"/>
                    <a:srcRect/>
                    <a:stretch>
                      <a:fillRect/>
                    </a:stretch>
                  </pic:blipFill>
                  <pic:spPr>
                    <a:xfrm>
                      <a:off x="0" y="0"/>
                      <a:ext cx="5370222" cy="3355602"/>
                    </a:xfrm>
                    <a:prstGeom prst="rect">
                      <a:avLst/>
                    </a:prstGeom>
                  </pic:spPr>
                </pic:pic>
              </a:graphicData>
            </a:graphic>
          </wp:inline>
        </w:drawing>
      </w:r>
    </w:p>
    <w:p w14:paraId="23003885">
      <w:pPr>
        <w:ind w:firstLine="480" w:firstLineChars="0"/>
        <w:rPr>
          <w:b/>
        </w:rPr>
      </w:pPr>
      <w:r>
        <w:rPr>
          <w:rFonts w:hint="eastAsia"/>
          <w:b/>
        </w:rPr>
        <w:t>（2）电路工作原理分析及关键监测点波形和相关监测值说明</w:t>
      </w:r>
    </w:p>
    <w:p w14:paraId="5A851092">
      <w:pPr>
        <w:ind w:firstLine="480"/>
      </w:pPr>
      <w:r>
        <w:rPr>
          <w:lang w:val="en-US"/>
        </w:rPr>
        <w:t>OP07搭建同相放大电路，信号送入3脚同相端，R1、R3构成电压负反馈，放大倍数Au=1+R3/R1=2。虚短使2、3脚电位相等，无输入电流损耗。监测波形：A通道输入正弦波，输出同相、幅值加倍正弦波；监测值：输入Vi，输出Vo=2Vi，2脚电压等于输入电压，电源±9V。电路输入阻抗极高，适合高内阻信号采集。</w:t>
      </w:r>
    </w:p>
    <w:p w14:paraId="3DD98B1A">
      <w:pPr>
        <w:ind w:firstLine="480" w:firstLineChars="0"/>
        <w:rPr>
          <w:b/>
        </w:rPr>
      </w:pPr>
      <w:r>
        <w:rPr>
          <w:rFonts w:hint="eastAsia"/>
          <w:b/>
        </w:rPr>
        <w:t>（</w:t>
      </w:r>
      <w:r>
        <w:rPr>
          <w:b/>
        </w:rPr>
        <w:t>3</w:t>
      </w:r>
      <w:r>
        <w:rPr>
          <w:rFonts w:hint="eastAsia"/>
          <w:b/>
        </w:rPr>
        <w:t>）其他说明</w:t>
      </w:r>
    </w:p>
    <w:p w14:paraId="5DBA4B05">
      <w:pPr>
        <w:ind w:firstLine="480"/>
      </w:pPr>
    </w:p>
    <w:p w14:paraId="4EDCF235">
      <w:pPr>
        <w:ind w:firstLine="480"/>
      </w:pPr>
    </w:p>
    <w:p w14:paraId="0D44AA9B">
      <w:pPr>
        <w:ind w:firstLine="480"/>
      </w:pPr>
    </w:p>
    <w:p w14:paraId="1E51BD80">
      <w:pPr>
        <w:pStyle w:val="27"/>
      </w:pPr>
      <w:bookmarkStart w:id="19" w:name="_Toc107928226"/>
      <w:r>
        <w:t xml:space="preserve">2.2.2.3 </w:t>
      </w:r>
      <w:r>
        <w:rPr>
          <w:rFonts w:hint="eastAsia"/>
        </w:rPr>
        <w:t>反相相加法运算电路设计与仿真</w:t>
      </w:r>
      <w:bookmarkEnd w:id="19"/>
    </w:p>
    <w:p w14:paraId="40DF8C06">
      <w:pPr>
        <w:ind w:firstLine="480" w:firstLineChars="0"/>
        <w:rPr>
          <w:b/>
        </w:rPr>
      </w:pPr>
      <w:r>
        <w:rPr>
          <w:rFonts w:hint="eastAsia"/>
          <w:b/>
        </w:rPr>
        <w:t>（1）设计电路与仿真结果</w:t>
      </w:r>
    </w:p>
    <w:p w14:paraId="5B0BA8AE">
      <w:pPr>
        <w:ind w:firstLine="480"/>
      </w:pPr>
      <w:r>
        <w:drawing>
          <wp:inline distT="0" distB="0" distL="114300" distR="114300">
            <wp:extent cx="5317490" cy="3322320"/>
            <wp:effectExtent l="0" t="0" r="0" b="0"/>
            <wp:docPr id="1040" name="Image1"/>
            <wp:cNvGraphicFramePr/>
            <a:graphic xmlns:a="http://schemas.openxmlformats.org/drawingml/2006/main">
              <a:graphicData uri="http://schemas.openxmlformats.org/drawingml/2006/picture">
                <pic:pic xmlns:pic="http://schemas.openxmlformats.org/drawingml/2006/picture">
                  <pic:nvPicPr>
                    <pic:cNvPr id="1040" name="Image1"/>
                    <pic:cNvPicPr/>
                  </pic:nvPicPr>
                  <pic:blipFill>
                    <a:blip r:embed="rId25" cstate="print"/>
                    <a:srcRect/>
                    <a:stretch>
                      <a:fillRect/>
                    </a:stretch>
                  </pic:blipFill>
                  <pic:spPr>
                    <a:xfrm>
                      <a:off x="0" y="0"/>
                      <a:ext cx="5317690" cy="3322777"/>
                    </a:xfrm>
                    <a:prstGeom prst="rect">
                      <a:avLst/>
                    </a:prstGeom>
                  </pic:spPr>
                </pic:pic>
              </a:graphicData>
            </a:graphic>
          </wp:inline>
        </w:drawing>
      </w:r>
    </w:p>
    <w:p w14:paraId="695307A1">
      <w:pPr>
        <w:ind w:firstLine="480" w:firstLineChars="0"/>
        <w:rPr>
          <w:b/>
        </w:rPr>
      </w:pPr>
      <w:r>
        <w:rPr>
          <w:rFonts w:hint="eastAsia"/>
          <w:b/>
        </w:rPr>
        <w:t>（2）电路工作原理分析及关键监测点波形和相关监测值说明</w:t>
      </w:r>
    </w:p>
    <w:p w14:paraId="3158A553">
      <w:pPr>
        <w:ind w:firstLine="480"/>
      </w:pPr>
      <w:r>
        <w:rPr>
          <w:lang w:val="en-US"/>
        </w:rPr>
        <w:t>双路信号分别经R11、R12接入反相、同相端，R2为平衡电阻，RF反馈，电路实现减法运算Vo=(RF/R11)(Vi2-Vi1)，电阻均10k，增益为1。利用虚短虚断消除共模干扰。监测波形：A、B两路输入波形，输出为两路波形差值；监测值：Vo=Vi2-Vi1，2、3脚电位跟随输入差值，供电±9V，适用于差分信号检测。</w:t>
      </w:r>
    </w:p>
    <w:p w14:paraId="30CB21F7">
      <w:pPr>
        <w:ind w:firstLine="480" w:firstLineChars="0"/>
        <w:rPr>
          <w:b/>
        </w:rPr>
      </w:pPr>
      <w:r>
        <w:rPr>
          <w:rFonts w:hint="eastAsia"/>
          <w:b/>
        </w:rPr>
        <w:t>（</w:t>
      </w:r>
      <w:r>
        <w:rPr>
          <w:b/>
        </w:rPr>
        <w:t>3</w:t>
      </w:r>
      <w:r>
        <w:rPr>
          <w:rFonts w:hint="eastAsia"/>
          <w:b/>
        </w:rPr>
        <w:t>）其他说明</w:t>
      </w:r>
    </w:p>
    <w:p w14:paraId="7BE2DF23">
      <w:pPr>
        <w:ind w:firstLine="480"/>
      </w:pPr>
    </w:p>
    <w:p w14:paraId="49973CD2">
      <w:pPr>
        <w:ind w:firstLine="480"/>
      </w:pPr>
    </w:p>
    <w:p w14:paraId="4A052EE9">
      <w:pPr>
        <w:pStyle w:val="27"/>
      </w:pPr>
      <w:bookmarkStart w:id="20" w:name="_Toc107928227"/>
      <w:r>
        <w:t xml:space="preserve">2.2.2.4 </w:t>
      </w:r>
      <w:r>
        <w:rPr>
          <w:rFonts w:hint="eastAsia"/>
        </w:rPr>
        <w:t>同相加法运算电路设计与仿真</w:t>
      </w:r>
      <w:bookmarkEnd w:id="20"/>
    </w:p>
    <w:p w14:paraId="43E58CB1">
      <w:pPr>
        <w:ind w:firstLine="480" w:firstLineChars="0"/>
        <w:rPr>
          <w:b/>
        </w:rPr>
      </w:pPr>
      <w:r>
        <w:rPr>
          <w:rFonts w:hint="eastAsia"/>
          <w:b/>
        </w:rPr>
        <w:t>（1）设计电路与仿真结果</w:t>
      </w:r>
    </w:p>
    <w:p w14:paraId="5853394B">
      <w:pPr>
        <w:ind w:firstLine="480"/>
      </w:pPr>
      <w:r>
        <w:drawing>
          <wp:inline distT="0" distB="0" distL="114300" distR="114300">
            <wp:extent cx="5138420" cy="3210560"/>
            <wp:effectExtent l="0" t="0" r="0" b="0"/>
            <wp:docPr id="1041" name="Image1"/>
            <wp:cNvGraphicFramePr/>
            <a:graphic xmlns:a="http://schemas.openxmlformats.org/drawingml/2006/main">
              <a:graphicData uri="http://schemas.openxmlformats.org/drawingml/2006/picture">
                <pic:pic xmlns:pic="http://schemas.openxmlformats.org/drawingml/2006/picture">
                  <pic:nvPicPr>
                    <pic:cNvPr id="1041" name="Image1"/>
                    <pic:cNvPicPr/>
                  </pic:nvPicPr>
                  <pic:blipFill>
                    <a:blip r:embed="rId26" cstate="print"/>
                    <a:srcRect/>
                    <a:stretch>
                      <a:fillRect/>
                    </a:stretch>
                  </pic:blipFill>
                  <pic:spPr>
                    <a:xfrm>
                      <a:off x="0" y="0"/>
                      <a:ext cx="5138881" cy="3211048"/>
                    </a:xfrm>
                    <a:prstGeom prst="rect">
                      <a:avLst/>
                    </a:prstGeom>
                  </pic:spPr>
                </pic:pic>
              </a:graphicData>
            </a:graphic>
          </wp:inline>
        </w:drawing>
      </w:r>
    </w:p>
    <w:p w14:paraId="0BC9C7AB">
      <w:pPr>
        <w:ind w:firstLine="480" w:firstLineChars="0"/>
        <w:rPr>
          <w:b/>
        </w:rPr>
      </w:pPr>
      <w:r>
        <w:rPr>
          <w:rFonts w:hint="eastAsia"/>
          <w:b/>
        </w:rPr>
        <w:t>（2）电路工作原理分析及关键监测点波形和相关监测值说明</w:t>
      </w:r>
    </w:p>
    <w:p w14:paraId="56FDA14B">
      <w:pPr>
        <w:ind w:firstLine="480"/>
      </w:pPr>
      <w:r>
        <w:rPr>
          <w:lang w:val="en-US"/>
        </w:rPr>
        <w:t>两路信号经R1、R2送入运放同相端，R3、R4构成反馈分压，完成同相加法运算，输出电压与两路输入之和成正比。虚断使两路输入互不干扰。监测波形：A、B双路输入波形叠加，输出为两路波形相加波形；监测值：Vo=Vi1+Vi2，3脚电位等于两路输入均值，运放供电±9V，适合多路信号叠加处理。</w:t>
      </w:r>
    </w:p>
    <w:p w14:paraId="5B21A099">
      <w:pPr>
        <w:ind w:firstLine="480" w:firstLineChars="0"/>
        <w:rPr>
          <w:b/>
        </w:rPr>
      </w:pPr>
      <w:r>
        <w:rPr>
          <w:rFonts w:hint="eastAsia"/>
          <w:b/>
        </w:rPr>
        <w:t>（</w:t>
      </w:r>
      <w:r>
        <w:rPr>
          <w:b/>
        </w:rPr>
        <w:t>3</w:t>
      </w:r>
      <w:r>
        <w:rPr>
          <w:rFonts w:hint="eastAsia"/>
          <w:b/>
        </w:rPr>
        <w:t>）其他说明</w:t>
      </w:r>
    </w:p>
    <w:p w14:paraId="341AEC11">
      <w:pPr>
        <w:ind w:firstLine="480"/>
      </w:pPr>
    </w:p>
    <w:p w14:paraId="07DF23E4">
      <w:pPr>
        <w:ind w:firstLine="480"/>
      </w:pPr>
    </w:p>
    <w:p w14:paraId="1670A1E5">
      <w:pPr>
        <w:pStyle w:val="27"/>
      </w:pPr>
      <w:bookmarkStart w:id="21" w:name="_Toc107928228"/>
      <w:r>
        <w:t xml:space="preserve">2.2.2.5 </w:t>
      </w:r>
      <w:r>
        <w:rPr>
          <w:rFonts w:hint="eastAsia"/>
        </w:rPr>
        <w:t>减法运算电路设计与仿真</w:t>
      </w:r>
      <w:bookmarkEnd w:id="21"/>
    </w:p>
    <w:p w14:paraId="79FF8D47">
      <w:pPr>
        <w:ind w:firstLine="480" w:firstLineChars="0"/>
        <w:rPr>
          <w:b/>
        </w:rPr>
      </w:pPr>
      <w:r>
        <w:rPr>
          <w:rFonts w:hint="eastAsia"/>
          <w:b/>
        </w:rPr>
        <w:t>（1）设计电路与仿真结果</w:t>
      </w:r>
    </w:p>
    <w:p w14:paraId="9BC1206C">
      <w:pPr>
        <w:ind w:firstLine="480"/>
      </w:pPr>
      <w:r>
        <w:drawing>
          <wp:inline distT="0" distB="0" distL="114300" distR="114300">
            <wp:extent cx="4874895" cy="3046095"/>
            <wp:effectExtent l="0" t="0" r="0" b="0"/>
            <wp:docPr id="1042" name="Image1"/>
            <wp:cNvGraphicFramePr/>
            <a:graphic xmlns:a="http://schemas.openxmlformats.org/drawingml/2006/main">
              <a:graphicData uri="http://schemas.openxmlformats.org/drawingml/2006/picture">
                <pic:pic xmlns:pic="http://schemas.openxmlformats.org/drawingml/2006/picture">
                  <pic:nvPicPr>
                    <pic:cNvPr id="1042" name="Image1"/>
                    <pic:cNvPicPr/>
                  </pic:nvPicPr>
                  <pic:blipFill>
                    <a:blip r:embed="rId27" cstate="print"/>
                    <a:srcRect/>
                    <a:stretch>
                      <a:fillRect/>
                    </a:stretch>
                  </pic:blipFill>
                  <pic:spPr>
                    <a:xfrm>
                      <a:off x="0" y="0"/>
                      <a:ext cx="4875446" cy="3046439"/>
                    </a:xfrm>
                    <a:prstGeom prst="rect">
                      <a:avLst/>
                    </a:prstGeom>
                  </pic:spPr>
                </pic:pic>
              </a:graphicData>
            </a:graphic>
          </wp:inline>
        </w:drawing>
      </w:r>
    </w:p>
    <w:p w14:paraId="5BDBDABF">
      <w:pPr>
        <w:ind w:firstLine="480"/>
        <w:rPr>
          <w:b/>
        </w:rPr>
      </w:pPr>
      <w:r>
        <w:rPr>
          <w:rFonts w:hint="eastAsia"/>
          <w:b/>
        </w:rPr>
        <w:t>（2）电路工作原理分析及关键监测点波形和相关监测值说明</w:t>
      </w:r>
    </w:p>
    <w:p w14:paraId="38A0CB3D">
      <w:pPr>
        <w:ind w:firstLine="480"/>
      </w:pPr>
      <w:r>
        <w:rPr>
          <w:lang w:val="en-US"/>
        </w:rPr>
        <w:t>两路信号R1、R2汇总至运放反相输入端，R3为反馈电阻，构成反相加法器，Vo=-(R3/R1Vi1+R3/R2Vi2)，阻值相等增益为-1。反相端虚地，各路输入独立无串扰。监测波形：A、B两路输入波形，输出反相叠加波形；监测值：Vo=-(Vi1+Vi2)，2脚电位≈0V，运放工作电源±9V，是最常用的多路信号叠加电路。</w:t>
      </w:r>
    </w:p>
    <w:p w14:paraId="0BA1C864">
      <w:pPr>
        <w:ind w:firstLine="480" w:firstLineChars="0"/>
        <w:rPr>
          <w:b/>
        </w:rPr>
      </w:pPr>
      <w:r>
        <w:rPr>
          <w:rFonts w:hint="eastAsia"/>
          <w:b/>
        </w:rPr>
        <w:t>（</w:t>
      </w:r>
      <w:r>
        <w:rPr>
          <w:b/>
        </w:rPr>
        <w:t>3</w:t>
      </w:r>
      <w:r>
        <w:rPr>
          <w:rFonts w:hint="eastAsia"/>
          <w:b/>
        </w:rPr>
        <w:t>）其他说明</w:t>
      </w:r>
    </w:p>
    <w:p w14:paraId="58916703">
      <w:pPr>
        <w:widowControl/>
        <w:adjustRightInd/>
        <w:snapToGrid/>
        <w:spacing w:line="240" w:lineRule="auto"/>
        <w:ind w:firstLine="0" w:firstLineChars="0"/>
        <w:jc w:val="left"/>
      </w:pPr>
      <w:r>
        <w:br w:type="page"/>
      </w:r>
    </w:p>
    <w:p w14:paraId="5D29D141">
      <w:pPr>
        <w:ind w:firstLine="480"/>
      </w:pPr>
    </w:p>
    <w:p w14:paraId="284D8B6C">
      <w:pPr>
        <w:pStyle w:val="11"/>
        <w:rPr>
          <w:rFonts w:hint="eastAsia"/>
        </w:rPr>
      </w:pPr>
      <w:bookmarkStart w:id="22" w:name="_Toc107928229"/>
      <w:r>
        <w:t xml:space="preserve">2.3 </w:t>
      </w:r>
      <w:r>
        <w:rPr>
          <w:rFonts w:hint="eastAsia"/>
        </w:rPr>
        <w:t>数字电路设计与仿真</w:t>
      </w:r>
      <w:bookmarkEnd w:id="22"/>
    </w:p>
    <w:p w14:paraId="41EA7BC9">
      <w:pPr>
        <w:pStyle w:val="13"/>
        <w:rPr>
          <w:rFonts w:hint="eastAsia"/>
        </w:rPr>
      </w:pPr>
      <w:bookmarkStart w:id="23" w:name="_Toc107928230"/>
      <w:r>
        <w:t>2.3.1 三人表决电路</w:t>
      </w:r>
      <w:r>
        <w:rPr>
          <w:rFonts w:hint="eastAsia"/>
        </w:rPr>
        <w:t>设计与仿真</w:t>
      </w:r>
      <w:bookmarkEnd w:id="23"/>
    </w:p>
    <w:p w14:paraId="5B9BA7C8">
      <w:pPr>
        <w:pStyle w:val="27"/>
      </w:pPr>
      <w:bookmarkStart w:id="24" w:name="_Toc107928231"/>
      <w:r>
        <w:rPr>
          <w:rFonts w:hint="eastAsia"/>
        </w:rPr>
        <w:t>2</w:t>
      </w:r>
      <w:r>
        <w:t>.3.</w:t>
      </w:r>
      <w:r>
        <w:rPr>
          <w:rFonts w:hint="eastAsia"/>
        </w:rPr>
        <w:t>1</w:t>
      </w:r>
      <w:r>
        <w:t xml:space="preserve">.1 </w:t>
      </w:r>
      <w:r>
        <w:rPr>
          <w:rFonts w:hint="eastAsia"/>
        </w:rPr>
        <w:t>设计要求</w:t>
      </w:r>
      <w:bookmarkEnd w:id="24"/>
    </w:p>
    <w:p w14:paraId="7D8094B8">
      <w:pPr>
        <w:ind w:firstLine="480"/>
      </w:pPr>
      <w:r>
        <w:rPr>
          <w:rFonts w:hint="eastAsia"/>
        </w:rPr>
        <w:t>每人有一按键，如果赞同，按键，表示“1”；如不赞同，不按键，表示“0”。表决结果用指示灯表示，多数赞同，灯亮为“1”，反之灯不亮为“0”。</w:t>
      </w:r>
    </w:p>
    <w:p w14:paraId="48D65AB8">
      <w:pPr>
        <w:ind w:firstLine="480"/>
      </w:pPr>
      <w:r>
        <w:rPr>
          <w:rFonts w:hint="eastAsia"/>
        </w:rPr>
        <w:t>（1）选用7</w:t>
      </w:r>
      <w:r>
        <w:t>4LS</w:t>
      </w:r>
      <w:r>
        <w:rPr>
          <w:rFonts w:hint="eastAsia"/>
        </w:rPr>
        <w:t>系列门电路芯片（通过网络查询芯片型号）；</w:t>
      </w:r>
    </w:p>
    <w:p w14:paraId="626312B1">
      <w:pPr>
        <w:ind w:firstLine="480"/>
      </w:pPr>
      <w:r>
        <w:rPr>
          <w:rFonts w:hint="eastAsia"/>
        </w:rPr>
        <w:t>（2）用L</w:t>
      </w:r>
      <w:r>
        <w:t>ED</w:t>
      </w:r>
      <w:r>
        <w:rPr>
          <w:rFonts w:hint="eastAsia"/>
        </w:rPr>
        <w:t>（L</w:t>
      </w:r>
      <w:r>
        <w:t>ED-REN</w:t>
      </w:r>
      <w:r>
        <w:rPr>
          <w:rFonts w:hint="eastAsia"/>
        </w:rPr>
        <w:t>）指示表决状态；</w:t>
      </w:r>
    </w:p>
    <w:p w14:paraId="0DD105F1">
      <w:pPr>
        <w:ind w:firstLine="480"/>
      </w:pPr>
      <w:r>
        <w:rPr>
          <w:rFonts w:hint="eastAsia"/>
        </w:rPr>
        <w:t>（3）用交替性按钮（B</w:t>
      </w:r>
      <w:r>
        <w:t>UTTON</w:t>
      </w:r>
      <w:r>
        <w:rPr>
          <w:rFonts w:hint="eastAsia"/>
        </w:rPr>
        <w:t>）指示按键状态。</w:t>
      </w:r>
    </w:p>
    <w:p w14:paraId="26DDA8C6">
      <w:pPr>
        <w:pStyle w:val="27"/>
      </w:pPr>
      <w:bookmarkStart w:id="25" w:name="_Toc107928232"/>
      <w:r>
        <w:rPr>
          <w:rFonts w:hint="eastAsia"/>
        </w:rPr>
        <w:t>2</w:t>
      </w:r>
      <w:r>
        <w:t xml:space="preserve">.3.1.2 </w:t>
      </w:r>
      <w:r>
        <w:rPr>
          <w:rFonts w:hint="eastAsia"/>
        </w:rPr>
        <w:t>完成情况</w:t>
      </w:r>
      <w:bookmarkEnd w:id="25"/>
    </w:p>
    <w:p w14:paraId="20A06C94">
      <w:pPr>
        <w:ind w:firstLine="480" w:firstLineChars="0"/>
        <w:rPr>
          <w:b/>
        </w:rPr>
      </w:pPr>
      <w:r>
        <w:rPr>
          <w:rFonts w:hint="eastAsia"/>
          <w:b/>
        </w:rPr>
        <w:t>（1）设计电路与仿真结果</w:t>
      </w:r>
    </w:p>
    <w:p w14:paraId="45722988">
      <w:pPr>
        <w:ind w:firstLine="480"/>
      </w:pPr>
      <w:r>
        <w:drawing>
          <wp:inline distT="0" distB="0" distL="114300" distR="114300">
            <wp:extent cx="5013325" cy="3132455"/>
            <wp:effectExtent l="0" t="0" r="0" b="0"/>
            <wp:docPr id="1043" name="Image1"/>
            <wp:cNvGraphicFramePr/>
            <a:graphic xmlns:a="http://schemas.openxmlformats.org/drawingml/2006/main">
              <a:graphicData uri="http://schemas.openxmlformats.org/drawingml/2006/picture">
                <pic:pic xmlns:pic="http://schemas.openxmlformats.org/drawingml/2006/picture">
                  <pic:nvPicPr>
                    <pic:cNvPr id="1043" name="Image1"/>
                    <pic:cNvPicPr/>
                  </pic:nvPicPr>
                  <pic:blipFill>
                    <a:blip r:embed="rId28" cstate="print"/>
                    <a:srcRect/>
                    <a:stretch>
                      <a:fillRect/>
                    </a:stretch>
                  </pic:blipFill>
                  <pic:spPr>
                    <a:xfrm>
                      <a:off x="0" y="0"/>
                      <a:ext cx="5013462" cy="3132679"/>
                    </a:xfrm>
                    <a:prstGeom prst="rect">
                      <a:avLst/>
                    </a:prstGeom>
                  </pic:spPr>
                </pic:pic>
              </a:graphicData>
            </a:graphic>
          </wp:inline>
        </w:drawing>
      </w:r>
    </w:p>
    <w:p w14:paraId="47B00FFC">
      <w:pPr>
        <w:ind w:firstLine="480" w:firstLineChars="0"/>
        <w:rPr>
          <w:lang w:val="en-US"/>
        </w:rPr>
      </w:pPr>
      <w:r>
        <w:rPr>
          <w:rFonts w:hint="eastAsia"/>
          <w:b/>
        </w:rPr>
        <w:t>（2）电路工作原理分析及关键监测点波形及相关监测值说明</w:t>
      </w:r>
    </w:p>
    <w:p w14:paraId="68388B89">
      <w:pPr>
        <w:ind w:firstLine="480"/>
        <w:rPr>
          <w:lang w:val="en-US"/>
        </w:rPr>
      </w:pPr>
      <w:r>
        <w:rPr>
          <w:lang w:val="en-US"/>
        </w:rPr>
        <w:t xml:space="preserve"> </w:t>
      </w:r>
    </w:p>
    <w:p w14:paraId="8CEDCADA">
      <w:pPr>
        <w:ind w:firstLine="480"/>
        <w:rPr>
          <w:lang w:val="en-US"/>
        </w:rPr>
      </w:pPr>
      <w:r>
        <w:rPr>
          <w:lang w:val="en-US"/>
        </w:rPr>
        <w:t>本电路由74LS00二输入与非门、74LS10三输入与非门构成三人表决逻辑电路。按键为输入开关，上拉电阻保证悬空为高电平。逻辑规则：任意两人及以上按下按键输入低电平，输出端驱动红色LED点亮。</w:t>
      </w:r>
    </w:p>
    <w:p w14:paraId="9DF487B1">
      <w:pPr>
        <w:ind w:firstLine="480"/>
        <w:rPr>
          <w:lang w:val="en-US"/>
        </w:rPr>
      </w:pPr>
      <w:r>
        <w:rPr>
          <w:lang w:val="en-US"/>
        </w:rPr>
        <w:t xml:space="preserve"> </w:t>
      </w:r>
    </w:p>
    <w:p w14:paraId="A74D1559">
      <w:pPr>
        <w:ind w:firstLine="480"/>
        <w:rPr>
          <w:lang w:val="en-US"/>
        </w:rPr>
      </w:pPr>
      <w:r>
        <w:rPr>
          <w:lang w:val="en-US"/>
        </w:rPr>
        <w:t xml:space="preserve">监测点波形与数值 </w:t>
      </w:r>
    </w:p>
    <w:p w14:paraId="F9F2CEBD">
      <w:pPr>
        <w:ind w:firstLine="480"/>
        <w:rPr>
          <w:lang w:val="en-US"/>
        </w:rPr>
      </w:pPr>
      <w:r>
        <w:rPr>
          <w:lang w:val="en-US"/>
        </w:rPr>
        <w:t>1. 输入端：按键断开为高电平（5V），按下变为低电平（0V）；</w:t>
      </w:r>
    </w:p>
    <w:p w14:paraId="ECBFACE6">
      <w:pPr>
        <w:ind w:firstLine="480"/>
        <w:rPr>
          <w:lang w:val="en-US"/>
        </w:rPr>
      </w:pPr>
      <w:r>
        <w:rPr>
          <w:lang w:val="en-US"/>
        </w:rPr>
        <w:t>2. 两级与非门输出：仅满足多数输入条件时才输出低电平；</w:t>
      </w:r>
    </w:p>
    <w:p w14:paraId="BD0CA49D">
      <w:pPr>
        <w:ind w:firstLine="480"/>
        <w:rPr>
          <w:lang w:val="en-US"/>
        </w:rPr>
      </w:pPr>
      <w:r>
        <w:rPr>
          <w:lang w:val="en-US"/>
        </w:rPr>
        <w:t>3. 最终输出：表决通过时输出低电平，LED导通点亮；否则输出高电平，灯熄灭。</w:t>
      </w:r>
    </w:p>
    <w:p w14:paraId="380DC1A1">
      <w:pPr>
        <w:ind w:firstLine="480"/>
      </w:pPr>
      <w:r>
        <w:rPr>
          <w:lang w:val="en-US"/>
        </w:rPr>
        <w:t>电路为数字电平，只有0V低电平与5V高电平，无连续波形。</w:t>
      </w:r>
    </w:p>
    <w:p w14:paraId="773D9F10">
      <w:pPr>
        <w:ind w:firstLine="480" w:firstLineChars="0"/>
        <w:rPr>
          <w:b/>
        </w:rPr>
      </w:pPr>
      <w:r>
        <w:rPr>
          <w:rFonts w:hint="eastAsia"/>
          <w:b/>
        </w:rPr>
        <w:t>（</w:t>
      </w:r>
      <w:r>
        <w:rPr>
          <w:b/>
        </w:rPr>
        <w:t>3</w:t>
      </w:r>
      <w:r>
        <w:rPr>
          <w:rFonts w:hint="eastAsia"/>
          <w:b/>
        </w:rPr>
        <w:t>）其他说明</w:t>
      </w:r>
    </w:p>
    <w:p w14:paraId="120C18D5">
      <w:pPr>
        <w:ind w:firstLine="480"/>
      </w:pPr>
    </w:p>
    <w:p w14:paraId="75216C22">
      <w:pPr>
        <w:pStyle w:val="13"/>
        <w:rPr>
          <w:rFonts w:hint="eastAsia"/>
        </w:rPr>
      </w:pPr>
      <w:bookmarkStart w:id="26" w:name="_Toc107928233"/>
      <w:r>
        <w:t xml:space="preserve">2.3.2 </w:t>
      </w:r>
      <w:r>
        <w:rPr>
          <w:rFonts w:hint="eastAsia"/>
        </w:rPr>
        <w:t>七段译码电路显示电路设计与仿真</w:t>
      </w:r>
      <w:bookmarkEnd w:id="26"/>
    </w:p>
    <w:p w14:paraId="1E3E3C81">
      <w:pPr>
        <w:pStyle w:val="27"/>
      </w:pPr>
      <w:bookmarkStart w:id="27" w:name="_Toc107928234"/>
      <w:r>
        <w:rPr>
          <w:rFonts w:hint="eastAsia"/>
        </w:rPr>
        <w:t>2</w:t>
      </w:r>
      <w:r>
        <w:t xml:space="preserve">.3.2.1 </w:t>
      </w:r>
      <w:r>
        <w:rPr>
          <w:rFonts w:hint="eastAsia"/>
        </w:rPr>
        <w:t>设计要求</w:t>
      </w:r>
      <w:bookmarkEnd w:id="27"/>
    </w:p>
    <w:p w14:paraId="54A3E6EC">
      <w:pPr>
        <w:ind w:firstLine="480"/>
      </w:pPr>
      <w:r>
        <w:rPr>
          <w:rFonts w:hint="eastAsia"/>
        </w:rPr>
        <w:t>要求以二进制输入0~</w:t>
      </w:r>
      <w:r>
        <w:t>9</w:t>
      </w:r>
      <w:r>
        <w:rPr>
          <w:rFonts w:hint="eastAsia"/>
        </w:rPr>
        <w:t>是其中某一个数字后，可以在</w:t>
      </w:r>
      <w:r>
        <w:t>7</w:t>
      </w:r>
      <w:r>
        <w:rPr>
          <w:rFonts w:hint="eastAsia"/>
        </w:rPr>
        <w:t>段数码管上以十进制显示该数字。</w:t>
      </w:r>
    </w:p>
    <w:p w14:paraId="2EDEBF35">
      <w:pPr>
        <w:ind w:firstLine="480"/>
      </w:pPr>
      <w:r>
        <w:rPr>
          <w:rFonts w:hint="eastAsia"/>
        </w:rPr>
        <w:t>（1）7段共阳数码管仿真模型：7</w:t>
      </w:r>
      <w:r>
        <w:t>SEG-COM-ANC</w:t>
      </w:r>
      <w:r>
        <w:rPr>
          <w:rFonts w:hint="eastAsia"/>
        </w:rPr>
        <w:t>；</w:t>
      </w:r>
    </w:p>
    <w:p w14:paraId="325A1511">
      <w:pPr>
        <w:ind w:firstLine="480"/>
      </w:pPr>
      <w:r>
        <w:rPr>
          <w:rFonts w:hint="eastAsia"/>
        </w:rPr>
        <w:t>（2）译码器芯片：7</w:t>
      </w:r>
      <w:r>
        <w:t>4LS247</w:t>
      </w:r>
      <w:r>
        <w:rPr>
          <w:rFonts w:hint="eastAsia"/>
        </w:rPr>
        <w:t>；</w:t>
      </w:r>
    </w:p>
    <w:p w14:paraId="44E70B96">
      <w:pPr>
        <w:ind w:firstLine="480"/>
      </w:pPr>
      <w:r>
        <w:rPr>
          <w:rFonts w:hint="eastAsia"/>
        </w:rPr>
        <w:t>（3）拨位开关：D</w:t>
      </w:r>
      <w:r>
        <w:t>ISPSW_4</w:t>
      </w:r>
      <w:r>
        <w:rPr>
          <w:rFonts w:hint="eastAsia"/>
        </w:rPr>
        <w:t>；</w:t>
      </w:r>
    </w:p>
    <w:p w14:paraId="6EB44E3C">
      <w:pPr>
        <w:ind w:firstLine="480"/>
      </w:pPr>
      <w:r>
        <w:rPr>
          <w:rFonts w:hint="eastAsia"/>
        </w:rPr>
        <w:t>（4）供电电源：+</w:t>
      </w:r>
      <w:r>
        <w:t>9V</w:t>
      </w:r>
      <w:r>
        <w:rPr>
          <w:rFonts w:hint="eastAsia"/>
        </w:rPr>
        <w:t>；</w:t>
      </w:r>
    </w:p>
    <w:p w14:paraId="162A3E59">
      <w:pPr>
        <w:ind w:firstLine="480"/>
      </w:pPr>
      <w:r>
        <w:rPr>
          <w:rFonts w:hint="eastAsia"/>
        </w:rPr>
        <w:t>（5）在报告中以截图形式记录不少于5位数字显示状态，并对电路原理进行分析。</w:t>
      </w:r>
    </w:p>
    <w:p w14:paraId="6DA69B32">
      <w:pPr>
        <w:pStyle w:val="27"/>
      </w:pPr>
      <w:bookmarkStart w:id="28" w:name="_Toc107928235"/>
      <w:r>
        <w:rPr>
          <w:rFonts w:hint="eastAsia"/>
        </w:rPr>
        <w:t>2</w:t>
      </w:r>
      <w:r>
        <w:t xml:space="preserve">.3.2.2 </w:t>
      </w:r>
      <w:r>
        <w:rPr>
          <w:rFonts w:hint="eastAsia"/>
        </w:rPr>
        <w:t>完成情况</w:t>
      </w:r>
      <w:bookmarkEnd w:id="28"/>
    </w:p>
    <w:p w14:paraId="2B9CB637">
      <w:pPr>
        <w:ind w:firstLine="480" w:firstLineChars="0"/>
        <w:rPr>
          <w:b/>
        </w:rPr>
      </w:pPr>
      <w:r>
        <w:rPr>
          <w:rFonts w:hint="eastAsia"/>
          <w:b/>
        </w:rPr>
        <w:t>（1）设计电路与仿真结果</w:t>
      </w:r>
    </w:p>
    <w:p w14:paraId="360728EF">
      <w:pPr>
        <w:ind w:firstLine="480"/>
      </w:pPr>
      <w:r>
        <w:drawing>
          <wp:inline distT="0" distB="0" distL="114300" distR="114300">
            <wp:extent cx="5809615" cy="3721735"/>
            <wp:effectExtent l="0" t="0" r="6985" b="12065"/>
            <wp:docPr id="1044" name="Image1"/>
            <wp:cNvGraphicFramePr/>
            <a:graphic xmlns:a="http://schemas.openxmlformats.org/drawingml/2006/main">
              <a:graphicData uri="http://schemas.openxmlformats.org/drawingml/2006/picture">
                <pic:pic xmlns:pic="http://schemas.openxmlformats.org/drawingml/2006/picture">
                  <pic:nvPicPr>
                    <pic:cNvPr id="1044" name="Image1"/>
                    <pic:cNvPicPr/>
                  </pic:nvPicPr>
                  <pic:blipFill>
                    <a:blip r:embed="rId29" cstate="print"/>
                    <a:srcRect/>
                    <a:stretch>
                      <a:fillRect/>
                    </a:stretch>
                  </pic:blipFill>
                  <pic:spPr>
                    <a:xfrm>
                      <a:off x="0" y="0"/>
                      <a:ext cx="5809615" cy="3721735"/>
                    </a:xfrm>
                    <a:prstGeom prst="rect">
                      <a:avLst/>
                    </a:prstGeom>
                  </pic:spPr>
                </pic:pic>
              </a:graphicData>
            </a:graphic>
          </wp:inline>
        </w:drawing>
      </w:r>
    </w:p>
    <w:p w14:paraId="026CB696">
      <w:pPr>
        <w:ind w:firstLine="480"/>
        <w:rPr>
          <w:rFonts w:hint="eastAsia" w:eastAsia="宋体"/>
          <w:lang w:eastAsia="zh-CN"/>
        </w:rPr>
      </w:pPr>
      <w:r>
        <w:rPr>
          <w:rFonts w:hint="eastAsia" w:eastAsia="宋体"/>
          <w:lang w:eastAsia="zh-CN"/>
        </w:rPr>
        <w:drawing>
          <wp:inline distT="0" distB="0" distL="114300" distR="114300">
            <wp:extent cx="5840730" cy="3655060"/>
            <wp:effectExtent l="0" t="0" r="1270" b="2540"/>
            <wp:docPr id="3" name="图片 3" descr="屏幕截图 2026-06-28 10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6-28 105043"/>
                    <pic:cNvPicPr>
                      <a:picLocks noChangeAspect="1"/>
                    </pic:cNvPicPr>
                  </pic:nvPicPr>
                  <pic:blipFill>
                    <a:blip r:embed="rId30"/>
                    <a:stretch>
                      <a:fillRect/>
                    </a:stretch>
                  </pic:blipFill>
                  <pic:spPr>
                    <a:xfrm>
                      <a:off x="0" y="0"/>
                      <a:ext cx="5840730" cy="3655060"/>
                    </a:xfrm>
                    <a:prstGeom prst="rect">
                      <a:avLst/>
                    </a:prstGeom>
                  </pic:spPr>
                </pic:pic>
              </a:graphicData>
            </a:graphic>
          </wp:inline>
        </w:drawing>
      </w:r>
    </w:p>
    <w:p w14:paraId="17C49A6A">
      <w:pPr>
        <w:ind w:firstLine="480"/>
        <w:rPr>
          <w:rFonts w:hint="eastAsia" w:eastAsia="宋体"/>
          <w:lang w:eastAsia="zh-CN"/>
        </w:rPr>
      </w:pPr>
      <w:r>
        <w:rPr>
          <w:rFonts w:hint="eastAsia" w:eastAsia="宋体"/>
          <w:lang w:eastAsia="zh-CN"/>
        </w:rPr>
        <w:drawing>
          <wp:inline distT="0" distB="0" distL="114300" distR="114300">
            <wp:extent cx="5849620" cy="3589020"/>
            <wp:effectExtent l="0" t="0" r="5080" b="5080"/>
            <wp:docPr id="4" name="图片 4" descr="屏幕截图 2026-06-28 10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6-28 105048"/>
                    <pic:cNvPicPr>
                      <a:picLocks noChangeAspect="1"/>
                    </pic:cNvPicPr>
                  </pic:nvPicPr>
                  <pic:blipFill>
                    <a:blip r:embed="rId31"/>
                    <a:stretch>
                      <a:fillRect/>
                    </a:stretch>
                  </pic:blipFill>
                  <pic:spPr>
                    <a:xfrm>
                      <a:off x="0" y="0"/>
                      <a:ext cx="5849620" cy="3589020"/>
                    </a:xfrm>
                    <a:prstGeom prst="rect">
                      <a:avLst/>
                    </a:prstGeom>
                  </pic:spPr>
                </pic:pic>
              </a:graphicData>
            </a:graphic>
          </wp:inline>
        </w:drawing>
      </w:r>
    </w:p>
    <w:p w14:paraId="05DA0CEE">
      <w:pPr>
        <w:ind w:firstLine="480" w:firstLineChars="0"/>
        <w:rPr>
          <w:rFonts w:hint="eastAsia"/>
          <w:b/>
        </w:rPr>
      </w:pPr>
    </w:p>
    <w:p w14:paraId="17AD5CBF">
      <w:pPr>
        <w:ind w:firstLine="480" w:firstLineChars="0"/>
        <w:rPr>
          <w:rFonts w:hint="eastAsia"/>
          <w:b/>
        </w:rPr>
      </w:pPr>
    </w:p>
    <w:p w14:paraId="1F4FDB55">
      <w:pPr>
        <w:ind w:firstLine="480" w:firstLineChars="0"/>
        <w:rPr>
          <w:rFonts w:hint="eastAsia"/>
          <w:b/>
        </w:rPr>
      </w:pPr>
    </w:p>
    <w:p w14:paraId="72DAC7CA">
      <w:pPr>
        <w:ind w:firstLine="480" w:firstLineChars="0"/>
        <w:rPr>
          <w:rFonts w:hint="eastAsia"/>
          <w:b/>
        </w:rPr>
      </w:pPr>
    </w:p>
    <w:p w14:paraId="0319D89B">
      <w:pPr>
        <w:ind w:firstLine="480" w:firstLineChars="0"/>
        <w:rPr>
          <w:rFonts w:hint="eastAsia" w:eastAsia="宋体"/>
          <w:b/>
          <w:lang w:eastAsia="zh-CN"/>
        </w:rPr>
      </w:pPr>
      <w:r>
        <w:rPr>
          <w:rFonts w:hint="eastAsia" w:eastAsia="宋体"/>
          <w:b/>
          <w:lang w:eastAsia="zh-CN"/>
        </w:rPr>
        <w:drawing>
          <wp:inline distT="0" distB="0" distL="114300" distR="114300">
            <wp:extent cx="5847715" cy="3479165"/>
            <wp:effectExtent l="0" t="0" r="6985" b="635"/>
            <wp:docPr id="5" name="图片 5" descr="屏幕截图 2026-06-28 10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6-28 105051"/>
                    <pic:cNvPicPr>
                      <a:picLocks noChangeAspect="1"/>
                    </pic:cNvPicPr>
                  </pic:nvPicPr>
                  <pic:blipFill>
                    <a:blip r:embed="rId32"/>
                    <a:stretch>
                      <a:fillRect/>
                    </a:stretch>
                  </pic:blipFill>
                  <pic:spPr>
                    <a:xfrm>
                      <a:off x="0" y="0"/>
                      <a:ext cx="5847715" cy="3479165"/>
                    </a:xfrm>
                    <a:prstGeom prst="rect">
                      <a:avLst/>
                    </a:prstGeom>
                  </pic:spPr>
                </pic:pic>
              </a:graphicData>
            </a:graphic>
          </wp:inline>
        </w:drawing>
      </w:r>
    </w:p>
    <w:p w14:paraId="6EEC6107">
      <w:pPr>
        <w:ind w:firstLine="480" w:firstLineChars="0"/>
        <w:rPr>
          <w:rFonts w:hint="eastAsia"/>
          <w:b/>
        </w:rPr>
      </w:pPr>
    </w:p>
    <w:p w14:paraId="04690DD2">
      <w:pPr>
        <w:ind w:firstLine="480" w:firstLineChars="0"/>
        <w:rPr>
          <w:rFonts w:hint="eastAsia"/>
          <w:b/>
        </w:rPr>
      </w:pPr>
    </w:p>
    <w:p w14:paraId="003492FC">
      <w:pPr>
        <w:ind w:firstLine="480" w:firstLineChars="0"/>
        <w:rPr>
          <w:rFonts w:hint="eastAsia" w:eastAsia="宋体"/>
          <w:b/>
          <w:lang w:eastAsia="zh-CN"/>
        </w:rPr>
      </w:pPr>
      <w:r>
        <w:rPr>
          <w:rFonts w:hint="eastAsia" w:eastAsia="宋体"/>
          <w:b/>
          <w:lang w:eastAsia="zh-CN"/>
        </w:rPr>
        <w:drawing>
          <wp:inline distT="0" distB="0" distL="114300" distR="114300">
            <wp:extent cx="5849620" cy="3653155"/>
            <wp:effectExtent l="0" t="0" r="5080" b="4445"/>
            <wp:docPr id="6" name="图片 6" descr="屏幕截图 2026-06-28 10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截图 2026-06-28 105103"/>
                    <pic:cNvPicPr>
                      <a:picLocks noChangeAspect="1"/>
                    </pic:cNvPicPr>
                  </pic:nvPicPr>
                  <pic:blipFill>
                    <a:blip r:embed="rId33"/>
                    <a:stretch>
                      <a:fillRect/>
                    </a:stretch>
                  </pic:blipFill>
                  <pic:spPr>
                    <a:xfrm>
                      <a:off x="0" y="0"/>
                      <a:ext cx="5849620" cy="3653155"/>
                    </a:xfrm>
                    <a:prstGeom prst="rect">
                      <a:avLst/>
                    </a:prstGeom>
                  </pic:spPr>
                </pic:pic>
              </a:graphicData>
            </a:graphic>
          </wp:inline>
        </w:drawing>
      </w:r>
    </w:p>
    <w:p w14:paraId="26D9DEEB">
      <w:pPr>
        <w:ind w:firstLine="480" w:firstLineChars="0"/>
        <w:rPr>
          <w:rFonts w:hint="eastAsia"/>
          <w:b/>
        </w:rPr>
      </w:pPr>
    </w:p>
    <w:p w14:paraId="6F8162F0">
      <w:pPr>
        <w:ind w:firstLine="480" w:firstLineChars="0"/>
        <w:rPr>
          <w:rFonts w:hint="eastAsia"/>
          <w:b/>
        </w:rPr>
      </w:pPr>
    </w:p>
    <w:p w14:paraId="59E0ACCA">
      <w:pPr>
        <w:ind w:firstLine="480" w:firstLineChars="0"/>
        <w:rPr>
          <w:rFonts w:hint="eastAsia"/>
          <w:b/>
        </w:rPr>
      </w:pPr>
    </w:p>
    <w:p w14:paraId="136C59F1">
      <w:pPr>
        <w:ind w:firstLine="480" w:firstLineChars="0"/>
        <w:rPr>
          <w:rFonts w:hint="eastAsia"/>
          <w:b/>
        </w:rPr>
      </w:pPr>
    </w:p>
    <w:p w14:paraId="4BBA2134">
      <w:pPr>
        <w:ind w:firstLine="480" w:firstLineChars="0"/>
        <w:rPr>
          <w:lang w:val="en-US"/>
        </w:rPr>
      </w:pPr>
      <w:r>
        <w:rPr>
          <w:rFonts w:hint="eastAsia"/>
          <w:b/>
        </w:rPr>
        <w:t>（2）电路工作原理分析及关键监测点波形及相关监测值说明</w:t>
      </w:r>
    </w:p>
    <w:p w14:paraId="290D5E57">
      <w:pPr>
        <w:ind w:firstLine="480"/>
        <w:rPr>
          <w:lang w:val="en-US"/>
        </w:rPr>
      </w:pPr>
      <w:r>
        <w:rPr>
          <w:lang w:val="en-US"/>
        </w:rPr>
        <w:t xml:space="preserve"> 工作原理 </w:t>
      </w:r>
    </w:p>
    <w:p w14:paraId="978A2CA0">
      <w:pPr>
        <w:ind w:firstLine="480"/>
        <w:rPr>
          <w:lang w:val="en-US"/>
        </w:rPr>
      </w:pPr>
      <w:r>
        <w:rPr>
          <w:lang w:val="en-US"/>
        </w:rPr>
        <w:t>DIP拨码开关输入4位8421BCD码，RN1上拉电阻稳定输入电平；74LS247为共阳数码管专用译码器，将BCD码转换为七段驱动低电平信号，低电平点亮数码管段码。LT、RBI引脚接高电平，正常译码，可显示0~9数字。</w:t>
      </w:r>
    </w:p>
    <w:p w14:paraId="7C1A925F">
      <w:pPr>
        <w:ind w:firstLine="480"/>
        <w:rPr>
          <w:lang w:val="en-US"/>
        </w:rPr>
      </w:pPr>
      <w:r>
        <w:rPr>
          <w:lang w:val="en-US"/>
        </w:rPr>
        <w:t xml:space="preserve"> 监测波形与数值 </w:t>
      </w:r>
    </w:p>
    <w:p w14:paraId="0D8E445D">
      <w:pPr>
        <w:ind w:firstLine="480"/>
      </w:pPr>
      <w:r>
        <w:rPr>
          <w:lang w:val="en-US"/>
        </w:rPr>
        <w:t>输入开关断开为5V高电平，接通接地0V；译码器输出低电平（0V）对应点亮段，高电平（5V）段熄灭。电路为数字方波电平，无模拟波形，拨码切换时电平同步跳变，数码管实时刷新对应数字。</w:t>
      </w:r>
    </w:p>
    <w:p w14:paraId="032D75D4">
      <w:pPr>
        <w:ind w:firstLine="480" w:firstLineChars="0"/>
        <w:rPr>
          <w:b/>
        </w:rPr>
      </w:pPr>
      <w:r>
        <w:rPr>
          <w:rFonts w:hint="eastAsia"/>
          <w:b/>
        </w:rPr>
        <w:t>（</w:t>
      </w:r>
      <w:r>
        <w:rPr>
          <w:b/>
        </w:rPr>
        <w:t>3</w:t>
      </w:r>
      <w:r>
        <w:rPr>
          <w:rFonts w:hint="eastAsia"/>
          <w:b/>
        </w:rPr>
        <w:t>）其他说明</w:t>
      </w:r>
    </w:p>
    <w:p w14:paraId="020E09AE">
      <w:pPr>
        <w:widowControl/>
        <w:adjustRightInd/>
        <w:snapToGrid/>
        <w:spacing w:line="240" w:lineRule="auto"/>
        <w:ind w:firstLine="0" w:firstLineChars="0"/>
        <w:jc w:val="left"/>
        <w:rPr>
          <w:b/>
        </w:rPr>
      </w:pPr>
      <w:r>
        <w:rPr>
          <w:b/>
        </w:rPr>
        <w:br w:type="page"/>
      </w:r>
    </w:p>
    <w:p w14:paraId="6F960C83">
      <w:pPr>
        <w:ind w:firstLine="480" w:firstLineChars="0"/>
        <w:rPr>
          <w:b/>
        </w:rPr>
      </w:pPr>
    </w:p>
    <w:p w14:paraId="6A6AE62F">
      <w:pPr>
        <w:pStyle w:val="2"/>
        <w:ind w:firstLine="640"/>
      </w:pPr>
      <w:bookmarkStart w:id="29" w:name="_Toc107928236"/>
      <w:r>
        <w:rPr>
          <w:rFonts w:hint="eastAsia"/>
        </w:rPr>
        <w:t>三、综合电路设计与仿真</w:t>
      </w:r>
      <w:bookmarkEnd w:id="29"/>
    </w:p>
    <w:p w14:paraId="220D814D">
      <w:pPr>
        <w:pStyle w:val="11"/>
        <w:rPr>
          <w:rFonts w:hint="eastAsia"/>
        </w:rPr>
      </w:pPr>
      <w:bookmarkStart w:id="30" w:name="_Toc107928237"/>
      <w:r>
        <w:t xml:space="preserve">3.1 </w:t>
      </w:r>
      <w:r>
        <w:rPr>
          <w:rFonts w:hint="eastAsia"/>
        </w:rPr>
        <w:t>函数信号发生器电路设计与仿真</w:t>
      </w:r>
      <w:bookmarkEnd w:id="30"/>
    </w:p>
    <w:p w14:paraId="7B2633D9">
      <w:pPr>
        <w:pStyle w:val="13"/>
        <w:rPr>
          <w:rFonts w:hint="eastAsia"/>
        </w:rPr>
      </w:pPr>
      <w:bookmarkStart w:id="31" w:name="_Toc107928238"/>
      <w:r>
        <w:t xml:space="preserve">3.1.1 </w:t>
      </w:r>
      <w:r>
        <w:rPr>
          <w:rFonts w:hint="eastAsia"/>
        </w:rPr>
        <w:t>设计要求</w:t>
      </w:r>
      <w:bookmarkEnd w:id="31"/>
    </w:p>
    <w:p w14:paraId="039FF39D">
      <w:pPr>
        <w:ind w:firstLine="480"/>
      </w:pPr>
      <w:r>
        <w:rPr>
          <w:rFonts w:hint="eastAsia"/>
        </w:rPr>
        <w:t>设计一款函数信号发生器电路，该电路能自动生成频率在一定范围内连续可调的正弦波、三角波及方波电压信号，要求如下：</w:t>
      </w:r>
    </w:p>
    <w:p w14:paraId="2A51712E">
      <w:pPr>
        <w:ind w:firstLine="480"/>
      </w:pPr>
      <w:r>
        <w:rPr>
          <w:rFonts w:hint="eastAsia"/>
        </w:rPr>
        <w:t>（1）优先选用前序设计中用的芯片，也可以选用其他仿真软件中能查到的芯片；</w:t>
      </w:r>
    </w:p>
    <w:p w14:paraId="116FAC75">
      <w:pPr>
        <w:ind w:firstLine="480"/>
      </w:pPr>
      <w:r>
        <w:rPr>
          <w:rFonts w:hint="eastAsia"/>
        </w:rPr>
        <w:t>（2）要求用示波器显示三种波形；</w:t>
      </w:r>
    </w:p>
    <w:p w14:paraId="0437C792">
      <w:pPr>
        <w:ind w:firstLine="480"/>
      </w:pPr>
      <w:r>
        <w:rPr>
          <w:rFonts w:hint="eastAsia"/>
        </w:rPr>
        <w:t>（3）以截图方式在报告中记录三种不同频率下的三种波形，并对电路进行分析说明。</w:t>
      </w:r>
    </w:p>
    <w:p w14:paraId="6AEFCEF4">
      <w:pPr>
        <w:pStyle w:val="13"/>
        <w:rPr>
          <w:rFonts w:hint="eastAsia"/>
        </w:rPr>
      </w:pPr>
      <w:bookmarkStart w:id="32" w:name="_Toc107928239"/>
      <w:r>
        <w:t xml:space="preserve">3.1.2 </w:t>
      </w:r>
      <w:r>
        <w:rPr>
          <w:rFonts w:hint="eastAsia"/>
        </w:rPr>
        <w:t>完成情况</w:t>
      </w:r>
      <w:bookmarkEnd w:id="32"/>
    </w:p>
    <w:p w14:paraId="0CE35936">
      <w:pPr>
        <w:pStyle w:val="27"/>
      </w:pPr>
      <w:bookmarkStart w:id="33" w:name="_Toc107928240"/>
      <w:r>
        <w:rPr>
          <w:rFonts w:hint="eastAsia"/>
        </w:rPr>
        <w:t>3</w:t>
      </w:r>
      <w:r>
        <w:t xml:space="preserve">.1.2.1 </w:t>
      </w:r>
      <w:r>
        <w:rPr>
          <w:rFonts w:hint="eastAsia"/>
        </w:rPr>
        <w:t>设计电路与仿真结果</w:t>
      </w:r>
      <w:bookmarkEnd w:id="33"/>
    </w:p>
    <w:p w14:paraId="4BE3DF83">
      <w:pPr>
        <w:ind w:firstLine="480"/>
      </w:pPr>
      <w:r>
        <w:drawing>
          <wp:inline distT="0" distB="0" distL="114300" distR="114300">
            <wp:extent cx="4930775" cy="3084830"/>
            <wp:effectExtent l="0" t="0" r="0" b="0"/>
            <wp:docPr id="1047" name="Image1"/>
            <wp:cNvGraphicFramePr/>
            <a:graphic xmlns:a="http://schemas.openxmlformats.org/drawingml/2006/main">
              <a:graphicData uri="http://schemas.openxmlformats.org/drawingml/2006/picture">
                <pic:pic xmlns:pic="http://schemas.openxmlformats.org/drawingml/2006/picture">
                  <pic:nvPicPr>
                    <pic:cNvPr id="1047" name="Image1"/>
                    <pic:cNvPicPr/>
                  </pic:nvPicPr>
                  <pic:blipFill>
                    <a:blip r:embed="rId34" cstate="print"/>
                    <a:srcRect/>
                    <a:stretch>
                      <a:fillRect/>
                    </a:stretch>
                  </pic:blipFill>
                  <pic:spPr>
                    <a:xfrm>
                      <a:off x="0" y="0"/>
                      <a:ext cx="4931251" cy="3084926"/>
                    </a:xfrm>
                    <a:prstGeom prst="rect">
                      <a:avLst/>
                    </a:prstGeom>
                  </pic:spPr>
                </pic:pic>
              </a:graphicData>
            </a:graphic>
          </wp:inline>
        </w:drawing>
      </w:r>
      <w:bookmarkStart w:id="34" w:name="_Toc107928241"/>
    </w:p>
    <w:p w14:paraId="08E215C2">
      <w:pPr>
        <w:ind w:firstLine="480"/>
      </w:pPr>
      <w:r>
        <w:rPr>
          <w:rFonts w:hint="eastAsia"/>
        </w:rPr>
        <w:t>3</w:t>
      </w:r>
      <w:r>
        <w:t>.1.2.2</w:t>
      </w:r>
      <w:r>
        <w:rPr>
          <w:rFonts w:hint="eastAsia"/>
        </w:rPr>
        <w:t>电路工作原理分析及关键监测点波形及相关监测值说明</w:t>
      </w:r>
      <w:bookmarkEnd w:id="34"/>
    </w:p>
    <w:p w14:paraId="390462CF">
      <w:pPr>
        <w:ind w:firstLine="480"/>
        <w:rPr>
          <w:lang w:val="en-US"/>
        </w:rPr>
      </w:pPr>
      <w:r>
        <w:rPr>
          <w:lang w:val="en-US"/>
        </w:rPr>
        <w:t>工作原理</w:t>
      </w:r>
    </w:p>
    <w:p w14:paraId="1119A279">
      <w:pPr>
        <w:ind w:firstLine="480"/>
        <w:rPr>
          <w:lang w:val="en-US"/>
        </w:rPr>
      </w:pPr>
      <w:r>
        <w:rPr>
          <w:lang w:val="en-US"/>
        </w:rPr>
        <w:t xml:space="preserve"> </w:t>
      </w:r>
    </w:p>
    <w:p w14:paraId="A4446F84">
      <w:pPr>
        <w:ind w:firstLine="480"/>
        <w:rPr>
          <w:lang w:val="en-US"/>
        </w:rPr>
      </w:pPr>
      <w:r>
        <w:rPr>
          <w:lang w:val="en-US"/>
        </w:rPr>
        <w:t>NE555搭配RV1、C2构成多谐振荡器，输出可调频率方波；后级R1、C1与R2、R3、C3、C4组成RC积分、微分变换网络，将方波转换为三角波、锯齿波、正弦类波形，多路波形由示波器四路通道同步采集。电位器RV1可调节充放电速度，实现输出信号频率连续可调。</w:t>
      </w:r>
    </w:p>
    <w:p w14:paraId="084C4395">
      <w:pPr>
        <w:ind w:firstLine="480"/>
        <w:rPr>
          <w:lang w:val="en-US"/>
        </w:rPr>
      </w:pPr>
      <w:r>
        <w:rPr>
          <w:lang w:val="en-US"/>
        </w:rPr>
        <w:t xml:space="preserve"> 监测波形与数值</w:t>
      </w:r>
    </w:p>
    <w:p w14:paraId="F370E2C7">
      <w:pPr>
        <w:ind w:firstLine="480"/>
        <w:rPr>
          <w:lang w:val="en-US"/>
        </w:rPr>
      </w:pPr>
      <w:r>
        <w:rPr>
          <w:lang w:val="en-US"/>
        </w:rPr>
        <w:t xml:space="preserve"> 通道A：555输出方波，电平0~5V；</w:t>
      </w:r>
    </w:p>
    <w:p w14:paraId="B8906DE8">
      <w:pPr>
        <w:ind w:firstLine="480"/>
        <w:rPr>
          <w:lang w:val="en-US"/>
        </w:rPr>
      </w:pPr>
      <w:r>
        <w:rPr>
          <w:lang w:val="en-US"/>
        </w:rPr>
        <w:t>通道B：RC积分输出三角波，线性升降电压；</w:t>
      </w:r>
    </w:p>
    <w:p w14:paraId="ED7CD37B">
      <w:pPr>
        <w:ind w:firstLine="480"/>
        <w:rPr>
          <w:lang w:val="en-US"/>
        </w:rPr>
      </w:pPr>
      <w:r>
        <w:rPr>
          <w:lang w:val="en-US"/>
        </w:rPr>
        <w:t>通道C：微分电路输出尖峰锯齿波；</w:t>
      </w:r>
    </w:p>
    <w:p w14:paraId="B3E480AB">
      <w:pPr>
        <w:ind w:firstLine="480"/>
        <w:rPr>
          <w:lang w:val="en-US"/>
        </w:rPr>
      </w:pPr>
      <w:r>
        <w:rPr>
          <w:lang w:val="en-US"/>
        </w:rPr>
        <w:t>通道D：多级RC滤波输出近似正弦波形；</w:t>
      </w:r>
    </w:p>
    <w:p w14:paraId="E8D75FEE">
      <w:pPr>
        <w:ind w:firstLine="480"/>
      </w:pPr>
      <w:r>
        <w:rPr>
          <w:lang w:val="en-US"/>
        </w:rPr>
        <w:t>调节RV1，所有波形周期同步改变，高低电平幅值稳定在0~5V区间。</w:t>
      </w:r>
    </w:p>
    <w:p w14:paraId="784F6016">
      <w:pPr>
        <w:pStyle w:val="27"/>
      </w:pPr>
      <w:bookmarkStart w:id="35" w:name="_Toc107928242"/>
      <w:r>
        <w:rPr>
          <w:rFonts w:hint="eastAsia"/>
        </w:rPr>
        <w:t>3</w:t>
      </w:r>
      <w:r>
        <w:t xml:space="preserve">.1.2.3 </w:t>
      </w:r>
      <w:r>
        <w:rPr>
          <w:rFonts w:hint="eastAsia"/>
        </w:rPr>
        <w:t>其他说明</w:t>
      </w:r>
      <w:bookmarkEnd w:id="35"/>
    </w:p>
    <w:p w14:paraId="1826115F">
      <w:pPr>
        <w:ind w:firstLine="480"/>
      </w:pPr>
      <w:r>
        <w:drawing>
          <wp:inline distT="0" distB="0" distL="114300" distR="114300">
            <wp:extent cx="4826000" cy="2199640"/>
            <wp:effectExtent l="0" t="0" r="0" b="10160"/>
            <wp:docPr id="1048" name="Image1"/>
            <wp:cNvGraphicFramePr/>
            <a:graphic xmlns:a="http://schemas.openxmlformats.org/drawingml/2006/main">
              <a:graphicData uri="http://schemas.openxmlformats.org/drawingml/2006/picture">
                <pic:pic xmlns:pic="http://schemas.openxmlformats.org/drawingml/2006/picture">
                  <pic:nvPicPr>
                    <pic:cNvPr id="1048" name="Image1"/>
                    <pic:cNvPicPr/>
                  </pic:nvPicPr>
                  <pic:blipFill>
                    <a:blip r:embed="rId35" cstate="print"/>
                    <a:srcRect/>
                    <a:stretch>
                      <a:fillRect/>
                    </a:stretch>
                  </pic:blipFill>
                  <pic:spPr>
                    <a:xfrm>
                      <a:off x="0" y="0"/>
                      <a:ext cx="4826000" cy="2199640"/>
                    </a:xfrm>
                    <a:prstGeom prst="rect">
                      <a:avLst/>
                    </a:prstGeom>
                  </pic:spPr>
                </pic:pic>
              </a:graphicData>
            </a:graphic>
          </wp:inline>
        </w:drawing>
      </w:r>
    </w:p>
    <w:p w14:paraId="07753A37">
      <w:pPr>
        <w:pStyle w:val="11"/>
        <w:rPr>
          <w:rFonts w:hint="eastAsia"/>
        </w:rPr>
      </w:pPr>
      <w:bookmarkStart w:id="36" w:name="_Toc107928243"/>
      <w:r>
        <w:t xml:space="preserve">3.2 </w:t>
      </w:r>
      <w:r>
        <w:rPr>
          <w:rFonts w:hint="eastAsia"/>
        </w:rPr>
        <w:t>流水灯电路设计与仿真</w:t>
      </w:r>
      <w:bookmarkEnd w:id="36"/>
    </w:p>
    <w:p w14:paraId="3746F525">
      <w:pPr>
        <w:pStyle w:val="13"/>
        <w:rPr>
          <w:rFonts w:hint="eastAsia"/>
        </w:rPr>
      </w:pPr>
      <w:bookmarkStart w:id="37" w:name="_Toc107928244"/>
      <w:r>
        <w:t xml:space="preserve">3.2.1 </w:t>
      </w:r>
      <w:r>
        <w:rPr>
          <w:rFonts w:hint="eastAsia"/>
        </w:rPr>
        <w:t>设计要求</w:t>
      </w:r>
      <w:bookmarkEnd w:id="37"/>
    </w:p>
    <w:p w14:paraId="383769E1">
      <w:pPr>
        <w:ind w:firstLine="480"/>
      </w:pPr>
      <w:r>
        <w:rPr>
          <w:rFonts w:hint="eastAsia"/>
        </w:rPr>
        <w:t>要求使用555和4017芯片及电阻、电容、电位器、LED等元件完成“流水灯”电路设计，该电路可通过调整电位器阻值，改变流水灯循环点亮时间。</w:t>
      </w:r>
    </w:p>
    <w:p w14:paraId="40E5A39F">
      <w:pPr>
        <w:ind w:firstLine="480"/>
      </w:pPr>
      <w:r>
        <w:rPr>
          <w:rFonts w:hint="eastAsia"/>
        </w:rPr>
        <w:t>在报告中以截图形式记录流水灯循环动作状态，并对电路原理进行分析。</w:t>
      </w:r>
    </w:p>
    <w:p w14:paraId="44C2DE28">
      <w:pPr>
        <w:pStyle w:val="13"/>
        <w:rPr>
          <w:rFonts w:hint="eastAsia"/>
        </w:rPr>
      </w:pPr>
      <w:bookmarkStart w:id="38" w:name="_Toc107928245"/>
      <w:r>
        <w:t xml:space="preserve">3.2.2 </w:t>
      </w:r>
      <w:r>
        <w:rPr>
          <w:rFonts w:hint="eastAsia"/>
        </w:rPr>
        <w:t>完成情况</w:t>
      </w:r>
      <w:bookmarkEnd w:id="38"/>
    </w:p>
    <w:p w14:paraId="0C625DE0">
      <w:pPr>
        <w:pStyle w:val="27"/>
        <w:rPr>
          <w:rFonts w:hint="eastAsia"/>
          <w:lang w:val="en-US" w:eastAsia="zh-CN"/>
        </w:rPr>
      </w:pPr>
      <w:bookmarkStart w:id="39" w:name="_Toc107928246"/>
      <w:r>
        <w:rPr>
          <w:rFonts w:hint="eastAsia"/>
        </w:rPr>
        <w:t>3</w:t>
      </w:r>
      <w:r>
        <w:t xml:space="preserve">.2.2.1 </w:t>
      </w:r>
      <w:r>
        <w:rPr>
          <w:rFonts w:hint="eastAsia"/>
        </w:rPr>
        <w:t>设计电路与仿真结果</w:t>
      </w:r>
      <w:bookmarkEnd w:id="39"/>
      <w:r>
        <w:rPr>
          <w:rFonts w:hint="eastAsia"/>
          <w:lang w:val="en-US" w:eastAsia="zh-CN"/>
        </w:rPr>
        <w:t xml:space="preserve">       </w:t>
      </w:r>
    </w:p>
    <w:p w14:paraId="3ADE2931">
      <w:pPr>
        <w:pStyle w:val="27"/>
      </w:pPr>
      <w:bookmarkStart w:id="51" w:name="_GoBack"/>
      <w:bookmarkEnd w:id="51"/>
      <w:r>
        <w:rPr>
          <w:rFonts w:hint="eastAsia" w:eastAsia="宋体"/>
          <w:lang w:eastAsia="zh-CN"/>
        </w:rPr>
        <w:drawing>
          <wp:inline distT="0" distB="0" distL="114300" distR="114300">
            <wp:extent cx="5849620" cy="3655060"/>
            <wp:effectExtent l="0" t="0" r="5080" b="2540"/>
            <wp:docPr id="7" name="图片 7" descr="屏幕截图 2026-06-28 1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6-28 105339"/>
                    <pic:cNvPicPr>
                      <a:picLocks noChangeAspect="1"/>
                    </pic:cNvPicPr>
                  </pic:nvPicPr>
                  <pic:blipFill>
                    <a:blip r:embed="rId36"/>
                    <a:stretch>
                      <a:fillRect/>
                    </a:stretch>
                  </pic:blipFill>
                  <pic:spPr>
                    <a:xfrm>
                      <a:off x="0" y="0"/>
                      <a:ext cx="5849620" cy="3655060"/>
                    </a:xfrm>
                    <a:prstGeom prst="rect">
                      <a:avLst/>
                    </a:prstGeom>
                  </pic:spPr>
                </pic:pic>
              </a:graphicData>
            </a:graphic>
          </wp:inline>
        </w:drawing>
      </w:r>
      <w:r>
        <w:rPr>
          <w:rFonts w:hint="eastAsia"/>
          <w:lang w:val="en-US" w:eastAsia="zh-CN"/>
        </w:rPr>
        <w:t xml:space="preserve">      </w:t>
      </w:r>
      <w:r>
        <w:rPr>
          <w:rFonts w:hint="eastAsia" w:eastAsia="宋体"/>
          <w:lang w:eastAsia="zh-CN"/>
        </w:rPr>
        <w:drawing>
          <wp:inline distT="0" distB="0" distL="114300" distR="114300">
            <wp:extent cx="5873115" cy="3670300"/>
            <wp:effectExtent l="0" t="0" r="6985" b="0"/>
            <wp:docPr id="9" name="图片 9" descr="屏幕截图 2026-06-28 10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6-28 105356"/>
                    <pic:cNvPicPr>
                      <a:picLocks noChangeAspect="1"/>
                    </pic:cNvPicPr>
                  </pic:nvPicPr>
                  <pic:blipFill>
                    <a:blip r:embed="rId37"/>
                    <a:stretch>
                      <a:fillRect/>
                    </a:stretch>
                  </pic:blipFill>
                  <pic:spPr>
                    <a:xfrm>
                      <a:off x="0" y="0"/>
                      <a:ext cx="5873115" cy="3670300"/>
                    </a:xfrm>
                    <a:prstGeom prst="rect">
                      <a:avLst/>
                    </a:prstGeom>
                  </pic:spPr>
                </pic:pic>
              </a:graphicData>
            </a:graphic>
          </wp:inline>
        </w:drawing>
      </w:r>
      <w:r>
        <w:rPr>
          <w:rFonts w:hint="eastAsia" w:eastAsia="宋体"/>
          <w:lang w:eastAsia="zh-CN"/>
        </w:rPr>
        <w:drawing>
          <wp:inline distT="0" distB="0" distL="114300" distR="114300">
            <wp:extent cx="5849620" cy="3655060"/>
            <wp:effectExtent l="0" t="0" r="5080" b="2540"/>
            <wp:docPr id="8" name="图片 8" descr="屏幕截图 2026-06-28 105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屏幕截图 2026-06-28 105346"/>
                    <pic:cNvPicPr>
                      <a:picLocks noChangeAspect="1"/>
                    </pic:cNvPicPr>
                  </pic:nvPicPr>
                  <pic:blipFill>
                    <a:blip r:embed="rId38"/>
                    <a:stretch>
                      <a:fillRect/>
                    </a:stretch>
                  </pic:blipFill>
                  <pic:spPr>
                    <a:xfrm>
                      <a:off x="0" y="0"/>
                      <a:ext cx="5849620" cy="3655060"/>
                    </a:xfrm>
                    <a:prstGeom prst="rect">
                      <a:avLst/>
                    </a:prstGeom>
                  </pic:spPr>
                </pic:pic>
              </a:graphicData>
            </a:graphic>
          </wp:inline>
        </w:drawing>
      </w:r>
    </w:p>
    <w:p w14:paraId="4E0178F7">
      <w:pPr>
        <w:ind w:firstLine="480"/>
      </w:pPr>
      <w:r>
        <w:rPr>
          <w:rFonts w:hint="eastAsia"/>
          <w:lang w:val="en-US" w:eastAsia="zh-CN"/>
        </w:rPr>
        <w:t xml:space="preserve"> </w:t>
      </w:r>
      <w:r>
        <w:drawing>
          <wp:inline distT="0" distB="0" distL="114300" distR="114300">
            <wp:extent cx="5880100" cy="3586480"/>
            <wp:effectExtent l="0" t="0" r="0" b="7620"/>
            <wp:docPr id="1045" name="Image1"/>
            <wp:cNvGraphicFramePr/>
            <a:graphic xmlns:a="http://schemas.openxmlformats.org/drawingml/2006/main">
              <a:graphicData uri="http://schemas.openxmlformats.org/drawingml/2006/picture">
                <pic:pic xmlns:pic="http://schemas.openxmlformats.org/drawingml/2006/picture">
                  <pic:nvPicPr>
                    <pic:cNvPr id="1045" name="Image1"/>
                    <pic:cNvPicPr/>
                  </pic:nvPicPr>
                  <pic:blipFill>
                    <a:blip r:embed="rId39" cstate="print"/>
                    <a:srcRect/>
                    <a:stretch>
                      <a:fillRect/>
                    </a:stretch>
                  </pic:blipFill>
                  <pic:spPr>
                    <a:xfrm>
                      <a:off x="0" y="0"/>
                      <a:ext cx="5880100" cy="3586480"/>
                    </a:xfrm>
                    <a:prstGeom prst="rect">
                      <a:avLst/>
                    </a:prstGeom>
                  </pic:spPr>
                </pic:pic>
              </a:graphicData>
            </a:graphic>
          </wp:inline>
        </w:drawing>
      </w:r>
    </w:p>
    <w:p w14:paraId="053ABF23">
      <w:pPr>
        <w:ind w:firstLine="480"/>
        <w:rPr>
          <w:rFonts w:hint="eastAsia" w:eastAsia="宋体"/>
          <w:lang w:eastAsia="zh-CN"/>
        </w:rPr>
      </w:pPr>
    </w:p>
    <w:p w14:paraId="65472043">
      <w:pPr>
        <w:ind w:firstLine="480"/>
        <w:rPr>
          <w:rFonts w:hint="eastAsia" w:eastAsia="宋体"/>
          <w:lang w:eastAsia="zh-CN"/>
        </w:rPr>
      </w:pPr>
    </w:p>
    <w:p w14:paraId="3112B9D9">
      <w:pPr>
        <w:ind w:firstLine="480"/>
      </w:pPr>
    </w:p>
    <w:p w14:paraId="748CB5F6">
      <w:pPr>
        <w:ind w:firstLine="480"/>
      </w:pPr>
    </w:p>
    <w:p w14:paraId="77DF112B">
      <w:pPr>
        <w:pStyle w:val="27"/>
        <w:rPr>
          <w:lang w:val="en-US"/>
        </w:rPr>
      </w:pPr>
      <w:bookmarkStart w:id="40" w:name="_Toc107928247"/>
      <w:r>
        <w:rPr>
          <w:rFonts w:hint="eastAsia"/>
        </w:rPr>
        <w:t>3</w:t>
      </w:r>
      <w:r>
        <w:t>.2.2.2</w:t>
      </w:r>
      <w:r>
        <w:rPr>
          <w:rFonts w:hint="eastAsia"/>
        </w:rPr>
        <w:t>电路工作原理分析及关键监测点波形及相关监测值说明</w:t>
      </w:r>
      <w:bookmarkEnd w:id="40"/>
      <w:r>
        <w:rPr>
          <w:lang w:val="en-US"/>
        </w:rPr>
        <w:t xml:space="preserve"> </w:t>
      </w:r>
    </w:p>
    <w:p w14:paraId="D2ACC6B1">
      <w:pPr>
        <w:ind w:firstLine="480"/>
        <w:rPr>
          <w:lang w:val="en-US"/>
        </w:rPr>
      </w:pPr>
      <w:r>
        <w:rPr>
          <w:lang w:val="en-US"/>
        </w:rPr>
        <w:t>工作原理</w:t>
      </w:r>
    </w:p>
    <w:p w14:paraId="7568CBAF">
      <w:pPr>
        <w:ind w:firstLine="480"/>
        <w:rPr>
          <w:lang w:val="en-US"/>
        </w:rPr>
      </w:pPr>
      <w:r>
        <w:rPr>
          <w:lang w:val="en-US"/>
        </w:rPr>
        <w:t>NE555构成多谐振荡器，R12、RV1、C2决定时钟脉冲频率，输出连续方波送至4017十进制计数器时钟端。4017接收脉冲依次导通Q0~Q9输出，经限流电阻驱动LED，实现单向流水效果；MR复位端悬空保持计数状态。</w:t>
      </w:r>
    </w:p>
    <w:p w14:paraId="0C3EA89C">
      <w:pPr>
        <w:ind w:firstLine="480"/>
        <w:rPr>
          <w:lang w:val="en-US"/>
        </w:rPr>
      </w:pPr>
      <w:r>
        <w:rPr>
          <w:lang w:val="en-US"/>
        </w:rPr>
        <w:t xml:space="preserve"> 监测波形与数值</w:t>
      </w:r>
    </w:p>
    <w:p w14:paraId="27FF038D">
      <w:pPr>
        <w:ind w:firstLine="0" w:firstLineChars="0"/>
        <w:rPr>
          <w:lang w:val="en-US"/>
        </w:rPr>
      </w:pPr>
      <w:r>
        <w:rPr>
          <w:lang w:val="en-US"/>
        </w:rPr>
        <w:t>示波器A通道：555输出连续方波，高电平5V、低电平0V，周期由RC参数调节；</w:t>
      </w:r>
    </w:p>
    <w:p w14:paraId="4673ACE6">
      <w:pPr>
        <w:ind w:firstLine="0" w:firstLineChars="0"/>
        <w:rPr>
          <w:lang w:val="en-US"/>
        </w:rPr>
      </w:pPr>
      <w:r>
        <w:rPr>
          <w:lang w:val="en-US"/>
        </w:rPr>
        <w:t>示波器B通道：4017各输出端依次分时输出高电平5V，对应LED点亮；</w:t>
      </w:r>
    </w:p>
    <w:p w14:paraId="2E9F96AA">
      <w:pPr>
        <w:ind w:firstLine="0" w:firstLineChars="0"/>
      </w:pPr>
      <w:r>
        <w:rPr>
          <w:lang w:val="en-US"/>
        </w:rPr>
        <w:t>静态电平：LED熄灭支路输出0V，点亮支路输出5V，电阻分压限流保护发光管。</w:t>
      </w:r>
    </w:p>
    <w:p w14:paraId="516EADEB">
      <w:pPr>
        <w:pStyle w:val="27"/>
        <w:rPr>
          <w:rFonts w:hint="eastAsia"/>
        </w:rPr>
      </w:pPr>
      <w:bookmarkStart w:id="41" w:name="_Toc107928248"/>
      <w:r>
        <w:rPr>
          <w:rFonts w:hint="eastAsia"/>
        </w:rPr>
        <w:t>3</w:t>
      </w:r>
      <w:r>
        <w:t xml:space="preserve">.2.2.2 </w:t>
      </w:r>
      <w:r>
        <w:rPr>
          <w:rFonts w:hint="eastAsia"/>
        </w:rPr>
        <w:t>其他说明</w:t>
      </w:r>
      <w:bookmarkEnd w:id="41"/>
    </w:p>
    <w:p w14:paraId="34A2CA8D">
      <w:pPr>
        <w:pStyle w:val="27"/>
        <w:rPr>
          <w:rFonts w:hint="eastAsia"/>
        </w:rPr>
      </w:pPr>
    </w:p>
    <w:p w14:paraId="1E12EA70">
      <w:pPr>
        <w:widowControl/>
        <w:adjustRightInd/>
        <w:snapToGrid/>
        <w:spacing w:line="240" w:lineRule="auto"/>
        <w:ind w:firstLine="0" w:firstLineChars="0"/>
        <w:jc w:val="left"/>
      </w:pPr>
      <w:r>
        <w:drawing>
          <wp:inline distT="0" distB="0" distL="114300" distR="114300">
            <wp:extent cx="5546090" cy="3455035"/>
            <wp:effectExtent l="0" t="0" r="3810" b="12065"/>
            <wp:docPr id="1046" name="Image1"/>
            <wp:cNvGraphicFramePr/>
            <a:graphic xmlns:a="http://schemas.openxmlformats.org/drawingml/2006/main">
              <a:graphicData uri="http://schemas.openxmlformats.org/drawingml/2006/picture">
                <pic:pic xmlns:pic="http://schemas.openxmlformats.org/drawingml/2006/picture">
                  <pic:nvPicPr>
                    <pic:cNvPr id="1046" name="Image1"/>
                    <pic:cNvPicPr/>
                  </pic:nvPicPr>
                  <pic:blipFill>
                    <a:blip r:embed="rId40" cstate="print"/>
                    <a:srcRect/>
                    <a:stretch>
                      <a:fillRect/>
                    </a:stretch>
                  </pic:blipFill>
                  <pic:spPr>
                    <a:xfrm>
                      <a:off x="0" y="0"/>
                      <a:ext cx="5546334" cy="3455093"/>
                    </a:xfrm>
                    <a:prstGeom prst="rect">
                      <a:avLst/>
                    </a:prstGeom>
                  </pic:spPr>
                </pic:pic>
              </a:graphicData>
            </a:graphic>
          </wp:inline>
        </w:drawing>
      </w:r>
      <w:r>
        <w:br w:type="page"/>
      </w:r>
    </w:p>
    <w:p w14:paraId="56B88AE6">
      <w:pPr>
        <w:ind w:firstLine="480"/>
      </w:pPr>
    </w:p>
    <w:p w14:paraId="00B58CF3">
      <w:pPr>
        <w:pStyle w:val="2"/>
        <w:ind w:firstLine="640"/>
      </w:pPr>
      <w:bookmarkStart w:id="42" w:name="_Toc107928249"/>
      <w:r>
        <w:rPr>
          <w:rFonts w:hint="eastAsia"/>
        </w:rPr>
        <w:t>四、自主创新设计项目</w:t>
      </w:r>
      <w:bookmarkEnd w:id="42"/>
    </w:p>
    <w:p w14:paraId="4FECEF43">
      <w:pPr>
        <w:pStyle w:val="11"/>
        <w:rPr>
          <w:rFonts w:hint="eastAsia"/>
        </w:rPr>
      </w:pPr>
      <w:bookmarkStart w:id="43" w:name="_Toc107928250"/>
      <w:r>
        <w:rPr>
          <w:rFonts w:hint="eastAsia"/>
        </w:rPr>
        <w:t>4</w:t>
      </w:r>
      <w:r>
        <w:t xml:space="preserve">.1 </w:t>
      </w:r>
      <w:r>
        <w:rPr>
          <w:rFonts w:hint="eastAsia"/>
        </w:rPr>
        <w:t>应用场景及设计要求</w:t>
      </w:r>
      <w:bookmarkEnd w:id="43"/>
    </w:p>
    <w:p w14:paraId="4FA3C4E4">
      <w:pPr>
        <w:pStyle w:val="13"/>
        <w:rPr>
          <w:rFonts w:hint="eastAsia"/>
        </w:rPr>
      </w:pPr>
      <w:bookmarkStart w:id="44" w:name="_Toc107928251"/>
      <w:r>
        <w:rPr>
          <w:rFonts w:hint="eastAsia"/>
        </w:rPr>
        <w:t>4</w:t>
      </w:r>
      <w:r>
        <w:t xml:space="preserve">.1.1 </w:t>
      </w:r>
      <w:r>
        <w:rPr>
          <w:rFonts w:hint="eastAsia"/>
        </w:rPr>
        <w:t>应用场景</w:t>
      </w:r>
      <w:bookmarkEnd w:id="44"/>
    </w:p>
    <w:p w14:paraId="2AF5A335">
      <w:pPr>
        <w:numPr>
          <w:ilvl w:val="0"/>
          <w:numId w:val="0"/>
        </w:numPr>
        <w:rPr>
          <w:rFonts w:hint="eastAsia"/>
        </w:rPr>
      </w:pPr>
      <w:r>
        <w:rPr>
          <w:rFonts w:hint="default"/>
          <w:lang w:val="en-US"/>
        </w:rPr>
        <w:t xml:space="preserve">  日常或者专业的网球比赛计数的情况。该装置适用于7分制的场景，每按一次对应的队伍就会加一分，当一个队伍累计7分时，其队伍就会获胜。既能替代人工纸笔记录，也可用于课堂单片机实训教学，演示按键输入、液晶驱动、定时器计时综合编程功能。</w:t>
      </w:r>
    </w:p>
    <w:p w14:paraId="58C5452E">
      <w:pPr>
        <w:ind w:firstLine="480"/>
      </w:pPr>
    </w:p>
    <w:p w14:paraId="22FBD433">
      <w:pPr>
        <w:pStyle w:val="13"/>
        <w:rPr>
          <w:rFonts w:hint="eastAsia"/>
        </w:rPr>
      </w:pPr>
      <w:bookmarkStart w:id="45" w:name="_Toc107928252"/>
      <w:r>
        <w:rPr>
          <w:rFonts w:hint="eastAsia"/>
        </w:rPr>
        <w:t>4</w:t>
      </w:r>
      <w:r>
        <w:t xml:space="preserve">.1.2 </w:t>
      </w:r>
      <w:r>
        <w:rPr>
          <w:rFonts w:hint="eastAsia"/>
        </w:rPr>
        <w:t>设计要求</w:t>
      </w:r>
      <w:bookmarkEnd w:id="45"/>
    </w:p>
    <w:p w14:paraId="32085DE1">
      <w:pPr>
        <w:ind w:firstLine="0" w:firstLineChars="0"/>
        <w:rPr>
          <w:lang w:val="en-US"/>
        </w:rPr>
      </w:pPr>
      <w:r>
        <w:rPr>
          <w:lang w:val="en-US"/>
        </w:rPr>
        <w:t>1. 核心主控采用AT89C51单片机，12MHz晶振提供系统时钟；</w:t>
      </w:r>
    </w:p>
    <w:p w14:paraId="48B0B4B0">
      <w:pPr>
        <w:ind w:firstLine="0" w:firstLineChars="0"/>
        <w:rPr>
          <w:lang w:val="en-US"/>
        </w:rPr>
      </w:pPr>
      <w:r>
        <w:rPr>
          <w:lang w:val="en-US"/>
        </w:rPr>
        <w:t>​</w:t>
      </w:r>
    </w:p>
    <w:p w14:paraId="7B3EFD38">
      <w:pPr>
        <w:ind w:firstLine="0" w:firstLineChars="0"/>
        <w:rPr>
          <w:lang w:val="en-US"/>
        </w:rPr>
      </w:pPr>
      <w:r>
        <w:rPr>
          <w:lang w:val="en-US"/>
        </w:rPr>
        <w:t>2. 人机交互：4路独立按键，分别实现甲方加分、乙方加分、计时启停、全局清零；两路LED对应甲乙选手计分状态；</w:t>
      </w:r>
    </w:p>
    <w:p w14:paraId="1F58ADD8">
      <w:pPr>
        <w:ind w:firstLine="0" w:firstLineChars="0"/>
        <w:rPr>
          <w:lang w:val="en-US"/>
        </w:rPr>
      </w:pPr>
      <w:r>
        <w:rPr>
          <w:lang w:val="en-US"/>
        </w:rPr>
        <w:t>​</w:t>
      </w:r>
    </w:p>
    <w:p w14:paraId="E04B8A47">
      <w:pPr>
        <w:ind w:firstLine="0" w:firstLineChars="0"/>
      </w:pPr>
      <w:r>
        <w:rPr>
          <w:lang w:val="en-US"/>
        </w:rPr>
        <w:t>3. 显示模块：LCD1602液晶，第一行显示对局计时，第二行显示双方实时比分；</w:t>
      </w:r>
    </w:p>
    <w:p w14:paraId="060640CE">
      <w:pPr>
        <w:ind w:firstLine="480"/>
      </w:pPr>
    </w:p>
    <w:p w14:paraId="38F0DDED">
      <w:pPr>
        <w:pStyle w:val="11"/>
        <w:rPr>
          <w:rFonts w:hint="eastAsia"/>
        </w:rPr>
      </w:pPr>
      <w:bookmarkStart w:id="46" w:name="_Toc107928253"/>
      <w:r>
        <w:rPr>
          <w:rFonts w:hint="eastAsia"/>
        </w:rPr>
        <w:t>4</w:t>
      </w:r>
      <w:r>
        <w:t xml:space="preserve">.2 </w:t>
      </w:r>
      <w:r>
        <w:rPr>
          <w:rFonts w:hint="eastAsia"/>
        </w:rPr>
        <w:t>完成情况</w:t>
      </w:r>
      <w:bookmarkEnd w:id="46"/>
    </w:p>
    <w:p w14:paraId="0B7EA4B1">
      <w:pPr>
        <w:pStyle w:val="13"/>
        <w:rPr>
          <w:rFonts w:hint="eastAsia"/>
        </w:rPr>
      </w:pPr>
      <w:bookmarkStart w:id="47" w:name="_Toc107928254"/>
      <w:r>
        <w:t xml:space="preserve">4.2.1 </w:t>
      </w:r>
      <w:r>
        <w:rPr>
          <w:rFonts w:hint="eastAsia"/>
        </w:rPr>
        <w:t>设计电路与仿真结果</w:t>
      </w:r>
      <w:bookmarkEnd w:id="47"/>
    </w:p>
    <w:p w14:paraId="C512364C">
      <w:pPr>
        <w:numPr>
          <w:ilvl w:val="0"/>
          <w:numId w:val="0"/>
        </w:numPr>
        <w:rPr>
          <w:rFonts w:hint="eastAsia"/>
        </w:rPr>
      </w:pPr>
      <w:r>
        <w:drawing>
          <wp:inline distT="0" distB="0" distL="114300" distR="114300">
            <wp:extent cx="4808220" cy="3004185"/>
            <wp:effectExtent l="0" t="0" r="0" b="0"/>
            <wp:docPr id="1049" name="Image1"/>
            <wp:cNvGraphicFramePr/>
            <a:graphic xmlns:a="http://schemas.openxmlformats.org/drawingml/2006/main">
              <a:graphicData uri="http://schemas.openxmlformats.org/drawingml/2006/picture">
                <pic:pic xmlns:pic="http://schemas.openxmlformats.org/drawingml/2006/picture">
                  <pic:nvPicPr>
                    <pic:cNvPr id="1049" name="Image1"/>
                    <pic:cNvPicPr/>
                  </pic:nvPicPr>
                  <pic:blipFill>
                    <a:blip r:embed="rId41" cstate="print"/>
                    <a:srcRect/>
                    <a:stretch>
                      <a:fillRect/>
                    </a:stretch>
                  </pic:blipFill>
                  <pic:spPr>
                    <a:xfrm>
                      <a:off x="0" y="0"/>
                      <a:ext cx="4808235" cy="3004443"/>
                    </a:xfrm>
                    <a:prstGeom prst="rect">
                      <a:avLst/>
                    </a:prstGeom>
                  </pic:spPr>
                </pic:pic>
              </a:graphicData>
            </a:graphic>
          </wp:inline>
        </w:drawing>
      </w:r>
    </w:p>
    <w:p w14:paraId="1480DABE">
      <w:pPr>
        <w:ind w:firstLine="480"/>
      </w:pPr>
    </w:p>
    <w:p w14:paraId="2E546698">
      <w:pPr>
        <w:pStyle w:val="13"/>
        <w:rPr>
          <w:rFonts w:hint="eastAsia"/>
        </w:rPr>
      </w:pPr>
      <w:bookmarkStart w:id="48" w:name="_Toc107928255"/>
      <w:r>
        <w:t>4.2.2</w:t>
      </w:r>
      <w:r>
        <w:rPr>
          <w:rFonts w:hint="eastAsia"/>
        </w:rPr>
        <w:t>电路工作原理分析及关键监测点波形及相关监测值说明</w:t>
      </w:r>
      <w:bookmarkEnd w:id="48"/>
    </w:p>
    <w:p w14:paraId="76F09834">
      <w:pPr>
        <w:ind w:firstLine="480"/>
        <w:rPr>
          <w:lang w:val="en-US"/>
        </w:rPr>
      </w:pPr>
      <w:r>
        <w:rPr>
          <w:lang w:val="en-US"/>
        </w:rPr>
        <w:t>本电路以AT89C51单片机为核心，12MHz晶振搭配电容构成振荡时钟电路，RC复位电路实现上电初始化。P3端口外接独立按键，输入加减分、计时、清零指令；P0口经上拉排阻驱动LCD1602液晶，实时显示对局时长与双方比分；P2口输出控制LCD读写与使能，P1口串联限流电阻驱动双色LED，标记双方得分状态。</w:t>
      </w:r>
    </w:p>
    <w:p w14:paraId="F03139BE">
      <w:pPr>
        <w:ind w:firstLine="480"/>
      </w:pPr>
      <w:r>
        <w:rPr>
          <w:lang w:val="en-US"/>
        </w:rPr>
        <w:t>监测波形：晶振引脚输出12MHz方波，高低电平0~5V；按键触发时端口电平由5V跳至0V；LCD数据端为稳定数字逻辑电平；监测值：IO静态高电平5V，按键按下为0V，LED点亮时对应IO输出低电平。</w:t>
      </w:r>
    </w:p>
    <w:p w14:paraId="4D485075">
      <w:pPr>
        <w:ind w:firstLine="480"/>
      </w:pPr>
    </w:p>
    <w:p w14:paraId="6A436754">
      <w:pPr>
        <w:pStyle w:val="2"/>
        <w:ind w:firstLine="640"/>
      </w:pPr>
      <w:bookmarkStart w:id="49" w:name="_Toc107928257"/>
      <w:r>
        <w:rPr>
          <w:rFonts w:hint="eastAsia"/>
        </w:rPr>
        <w:t>五、实践总结</w:t>
      </w:r>
      <w:bookmarkEnd w:id="49"/>
    </w:p>
    <w:p w14:paraId="36DFDEA7">
      <w:pPr>
        <w:ind w:firstLine="480"/>
        <w:rPr>
          <w:rFonts w:hint="default" w:ascii="Times New Roman" w:hAnsi="Times New Roman" w:cs="Times New Roman"/>
          <w:b w:val="0"/>
          <w:bCs w:val="0"/>
          <w:i w:val="0"/>
          <w:iCs w:val="0"/>
          <w:color w:val="auto"/>
          <w:kern w:val="2"/>
          <w:sz w:val="24"/>
          <w:szCs w:val="24"/>
          <w:highlight w:val="none"/>
          <w:vertAlign w:val="baseline"/>
          <w:lang w:val="en-US" w:eastAsia="zh-CN"/>
        </w:rPr>
      </w:pPr>
      <w:r>
        <w:rPr>
          <w:rFonts w:hint="default" w:ascii="Times New Roman" w:hAnsi="Times New Roman" w:eastAsia="宋体" w:cs="Times New Roman"/>
          <w:b w:val="0"/>
          <w:bCs w:val="0"/>
          <w:i w:val="0"/>
          <w:iCs w:val="0"/>
          <w:color w:val="auto"/>
          <w:kern w:val="2"/>
          <w:sz w:val="24"/>
          <w:szCs w:val="24"/>
          <w:highlight w:val="none"/>
          <w:vertAlign w:val="baseline"/>
          <w:lang w:val="en-US" w:eastAsia="zh-CN"/>
        </w:rPr>
        <w:t>低电平在这次实践任务过程中，我主要负责3.2流水灯电路的设计与运行，也是比较完全的完成了相关的任务。在实践过程中遇到的第一个问题就是我的有些组员的电脑无法正常安装proteus客户端软件</w:t>
      </w:r>
      <w:r>
        <w:rPr>
          <w:rFonts w:hint="default" w:ascii="Times New Roman" w:hAnsi="Times New Roman" w:cs="Times New Roman"/>
          <w:b w:val="0"/>
          <w:bCs w:val="0"/>
          <w:i w:val="0"/>
          <w:iCs w:val="0"/>
          <w:color w:val="auto"/>
          <w:kern w:val="2"/>
          <w:sz w:val="24"/>
          <w:szCs w:val="24"/>
          <w:highlight w:val="none"/>
          <w:vertAlign w:val="baseline"/>
          <w:lang w:val="en-US" w:eastAsia="zh-CN"/>
        </w:rPr>
        <w:t>，在尝试了多次之后发现是指导文件中提供的proteus安装文件版本为V8.7与我组员电脑的系统不适配，所以我们从网上资源找到了高版本的安装包V9.0,然后就成功安装了。其他的问题就是在电路设计与构建过程中遇到的问题，比如电路仿真阶段出现LED亮灯顺序混乱、部分灯珠亮度异常的问题，逐根核对后发现是两根杜邦线插错I/O口，调整接线后又遇到低电平触发不灵敏的情况，最终通过对照 datasheet 调试，将上拉电阻参数调整到10kΩ后，触发功能完全稳定，流水灯循环节奏也符合1秒间隔的预设要求。</w:t>
      </w:r>
    </w:p>
    <w:p w14:paraId="161F7141">
      <w:pPr>
        <w:ind w:firstLine="480"/>
        <w:rPr>
          <w:lang w:val="en-US"/>
        </w:rPr>
      </w:pPr>
      <w:r>
        <w:rPr>
          <w:lang w:val="en-US"/>
        </w:rPr>
        <w:t>本次实践按模块拆分任务，组内成员分别负责需求梳理、电路设计、报告整理等工作，每日同步进度、共同讨论问题，协作效率远高于单人完成。这次经历也让我切实体会到，硬件设计不能只停留在理论层面，从仿真到实物落地需要兼顾版本兼容性、元件误差、接线容错等诸多实际问题；小组协作时不同思路的碰撞也能帮助我们快速突破瓶颈，比如调试电阻参数时，正是组员提出参考往届学长的参数范围，让我们少走了不少弯路</w:t>
      </w:r>
    </w:p>
    <w:p w14:paraId="84E03942">
      <w:pPr>
        <w:ind w:firstLine="480"/>
      </w:pPr>
      <w:r>
        <w:rPr>
          <w:lang w:val="en-US"/>
        </w:rPr>
        <w:t>最后的建议是，把实践指导中提供的proteus安装包可以把版本更新到比较新的版本来获得很好的适配性。</w:t>
      </w:r>
    </w:p>
    <w:p w14:paraId="456D7E0A">
      <w:pPr>
        <w:ind w:firstLine="480"/>
      </w:pPr>
    </w:p>
    <w:p w14:paraId="14892984">
      <w:pPr>
        <w:widowControl/>
        <w:adjustRightInd/>
        <w:snapToGrid/>
        <w:spacing w:line="240" w:lineRule="auto"/>
        <w:ind w:firstLine="480"/>
        <w:jc w:val="left"/>
      </w:pPr>
      <w:r>
        <w:br w:type="page"/>
      </w:r>
    </w:p>
    <w:p w14:paraId="6D0A654C">
      <w:pPr>
        <w:ind w:firstLine="480"/>
      </w:pPr>
    </w:p>
    <w:p w14:paraId="42DD053A">
      <w:pPr>
        <w:pStyle w:val="2"/>
        <w:ind w:firstLine="0" w:firstLineChars="0"/>
      </w:pPr>
      <w:bookmarkStart w:id="50" w:name="_Toc107928258"/>
      <w:r>
        <w:rPr>
          <w:rFonts w:hint="eastAsia"/>
        </w:rPr>
        <w:t xml:space="preserve">致 </w:t>
      </w:r>
      <w:r>
        <w:t xml:space="preserve"> </w:t>
      </w:r>
      <w:r>
        <w:rPr>
          <w:rFonts w:hint="eastAsia"/>
        </w:rPr>
        <w:t>谢</w:t>
      </w:r>
      <w:bookmarkEnd w:id="50"/>
    </w:p>
    <w:p w14:paraId="341E5C36">
      <w:pPr>
        <w:ind w:firstLine="480"/>
      </w:pPr>
    </w:p>
    <w:p w14:paraId="0BC44ACD">
      <w:pPr>
        <w:ind w:firstLine="480"/>
      </w:pPr>
    </w:p>
    <w:p w14:paraId="04766362">
      <w:pPr>
        <w:ind w:firstLine="480"/>
        <w:rPr>
          <w:lang w:val="en-US"/>
        </w:rPr>
      </w:pPr>
      <w:r>
        <w:rPr>
          <w:lang w:val="en-US"/>
        </w:rPr>
        <w:t>由衷感谢我的实践指导教师，从方案构思、电路仿真到程序调试，全程给予细致专业的指引，耐心解答我设计中遇到的各类难题，让我完整吃透数字电路与单片机实操核心内容。</w:t>
      </w:r>
    </w:p>
    <w:p w14:paraId="DE694E94">
      <w:pPr>
        <w:ind w:firstLine="480"/>
        <w:rPr>
          <w:lang w:val="en-US"/>
        </w:rPr>
      </w:pPr>
      <w:r>
        <w:rPr>
          <w:lang w:val="en-US"/>
        </w:rPr>
        <w:t>感谢身边同窗好友，实训期间我们相互交流仿真思路、协作排查电路故障，彼此取长补短、并肩钻研，高效推进项目完成。</w:t>
      </w:r>
    </w:p>
    <w:p w14:paraId="A07FF253">
      <w:pPr>
        <w:ind w:firstLine="480"/>
        <w:rPr>
          <w:lang w:val="en-US"/>
        </w:rPr>
      </w:pPr>
      <w:r>
        <w:rPr>
          <w:lang w:val="en-US"/>
        </w:rPr>
        <w:t>感谢学校搭建完善的电子实训平台，提供Proteus仿真、硬件实验所需器材，让我得以将课本理论落地实操，积累工程实践经验。</w:t>
      </w:r>
    </w:p>
    <w:p w14:paraId="82206C2B">
      <w:pPr>
        <w:ind w:firstLine="480"/>
      </w:pPr>
      <w:r>
        <w:rPr>
          <w:lang w:val="en-US"/>
        </w:rPr>
        <w:t>最后向所有给予我帮助与鼓励的师长、同学致以谢意，你们的陪伴与提点，是我完成本次实践设计不可或缺的力量。</w:t>
      </w:r>
    </w:p>
    <w:p w14:paraId="4CCF4FF6">
      <w:pPr>
        <w:ind w:firstLine="480"/>
      </w:pPr>
    </w:p>
    <w:p w14:paraId="483B7465">
      <w:pPr>
        <w:ind w:firstLine="480"/>
      </w:pPr>
    </w:p>
    <w:sectPr>
      <w:pgSz w:w="11907" w:h="16840"/>
      <w:pgMar w:top="1458" w:right="1275" w:bottom="1344" w:left="1412" w:header="907" w:footer="68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á￥êé+ 3+ 1">
    <w:altName w:val="宋体"/>
    <w:panose1 w:val="00000000000000000000"/>
    <w:charset w:val="86"/>
    <w:family w:val="roma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0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KSOFE4500885">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744EB">
    <w:pPr>
      <w:pStyle w:val="7"/>
      <w:ind w:firstLine="360"/>
      <w:jc w:val="center"/>
    </w:pPr>
    <w:r>
      <w:fldChar w:fldCharType="begin"/>
    </w:r>
    <w:r>
      <w:instrText xml:space="preserve"> PAGE   \* MERGEFORMAT </w:instrText>
    </w:r>
    <w:r>
      <w:fldChar w:fldCharType="separate"/>
    </w:r>
    <w:r>
      <w:rPr>
        <w:lang w:val="zh-CN"/>
      </w:rP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E9F027">
    <w:pPr>
      <w:pStyle w:val="7"/>
      <w:framePr w:wrap="around" w:vAnchor="text" w:hAnchor="margin" w:xAlign="center" w:y="1"/>
      <w:ind w:firstLine="360"/>
      <w:rPr>
        <w:rStyle w:val="17"/>
      </w:rPr>
    </w:pPr>
    <w:r>
      <w:fldChar w:fldCharType="begin"/>
    </w:r>
    <w:r>
      <w:rPr>
        <w:rStyle w:val="17"/>
      </w:rPr>
      <w:instrText xml:space="preserve">PAGE  </w:instrText>
    </w:r>
    <w:r>
      <w:fldChar w:fldCharType="end"/>
    </w:r>
  </w:p>
  <w:p w14:paraId="02AEE30F">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57932">
    <w:pPr>
      <w:pStyle w:val="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07E98">
    <w:pPr>
      <w:pStyle w:val="7"/>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8FC39D">
    <w:pPr>
      <w:pStyle w:val="8"/>
      <w:ind w:firstLine="360"/>
    </w:pPr>
    <w:r>
      <w:rPr>
        <w:rFonts w:hint="eastAsia"/>
      </w:rPr>
      <w:t>单片机接口技术应用实践指导书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96D7CD">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83C7">
    <w:pPr>
      <w:pStyle w:val="8"/>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EB5E5">
    <w:pPr>
      <w:pStyle w:val="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83AD4">
    <w:pPr>
      <w:pStyle w:val="8"/>
      <w:pBdr>
        <w:bottom w:val="thinThickSmallGap" w:color="auto" w:sz="24" w:space="1"/>
      </w:pBdr>
      <w:spacing w:line="240" w:lineRule="auto"/>
      <w:ind w:firstLine="480"/>
      <w:jc w:val="right"/>
    </w:pPr>
    <w:r>
      <w:rPr>
        <w:rFonts w:hint="eastAsia" w:ascii="黑体" w:hAnsi="黑体" w:eastAsia="黑体"/>
        <w:sz w:val="24"/>
        <w:szCs w:val="22"/>
      </w:rPr>
      <w:t>电子电路设计应用实践项目-实践报告</w:t>
    </w:r>
    <w:r>
      <w:rPr>
        <w:rFonts w:hint="eastAsia"/>
        <w:sz w:val="20"/>
        <w:szCs w:val="22"/>
      </w:rPr>
      <w:t xml:space="preserve"> </w:t>
    </w:r>
    <w:r>
      <w:rPr>
        <w:sz w:val="20"/>
        <w:szCs w:val="22"/>
      </w:rPr>
      <w:t xml:space="preserve">     </w:t>
    </w:r>
    <w:r>
      <w:rPr>
        <w:rFonts w:hint="eastAsia" w:ascii="仿宋_GB2312" w:eastAsia="仿宋_GB2312"/>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00000001"/>
    <w:multiLevelType w:val="multilevel"/>
    <w:tmpl w:val="0000000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5FA2770"/>
    <w:rsid w:val="6EF720E2"/>
    <w:rsid w:val="79BC62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9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2"/>
    <w:qFormat/>
    <w:uiPriority w:val="0"/>
    <w:pPr>
      <w:keepNext/>
      <w:keepLines/>
      <w:spacing w:before="240" w:after="240"/>
      <w:jc w:val="center"/>
      <w:outlineLvl w:val="0"/>
    </w:pPr>
    <w:rPr>
      <w:rFonts w:eastAsia="黑体"/>
      <w:bCs/>
      <w:kern w:val="44"/>
      <w:sz w:val="32"/>
      <w:szCs w:val="44"/>
    </w:rPr>
  </w:style>
  <w:style w:type="character" w:default="1" w:styleId="16">
    <w:name w:val="Default Paragraph Font"/>
    <w:qFormat/>
    <w:uiPriority w:val="1"/>
  </w:style>
  <w:style w:type="table" w:default="1" w:styleId="14">
    <w:name w:val="Normal Table"/>
    <w:uiPriority w:val="99"/>
    <w:tblPr>
      <w:tblCellMar>
        <w:top w:w="0" w:type="dxa"/>
        <w:left w:w="108" w:type="dxa"/>
        <w:bottom w:w="0" w:type="dxa"/>
        <w:right w:w="108" w:type="dxa"/>
      </w:tblCellMar>
    </w:tblPr>
  </w:style>
  <w:style w:type="paragraph" w:styleId="3">
    <w:name w:val="toc 3"/>
    <w:basedOn w:val="1"/>
    <w:next w:val="1"/>
    <w:qFormat/>
    <w:uiPriority w:val="39"/>
    <w:pPr>
      <w:ind w:left="400" w:leftChars="400" w:firstLine="0" w:firstLineChars="0"/>
    </w:pPr>
  </w:style>
  <w:style w:type="paragraph" w:styleId="4">
    <w:name w:val="Date"/>
    <w:basedOn w:val="1"/>
    <w:next w:val="1"/>
    <w:link w:val="31"/>
    <w:qFormat/>
    <w:uiPriority w:val="0"/>
    <w:pPr>
      <w:ind w:left="100" w:leftChars="2500"/>
    </w:pPr>
  </w:style>
  <w:style w:type="paragraph" w:styleId="5">
    <w:name w:val="Body Text Indent 2"/>
    <w:basedOn w:val="1"/>
    <w:qFormat/>
    <w:uiPriority w:val="0"/>
    <w:pPr>
      <w:spacing w:line="320" w:lineRule="exact"/>
      <w:ind w:left="420"/>
    </w:pPr>
    <w:rPr>
      <w:szCs w:val="36"/>
    </w:rPr>
  </w:style>
  <w:style w:type="paragraph" w:styleId="6">
    <w:name w:val="Balloon Text"/>
    <w:basedOn w:val="1"/>
    <w:qFormat/>
    <w:uiPriority w:val="0"/>
    <w:rPr>
      <w:sz w:val="18"/>
      <w:szCs w:val="18"/>
    </w:rPr>
  </w:style>
  <w:style w:type="paragraph" w:styleId="7">
    <w:name w:val="footer"/>
    <w:basedOn w:val="1"/>
    <w:link w:val="19"/>
    <w:qFormat/>
    <w:uiPriority w:val="99"/>
    <w:pPr>
      <w:tabs>
        <w:tab w:val="center" w:pos="4153"/>
        <w:tab w:val="right" w:pos="8306"/>
      </w:tabs>
      <w:jc w:val="left"/>
    </w:pPr>
    <w:rPr>
      <w:sz w:val="18"/>
      <w:szCs w:val="18"/>
    </w:rPr>
  </w:style>
  <w:style w:type="paragraph" w:styleId="8">
    <w:name w:val="header"/>
    <w:basedOn w:val="1"/>
    <w:qFormat/>
    <w:uiPriority w:val="0"/>
    <w:pPr>
      <w:pBdr>
        <w:bottom w:val="single" w:color="auto" w:sz="6" w:space="1"/>
      </w:pBdr>
      <w:tabs>
        <w:tab w:val="center" w:pos="4153"/>
        <w:tab w:val="right" w:pos="8306"/>
      </w:tabs>
      <w:jc w:val="center"/>
    </w:pPr>
    <w:rPr>
      <w:sz w:val="18"/>
      <w:szCs w:val="18"/>
    </w:rPr>
  </w:style>
  <w:style w:type="paragraph" w:styleId="9">
    <w:name w:val="toc 1"/>
    <w:basedOn w:val="1"/>
    <w:next w:val="1"/>
    <w:qFormat/>
    <w:uiPriority w:val="39"/>
    <w:pPr>
      <w:ind w:firstLine="0" w:firstLineChars="0"/>
    </w:pPr>
    <w:rPr>
      <w:rFonts w:eastAsia="黑体"/>
    </w:rPr>
  </w:style>
  <w:style w:type="paragraph" w:styleId="10">
    <w:name w:val="toc 4"/>
    <w:basedOn w:val="1"/>
    <w:next w:val="1"/>
    <w:uiPriority w:val="39"/>
    <w:pPr>
      <w:ind w:left="600" w:leftChars="600" w:firstLine="0" w:firstLineChars="0"/>
      <w:outlineLvl w:val="3"/>
    </w:pPr>
  </w:style>
  <w:style w:type="paragraph" w:styleId="11">
    <w:name w:val="Subtitle"/>
    <w:basedOn w:val="1"/>
    <w:next w:val="1"/>
    <w:link w:val="24"/>
    <w:qFormat/>
    <w:uiPriority w:val="0"/>
    <w:pPr>
      <w:spacing w:before="60" w:after="60"/>
      <w:ind w:firstLine="0" w:firstLineChars="0"/>
      <w:outlineLvl w:val="1"/>
    </w:pPr>
    <w:rPr>
      <w:rFonts w:ascii="黑体" w:hAnsi="黑体" w:eastAsia="黑体"/>
      <w:bCs/>
      <w:kern w:val="28"/>
      <w:sz w:val="28"/>
      <w:szCs w:val="32"/>
    </w:rPr>
  </w:style>
  <w:style w:type="paragraph" w:styleId="12">
    <w:name w:val="toc 2"/>
    <w:basedOn w:val="1"/>
    <w:next w:val="1"/>
    <w:qFormat/>
    <w:uiPriority w:val="39"/>
    <w:pPr>
      <w:ind w:left="200" w:leftChars="200" w:firstLine="0" w:firstLineChars="0"/>
    </w:pPr>
  </w:style>
  <w:style w:type="paragraph" w:styleId="13">
    <w:name w:val="Title"/>
    <w:basedOn w:val="1"/>
    <w:next w:val="1"/>
    <w:link w:val="25"/>
    <w:qFormat/>
    <w:uiPriority w:val="0"/>
    <w:pPr>
      <w:ind w:firstLine="0" w:firstLineChars="0"/>
      <w:outlineLvl w:val="2"/>
    </w:pPr>
    <w:rPr>
      <w:rFonts w:ascii="黑体" w:hAnsi="黑体" w:eastAsia="黑体"/>
      <w:bCs/>
      <w:szCs w:val="32"/>
    </w:rPr>
  </w:style>
  <w:style w:type="table" w:styleId="15">
    <w:name w:val="Table Grid"/>
    <w:basedOn w:val="14"/>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page number"/>
    <w:basedOn w:val="16"/>
    <w:qFormat/>
    <w:uiPriority w:val="0"/>
  </w:style>
  <w:style w:type="character" w:styleId="18">
    <w:name w:val="Hyperlink"/>
    <w:qFormat/>
    <w:uiPriority w:val="99"/>
    <w:rPr>
      <w:color w:val="0563C1"/>
      <w:u w:val="single"/>
    </w:rPr>
  </w:style>
  <w:style w:type="character" w:customStyle="1" w:styleId="19">
    <w:name w:val="页脚 字符"/>
    <w:link w:val="7"/>
    <w:qFormat/>
    <w:uiPriority w:val="99"/>
    <w:rPr>
      <w:kern w:val="2"/>
      <w:sz w:val="18"/>
      <w:szCs w:val="18"/>
    </w:rPr>
  </w:style>
  <w:style w:type="paragraph" w:customStyle="1" w:styleId="20">
    <w:name w:val="Default"/>
    <w:qFormat/>
    <w:uiPriority w:val="0"/>
    <w:pPr>
      <w:widowControl w:val="0"/>
      <w:autoSpaceDE w:val="0"/>
      <w:autoSpaceDN w:val="0"/>
      <w:adjustRightInd w:val="0"/>
    </w:pPr>
    <w:rPr>
      <w:rFonts w:ascii="á￥êé+ 3+ 1" w:hAnsi="Times New Roman" w:eastAsia="á￥êé+ 3+ 1" w:cs="Times New Roman"/>
      <w:color w:val="000000"/>
      <w:sz w:val="24"/>
      <w:szCs w:val="24"/>
      <w:lang w:val="en-US" w:eastAsia="zh-CN" w:bidi="ar-SA"/>
    </w:rPr>
  </w:style>
  <w:style w:type="paragraph" w:customStyle="1" w:styleId="21">
    <w:name w:val="CM14"/>
    <w:basedOn w:val="20"/>
    <w:next w:val="20"/>
    <w:qFormat/>
    <w:uiPriority w:val="0"/>
    <w:pPr>
      <w:spacing w:line="318" w:lineRule="atLeast"/>
    </w:pPr>
    <w:rPr>
      <w:color w:val="auto"/>
      <w:sz w:val="20"/>
    </w:rPr>
  </w:style>
  <w:style w:type="character" w:customStyle="1" w:styleId="22">
    <w:name w:val="标题 1 字符"/>
    <w:link w:val="2"/>
    <w:qFormat/>
    <w:uiPriority w:val="0"/>
    <w:rPr>
      <w:rFonts w:eastAsia="黑体"/>
      <w:bCs/>
      <w:kern w:val="44"/>
      <w:sz w:val="32"/>
      <w:szCs w:val="44"/>
    </w:rPr>
  </w:style>
  <w:style w:type="paragraph" w:customStyle="1" w:styleId="23">
    <w:name w:val="TOC 标题1"/>
    <w:basedOn w:val="2"/>
    <w:next w:val="1"/>
    <w:qFormat/>
    <w:uiPriority w:val="39"/>
    <w:pPr>
      <w:widowControl/>
      <w:adjustRightInd/>
      <w:snapToGrid/>
      <w:spacing w:before="480" w:after="0" w:line="276" w:lineRule="auto"/>
      <w:jc w:val="left"/>
      <w:outlineLvl w:val="9"/>
    </w:pPr>
    <w:rPr>
      <w:rFonts w:ascii="等线 Light" w:hAnsi="等线 Light" w:eastAsia="等线 Light"/>
      <w:b/>
      <w:color w:val="2E74B5"/>
      <w:kern w:val="0"/>
      <w:sz w:val="28"/>
      <w:szCs w:val="28"/>
    </w:rPr>
  </w:style>
  <w:style w:type="character" w:customStyle="1" w:styleId="24">
    <w:name w:val="副标题 字符"/>
    <w:link w:val="11"/>
    <w:qFormat/>
    <w:uiPriority w:val="0"/>
    <w:rPr>
      <w:rFonts w:ascii="黑体" w:hAnsi="黑体" w:eastAsia="黑体"/>
      <w:bCs/>
      <w:kern w:val="28"/>
      <w:sz w:val="28"/>
      <w:szCs w:val="32"/>
    </w:rPr>
  </w:style>
  <w:style w:type="character" w:customStyle="1" w:styleId="25">
    <w:name w:val="标题 字符"/>
    <w:link w:val="13"/>
    <w:qFormat/>
    <w:uiPriority w:val="0"/>
    <w:rPr>
      <w:rFonts w:ascii="黑体" w:hAnsi="黑体" w:eastAsia="黑体"/>
      <w:bCs/>
      <w:kern w:val="2"/>
      <w:sz w:val="24"/>
      <w:szCs w:val="32"/>
    </w:rPr>
  </w:style>
  <w:style w:type="paragraph" w:styleId="26">
    <w:name w:val="List Paragraph"/>
    <w:basedOn w:val="1"/>
    <w:qFormat/>
    <w:uiPriority w:val="99"/>
    <w:pPr>
      <w:ind w:firstLine="420"/>
    </w:pPr>
  </w:style>
  <w:style w:type="paragraph" w:customStyle="1" w:styleId="27">
    <w:name w:val="标题4"/>
    <w:basedOn w:val="1"/>
    <w:link w:val="28"/>
    <w:qFormat/>
    <w:uiPriority w:val="0"/>
    <w:pPr>
      <w:ind w:firstLine="0" w:firstLineChars="0"/>
      <w:outlineLvl w:val="3"/>
    </w:pPr>
    <w:rPr>
      <w:b/>
    </w:rPr>
  </w:style>
  <w:style w:type="character" w:customStyle="1" w:styleId="28">
    <w:name w:val="标题4 字符"/>
    <w:basedOn w:val="16"/>
    <w:link w:val="27"/>
    <w:qFormat/>
    <w:uiPriority w:val="0"/>
    <w:rPr>
      <w:b/>
      <w:kern w:val="2"/>
      <w:sz w:val="24"/>
      <w:szCs w:val="24"/>
    </w:rPr>
  </w:style>
  <w:style w:type="paragraph" w:customStyle="1" w:styleId="29">
    <w:name w:val="图题"/>
    <w:basedOn w:val="1"/>
    <w:qFormat/>
    <w:uiPriority w:val="0"/>
    <w:pPr>
      <w:ind w:firstLine="0" w:firstLineChars="0"/>
      <w:jc w:val="center"/>
    </w:pPr>
    <w:rPr>
      <w:color w:val="000000"/>
      <w:sz w:val="21"/>
    </w:rPr>
  </w:style>
  <w:style w:type="table" w:customStyle="1" w:styleId="30">
    <w:name w:val="网格型2"/>
    <w:basedOn w:val="14"/>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日期 字符"/>
    <w:basedOn w:val="16"/>
    <w:link w:val="4"/>
    <w:qFormat/>
    <w:uiPriority w:val="0"/>
    <w:rPr>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4" Type="http://schemas.openxmlformats.org/officeDocument/2006/relationships/fontTable" Target="fontTable.xml"/><Relationship Id="rId43" Type="http://schemas.openxmlformats.org/officeDocument/2006/relationships/customXml" Target="../customXml/item1.xml"/><Relationship Id="rId42" Type="http://schemas.openxmlformats.org/officeDocument/2006/relationships/numbering" Target="numbering.xml"/><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jpe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30</Pages>
  <Words>7253</Words>
  <Characters>8424</Characters>
  <Paragraphs>447</Paragraphs>
  <TotalTime>4</TotalTime>
  <ScaleCrop>false</ScaleCrop>
  <LinksUpToDate>false</LinksUpToDate>
  <CharactersWithSpaces>8635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2021-07-03T07:40:00Z</dcterms:created>
  <dc:creator>User</dc:creator>
  <cp:lastModifiedBy>了境</cp:lastModifiedBy>
  <cp:lastPrinted>2022-07-05T07:47:00Z</cp:lastPrinted>
  <dcterms:modified xsi:type="dcterms:W3CDTF">2026-06-28T02:57:20Z</dcterms:modified>
  <dc:title>“可编程序控制器应用教学实践”任务书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RubyTemplateID">
    <vt:lpwstr>6</vt:lpwstr>
  </property>
  <property fmtid="{D5CDD505-2E9C-101B-9397-08002B2CF9AE}" pid="4" name="ICV">
    <vt:lpwstr>ccdeeac992054ce4b3bd0389e1cad5e6_23</vt:lpwstr>
  </property>
  <property fmtid="{D5CDD505-2E9C-101B-9397-08002B2CF9AE}" pid="5" name="KSOTemplateDocerSaveRecord">
    <vt:lpwstr>eyJoZGlkIjoiZjMwZmZiMGVhZWNjNTczMjVkZDhkZDgxYTdmYzZjZjciLCJ1c2VySWQiOiIxMjIwMTE4MzY5In0=</vt:lpwstr>
  </property>
</Properties>
</file>