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1"/>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none"/>
                <w:lang w:val="en-US" w:eastAsia="zh-CN"/>
              </w:rPr>
              <w:t>孙泽蕊</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240829</w:t>
            </w:r>
            <w:bookmarkStart w:id="49" w:name="_GoBack"/>
            <w:bookmarkEnd w:id="49"/>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王敏君 胡静怡 张嘉橼 叶嘉旗</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eastAsia" w:eastAsia="宋体"/>
                <w:bCs/>
                <w:sz w:val="28"/>
                <w:lang w:val="en-US" w:eastAsia="zh-CN"/>
              </w:rPr>
            </w:pPr>
            <w:r>
              <w:rPr>
                <w:rFonts w:hint="eastAsia"/>
                <w:bCs/>
                <w:sz w:val="28"/>
                <w:lang w:val="en-US" w:eastAsia="zh-CN"/>
              </w:rPr>
              <w:t>2</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4"/>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CD3618F">
      <w:pPr>
        <w:pStyle w:val="9"/>
        <w:tabs>
          <w:tab w:val="right" w:leader="dot" w:pos="9508"/>
        </w:tabs>
      </w:pPr>
      <w:r>
        <w:fldChar w:fldCharType="begin"/>
      </w:r>
      <w:r>
        <w:instrText xml:space="preserve"> TOC \o "1-4" \h \z \u </w:instrText>
      </w:r>
      <w:r>
        <w:fldChar w:fldCharType="separate"/>
      </w:r>
      <w:r>
        <w:fldChar w:fldCharType="begin"/>
      </w:r>
      <w:r>
        <w:instrText xml:space="preserve"> HYPERLINK \l _Toc9957 </w:instrText>
      </w:r>
      <w:r>
        <w:fldChar w:fldCharType="separate"/>
      </w:r>
      <w:r>
        <w:rPr>
          <w:rFonts w:hint="eastAsia"/>
        </w:rPr>
        <w:t>一、专业综合实践课简介</w:t>
      </w:r>
      <w:r>
        <w:tab/>
      </w:r>
      <w:r>
        <w:fldChar w:fldCharType="begin"/>
      </w:r>
      <w:r>
        <w:instrText xml:space="preserve"> PAGEREF _Toc9957 \h </w:instrText>
      </w:r>
      <w:r>
        <w:fldChar w:fldCharType="separate"/>
      </w:r>
      <w:r>
        <w:t>1</w:t>
      </w:r>
      <w:r>
        <w:fldChar w:fldCharType="end"/>
      </w:r>
      <w:r>
        <w:fldChar w:fldCharType="end"/>
      </w:r>
    </w:p>
    <w:p w14:paraId="3747E218">
      <w:pPr>
        <w:pStyle w:val="12"/>
        <w:tabs>
          <w:tab w:val="right" w:leader="dot" w:pos="9508"/>
        </w:tabs>
      </w:pPr>
      <w:r>
        <w:rPr>
          <w:rFonts w:eastAsia="黑体"/>
        </w:rPr>
        <w:fldChar w:fldCharType="begin"/>
      </w:r>
      <w:r>
        <w:rPr>
          <w:rFonts w:eastAsia="黑体"/>
        </w:rPr>
        <w:instrText xml:space="preserve"> HYPERLINK \l _Toc22110 </w:instrText>
      </w:r>
      <w:r>
        <w:rPr>
          <w:rFonts w:eastAsia="黑体"/>
        </w:rPr>
        <w:fldChar w:fldCharType="separate"/>
      </w:r>
      <w:r>
        <w:t xml:space="preserve">1.1 </w:t>
      </w:r>
      <w:r>
        <w:rPr>
          <w:rFonts w:hint="eastAsia"/>
        </w:rPr>
        <w:t>课程性质</w:t>
      </w:r>
      <w:r>
        <w:tab/>
      </w:r>
      <w:r>
        <w:fldChar w:fldCharType="begin"/>
      </w:r>
      <w:r>
        <w:instrText xml:space="preserve"> PAGEREF _Toc22110 \h </w:instrText>
      </w:r>
      <w:r>
        <w:fldChar w:fldCharType="separate"/>
      </w:r>
      <w:r>
        <w:t>1</w:t>
      </w:r>
      <w:r>
        <w:fldChar w:fldCharType="end"/>
      </w:r>
      <w:r>
        <w:rPr>
          <w:rFonts w:eastAsia="黑体"/>
        </w:rPr>
        <w:fldChar w:fldCharType="end"/>
      </w:r>
    </w:p>
    <w:p w14:paraId="7E4CC7D8">
      <w:pPr>
        <w:pStyle w:val="12"/>
        <w:tabs>
          <w:tab w:val="right" w:leader="dot" w:pos="9508"/>
        </w:tabs>
      </w:pPr>
      <w:r>
        <w:rPr>
          <w:rFonts w:eastAsia="黑体"/>
        </w:rPr>
        <w:fldChar w:fldCharType="begin"/>
      </w:r>
      <w:r>
        <w:rPr>
          <w:rFonts w:eastAsia="黑体"/>
        </w:rPr>
        <w:instrText xml:space="preserve"> HYPERLINK \l _Toc13220 </w:instrText>
      </w:r>
      <w:r>
        <w:rPr>
          <w:rFonts w:eastAsia="黑体"/>
        </w:rPr>
        <w:fldChar w:fldCharType="separate"/>
      </w:r>
      <w:r>
        <w:rPr>
          <w:rFonts w:hint="eastAsia"/>
        </w:rPr>
        <w:t>1</w:t>
      </w:r>
      <w:r>
        <w:t xml:space="preserve">.2 </w:t>
      </w:r>
      <w:r>
        <w:rPr>
          <w:rFonts w:hint="eastAsia"/>
        </w:rPr>
        <w:t>课程任务</w:t>
      </w:r>
      <w:r>
        <w:tab/>
      </w:r>
      <w:r>
        <w:fldChar w:fldCharType="begin"/>
      </w:r>
      <w:r>
        <w:instrText xml:space="preserve"> PAGEREF _Toc13220 \h </w:instrText>
      </w:r>
      <w:r>
        <w:fldChar w:fldCharType="separate"/>
      </w:r>
      <w:r>
        <w:t>1</w:t>
      </w:r>
      <w:r>
        <w:fldChar w:fldCharType="end"/>
      </w:r>
      <w:r>
        <w:rPr>
          <w:rFonts w:eastAsia="黑体"/>
        </w:rPr>
        <w:fldChar w:fldCharType="end"/>
      </w:r>
    </w:p>
    <w:p w14:paraId="2EC78508">
      <w:pPr>
        <w:pStyle w:val="12"/>
        <w:tabs>
          <w:tab w:val="right" w:leader="dot" w:pos="9508"/>
        </w:tabs>
      </w:pPr>
      <w:r>
        <w:rPr>
          <w:rFonts w:eastAsia="黑体"/>
        </w:rPr>
        <w:fldChar w:fldCharType="begin"/>
      </w:r>
      <w:r>
        <w:rPr>
          <w:rFonts w:eastAsia="黑体"/>
        </w:rPr>
        <w:instrText xml:space="preserve"> HYPERLINK \l _Toc24430 </w:instrText>
      </w:r>
      <w:r>
        <w:rPr>
          <w:rFonts w:eastAsia="黑体"/>
        </w:rPr>
        <w:fldChar w:fldCharType="separate"/>
      </w:r>
      <w:r>
        <w:rPr>
          <w:rFonts w:hint="eastAsia"/>
        </w:rPr>
        <w:t>1</w:t>
      </w:r>
      <w:r>
        <w:t xml:space="preserve">.3 </w:t>
      </w:r>
      <w:r>
        <w:rPr>
          <w:rFonts w:hint="eastAsia"/>
        </w:rPr>
        <w:t>课程目标</w:t>
      </w:r>
      <w:r>
        <w:tab/>
      </w:r>
      <w:r>
        <w:fldChar w:fldCharType="begin"/>
      </w:r>
      <w:r>
        <w:instrText xml:space="preserve"> PAGEREF _Toc24430 \h </w:instrText>
      </w:r>
      <w:r>
        <w:fldChar w:fldCharType="separate"/>
      </w:r>
      <w:r>
        <w:t>1</w:t>
      </w:r>
      <w:r>
        <w:fldChar w:fldCharType="end"/>
      </w:r>
      <w:r>
        <w:rPr>
          <w:rFonts w:eastAsia="黑体"/>
        </w:rPr>
        <w:fldChar w:fldCharType="end"/>
      </w:r>
    </w:p>
    <w:p w14:paraId="479ABB75">
      <w:pPr>
        <w:pStyle w:val="12"/>
        <w:tabs>
          <w:tab w:val="right" w:leader="dot" w:pos="9508"/>
        </w:tabs>
      </w:pPr>
      <w:r>
        <w:rPr>
          <w:rFonts w:eastAsia="黑体"/>
        </w:rPr>
        <w:fldChar w:fldCharType="begin"/>
      </w:r>
      <w:r>
        <w:rPr>
          <w:rFonts w:eastAsia="黑体"/>
        </w:rPr>
        <w:instrText xml:space="preserve"> HYPERLINK \l _Toc15664 </w:instrText>
      </w:r>
      <w:r>
        <w:rPr>
          <w:rFonts w:eastAsia="黑体"/>
        </w:rPr>
        <w:fldChar w:fldCharType="separate"/>
      </w:r>
      <w:r>
        <w:rPr>
          <w:rFonts w:hint="eastAsia"/>
        </w:rPr>
        <w:t>1</w:t>
      </w:r>
      <w:r>
        <w:t xml:space="preserve">.4 </w:t>
      </w:r>
      <w:r>
        <w:rPr>
          <w:rFonts w:hint="eastAsia"/>
        </w:rPr>
        <w:t>实践用软件</w:t>
      </w:r>
      <w:r>
        <w:tab/>
      </w:r>
      <w:r>
        <w:fldChar w:fldCharType="begin"/>
      </w:r>
      <w:r>
        <w:instrText xml:space="preserve"> PAGEREF _Toc15664 \h </w:instrText>
      </w:r>
      <w:r>
        <w:fldChar w:fldCharType="separate"/>
      </w:r>
      <w:r>
        <w:t>2</w:t>
      </w:r>
      <w:r>
        <w:fldChar w:fldCharType="end"/>
      </w:r>
      <w:r>
        <w:rPr>
          <w:rFonts w:eastAsia="黑体"/>
        </w:rPr>
        <w:fldChar w:fldCharType="end"/>
      </w:r>
    </w:p>
    <w:p w14:paraId="285F1C73">
      <w:pPr>
        <w:pStyle w:val="9"/>
        <w:tabs>
          <w:tab w:val="right" w:leader="dot" w:pos="9508"/>
        </w:tabs>
      </w:pPr>
      <w:r>
        <w:rPr>
          <w:rFonts w:eastAsia="黑体"/>
        </w:rPr>
        <w:fldChar w:fldCharType="begin"/>
      </w:r>
      <w:r>
        <w:rPr>
          <w:rFonts w:eastAsia="黑体"/>
        </w:rPr>
        <w:instrText xml:space="preserve"> HYPERLINK \l _Toc15542 </w:instrText>
      </w:r>
      <w:r>
        <w:rPr>
          <w:rFonts w:eastAsia="黑体"/>
        </w:rPr>
        <w:fldChar w:fldCharType="separate"/>
      </w:r>
      <w:r>
        <w:rPr>
          <w:rFonts w:hint="eastAsia"/>
        </w:rPr>
        <w:t>二、基本电路设计与仿真</w:t>
      </w:r>
      <w:r>
        <w:tab/>
      </w:r>
      <w:r>
        <w:fldChar w:fldCharType="begin"/>
      </w:r>
      <w:r>
        <w:instrText xml:space="preserve"> PAGEREF _Toc15542 \h </w:instrText>
      </w:r>
      <w:r>
        <w:fldChar w:fldCharType="separate"/>
      </w:r>
      <w:r>
        <w:t>3</w:t>
      </w:r>
      <w:r>
        <w:fldChar w:fldCharType="end"/>
      </w:r>
      <w:r>
        <w:rPr>
          <w:rFonts w:eastAsia="黑体"/>
        </w:rPr>
        <w:fldChar w:fldCharType="end"/>
      </w:r>
    </w:p>
    <w:p w14:paraId="299CA0F3">
      <w:pPr>
        <w:pStyle w:val="12"/>
        <w:tabs>
          <w:tab w:val="right" w:leader="dot" w:pos="9508"/>
        </w:tabs>
      </w:pPr>
      <w:r>
        <w:rPr>
          <w:rFonts w:eastAsia="黑体"/>
        </w:rPr>
        <w:fldChar w:fldCharType="begin"/>
      </w:r>
      <w:r>
        <w:rPr>
          <w:rFonts w:eastAsia="黑体"/>
        </w:rPr>
        <w:instrText xml:space="preserve"> HYPERLINK \l _Toc32561 </w:instrText>
      </w:r>
      <w:r>
        <w:rPr>
          <w:rFonts w:eastAsia="黑体"/>
        </w:rPr>
        <w:fldChar w:fldCharType="separate"/>
      </w:r>
      <w:r>
        <w:t xml:space="preserve">2.1 </w:t>
      </w:r>
      <w:r>
        <w:rPr>
          <w:rFonts w:hint="eastAsia"/>
        </w:rPr>
        <w:t>直流稳压电源设计与仿真</w:t>
      </w:r>
      <w:r>
        <w:tab/>
      </w:r>
      <w:r>
        <w:fldChar w:fldCharType="begin"/>
      </w:r>
      <w:r>
        <w:instrText xml:space="preserve"> PAGEREF _Toc32561 \h </w:instrText>
      </w:r>
      <w:r>
        <w:fldChar w:fldCharType="separate"/>
      </w:r>
      <w:r>
        <w:t>3</w:t>
      </w:r>
      <w:r>
        <w:fldChar w:fldCharType="end"/>
      </w:r>
      <w:r>
        <w:rPr>
          <w:rFonts w:eastAsia="黑体"/>
        </w:rPr>
        <w:fldChar w:fldCharType="end"/>
      </w:r>
    </w:p>
    <w:p w14:paraId="20C324EE">
      <w:pPr>
        <w:pStyle w:val="3"/>
        <w:tabs>
          <w:tab w:val="right" w:leader="dot" w:pos="9508"/>
        </w:tabs>
      </w:pPr>
      <w:r>
        <w:rPr>
          <w:rFonts w:eastAsia="黑体"/>
        </w:rPr>
        <w:fldChar w:fldCharType="begin"/>
      </w:r>
      <w:r>
        <w:rPr>
          <w:rFonts w:eastAsia="黑体"/>
        </w:rPr>
        <w:instrText xml:space="preserve"> HYPERLINK \l _Toc4685 </w:instrText>
      </w:r>
      <w:r>
        <w:rPr>
          <w:rFonts w:eastAsia="黑体"/>
        </w:rPr>
        <w:fldChar w:fldCharType="separate"/>
      </w:r>
      <w:r>
        <w:t xml:space="preserve">2.1.1 </w:t>
      </w:r>
      <w:r>
        <w:rPr>
          <w:rFonts w:hint="eastAsia"/>
        </w:rPr>
        <w:t>设计要求</w:t>
      </w:r>
      <w:r>
        <w:tab/>
      </w:r>
      <w:r>
        <w:fldChar w:fldCharType="begin"/>
      </w:r>
      <w:r>
        <w:instrText xml:space="preserve"> PAGEREF _Toc4685 \h </w:instrText>
      </w:r>
      <w:r>
        <w:fldChar w:fldCharType="separate"/>
      </w:r>
      <w:r>
        <w:t>3</w:t>
      </w:r>
      <w:r>
        <w:fldChar w:fldCharType="end"/>
      </w:r>
      <w:r>
        <w:rPr>
          <w:rFonts w:eastAsia="黑体"/>
        </w:rPr>
        <w:fldChar w:fldCharType="end"/>
      </w:r>
    </w:p>
    <w:p w14:paraId="26B8AA0A">
      <w:pPr>
        <w:pStyle w:val="3"/>
        <w:tabs>
          <w:tab w:val="right" w:leader="dot" w:pos="9508"/>
        </w:tabs>
      </w:pPr>
      <w:r>
        <w:rPr>
          <w:rFonts w:eastAsia="黑体"/>
        </w:rPr>
        <w:fldChar w:fldCharType="begin"/>
      </w:r>
      <w:r>
        <w:rPr>
          <w:rFonts w:eastAsia="黑体"/>
        </w:rPr>
        <w:instrText xml:space="preserve"> HYPERLINK \l _Toc12353 </w:instrText>
      </w:r>
      <w:r>
        <w:rPr>
          <w:rFonts w:eastAsia="黑体"/>
        </w:rPr>
        <w:fldChar w:fldCharType="separate"/>
      </w:r>
      <w:r>
        <w:rPr>
          <w:rFonts w:hint="eastAsia"/>
        </w:rPr>
        <w:t>2</w:t>
      </w:r>
      <w:r>
        <w:t xml:space="preserve">.1.2 </w:t>
      </w:r>
      <w:r>
        <w:rPr>
          <w:rFonts w:hint="eastAsia"/>
        </w:rPr>
        <w:t>完成情况</w:t>
      </w:r>
      <w:r>
        <w:tab/>
      </w:r>
      <w:r>
        <w:fldChar w:fldCharType="begin"/>
      </w:r>
      <w:r>
        <w:instrText xml:space="preserve"> PAGEREF _Toc12353 \h </w:instrText>
      </w:r>
      <w:r>
        <w:fldChar w:fldCharType="separate"/>
      </w:r>
      <w:r>
        <w:t>3</w:t>
      </w:r>
      <w:r>
        <w:fldChar w:fldCharType="end"/>
      </w:r>
      <w:r>
        <w:rPr>
          <w:rFonts w:eastAsia="黑体"/>
        </w:rPr>
        <w:fldChar w:fldCharType="end"/>
      </w:r>
    </w:p>
    <w:p w14:paraId="6DBE6F25">
      <w:pPr>
        <w:pStyle w:val="10"/>
        <w:tabs>
          <w:tab w:val="right" w:leader="dot" w:pos="9508"/>
        </w:tabs>
      </w:pPr>
      <w:r>
        <w:rPr>
          <w:rFonts w:eastAsia="黑体"/>
        </w:rPr>
        <w:fldChar w:fldCharType="begin"/>
      </w:r>
      <w:r>
        <w:rPr>
          <w:rFonts w:eastAsia="黑体"/>
        </w:rPr>
        <w:instrText xml:space="preserve"> HYPERLINK \l _Toc23482 </w:instrText>
      </w:r>
      <w:r>
        <w:rPr>
          <w:rFonts w:eastAsia="黑体"/>
        </w:rPr>
        <w:fldChar w:fldCharType="separate"/>
      </w:r>
      <w:r>
        <w:t xml:space="preserve">2.1.2.1 </w:t>
      </w:r>
      <w:r>
        <w:rPr>
          <w:rFonts w:hint="eastAsia"/>
        </w:rPr>
        <w:t>固定正电压直流稳压电路设计与仿真</w:t>
      </w:r>
      <w:r>
        <w:tab/>
      </w:r>
      <w:r>
        <w:fldChar w:fldCharType="begin"/>
      </w:r>
      <w:r>
        <w:instrText xml:space="preserve"> PAGEREF _Toc23482 \h </w:instrText>
      </w:r>
      <w:r>
        <w:fldChar w:fldCharType="separate"/>
      </w:r>
      <w:r>
        <w:t>3</w:t>
      </w:r>
      <w:r>
        <w:fldChar w:fldCharType="end"/>
      </w:r>
      <w:r>
        <w:rPr>
          <w:rFonts w:eastAsia="黑体"/>
        </w:rPr>
        <w:fldChar w:fldCharType="end"/>
      </w:r>
    </w:p>
    <w:p w14:paraId="2C6FD04C">
      <w:pPr>
        <w:pStyle w:val="10"/>
        <w:tabs>
          <w:tab w:val="right" w:leader="dot" w:pos="9508"/>
        </w:tabs>
      </w:pPr>
      <w:r>
        <w:rPr>
          <w:rFonts w:eastAsia="黑体"/>
        </w:rPr>
        <w:fldChar w:fldCharType="begin"/>
      </w:r>
      <w:r>
        <w:rPr>
          <w:rFonts w:eastAsia="黑体"/>
        </w:rPr>
        <w:instrText xml:space="preserve"> HYPERLINK \l _Toc26562 </w:instrText>
      </w:r>
      <w:r>
        <w:rPr>
          <w:rFonts w:eastAsia="黑体"/>
        </w:rPr>
        <w:fldChar w:fldCharType="separate"/>
      </w:r>
      <w:r>
        <w:t xml:space="preserve">2.1.2.2 </w:t>
      </w:r>
      <w:r>
        <w:rPr>
          <w:rFonts w:hint="eastAsia"/>
        </w:rPr>
        <w:t>固定负电压直流稳压电源电路设计与仿真</w:t>
      </w:r>
      <w:r>
        <w:tab/>
      </w:r>
      <w:r>
        <w:fldChar w:fldCharType="begin"/>
      </w:r>
      <w:r>
        <w:instrText xml:space="preserve"> PAGEREF _Toc26562 \h </w:instrText>
      </w:r>
      <w:r>
        <w:fldChar w:fldCharType="separate"/>
      </w:r>
      <w:r>
        <w:t>6</w:t>
      </w:r>
      <w:r>
        <w:fldChar w:fldCharType="end"/>
      </w:r>
      <w:r>
        <w:rPr>
          <w:rFonts w:eastAsia="黑体"/>
        </w:rPr>
        <w:fldChar w:fldCharType="end"/>
      </w:r>
    </w:p>
    <w:p w14:paraId="6877E98D">
      <w:pPr>
        <w:pStyle w:val="10"/>
        <w:tabs>
          <w:tab w:val="right" w:leader="dot" w:pos="9508"/>
        </w:tabs>
      </w:pPr>
      <w:r>
        <w:rPr>
          <w:rFonts w:eastAsia="黑体"/>
        </w:rPr>
        <w:fldChar w:fldCharType="begin"/>
      </w:r>
      <w:r>
        <w:rPr>
          <w:rFonts w:eastAsia="黑体"/>
        </w:rPr>
        <w:instrText xml:space="preserve"> HYPERLINK \l _Toc32004 </w:instrText>
      </w:r>
      <w:r>
        <w:rPr>
          <w:rFonts w:eastAsia="黑体"/>
        </w:rPr>
        <w:fldChar w:fldCharType="separate"/>
      </w:r>
      <w:r>
        <w:t xml:space="preserve">2.1.2.3 </w:t>
      </w:r>
      <w:r>
        <w:rPr>
          <w:rFonts w:hint="eastAsia"/>
        </w:rPr>
        <w:t>固定正负电压直流稳压电源电路设计与仿真</w:t>
      </w:r>
      <w:r>
        <w:tab/>
      </w:r>
      <w:r>
        <w:fldChar w:fldCharType="begin"/>
      </w:r>
      <w:r>
        <w:instrText xml:space="preserve"> PAGEREF _Toc32004 \h </w:instrText>
      </w:r>
      <w:r>
        <w:fldChar w:fldCharType="separate"/>
      </w:r>
      <w:r>
        <w:t>8</w:t>
      </w:r>
      <w:r>
        <w:fldChar w:fldCharType="end"/>
      </w:r>
      <w:r>
        <w:rPr>
          <w:rFonts w:eastAsia="黑体"/>
        </w:rPr>
        <w:fldChar w:fldCharType="end"/>
      </w:r>
    </w:p>
    <w:p w14:paraId="6E26073B">
      <w:pPr>
        <w:pStyle w:val="10"/>
        <w:tabs>
          <w:tab w:val="right" w:leader="dot" w:pos="9508"/>
        </w:tabs>
      </w:pPr>
      <w:r>
        <w:rPr>
          <w:rFonts w:eastAsia="黑体"/>
        </w:rPr>
        <w:fldChar w:fldCharType="begin"/>
      </w:r>
      <w:r>
        <w:rPr>
          <w:rFonts w:eastAsia="黑体"/>
        </w:rPr>
        <w:instrText xml:space="preserve"> HYPERLINK \l _Toc8988 </w:instrText>
      </w:r>
      <w:r>
        <w:rPr>
          <w:rFonts w:eastAsia="黑体"/>
        </w:rPr>
        <w:fldChar w:fldCharType="separate"/>
      </w:r>
      <w:r>
        <w:t xml:space="preserve">2.1.2.4 </w:t>
      </w:r>
      <w:r>
        <w:rPr>
          <w:rFonts w:hint="eastAsia"/>
        </w:rPr>
        <w:t>连续可调电压直流稳压电源电路设计与仿真</w:t>
      </w:r>
      <w:r>
        <w:tab/>
      </w:r>
      <w:r>
        <w:fldChar w:fldCharType="begin"/>
      </w:r>
      <w:r>
        <w:instrText xml:space="preserve"> PAGEREF _Toc8988 \h </w:instrText>
      </w:r>
      <w:r>
        <w:fldChar w:fldCharType="separate"/>
      </w:r>
      <w:r>
        <w:t>11</w:t>
      </w:r>
      <w:r>
        <w:fldChar w:fldCharType="end"/>
      </w:r>
      <w:r>
        <w:rPr>
          <w:rFonts w:eastAsia="黑体"/>
        </w:rPr>
        <w:fldChar w:fldCharType="end"/>
      </w:r>
    </w:p>
    <w:p w14:paraId="14706567">
      <w:pPr>
        <w:pStyle w:val="12"/>
        <w:tabs>
          <w:tab w:val="right" w:leader="dot" w:pos="9508"/>
        </w:tabs>
      </w:pPr>
      <w:r>
        <w:rPr>
          <w:rFonts w:eastAsia="黑体"/>
        </w:rPr>
        <w:fldChar w:fldCharType="begin"/>
      </w:r>
      <w:r>
        <w:rPr>
          <w:rFonts w:eastAsia="黑体"/>
        </w:rPr>
        <w:instrText xml:space="preserve"> HYPERLINK \l _Toc2412 </w:instrText>
      </w:r>
      <w:r>
        <w:rPr>
          <w:rFonts w:eastAsia="黑体"/>
        </w:rPr>
        <w:fldChar w:fldCharType="separate"/>
      </w:r>
      <w:r>
        <w:t xml:space="preserve">2.2 </w:t>
      </w:r>
      <w:r>
        <w:rPr>
          <w:rFonts w:hint="eastAsia"/>
        </w:rPr>
        <w:t>模拟电路设计与仿真</w:t>
      </w:r>
      <w:r>
        <w:tab/>
      </w:r>
      <w:r>
        <w:fldChar w:fldCharType="begin"/>
      </w:r>
      <w:r>
        <w:instrText xml:space="preserve"> PAGEREF _Toc2412 \h </w:instrText>
      </w:r>
      <w:r>
        <w:fldChar w:fldCharType="separate"/>
      </w:r>
      <w:r>
        <w:t>15</w:t>
      </w:r>
      <w:r>
        <w:fldChar w:fldCharType="end"/>
      </w:r>
      <w:r>
        <w:rPr>
          <w:rFonts w:eastAsia="黑体"/>
        </w:rPr>
        <w:fldChar w:fldCharType="end"/>
      </w:r>
    </w:p>
    <w:p w14:paraId="02E97A50">
      <w:pPr>
        <w:pStyle w:val="3"/>
        <w:tabs>
          <w:tab w:val="right" w:leader="dot" w:pos="9508"/>
        </w:tabs>
      </w:pPr>
      <w:r>
        <w:rPr>
          <w:rFonts w:eastAsia="黑体"/>
        </w:rPr>
        <w:fldChar w:fldCharType="begin"/>
      </w:r>
      <w:r>
        <w:rPr>
          <w:rFonts w:eastAsia="黑体"/>
        </w:rPr>
        <w:instrText xml:space="preserve"> HYPERLINK \l _Toc28193 </w:instrText>
      </w:r>
      <w:r>
        <w:rPr>
          <w:rFonts w:eastAsia="黑体"/>
        </w:rPr>
        <w:fldChar w:fldCharType="separate"/>
      </w:r>
      <w:r>
        <w:t xml:space="preserve">2.2.1 </w:t>
      </w:r>
      <w:r>
        <w:rPr>
          <w:rFonts w:hint="eastAsia"/>
        </w:rPr>
        <w:t>设计要求</w:t>
      </w:r>
      <w:r>
        <w:tab/>
      </w:r>
      <w:r>
        <w:fldChar w:fldCharType="begin"/>
      </w:r>
      <w:r>
        <w:instrText xml:space="preserve"> PAGEREF _Toc28193 \h </w:instrText>
      </w:r>
      <w:r>
        <w:fldChar w:fldCharType="separate"/>
      </w:r>
      <w:r>
        <w:t>15</w:t>
      </w:r>
      <w:r>
        <w:fldChar w:fldCharType="end"/>
      </w:r>
      <w:r>
        <w:rPr>
          <w:rFonts w:eastAsia="黑体"/>
        </w:rPr>
        <w:fldChar w:fldCharType="end"/>
      </w:r>
    </w:p>
    <w:p w14:paraId="3F97B0A3">
      <w:pPr>
        <w:pStyle w:val="3"/>
        <w:tabs>
          <w:tab w:val="right" w:leader="dot" w:pos="9508"/>
        </w:tabs>
      </w:pPr>
      <w:r>
        <w:rPr>
          <w:rFonts w:eastAsia="黑体"/>
        </w:rPr>
        <w:fldChar w:fldCharType="begin"/>
      </w:r>
      <w:r>
        <w:rPr>
          <w:rFonts w:eastAsia="黑体"/>
        </w:rPr>
        <w:instrText xml:space="preserve"> HYPERLINK \l _Toc21704 </w:instrText>
      </w:r>
      <w:r>
        <w:rPr>
          <w:rFonts w:eastAsia="黑体"/>
        </w:rPr>
        <w:fldChar w:fldCharType="separate"/>
      </w:r>
      <w:r>
        <w:rPr>
          <w:rFonts w:hint="eastAsia"/>
        </w:rPr>
        <w:t>2</w:t>
      </w:r>
      <w:r>
        <w:t xml:space="preserve">.2.2 </w:t>
      </w:r>
      <w:r>
        <w:rPr>
          <w:rFonts w:hint="eastAsia"/>
        </w:rPr>
        <w:t>完成情况</w:t>
      </w:r>
      <w:r>
        <w:tab/>
      </w:r>
      <w:r>
        <w:fldChar w:fldCharType="begin"/>
      </w:r>
      <w:r>
        <w:instrText xml:space="preserve"> PAGEREF _Toc21704 \h </w:instrText>
      </w:r>
      <w:r>
        <w:fldChar w:fldCharType="separate"/>
      </w:r>
      <w:r>
        <w:t>15</w:t>
      </w:r>
      <w:r>
        <w:fldChar w:fldCharType="end"/>
      </w:r>
      <w:r>
        <w:rPr>
          <w:rFonts w:eastAsia="黑体"/>
        </w:rPr>
        <w:fldChar w:fldCharType="end"/>
      </w:r>
    </w:p>
    <w:p w14:paraId="783BAF7E">
      <w:pPr>
        <w:pStyle w:val="10"/>
        <w:tabs>
          <w:tab w:val="right" w:leader="dot" w:pos="9508"/>
        </w:tabs>
      </w:pPr>
      <w:r>
        <w:rPr>
          <w:rFonts w:eastAsia="黑体"/>
        </w:rPr>
        <w:fldChar w:fldCharType="begin"/>
      </w:r>
      <w:r>
        <w:rPr>
          <w:rFonts w:eastAsia="黑体"/>
        </w:rPr>
        <w:instrText xml:space="preserve"> HYPERLINK \l _Toc3951 </w:instrText>
      </w:r>
      <w:r>
        <w:rPr>
          <w:rFonts w:eastAsia="黑体"/>
        </w:rPr>
        <w:fldChar w:fldCharType="separate"/>
      </w:r>
      <w:r>
        <w:t xml:space="preserve">2.2.2.1 </w:t>
      </w:r>
      <w:r>
        <w:rPr>
          <w:rFonts w:hint="eastAsia"/>
        </w:rPr>
        <w:t>反相比例运算电路设计与仿真</w:t>
      </w:r>
      <w:r>
        <w:tab/>
      </w:r>
      <w:r>
        <w:fldChar w:fldCharType="begin"/>
      </w:r>
      <w:r>
        <w:instrText xml:space="preserve"> PAGEREF _Toc3951 \h </w:instrText>
      </w:r>
      <w:r>
        <w:fldChar w:fldCharType="separate"/>
      </w:r>
      <w:r>
        <w:t>15</w:t>
      </w:r>
      <w:r>
        <w:fldChar w:fldCharType="end"/>
      </w:r>
      <w:r>
        <w:rPr>
          <w:rFonts w:eastAsia="黑体"/>
        </w:rPr>
        <w:fldChar w:fldCharType="end"/>
      </w:r>
    </w:p>
    <w:p w14:paraId="08F80139">
      <w:pPr>
        <w:pStyle w:val="10"/>
        <w:tabs>
          <w:tab w:val="right" w:leader="dot" w:pos="9508"/>
        </w:tabs>
      </w:pPr>
      <w:r>
        <w:rPr>
          <w:rFonts w:eastAsia="黑体"/>
        </w:rPr>
        <w:fldChar w:fldCharType="begin"/>
      </w:r>
      <w:r>
        <w:rPr>
          <w:rFonts w:eastAsia="黑体"/>
        </w:rPr>
        <w:instrText xml:space="preserve"> HYPERLINK \l _Toc19667 </w:instrText>
      </w:r>
      <w:r>
        <w:rPr>
          <w:rFonts w:eastAsia="黑体"/>
        </w:rPr>
        <w:fldChar w:fldCharType="separate"/>
      </w:r>
      <w:r>
        <w:t xml:space="preserve">2.2.2.2 </w:t>
      </w:r>
      <w:r>
        <w:rPr>
          <w:rFonts w:hint="eastAsia"/>
        </w:rPr>
        <w:t>同相比例运算电路设计与仿真</w:t>
      </w:r>
      <w:r>
        <w:tab/>
      </w:r>
      <w:r>
        <w:fldChar w:fldCharType="begin"/>
      </w:r>
      <w:r>
        <w:instrText xml:space="preserve"> PAGEREF _Toc19667 \h </w:instrText>
      </w:r>
      <w:r>
        <w:fldChar w:fldCharType="separate"/>
      </w:r>
      <w:r>
        <w:t>18</w:t>
      </w:r>
      <w:r>
        <w:fldChar w:fldCharType="end"/>
      </w:r>
      <w:r>
        <w:rPr>
          <w:rFonts w:eastAsia="黑体"/>
        </w:rPr>
        <w:fldChar w:fldCharType="end"/>
      </w:r>
    </w:p>
    <w:p w14:paraId="0270AF75">
      <w:pPr>
        <w:pStyle w:val="10"/>
        <w:tabs>
          <w:tab w:val="right" w:leader="dot" w:pos="9508"/>
        </w:tabs>
      </w:pPr>
      <w:r>
        <w:rPr>
          <w:rFonts w:eastAsia="黑体"/>
        </w:rPr>
        <w:fldChar w:fldCharType="begin"/>
      </w:r>
      <w:r>
        <w:rPr>
          <w:rFonts w:eastAsia="黑体"/>
        </w:rPr>
        <w:instrText xml:space="preserve"> HYPERLINK \l _Toc24841 </w:instrText>
      </w:r>
      <w:r>
        <w:rPr>
          <w:rFonts w:eastAsia="黑体"/>
        </w:rPr>
        <w:fldChar w:fldCharType="separate"/>
      </w:r>
      <w:r>
        <w:t xml:space="preserve">2.2.2.3 </w:t>
      </w:r>
      <w:r>
        <w:rPr>
          <w:rFonts w:hint="eastAsia"/>
        </w:rPr>
        <w:t>反相加法运算电路设计与仿真</w:t>
      </w:r>
      <w:r>
        <w:tab/>
      </w:r>
      <w:r>
        <w:fldChar w:fldCharType="begin"/>
      </w:r>
      <w:r>
        <w:instrText xml:space="preserve"> PAGEREF _Toc24841 \h </w:instrText>
      </w:r>
      <w:r>
        <w:fldChar w:fldCharType="separate"/>
      </w:r>
      <w:r>
        <w:t>20</w:t>
      </w:r>
      <w:r>
        <w:fldChar w:fldCharType="end"/>
      </w:r>
      <w:r>
        <w:rPr>
          <w:rFonts w:eastAsia="黑体"/>
        </w:rPr>
        <w:fldChar w:fldCharType="end"/>
      </w:r>
    </w:p>
    <w:p w14:paraId="3653CCFA">
      <w:pPr>
        <w:pStyle w:val="10"/>
        <w:tabs>
          <w:tab w:val="right" w:leader="dot" w:pos="9508"/>
        </w:tabs>
      </w:pPr>
      <w:r>
        <w:rPr>
          <w:rFonts w:eastAsia="黑体"/>
        </w:rPr>
        <w:fldChar w:fldCharType="begin"/>
      </w:r>
      <w:r>
        <w:rPr>
          <w:rFonts w:eastAsia="黑体"/>
        </w:rPr>
        <w:instrText xml:space="preserve"> HYPERLINK \l _Toc16886 </w:instrText>
      </w:r>
      <w:r>
        <w:rPr>
          <w:rFonts w:eastAsia="黑体"/>
        </w:rPr>
        <w:fldChar w:fldCharType="separate"/>
      </w:r>
      <w:r>
        <w:t xml:space="preserve">2.2.2.4 </w:t>
      </w:r>
      <w:r>
        <w:rPr>
          <w:rFonts w:hint="eastAsia"/>
        </w:rPr>
        <w:t>同相加法运算电路设计与仿真</w:t>
      </w:r>
      <w:r>
        <w:tab/>
      </w:r>
      <w:r>
        <w:fldChar w:fldCharType="begin"/>
      </w:r>
      <w:r>
        <w:instrText xml:space="preserve"> PAGEREF _Toc16886 \h </w:instrText>
      </w:r>
      <w:r>
        <w:fldChar w:fldCharType="separate"/>
      </w:r>
      <w:r>
        <w:t>23</w:t>
      </w:r>
      <w:r>
        <w:fldChar w:fldCharType="end"/>
      </w:r>
      <w:r>
        <w:rPr>
          <w:rFonts w:eastAsia="黑体"/>
        </w:rPr>
        <w:fldChar w:fldCharType="end"/>
      </w:r>
    </w:p>
    <w:p w14:paraId="7C5638AD">
      <w:pPr>
        <w:pStyle w:val="10"/>
        <w:tabs>
          <w:tab w:val="right" w:leader="dot" w:pos="9508"/>
        </w:tabs>
      </w:pPr>
      <w:r>
        <w:rPr>
          <w:rFonts w:eastAsia="黑体"/>
        </w:rPr>
        <w:fldChar w:fldCharType="begin"/>
      </w:r>
      <w:r>
        <w:rPr>
          <w:rFonts w:eastAsia="黑体"/>
        </w:rPr>
        <w:instrText xml:space="preserve"> HYPERLINK \l _Toc32373 </w:instrText>
      </w:r>
      <w:r>
        <w:rPr>
          <w:rFonts w:eastAsia="黑体"/>
        </w:rPr>
        <w:fldChar w:fldCharType="separate"/>
      </w:r>
      <w:r>
        <w:t xml:space="preserve">2.2.2.5 </w:t>
      </w:r>
      <w:r>
        <w:rPr>
          <w:rFonts w:hint="eastAsia"/>
        </w:rPr>
        <w:t>减法运算电路设计与仿真</w:t>
      </w:r>
      <w:r>
        <w:tab/>
      </w:r>
      <w:r>
        <w:fldChar w:fldCharType="begin"/>
      </w:r>
      <w:r>
        <w:instrText xml:space="preserve"> PAGEREF _Toc32373 \h </w:instrText>
      </w:r>
      <w:r>
        <w:fldChar w:fldCharType="separate"/>
      </w:r>
      <w:r>
        <w:t>25</w:t>
      </w:r>
      <w:r>
        <w:fldChar w:fldCharType="end"/>
      </w:r>
      <w:r>
        <w:rPr>
          <w:rFonts w:eastAsia="黑体"/>
        </w:rPr>
        <w:fldChar w:fldCharType="end"/>
      </w:r>
    </w:p>
    <w:p w14:paraId="61541E6D">
      <w:pPr>
        <w:pStyle w:val="12"/>
        <w:tabs>
          <w:tab w:val="right" w:leader="dot" w:pos="9508"/>
        </w:tabs>
      </w:pPr>
      <w:r>
        <w:rPr>
          <w:rFonts w:eastAsia="黑体"/>
        </w:rPr>
        <w:fldChar w:fldCharType="begin"/>
      </w:r>
      <w:r>
        <w:rPr>
          <w:rFonts w:eastAsia="黑体"/>
        </w:rPr>
        <w:instrText xml:space="preserve"> HYPERLINK \l _Toc17231 </w:instrText>
      </w:r>
      <w:r>
        <w:rPr>
          <w:rFonts w:eastAsia="黑体"/>
        </w:rPr>
        <w:fldChar w:fldCharType="separate"/>
      </w:r>
      <w:r>
        <w:t xml:space="preserve">2.3 </w:t>
      </w:r>
      <w:r>
        <w:rPr>
          <w:rFonts w:hint="eastAsia"/>
        </w:rPr>
        <w:t>数字电路设计与仿真</w:t>
      </w:r>
      <w:r>
        <w:tab/>
      </w:r>
      <w:r>
        <w:fldChar w:fldCharType="begin"/>
      </w:r>
      <w:r>
        <w:instrText xml:space="preserve"> PAGEREF _Toc17231 \h </w:instrText>
      </w:r>
      <w:r>
        <w:fldChar w:fldCharType="separate"/>
      </w:r>
      <w:r>
        <w:t>28</w:t>
      </w:r>
      <w:r>
        <w:fldChar w:fldCharType="end"/>
      </w:r>
      <w:r>
        <w:rPr>
          <w:rFonts w:eastAsia="黑体"/>
        </w:rPr>
        <w:fldChar w:fldCharType="end"/>
      </w:r>
    </w:p>
    <w:p w14:paraId="546DF32A">
      <w:pPr>
        <w:pStyle w:val="3"/>
        <w:tabs>
          <w:tab w:val="right" w:leader="dot" w:pos="9508"/>
        </w:tabs>
      </w:pPr>
      <w:r>
        <w:rPr>
          <w:rFonts w:eastAsia="黑体"/>
        </w:rPr>
        <w:fldChar w:fldCharType="begin"/>
      </w:r>
      <w:r>
        <w:rPr>
          <w:rFonts w:eastAsia="黑体"/>
        </w:rPr>
        <w:instrText xml:space="preserve"> HYPERLINK \l _Toc32044 </w:instrText>
      </w:r>
      <w:r>
        <w:rPr>
          <w:rFonts w:eastAsia="黑体"/>
        </w:rPr>
        <w:fldChar w:fldCharType="separate"/>
      </w:r>
      <w:r>
        <w:t>2.3.1 三人表决电路</w:t>
      </w:r>
      <w:r>
        <w:rPr>
          <w:rFonts w:hint="eastAsia"/>
        </w:rPr>
        <w:t>设计与仿真</w:t>
      </w:r>
      <w:r>
        <w:tab/>
      </w:r>
      <w:r>
        <w:fldChar w:fldCharType="begin"/>
      </w:r>
      <w:r>
        <w:instrText xml:space="preserve"> PAGEREF _Toc32044 \h </w:instrText>
      </w:r>
      <w:r>
        <w:fldChar w:fldCharType="separate"/>
      </w:r>
      <w:r>
        <w:t>28</w:t>
      </w:r>
      <w:r>
        <w:fldChar w:fldCharType="end"/>
      </w:r>
      <w:r>
        <w:rPr>
          <w:rFonts w:eastAsia="黑体"/>
        </w:rPr>
        <w:fldChar w:fldCharType="end"/>
      </w:r>
    </w:p>
    <w:p w14:paraId="7784A83B">
      <w:pPr>
        <w:pStyle w:val="10"/>
        <w:tabs>
          <w:tab w:val="right" w:leader="dot" w:pos="9508"/>
        </w:tabs>
      </w:pPr>
      <w:r>
        <w:rPr>
          <w:rFonts w:eastAsia="黑体"/>
        </w:rPr>
        <w:fldChar w:fldCharType="begin"/>
      </w:r>
      <w:r>
        <w:rPr>
          <w:rFonts w:eastAsia="黑体"/>
        </w:rPr>
        <w:instrText xml:space="preserve"> HYPERLINK \l _Toc4101 </w:instrText>
      </w:r>
      <w:r>
        <w:rPr>
          <w:rFonts w:eastAsia="黑体"/>
        </w:rPr>
        <w:fldChar w:fldCharType="separate"/>
      </w:r>
      <w:r>
        <w:rPr>
          <w:rFonts w:hint="eastAsia"/>
        </w:rPr>
        <w:t>2</w:t>
      </w:r>
      <w:r>
        <w:t>.3.</w:t>
      </w:r>
      <w:r>
        <w:rPr>
          <w:rFonts w:hint="eastAsia"/>
        </w:rPr>
        <w:t>1</w:t>
      </w:r>
      <w:r>
        <w:t xml:space="preserve">.1 </w:t>
      </w:r>
      <w:r>
        <w:rPr>
          <w:rFonts w:hint="eastAsia"/>
        </w:rPr>
        <w:t>设计要求</w:t>
      </w:r>
      <w:r>
        <w:tab/>
      </w:r>
      <w:r>
        <w:fldChar w:fldCharType="begin"/>
      </w:r>
      <w:r>
        <w:instrText xml:space="preserve"> PAGEREF _Toc4101 \h </w:instrText>
      </w:r>
      <w:r>
        <w:fldChar w:fldCharType="separate"/>
      </w:r>
      <w:r>
        <w:t>28</w:t>
      </w:r>
      <w:r>
        <w:fldChar w:fldCharType="end"/>
      </w:r>
      <w:r>
        <w:rPr>
          <w:rFonts w:eastAsia="黑体"/>
        </w:rPr>
        <w:fldChar w:fldCharType="end"/>
      </w:r>
    </w:p>
    <w:p w14:paraId="13E0FA26">
      <w:pPr>
        <w:pStyle w:val="10"/>
        <w:tabs>
          <w:tab w:val="right" w:leader="dot" w:pos="9508"/>
        </w:tabs>
      </w:pPr>
      <w:r>
        <w:rPr>
          <w:rFonts w:eastAsia="黑体"/>
        </w:rPr>
        <w:fldChar w:fldCharType="begin"/>
      </w:r>
      <w:r>
        <w:rPr>
          <w:rFonts w:eastAsia="黑体"/>
        </w:rPr>
        <w:instrText xml:space="preserve"> HYPERLINK \l _Toc18714 </w:instrText>
      </w:r>
      <w:r>
        <w:rPr>
          <w:rFonts w:eastAsia="黑体"/>
        </w:rPr>
        <w:fldChar w:fldCharType="separate"/>
      </w:r>
      <w:r>
        <w:rPr>
          <w:rFonts w:hint="eastAsia"/>
        </w:rPr>
        <w:t>2</w:t>
      </w:r>
      <w:r>
        <w:t xml:space="preserve">.3.1.2 </w:t>
      </w:r>
      <w:r>
        <w:rPr>
          <w:rFonts w:hint="eastAsia"/>
        </w:rPr>
        <w:t>完成情况</w:t>
      </w:r>
      <w:r>
        <w:tab/>
      </w:r>
      <w:r>
        <w:fldChar w:fldCharType="begin"/>
      </w:r>
      <w:r>
        <w:instrText xml:space="preserve"> PAGEREF _Toc18714 \h </w:instrText>
      </w:r>
      <w:r>
        <w:fldChar w:fldCharType="separate"/>
      </w:r>
      <w:r>
        <w:t>28</w:t>
      </w:r>
      <w:r>
        <w:fldChar w:fldCharType="end"/>
      </w:r>
      <w:r>
        <w:rPr>
          <w:rFonts w:eastAsia="黑体"/>
        </w:rPr>
        <w:fldChar w:fldCharType="end"/>
      </w:r>
    </w:p>
    <w:p w14:paraId="56E77546">
      <w:pPr>
        <w:pStyle w:val="3"/>
        <w:tabs>
          <w:tab w:val="right" w:leader="dot" w:pos="9508"/>
        </w:tabs>
      </w:pPr>
      <w:r>
        <w:rPr>
          <w:rFonts w:eastAsia="黑体"/>
        </w:rPr>
        <w:fldChar w:fldCharType="begin"/>
      </w:r>
      <w:r>
        <w:rPr>
          <w:rFonts w:eastAsia="黑体"/>
        </w:rPr>
        <w:instrText xml:space="preserve"> HYPERLINK \l _Toc28715 </w:instrText>
      </w:r>
      <w:r>
        <w:rPr>
          <w:rFonts w:eastAsia="黑体"/>
        </w:rPr>
        <w:fldChar w:fldCharType="separate"/>
      </w:r>
      <w:r>
        <w:t xml:space="preserve">2.3.2 </w:t>
      </w:r>
      <w:r>
        <w:rPr>
          <w:rFonts w:hint="eastAsia"/>
        </w:rPr>
        <w:t>七段译码电路显示电路设计与仿真</w:t>
      </w:r>
      <w:r>
        <w:tab/>
      </w:r>
      <w:r>
        <w:fldChar w:fldCharType="begin"/>
      </w:r>
      <w:r>
        <w:instrText xml:space="preserve"> PAGEREF _Toc28715 \h </w:instrText>
      </w:r>
      <w:r>
        <w:fldChar w:fldCharType="separate"/>
      </w:r>
      <w:r>
        <w:t>30</w:t>
      </w:r>
      <w:r>
        <w:fldChar w:fldCharType="end"/>
      </w:r>
      <w:r>
        <w:rPr>
          <w:rFonts w:eastAsia="黑体"/>
        </w:rPr>
        <w:fldChar w:fldCharType="end"/>
      </w:r>
    </w:p>
    <w:p w14:paraId="71598CA0">
      <w:pPr>
        <w:pStyle w:val="10"/>
        <w:tabs>
          <w:tab w:val="right" w:leader="dot" w:pos="9508"/>
        </w:tabs>
      </w:pPr>
      <w:r>
        <w:rPr>
          <w:rFonts w:eastAsia="黑体"/>
        </w:rPr>
        <w:fldChar w:fldCharType="begin"/>
      </w:r>
      <w:r>
        <w:rPr>
          <w:rFonts w:eastAsia="黑体"/>
        </w:rPr>
        <w:instrText xml:space="preserve"> HYPERLINK \l _Toc20090 </w:instrText>
      </w:r>
      <w:r>
        <w:rPr>
          <w:rFonts w:eastAsia="黑体"/>
        </w:rPr>
        <w:fldChar w:fldCharType="separate"/>
      </w:r>
      <w:r>
        <w:rPr>
          <w:rFonts w:hint="eastAsia"/>
        </w:rPr>
        <w:t>2</w:t>
      </w:r>
      <w:r>
        <w:t xml:space="preserve">.3.2.1 </w:t>
      </w:r>
      <w:r>
        <w:rPr>
          <w:rFonts w:hint="eastAsia"/>
        </w:rPr>
        <w:t>设计要求</w:t>
      </w:r>
      <w:r>
        <w:tab/>
      </w:r>
      <w:r>
        <w:fldChar w:fldCharType="begin"/>
      </w:r>
      <w:r>
        <w:instrText xml:space="preserve"> PAGEREF _Toc20090 \h </w:instrText>
      </w:r>
      <w:r>
        <w:fldChar w:fldCharType="separate"/>
      </w:r>
      <w:r>
        <w:t>30</w:t>
      </w:r>
      <w:r>
        <w:fldChar w:fldCharType="end"/>
      </w:r>
      <w:r>
        <w:rPr>
          <w:rFonts w:eastAsia="黑体"/>
        </w:rPr>
        <w:fldChar w:fldCharType="end"/>
      </w:r>
    </w:p>
    <w:p w14:paraId="106D19F2">
      <w:pPr>
        <w:pStyle w:val="10"/>
        <w:tabs>
          <w:tab w:val="right" w:leader="dot" w:pos="9508"/>
        </w:tabs>
      </w:pPr>
      <w:r>
        <w:rPr>
          <w:rFonts w:eastAsia="黑体"/>
        </w:rPr>
        <w:fldChar w:fldCharType="begin"/>
      </w:r>
      <w:r>
        <w:rPr>
          <w:rFonts w:eastAsia="黑体"/>
        </w:rPr>
        <w:instrText xml:space="preserve"> HYPERLINK \l _Toc6586 </w:instrText>
      </w:r>
      <w:r>
        <w:rPr>
          <w:rFonts w:eastAsia="黑体"/>
        </w:rPr>
        <w:fldChar w:fldCharType="separate"/>
      </w:r>
      <w:r>
        <w:rPr>
          <w:rFonts w:hint="eastAsia"/>
        </w:rPr>
        <w:t>2</w:t>
      </w:r>
      <w:r>
        <w:t xml:space="preserve">.3.2.2 </w:t>
      </w:r>
      <w:r>
        <w:rPr>
          <w:rFonts w:hint="eastAsia"/>
        </w:rPr>
        <w:t>完成情况</w:t>
      </w:r>
      <w:r>
        <w:tab/>
      </w:r>
      <w:r>
        <w:fldChar w:fldCharType="begin"/>
      </w:r>
      <w:r>
        <w:instrText xml:space="preserve"> PAGEREF _Toc6586 \h </w:instrText>
      </w:r>
      <w:r>
        <w:fldChar w:fldCharType="separate"/>
      </w:r>
      <w:r>
        <w:t>30</w:t>
      </w:r>
      <w:r>
        <w:fldChar w:fldCharType="end"/>
      </w:r>
      <w:r>
        <w:rPr>
          <w:rFonts w:eastAsia="黑体"/>
        </w:rPr>
        <w:fldChar w:fldCharType="end"/>
      </w:r>
    </w:p>
    <w:p w14:paraId="333836E3">
      <w:pPr>
        <w:pStyle w:val="9"/>
        <w:tabs>
          <w:tab w:val="right" w:leader="dot" w:pos="9508"/>
        </w:tabs>
      </w:pPr>
      <w:r>
        <w:rPr>
          <w:rFonts w:eastAsia="黑体"/>
        </w:rPr>
        <w:fldChar w:fldCharType="begin"/>
      </w:r>
      <w:r>
        <w:rPr>
          <w:rFonts w:eastAsia="黑体"/>
        </w:rPr>
        <w:instrText xml:space="preserve"> HYPERLINK \l _Toc9056 </w:instrText>
      </w:r>
      <w:r>
        <w:rPr>
          <w:rFonts w:eastAsia="黑体"/>
        </w:rPr>
        <w:fldChar w:fldCharType="separate"/>
      </w:r>
      <w:r>
        <w:rPr>
          <w:rFonts w:hint="eastAsia"/>
        </w:rPr>
        <w:t>三、综合电路设计与仿真</w:t>
      </w:r>
      <w:r>
        <w:tab/>
      </w:r>
      <w:r>
        <w:fldChar w:fldCharType="begin"/>
      </w:r>
      <w:r>
        <w:instrText xml:space="preserve"> PAGEREF _Toc9056 \h </w:instrText>
      </w:r>
      <w:r>
        <w:fldChar w:fldCharType="separate"/>
      </w:r>
      <w:r>
        <w:t>32</w:t>
      </w:r>
      <w:r>
        <w:fldChar w:fldCharType="end"/>
      </w:r>
      <w:r>
        <w:rPr>
          <w:rFonts w:eastAsia="黑体"/>
        </w:rPr>
        <w:fldChar w:fldCharType="end"/>
      </w:r>
    </w:p>
    <w:p w14:paraId="359C8F88">
      <w:pPr>
        <w:pStyle w:val="12"/>
        <w:tabs>
          <w:tab w:val="right" w:leader="dot" w:pos="9508"/>
        </w:tabs>
      </w:pPr>
      <w:r>
        <w:rPr>
          <w:rFonts w:eastAsia="黑体"/>
        </w:rPr>
        <w:fldChar w:fldCharType="begin"/>
      </w:r>
      <w:r>
        <w:rPr>
          <w:rFonts w:eastAsia="黑体"/>
        </w:rPr>
        <w:instrText xml:space="preserve"> HYPERLINK \l _Toc10865 </w:instrText>
      </w:r>
      <w:r>
        <w:rPr>
          <w:rFonts w:eastAsia="黑体"/>
        </w:rPr>
        <w:fldChar w:fldCharType="separate"/>
      </w:r>
      <w:r>
        <w:t xml:space="preserve">3.1 </w:t>
      </w:r>
      <w:r>
        <w:rPr>
          <w:rFonts w:hint="eastAsia"/>
        </w:rPr>
        <w:t>函数信号发生器电路设计与仿真</w:t>
      </w:r>
      <w:r>
        <w:tab/>
      </w:r>
      <w:r>
        <w:fldChar w:fldCharType="begin"/>
      </w:r>
      <w:r>
        <w:instrText xml:space="preserve"> PAGEREF _Toc10865 \h </w:instrText>
      </w:r>
      <w:r>
        <w:fldChar w:fldCharType="separate"/>
      </w:r>
      <w:r>
        <w:t>32</w:t>
      </w:r>
      <w:r>
        <w:fldChar w:fldCharType="end"/>
      </w:r>
      <w:r>
        <w:rPr>
          <w:rFonts w:eastAsia="黑体"/>
        </w:rPr>
        <w:fldChar w:fldCharType="end"/>
      </w:r>
    </w:p>
    <w:p w14:paraId="1815AA60">
      <w:pPr>
        <w:pStyle w:val="3"/>
        <w:tabs>
          <w:tab w:val="right" w:leader="dot" w:pos="9508"/>
        </w:tabs>
      </w:pPr>
      <w:r>
        <w:rPr>
          <w:rFonts w:eastAsia="黑体"/>
        </w:rPr>
        <w:fldChar w:fldCharType="begin"/>
      </w:r>
      <w:r>
        <w:rPr>
          <w:rFonts w:eastAsia="黑体"/>
        </w:rPr>
        <w:instrText xml:space="preserve"> HYPERLINK \l _Toc13985 </w:instrText>
      </w:r>
      <w:r>
        <w:rPr>
          <w:rFonts w:eastAsia="黑体"/>
        </w:rPr>
        <w:fldChar w:fldCharType="separate"/>
      </w:r>
      <w:r>
        <w:t xml:space="preserve">3.1.1 </w:t>
      </w:r>
      <w:r>
        <w:rPr>
          <w:rFonts w:hint="eastAsia"/>
        </w:rPr>
        <w:t>设计要求</w:t>
      </w:r>
      <w:r>
        <w:tab/>
      </w:r>
      <w:r>
        <w:fldChar w:fldCharType="begin"/>
      </w:r>
      <w:r>
        <w:instrText xml:space="preserve"> PAGEREF _Toc13985 \h </w:instrText>
      </w:r>
      <w:r>
        <w:fldChar w:fldCharType="separate"/>
      </w:r>
      <w:r>
        <w:t>32</w:t>
      </w:r>
      <w:r>
        <w:fldChar w:fldCharType="end"/>
      </w:r>
      <w:r>
        <w:rPr>
          <w:rFonts w:eastAsia="黑体"/>
        </w:rPr>
        <w:fldChar w:fldCharType="end"/>
      </w:r>
    </w:p>
    <w:p w14:paraId="04CBD38F">
      <w:pPr>
        <w:pStyle w:val="3"/>
        <w:tabs>
          <w:tab w:val="right" w:leader="dot" w:pos="9508"/>
        </w:tabs>
      </w:pPr>
      <w:r>
        <w:rPr>
          <w:rFonts w:eastAsia="黑体"/>
        </w:rPr>
        <w:fldChar w:fldCharType="begin"/>
      </w:r>
      <w:r>
        <w:rPr>
          <w:rFonts w:eastAsia="黑体"/>
        </w:rPr>
        <w:instrText xml:space="preserve"> HYPERLINK \l _Toc17818 </w:instrText>
      </w:r>
      <w:r>
        <w:rPr>
          <w:rFonts w:eastAsia="黑体"/>
        </w:rPr>
        <w:fldChar w:fldCharType="separate"/>
      </w:r>
      <w:r>
        <w:t xml:space="preserve">3.1.2 </w:t>
      </w:r>
      <w:r>
        <w:rPr>
          <w:rFonts w:hint="eastAsia"/>
        </w:rPr>
        <w:t>完成情况</w:t>
      </w:r>
      <w:r>
        <w:tab/>
      </w:r>
      <w:r>
        <w:fldChar w:fldCharType="begin"/>
      </w:r>
      <w:r>
        <w:instrText xml:space="preserve"> PAGEREF _Toc17818 \h </w:instrText>
      </w:r>
      <w:r>
        <w:fldChar w:fldCharType="separate"/>
      </w:r>
      <w:r>
        <w:t>32</w:t>
      </w:r>
      <w:r>
        <w:fldChar w:fldCharType="end"/>
      </w:r>
      <w:r>
        <w:rPr>
          <w:rFonts w:eastAsia="黑体"/>
        </w:rPr>
        <w:fldChar w:fldCharType="end"/>
      </w:r>
    </w:p>
    <w:p w14:paraId="5FD7E287">
      <w:pPr>
        <w:pStyle w:val="10"/>
        <w:tabs>
          <w:tab w:val="right" w:leader="dot" w:pos="9508"/>
        </w:tabs>
      </w:pPr>
      <w:r>
        <w:rPr>
          <w:rFonts w:eastAsia="黑体"/>
        </w:rPr>
        <w:fldChar w:fldCharType="begin"/>
      </w:r>
      <w:r>
        <w:rPr>
          <w:rFonts w:eastAsia="黑体"/>
        </w:rPr>
        <w:instrText xml:space="preserve"> HYPERLINK \l _Toc30465 </w:instrText>
      </w:r>
      <w:r>
        <w:rPr>
          <w:rFonts w:eastAsia="黑体"/>
        </w:rPr>
        <w:fldChar w:fldCharType="separate"/>
      </w:r>
      <w:r>
        <w:rPr>
          <w:rFonts w:hint="eastAsia"/>
        </w:rPr>
        <w:t>3</w:t>
      </w:r>
      <w:r>
        <w:t xml:space="preserve">.1.2.1 </w:t>
      </w:r>
      <w:r>
        <w:rPr>
          <w:rFonts w:hint="eastAsia"/>
        </w:rPr>
        <w:t>设计电路与仿真结果</w:t>
      </w:r>
      <w:r>
        <w:tab/>
      </w:r>
      <w:r>
        <w:fldChar w:fldCharType="begin"/>
      </w:r>
      <w:r>
        <w:instrText xml:space="preserve"> PAGEREF _Toc30465 \h </w:instrText>
      </w:r>
      <w:r>
        <w:fldChar w:fldCharType="separate"/>
      </w:r>
      <w:r>
        <w:t>32</w:t>
      </w:r>
      <w:r>
        <w:fldChar w:fldCharType="end"/>
      </w:r>
      <w:r>
        <w:rPr>
          <w:rFonts w:eastAsia="黑体"/>
        </w:rPr>
        <w:fldChar w:fldCharType="end"/>
      </w:r>
    </w:p>
    <w:p w14:paraId="08F252E3">
      <w:pPr>
        <w:pStyle w:val="10"/>
        <w:tabs>
          <w:tab w:val="right" w:leader="dot" w:pos="9508"/>
        </w:tabs>
      </w:pPr>
      <w:r>
        <w:rPr>
          <w:rFonts w:eastAsia="黑体"/>
        </w:rPr>
        <w:fldChar w:fldCharType="begin"/>
      </w:r>
      <w:r>
        <w:rPr>
          <w:rFonts w:eastAsia="黑体"/>
        </w:rPr>
        <w:instrText xml:space="preserve"> HYPERLINK \l _Toc7426 </w:instrText>
      </w:r>
      <w:r>
        <w:rPr>
          <w:rFonts w:eastAsia="黑体"/>
        </w:rPr>
        <w:fldChar w:fldCharType="separate"/>
      </w:r>
      <w:r>
        <w:rPr>
          <w:rFonts w:hint="eastAsia"/>
        </w:rPr>
        <w:t>3</w:t>
      </w:r>
      <w:r>
        <w:t>.1.2.2</w:t>
      </w:r>
      <w:r>
        <w:rPr>
          <w:rFonts w:hint="eastAsia"/>
        </w:rPr>
        <w:t>电路工作原理分析及关键监测点波形及相关监测值说明</w:t>
      </w:r>
      <w:r>
        <w:tab/>
      </w:r>
      <w:r>
        <w:fldChar w:fldCharType="begin"/>
      </w:r>
      <w:r>
        <w:instrText xml:space="preserve"> PAGEREF _Toc7426 \h </w:instrText>
      </w:r>
      <w:r>
        <w:fldChar w:fldCharType="separate"/>
      </w:r>
      <w:r>
        <w:t>33</w:t>
      </w:r>
      <w:r>
        <w:fldChar w:fldCharType="end"/>
      </w:r>
      <w:r>
        <w:rPr>
          <w:rFonts w:eastAsia="黑体"/>
        </w:rPr>
        <w:fldChar w:fldCharType="end"/>
      </w:r>
    </w:p>
    <w:p w14:paraId="12C60E73">
      <w:pPr>
        <w:pStyle w:val="12"/>
        <w:tabs>
          <w:tab w:val="right" w:leader="dot" w:pos="9508"/>
        </w:tabs>
      </w:pPr>
      <w:r>
        <w:rPr>
          <w:rFonts w:eastAsia="黑体"/>
        </w:rPr>
        <w:fldChar w:fldCharType="begin"/>
      </w:r>
      <w:r>
        <w:rPr>
          <w:rFonts w:eastAsia="黑体"/>
        </w:rPr>
        <w:instrText xml:space="preserve"> HYPERLINK \l _Toc15568 </w:instrText>
      </w:r>
      <w:r>
        <w:rPr>
          <w:rFonts w:eastAsia="黑体"/>
        </w:rPr>
        <w:fldChar w:fldCharType="separate"/>
      </w:r>
      <w:r>
        <w:t xml:space="preserve">3.2 </w:t>
      </w:r>
      <w:r>
        <w:rPr>
          <w:rFonts w:hint="eastAsia"/>
        </w:rPr>
        <w:t>流水灯电路设计与仿真</w:t>
      </w:r>
      <w:r>
        <w:tab/>
      </w:r>
      <w:r>
        <w:fldChar w:fldCharType="begin"/>
      </w:r>
      <w:r>
        <w:instrText xml:space="preserve"> PAGEREF _Toc15568 \h </w:instrText>
      </w:r>
      <w:r>
        <w:fldChar w:fldCharType="separate"/>
      </w:r>
      <w:r>
        <w:t>35</w:t>
      </w:r>
      <w:r>
        <w:fldChar w:fldCharType="end"/>
      </w:r>
      <w:r>
        <w:rPr>
          <w:rFonts w:eastAsia="黑体"/>
        </w:rPr>
        <w:fldChar w:fldCharType="end"/>
      </w:r>
    </w:p>
    <w:p w14:paraId="4E13E39E">
      <w:pPr>
        <w:pStyle w:val="3"/>
        <w:tabs>
          <w:tab w:val="right" w:leader="dot" w:pos="9508"/>
        </w:tabs>
      </w:pPr>
      <w:r>
        <w:rPr>
          <w:rFonts w:eastAsia="黑体"/>
        </w:rPr>
        <w:fldChar w:fldCharType="begin"/>
      </w:r>
      <w:r>
        <w:rPr>
          <w:rFonts w:eastAsia="黑体"/>
        </w:rPr>
        <w:instrText xml:space="preserve"> HYPERLINK \l _Toc9893 </w:instrText>
      </w:r>
      <w:r>
        <w:rPr>
          <w:rFonts w:eastAsia="黑体"/>
        </w:rPr>
        <w:fldChar w:fldCharType="separate"/>
      </w:r>
      <w:r>
        <w:t xml:space="preserve">3.2.1 </w:t>
      </w:r>
      <w:r>
        <w:rPr>
          <w:rFonts w:hint="eastAsia"/>
        </w:rPr>
        <w:t>设计要求</w:t>
      </w:r>
      <w:r>
        <w:tab/>
      </w:r>
      <w:r>
        <w:fldChar w:fldCharType="begin"/>
      </w:r>
      <w:r>
        <w:instrText xml:space="preserve"> PAGEREF _Toc9893 \h </w:instrText>
      </w:r>
      <w:r>
        <w:fldChar w:fldCharType="separate"/>
      </w:r>
      <w:r>
        <w:t>35</w:t>
      </w:r>
      <w:r>
        <w:fldChar w:fldCharType="end"/>
      </w:r>
      <w:r>
        <w:rPr>
          <w:rFonts w:eastAsia="黑体"/>
        </w:rPr>
        <w:fldChar w:fldCharType="end"/>
      </w:r>
    </w:p>
    <w:p w14:paraId="070866CF">
      <w:pPr>
        <w:pStyle w:val="3"/>
        <w:tabs>
          <w:tab w:val="right" w:leader="dot" w:pos="9508"/>
        </w:tabs>
      </w:pPr>
      <w:r>
        <w:rPr>
          <w:rFonts w:eastAsia="黑体"/>
        </w:rPr>
        <w:fldChar w:fldCharType="begin"/>
      </w:r>
      <w:r>
        <w:rPr>
          <w:rFonts w:eastAsia="黑体"/>
        </w:rPr>
        <w:instrText xml:space="preserve"> HYPERLINK \l _Toc20822 </w:instrText>
      </w:r>
      <w:r>
        <w:rPr>
          <w:rFonts w:eastAsia="黑体"/>
        </w:rPr>
        <w:fldChar w:fldCharType="separate"/>
      </w:r>
      <w:r>
        <w:t xml:space="preserve">3.2.2 </w:t>
      </w:r>
      <w:r>
        <w:rPr>
          <w:rFonts w:hint="eastAsia"/>
        </w:rPr>
        <w:t>完成情况</w:t>
      </w:r>
      <w:r>
        <w:tab/>
      </w:r>
      <w:r>
        <w:fldChar w:fldCharType="begin"/>
      </w:r>
      <w:r>
        <w:instrText xml:space="preserve"> PAGEREF _Toc20822 \h </w:instrText>
      </w:r>
      <w:r>
        <w:fldChar w:fldCharType="separate"/>
      </w:r>
      <w:r>
        <w:t>35</w:t>
      </w:r>
      <w:r>
        <w:fldChar w:fldCharType="end"/>
      </w:r>
      <w:r>
        <w:rPr>
          <w:rFonts w:eastAsia="黑体"/>
        </w:rPr>
        <w:fldChar w:fldCharType="end"/>
      </w:r>
    </w:p>
    <w:p w14:paraId="5B57BB6E">
      <w:pPr>
        <w:pStyle w:val="10"/>
        <w:tabs>
          <w:tab w:val="right" w:leader="dot" w:pos="9508"/>
        </w:tabs>
      </w:pPr>
      <w:r>
        <w:rPr>
          <w:rFonts w:eastAsia="黑体"/>
        </w:rPr>
        <w:fldChar w:fldCharType="begin"/>
      </w:r>
      <w:r>
        <w:rPr>
          <w:rFonts w:eastAsia="黑体"/>
        </w:rPr>
        <w:instrText xml:space="preserve"> HYPERLINK \l _Toc3301 </w:instrText>
      </w:r>
      <w:r>
        <w:rPr>
          <w:rFonts w:eastAsia="黑体"/>
        </w:rPr>
        <w:fldChar w:fldCharType="separate"/>
      </w:r>
      <w:r>
        <w:rPr>
          <w:rFonts w:hint="eastAsia"/>
        </w:rPr>
        <w:t>3</w:t>
      </w:r>
      <w:r>
        <w:t xml:space="preserve">.2.2.1 </w:t>
      </w:r>
      <w:r>
        <w:rPr>
          <w:rFonts w:hint="eastAsia"/>
        </w:rPr>
        <w:t>设计电路与仿真结果</w:t>
      </w:r>
      <w:r>
        <w:tab/>
      </w:r>
      <w:r>
        <w:fldChar w:fldCharType="begin"/>
      </w:r>
      <w:r>
        <w:instrText xml:space="preserve"> PAGEREF _Toc3301 \h </w:instrText>
      </w:r>
      <w:r>
        <w:fldChar w:fldCharType="separate"/>
      </w:r>
      <w:r>
        <w:t>35</w:t>
      </w:r>
      <w:r>
        <w:fldChar w:fldCharType="end"/>
      </w:r>
      <w:r>
        <w:rPr>
          <w:rFonts w:eastAsia="黑体"/>
        </w:rPr>
        <w:fldChar w:fldCharType="end"/>
      </w:r>
    </w:p>
    <w:p w14:paraId="39950D6D">
      <w:pPr>
        <w:pStyle w:val="10"/>
        <w:tabs>
          <w:tab w:val="right" w:leader="dot" w:pos="9508"/>
        </w:tabs>
      </w:pPr>
      <w:r>
        <w:rPr>
          <w:rFonts w:eastAsia="黑体"/>
        </w:rPr>
        <w:fldChar w:fldCharType="begin"/>
      </w:r>
      <w:r>
        <w:rPr>
          <w:rFonts w:eastAsia="黑体"/>
        </w:rPr>
        <w:instrText xml:space="preserve"> HYPERLINK \l _Toc2753 </w:instrText>
      </w:r>
      <w:r>
        <w:rPr>
          <w:rFonts w:eastAsia="黑体"/>
        </w:rPr>
        <w:fldChar w:fldCharType="separate"/>
      </w:r>
      <w:r>
        <w:rPr>
          <w:rFonts w:hint="eastAsia"/>
        </w:rPr>
        <w:t>3</w:t>
      </w:r>
      <w:r>
        <w:t>.2.2.2</w:t>
      </w:r>
      <w:r>
        <w:rPr>
          <w:rFonts w:hint="eastAsia"/>
        </w:rPr>
        <w:t>电路工作原理分析及关键监测点波形及相关监测值说明</w:t>
      </w:r>
      <w:r>
        <w:tab/>
      </w:r>
      <w:r>
        <w:fldChar w:fldCharType="begin"/>
      </w:r>
      <w:r>
        <w:instrText xml:space="preserve"> PAGEREF _Toc2753 \h </w:instrText>
      </w:r>
      <w:r>
        <w:fldChar w:fldCharType="separate"/>
      </w:r>
      <w:r>
        <w:t>36</w:t>
      </w:r>
      <w:r>
        <w:fldChar w:fldCharType="end"/>
      </w:r>
      <w:r>
        <w:rPr>
          <w:rFonts w:eastAsia="黑体"/>
        </w:rPr>
        <w:fldChar w:fldCharType="end"/>
      </w:r>
    </w:p>
    <w:p w14:paraId="5E455CFB">
      <w:pPr>
        <w:pStyle w:val="9"/>
        <w:tabs>
          <w:tab w:val="right" w:leader="dot" w:pos="9508"/>
        </w:tabs>
      </w:pPr>
      <w:r>
        <w:rPr>
          <w:rFonts w:eastAsia="黑体"/>
        </w:rPr>
        <w:fldChar w:fldCharType="begin"/>
      </w:r>
      <w:r>
        <w:rPr>
          <w:rFonts w:eastAsia="黑体"/>
        </w:rPr>
        <w:instrText xml:space="preserve"> HYPERLINK \l _Toc5441 </w:instrText>
      </w:r>
      <w:r>
        <w:rPr>
          <w:rFonts w:eastAsia="黑体"/>
        </w:rPr>
        <w:fldChar w:fldCharType="separate"/>
      </w:r>
      <w:r>
        <w:rPr>
          <w:rFonts w:hint="eastAsia"/>
        </w:rPr>
        <w:t>四、自主创新设计项目</w:t>
      </w:r>
      <w:r>
        <w:tab/>
      </w:r>
      <w:r>
        <w:fldChar w:fldCharType="begin"/>
      </w:r>
      <w:r>
        <w:instrText xml:space="preserve"> PAGEREF _Toc5441 \h </w:instrText>
      </w:r>
      <w:r>
        <w:fldChar w:fldCharType="separate"/>
      </w:r>
      <w:r>
        <w:t>38</w:t>
      </w:r>
      <w:r>
        <w:fldChar w:fldCharType="end"/>
      </w:r>
      <w:r>
        <w:rPr>
          <w:rFonts w:eastAsia="黑体"/>
        </w:rPr>
        <w:fldChar w:fldCharType="end"/>
      </w:r>
    </w:p>
    <w:p w14:paraId="7390EB2B">
      <w:pPr>
        <w:pStyle w:val="12"/>
        <w:tabs>
          <w:tab w:val="right" w:leader="dot" w:pos="9508"/>
        </w:tabs>
      </w:pPr>
      <w:r>
        <w:rPr>
          <w:rFonts w:eastAsia="黑体"/>
        </w:rPr>
        <w:fldChar w:fldCharType="begin"/>
      </w:r>
      <w:r>
        <w:rPr>
          <w:rFonts w:eastAsia="黑体"/>
        </w:rPr>
        <w:instrText xml:space="preserve"> HYPERLINK \l _Toc26743 </w:instrText>
      </w:r>
      <w:r>
        <w:rPr>
          <w:rFonts w:eastAsia="黑体"/>
        </w:rPr>
        <w:fldChar w:fldCharType="separate"/>
      </w:r>
      <w:r>
        <w:rPr>
          <w:rFonts w:hint="eastAsia"/>
        </w:rPr>
        <w:t>4</w:t>
      </w:r>
      <w:r>
        <w:t xml:space="preserve">.1 </w:t>
      </w:r>
      <w:r>
        <w:rPr>
          <w:rFonts w:hint="eastAsia"/>
        </w:rPr>
        <w:t>应用场景及设计要求</w:t>
      </w:r>
      <w:r>
        <w:tab/>
      </w:r>
      <w:r>
        <w:fldChar w:fldCharType="begin"/>
      </w:r>
      <w:r>
        <w:instrText xml:space="preserve"> PAGEREF _Toc26743 \h </w:instrText>
      </w:r>
      <w:r>
        <w:fldChar w:fldCharType="separate"/>
      </w:r>
      <w:r>
        <w:t>38</w:t>
      </w:r>
      <w:r>
        <w:fldChar w:fldCharType="end"/>
      </w:r>
      <w:r>
        <w:rPr>
          <w:rFonts w:eastAsia="黑体"/>
        </w:rPr>
        <w:fldChar w:fldCharType="end"/>
      </w:r>
    </w:p>
    <w:p w14:paraId="1433BA9D">
      <w:pPr>
        <w:pStyle w:val="3"/>
        <w:tabs>
          <w:tab w:val="right" w:leader="dot" w:pos="9508"/>
        </w:tabs>
      </w:pPr>
      <w:r>
        <w:rPr>
          <w:rFonts w:eastAsia="黑体"/>
        </w:rPr>
        <w:fldChar w:fldCharType="begin"/>
      </w:r>
      <w:r>
        <w:rPr>
          <w:rFonts w:eastAsia="黑体"/>
        </w:rPr>
        <w:instrText xml:space="preserve"> HYPERLINK \l _Toc23008 </w:instrText>
      </w:r>
      <w:r>
        <w:rPr>
          <w:rFonts w:eastAsia="黑体"/>
        </w:rPr>
        <w:fldChar w:fldCharType="separate"/>
      </w:r>
      <w:r>
        <w:rPr>
          <w:rFonts w:hint="eastAsia"/>
        </w:rPr>
        <w:t>4</w:t>
      </w:r>
      <w:r>
        <w:t xml:space="preserve">.1.1 </w:t>
      </w:r>
      <w:r>
        <w:rPr>
          <w:rFonts w:hint="eastAsia"/>
        </w:rPr>
        <w:t>应用场景</w:t>
      </w:r>
      <w:r>
        <w:tab/>
      </w:r>
      <w:r>
        <w:fldChar w:fldCharType="begin"/>
      </w:r>
      <w:r>
        <w:instrText xml:space="preserve"> PAGEREF _Toc23008 \h </w:instrText>
      </w:r>
      <w:r>
        <w:fldChar w:fldCharType="separate"/>
      </w:r>
      <w:r>
        <w:t>38</w:t>
      </w:r>
      <w:r>
        <w:fldChar w:fldCharType="end"/>
      </w:r>
      <w:r>
        <w:rPr>
          <w:rFonts w:eastAsia="黑体"/>
        </w:rPr>
        <w:fldChar w:fldCharType="end"/>
      </w:r>
    </w:p>
    <w:p w14:paraId="18D0A62A">
      <w:pPr>
        <w:pStyle w:val="3"/>
        <w:tabs>
          <w:tab w:val="right" w:leader="dot" w:pos="9508"/>
        </w:tabs>
      </w:pPr>
      <w:r>
        <w:rPr>
          <w:rFonts w:eastAsia="黑体"/>
        </w:rPr>
        <w:fldChar w:fldCharType="begin"/>
      </w:r>
      <w:r>
        <w:rPr>
          <w:rFonts w:eastAsia="黑体"/>
        </w:rPr>
        <w:instrText xml:space="preserve"> HYPERLINK \l _Toc15094 </w:instrText>
      </w:r>
      <w:r>
        <w:rPr>
          <w:rFonts w:eastAsia="黑体"/>
        </w:rPr>
        <w:fldChar w:fldCharType="separate"/>
      </w:r>
      <w:r>
        <w:rPr>
          <w:rFonts w:hint="eastAsia"/>
        </w:rPr>
        <w:t>4</w:t>
      </w:r>
      <w:r>
        <w:t xml:space="preserve">.1.2 </w:t>
      </w:r>
      <w:r>
        <w:rPr>
          <w:rFonts w:hint="eastAsia"/>
        </w:rPr>
        <w:t>设计要求</w:t>
      </w:r>
      <w:r>
        <w:tab/>
      </w:r>
      <w:r>
        <w:fldChar w:fldCharType="begin"/>
      </w:r>
      <w:r>
        <w:instrText xml:space="preserve"> PAGEREF _Toc15094 \h </w:instrText>
      </w:r>
      <w:r>
        <w:fldChar w:fldCharType="separate"/>
      </w:r>
      <w:r>
        <w:t>38</w:t>
      </w:r>
      <w:r>
        <w:fldChar w:fldCharType="end"/>
      </w:r>
      <w:r>
        <w:rPr>
          <w:rFonts w:eastAsia="黑体"/>
        </w:rPr>
        <w:fldChar w:fldCharType="end"/>
      </w:r>
    </w:p>
    <w:p w14:paraId="67DB257F">
      <w:pPr>
        <w:pStyle w:val="12"/>
        <w:tabs>
          <w:tab w:val="right" w:leader="dot" w:pos="9508"/>
        </w:tabs>
      </w:pPr>
      <w:r>
        <w:rPr>
          <w:rFonts w:eastAsia="黑体"/>
        </w:rPr>
        <w:fldChar w:fldCharType="begin"/>
      </w:r>
      <w:r>
        <w:rPr>
          <w:rFonts w:eastAsia="黑体"/>
        </w:rPr>
        <w:instrText xml:space="preserve"> HYPERLINK \l _Toc21621 </w:instrText>
      </w:r>
      <w:r>
        <w:rPr>
          <w:rFonts w:eastAsia="黑体"/>
        </w:rPr>
        <w:fldChar w:fldCharType="separate"/>
      </w:r>
      <w:r>
        <w:rPr>
          <w:rFonts w:hint="eastAsia"/>
        </w:rPr>
        <w:t>4</w:t>
      </w:r>
      <w:r>
        <w:t xml:space="preserve">.2 </w:t>
      </w:r>
      <w:r>
        <w:rPr>
          <w:rFonts w:hint="eastAsia"/>
        </w:rPr>
        <w:t>完成情况</w:t>
      </w:r>
      <w:r>
        <w:tab/>
      </w:r>
      <w:r>
        <w:fldChar w:fldCharType="begin"/>
      </w:r>
      <w:r>
        <w:instrText xml:space="preserve"> PAGEREF _Toc21621 \h </w:instrText>
      </w:r>
      <w:r>
        <w:fldChar w:fldCharType="separate"/>
      </w:r>
      <w:r>
        <w:t>38</w:t>
      </w:r>
      <w:r>
        <w:fldChar w:fldCharType="end"/>
      </w:r>
      <w:r>
        <w:rPr>
          <w:rFonts w:eastAsia="黑体"/>
        </w:rPr>
        <w:fldChar w:fldCharType="end"/>
      </w:r>
    </w:p>
    <w:p w14:paraId="71D48476">
      <w:pPr>
        <w:pStyle w:val="3"/>
        <w:tabs>
          <w:tab w:val="right" w:leader="dot" w:pos="9508"/>
        </w:tabs>
      </w:pPr>
      <w:r>
        <w:rPr>
          <w:rFonts w:eastAsia="黑体"/>
        </w:rPr>
        <w:fldChar w:fldCharType="begin"/>
      </w:r>
      <w:r>
        <w:rPr>
          <w:rFonts w:eastAsia="黑体"/>
        </w:rPr>
        <w:instrText xml:space="preserve"> HYPERLINK \l _Toc31652 </w:instrText>
      </w:r>
      <w:r>
        <w:rPr>
          <w:rFonts w:eastAsia="黑体"/>
        </w:rPr>
        <w:fldChar w:fldCharType="separate"/>
      </w:r>
      <w:r>
        <w:t xml:space="preserve">4.2.1 </w:t>
      </w:r>
      <w:r>
        <w:rPr>
          <w:rFonts w:hint="eastAsia"/>
        </w:rPr>
        <w:t>设计电路与仿真结果</w:t>
      </w:r>
      <w:r>
        <w:tab/>
      </w:r>
      <w:r>
        <w:fldChar w:fldCharType="begin"/>
      </w:r>
      <w:r>
        <w:instrText xml:space="preserve"> PAGEREF _Toc31652 \h </w:instrText>
      </w:r>
      <w:r>
        <w:fldChar w:fldCharType="separate"/>
      </w:r>
      <w:r>
        <w:t>38</w:t>
      </w:r>
      <w:r>
        <w:fldChar w:fldCharType="end"/>
      </w:r>
      <w:r>
        <w:rPr>
          <w:rFonts w:eastAsia="黑体"/>
        </w:rPr>
        <w:fldChar w:fldCharType="end"/>
      </w:r>
    </w:p>
    <w:p w14:paraId="0BEA8D3B">
      <w:pPr>
        <w:pStyle w:val="3"/>
        <w:tabs>
          <w:tab w:val="right" w:leader="dot" w:pos="9508"/>
        </w:tabs>
      </w:pPr>
      <w:r>
        <w:rPr>
          <w:rFonts w:eastAsia="黑体"/>
        </w:rPr>
        <w:fldChar w:fldCharType="begin"/>
      </w:r>
      <w:r>
        <w:rPr>
          <w:rFonts w:eastAsia="黑体"/>
        </w:rPr>
        <w:instrText xml:space="preserve"> HYPERLINK \l _Toc27973 </w:instrText>
      </w:r>
      <w:r>
        <w:rPr>
          <w:rFonts w:eastAsia="黑体"/>
        </w:rPr>
        <w:fldChar w:fldCharType="separate"/>
      </w:r>
      <w:r>
        <w:t>4.2.2</w:t>
      </w:r>
      <w:r>
        <w:rPr>
          <w:rFonts w:hint="eastAsia"/>
        </w:rPr>
        <w:t>电路工作原理分析及关键监测点波形及相关监测值说明</w:t>
      </w:r>
      <w:r>
        <w:tab/>
      </w:r>
      <w:r>
        <w:fldChar w:fldCharType="begin"/>
      </w:r>
      <w:r>
        <w:instrText xml:space="preserve"> PAGEREF _Toc27973 \h </w:instrText>
      </w:r>
      <w:r>
        <w:fldChar w:fldCharType="separate"/>
      </w:r>
      <w:r>
        <w:t>39</w:t>
      </w:r>
      <w:r>
        <w:fldChar w:fldCharType="end"/>
      </w:r>
      <w:r>
        <w:rPr>
          <w:rFonts w:eastAsia="黑体"/>
        </w:rPr>
        <w:fldChar w:fldCharType="end"/>
      </w:r>
    </w:p>
    <w:p w14:paraId="4E163754">
      <w:pPr>
        <w:pStyle w:val="9"/>
        <w:tabs>
          <w:tab w:val="right" w:leader="dot" w:pos="9508"/>
        </w:tabs>
      </w:pPr>
      <w:r>
        <w:rPr>
          <w:rFonts w:eastAsia="黑体"/>
        </w:rPr>
        <w:fldChar w:fldCharType="begin"/>
      </w:r>
      <w:r>
        <w:rPr>
          <w:rFonts w:eastAsia="黑体"/>
        </w:rPr>
        <w:instrText xml:space="preserve"> HYPERLINK \l _Toc23619 </w:instrText>
      </w:r>
      <w:r>
        <w:rPr>
          <w:rFonts w:eastAsia="黑体"/>
        </w:rPr>
        <w:fldChar w:fldCharType="separate"/>
      </w:r>
      <w:r>
        <w:rPr>
          <w:rFonts w:hint="eastAsia"/>
        </w:rPr>
        <w:t>五、实践总结</w:t>
      </w:r>
      <w:r>
        <w:tab/>
      </w:r>
      <w:r>
        <w:fldChar w:fldCharType="begin"/>
      </w:r>
      <w:r>
        <w:instrText xml:space="preserve"> PAGEREF _Toc23619 \h </w:instrText>
      </w:r>
      <w:r>
        <w:fldChar w:fldCharType="separate"/>
      </w:r>
      <w:r>
        <w:t>42</w:t>
      </w:r>
      <w:r>
        <w:fldChar w:fldCharType="end"/>
      </w:r>
      <w:r>
        <w:rPr>
          <w:rFonts w:eastAsia="黑体"/>
        </w:rPr>
        <w:fldChar w:fldCharType="end"/>
      </w:r>
    </w:p>
    <w:p w14:paraId="12E2B17E">
      <w:pPr>
        <w:pStyle w:val="9"/>
        <w:tabs>
          <w:tab w:val="right" w:leader="dot" w:pos="9508"/>
        </w:tabs>
      </w:pPr>
      <w:r>
        <w:rPr>
          <w:rFonts w:eastAsia="黑体"/>
        </w:rPr>
        <w:fldChar w:fldCharType="begin"/>
      </w:r>
      <w:r>
        <w:rPr>
          <w:rFonts w:eastAsia="黑体"/>
        </w:rPr>
        <w:instrText xml:space="preserve"> HYPERLINK \l _Toc5975 </w:instrText>
      </w:r>
      <w:r>
        <w:rPr>
          <w:rFonts w:eastAsia="黑体"/>
        </w:rPr>
        <w:fldChar w:fldCharType="separate"/>
      </w:r>
      <w:r>
        <w:rPr>
          <w:rFonts w:hint="eastAsia"/>
        </w:rPr>
        <w:t xml:space="preserve">致 </w:t>
      </w:r>
      <w:r>
        <w:t xml:space="preserve"> </w:t>
      </w:r>
      <w:r>
        <w:rPr>
          <w:rFonts w:hint="eastAsia"/>
        </w:rPr>
        <w:t>谢</w:t>
      </w:r>
      <w:r>
        <w:tab/>
      </w:r>
      <w:r>
        <w:fldChar w:fldCharType="begin"/>
      </w:r>
      <w:r>
        <w:instrText xml:space="preserve"> PAGEREF _Toc5975 \h </w:instrText>
      </w:r>
      <w:r>
        <w:fldChar w:fldCharType="separate"/>
      </w:r>
      <w:r>
        <w:t>44</w:t>
      </w:r>
      <w:r>
        <w:fldChar w:fldCharType="end"/>
      </w:r>
      <w:r>
        <w:rPr>
          <w:rFonts w:eastAsia="黑体"/>
        </w:rP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9957"/>
      <w:r>
        <w:rPr>
          <w:rFonts w:hint="eastAsia"/>
        </w:rPr>
        <w:t>一、专业综合实践课简介</w:t>
      </w:r>
      <w:bookmarkEnd w:id="1"/>
    </w:p>
    <w:p w14:paraId="69D27FAE">
      <w:pPr>
        <w:pStyle w:val="11"/>
        <w:rPr>
          <w:rFonts w:hint="eastAsia"/>
        </w:rPr>
      </w:pPr>
      <w:bookmarkStart w:id="2" w:name="_Toc22110"/>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322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24430"/>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5664"/>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5542"/>
      <w:r>
        <w:rPr>
          <w:rFonts w:hint="eastAsia"/>
        </w:rPr>
        <w:t>二、基本电路设计与仿真</w:t>
      </w:r>
      <w:bookmarkEnd w:id="6"/>
    </w:p>
    <w:p w14:paraId="09FEC526">
      <w:pPr>
        <w:pStyle w:val="11"/>
        <w:rPr>
          <w:rFonts w:hint="eastAsia"/>
        </w:rPr>
      </w:pPr>
      <w:bookmarkStart w:id="7" w:name="_Toc32561"/>
      <w:r>
        <w:t xml:space="preserve">2.1 </w:t>
      </w:r>
      <w:r>
        <w:rPr>
          <w:rFonts w:hint="eastAsia"/>
        </w:rPr>
        <w:t>直流稳压电源设计与仿真</w:t>
      </w:r>
      <w:bookmarkEnd w:id="7"/>
    </w:p>
    <w:p w14:paraId="0DDDF3A9">
      <w:pPr>
        <w:pStyle w:val="13"/>
        <w:rPr>
          <w:rFonts w:hint="eastAsia"/>
        </w:rPr>
      </w:pPr>
      <w:bookmarkStart w:id="8" w:name="_Toc468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w:t>
      </w:r>
      <w:r>
        <w:rPr>
          <w:rFonts w:hint="eastAsia"/>
          <w:u w:val="none"/>
        </w:rPr>
        <w:t>要截</w:t>
      </w:r>
      <w:r>
        <w:rPr>
          <w:rFonts w:hint="eastAsia"/>
        </w:rPr>
        <w:t>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2353"/>
      <w:r>
        <w:rPr>
          <w:rFonts w:hint="eastAsia"/>
        </w:rPr>
        <w:t>2</w:t>
      </w:r>
      <w:r>
        <w:t xml:space="preserve">.1.2 </w:t>
      </w:r>
      <w:r>
        <w:rPr>
          <w:rFonts w:hint="eastAsia"/>
        </w:rPr>
        <w:t>完成情况</w:t>
      </w:r>
      <w:bookmarkEnd w:id="9"/>
    </w:p>
    <w:p w14:paraId="5EE3D6CB">
      <w:pPr>
        <w:pStyle w:val="28"/>
      </w:pPr>
      <w:bookmarkStart w:id="10" w:name="_Toc23482"/>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58804F0D">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0768AB0">
      <w:pPr>
        <w:ind w:firstLine="480" w:firstLineChars="0"/>
        <w:rPr>
          <w:rFonts w:hint="eastAsia"/>
        </w:rPr>
      </w:pPr>
      <w:r>
        <w:rPr>
          <w:rFonts w:hint="eastAsia"/>
        </w:rPr>
        <w:t>该电路使用元器件基本特点及参数说明：</w:t>
      </w:r>
    </w:p>
    <w:p w14:paraId="159DB91D">
      <w:pPr>
        <w:bidi w:val="0"/>
      </w:pPr>
      <w:r>
        <w:rPr>
          <w:lang w:val="en-US" w:eastAsia="zh-CN"/>
        </w:rPr>
        <w:t>电路主要元器件如下：</w:t>
      </w:r>
    </w:p>
    <w:p w14:paraId="645B2CBB">
      <w:pPr>
        <w:bidi w:val="0"/>
      </w:pPr>
      <w:r>
        <w:t>电源变压器（TRAN-2P2S）：将220V/50Hz工频交流电降压为合适幅值的交流电压</w:t>
      </w:r>
    </w:p>
    <w:p w14:paraId="50BC39E9">
      <w:pPr>
        <w:bidi w:val="0"/>
      </w:pPr>
      <w:r>
        <w:t>整流桥（BRIDGE）：实现单相全波整流</w:t>
      </w:r>
    </w:p>
    <w:p w14:paraId="1B334212">
      <w:pPr>
        <w:bidi w:val="0"/>
      </w:pPr>
      <w:r>
        <w:t>输入滤波电容C₁：4700μF电解电容，用于整流后滤波</w:t>
      </w:r>
    </w:p>
    <w:p w14:paraId="61CACA19">
      <w:pPr>
        <w:bidi w:val="0"/>
      </w:pPr>
      <w:r>
        <w:t>三端稳压器U₁：7806，输出固定+6V直流电压</w:t>
      </w:r>
    </w:p>
    <w:p w14:paraId="5196574D">
      <w:pPr>
        <w:bidi w:val="0"/>
      </w:pPr>
      <w:r>
        <w:t>稳压器输入电容C₃：0.1μF，用于改善输入瞬态响应，抑制高频干扰</w:t>
      </w:r>
    </w:p>
    <w:p w14:paraId="33DD1552">
      <w:pPr>
        <w:bidi w:val="0"/>
      </w:pPr>
      <w:r>
        <w:t>稳压器输出电容C₂、C₄：用于改善输出瞬态响应，提高稳定性</w:t>
      </w:r>
    </w:p>
    <w:p w14:paraId="2E702A24">
      <w:pPr>
        <w:bidi w:val="0"/>
      </w:pPr>
      <w:r>
        <w:t>负载电阻R₁：1kΩ</w:t>
      </w:r>
    </w:p>
    <w:p w14:paraId="261CA59A">
      <w:pPr>
        <w:bidi w:val="0"/>
        <w:rPr>
          <w:rFonts w:hint="eastAsia"/>
        </w:rPr>
      </w:pPr>
      <w:r>
        <w:rPr>
          <w:lang w:val="en-US" w:eastAsia="zh-CN"/>
        </w:rPr>
        <w:t>仿真结果表明，电路在带载条件下能够稳定输出+6V直流电压，输出电压纹波小，稳压性能良好，满足第2组+6V固定正电压的设计要求。</w:t>
      </w:r>
    </w:p>
    <w:p w14:paraId="7EB342BF">
      <w:pPr>
        <w:ind w:firstLine="0" w:firstLineChars="0"/>
        <w:jc w:val="center"/>
        <w:rPr>
          <w:color w:val="000000" w:themeColor="text1"/>
          <w14:textFill>
            <w14:solidFill>
              <w14:schemeClr w14:val="tx1"/>
            </w14:solidFill>
          </w14:textFill>
        </w:rPr>
      </w:pPr>
      <w:r>
        <w:drawing>
          <wp:inline distT="0" distB="0" distL="114300" distR="114300">
            <wp:extent cx="5852160" cy="3205480"/>
            <wp:effectExtent l="0" t="0" r="9525"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7"/>
                    <a:stretch>
                      <a:fillRect/>
                    </a:stretch>
                  </pic:blipFill>
                  <pic:spPr>
                    <a:xfrm>
                      <a:off x="0" y="0"/>
                      <a:ext cx="5852160" cy="3205480"/>
                    </a:xfrm>
                    <a:prstGeom prst="rect">
                      <a:avLst/>
                    </a:prstGeom>
                    <a:noFill/>
                    <a:ln>
                      <a:noFill/>
                    </a:ln>
                  </pic:spPr>
                </pic:pic>
              </a:graphicData>
            </a:graphic>
          </wp:inline>
        </w:drawing>
      </w:r>
    </w:p>
    <w:p w14:paraId="3E149E29">
      <w:pPr>
        <w:pStyle w:val="30"/>
      </w:pPr>
      <w:r>
        <w:rPr>
          <w:rFonts w:hint="eastAsia"/>
        </w:rPr>
        <w:t>图2</w:t>
      </w:r>
      <w:r>
        <w:t xml:space="preserve">.1 </w:t>
      </w:r>
      <w:r>
        <w:rPr>
          <w:rFonts w:hint="eastAsia"/>
        </w:rPr>
        <w:t>+</w:t>
      </w:r>
      <w:r>
        <w:rPr>
          <w:rFonts w:hint="eastAsia"/>
          <w:lang w:val="en-US" w:eastAsia="zh-CN"/>
        </w:rPr>
        <w:t>6</w:t>
      </w:r>
      <w:r>
        <w:t>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19364FEC">
      <w:pPr>
        <w:ind w:firstLine="482"/>
        <w:rPr>
          <w:b/>
        </w:rPr>
      </w:pPr>
      <w:r>
        <w:rPr>
          <w:rFonts w:hint="eastAsia"/>
          <w:b/>
        </w:rPr>
        <w:t>1）电路工作原理分析</w:t>
      </w:r>
    </w:p>
    <w:p w14:paraId="53A4C57C">
      <w:pPr>
        <w:ind w:firstLine="480"/>
        <w:rPr>
          <w:rFonts w:hint="eastAsia"/>
        </w:rPr>
      </w:pPr>
      <w:r>
        <w:rPr>
          <w:rFonts w:hint="eastAsia"/>
        </w:rPr>
        <w:t>在本部分对电路的工作原理进行详细分析。</w:t>
      </w:r>
    </w:p>
    <w:p w14:paraId="474CD8CC">
      <w:pPr>
        <w:bidi w:val="0"/>
      </w:pPr>
      <w:r>
        <w:rPr>
          <w:lang w:val="en-US" w:eastAsia="zh-CN"/>
        </w:rPr>
        <w:t>固定正电压直流稳压电路的工作过程分为变压、整流、滤波、稳压四个阶段：</w:t>
      </w:r>
    </w:p>
    <w:p w14:paraId="3C5CF175">
      <w:pPr>
        <w:bidi w:val="0"/>
      </w:pPr>
      <w:r>
        <w:rPr>
          <w:lang w:val="en-US" w:eastAsia="zh-CN"/>
        </w:rPr>
        <w:t>变压阶段：220V/50Hz工频市电经电源变压器降压，在副边得到幅值较低的交流电压，为后续整流电路提供合适的输入电压。</w:t>
      </w:r>
    </w:p>
    <w:p w14:paraId="4234ADAB">
      <w:pPr>
        <w:bidi w:val="0"/>
      </w:pPr>
      <w:r>
        <w:rPr>
          <w:lang w:val="en-US" w:eastAsia="zh-CN"/>
        </w:rPr>
        <w:t>整流阶段：降压后的交流电压送入桥式整流电路，利用四个二极管的单向导电性，将正负交替的正弦交流电压变换为单方向的脉动直流电压，实现交流到直流的转换。</w:t>
      </w:r>
    </w:p>
    <w:p w14:paraId="0BFC6F9E">
      <w:pPr>
        <w:bidi w:val="0"/>
      </w:pPr>
      <w:r>
        <w:rPr>
          <w:lang w:val="en-US" w:eastAsia="zh-CN"/>
        </w:rPr>
        <w:t>滤波阶段：整流后的脉动直流电压含有较大的纹波成分，经大容量电解电容C₁进行滤波。利用电容两端电压不能突变的特性，在电压上升时电容充电、电压下降时电容放电，使输出电压趋于平滑，大幅减小纹波分量。</w:t>
      </w:r>
    </w:p>
    <w:p w14:paraId="2279AC80">
      <w:pPr>
        <w:bidi w:val="0"/>
      </w:pPr>
      <w:r>
        <w:rPr>
          <w:lang w:val="en-US" w:eastAsia="zh-CN"/>
        </w:rPr>
        <w:t>稳压阶段：滤波后的直流电压接入三端稳压器7806的输入端。7806内部包含基准电压源、误差放大器、调整管和保护电路等，通过负反馈机制自动调整内部调整管的压降，使输出电压稳定在+6V，能够有效抑制输入电压波动和负载变化对输出电压的影响。输入端的0.1μF陶瓷电容用于抵消输入引线的电感效应，防止高频自激；输出端电容用于改善负载瞬态响应，进一步降低输出纹波。</w:t>
      </w:r>
    </w:p>
    <w:p w14:paraId="7338FB16">
      <w:pPr>
        <w:ind w:firstLine="482"/>
        <w:rPr>
          <w:b/>
        </w:rPr>
      </w:pPr>
      <w:r>
        <w:rPr>
          <w:b/>
        </w:rPr>
        <w:t>2</w:t>
      </w:r>
      <w:r>
        <w:rPr>
          <w:rFonts w:hint="eastAsia"/>
          <w:b/>
        </w:rPr>
        <w:t>）关键监测点波形及电压值</w:t>
      </w:r>
    </w:p>
    <w:p w14:paraId="6C058169">
      <w:pPr>
        <w:ind w:firstLine="480"/>
        <w:rPr>
          <w:rFonts w:hint="eastAsia"/>
        </w:rPr>
      </w:pPr>
      <w:r>
        <w:rPr>
          <w:rFonts w:hint="eastAsia"/>
        </w:rPr>
        <w:t>各监测点波形如图2</w:t>
      </w:r>
      <w:r>
        <w:t>.2</w:t>
      </w:r>
      <w:r>
        <w:rPr>
          <w:rFonts w:hint="eastAsia"/>
        </w:rPr>
        <w:t>所示。</w:t>
      </w:r>
    </w:p>
    <w:p w14:paraId="003DA9B6">
      <w:pPr>
        <w:bidi w:val="0"/>
      </w:pPr>
      <w:r>
        <w:rPr>
          <w:lang w:val="en-US" w:eastAsia="zh-CN"/>
        </w:rPr>
        <w:t>通过示波器对电路三个关键节点进行监测，各监测点的波形特征与电压值如下：</w:t>
      </w:r>
    </w:p>
    <w:p w14:paraId="65D3E9F0">
      <w:pPr>
        <w:bidi w:val="0"/>
        <w:rPr>
          <w:lang w:val="en-US" w:eastAsia="zh-CN"/>
        </w:rPr>
      </w:pPr>
      <w:r>
        <w:rPr>
          <w:lang w:val="en-US" w:eastAsia="zh-CN"/>
        </w:rPr>
        <w:t>监测点1：变压器副边（整流前交流侧）</w:t>
      </w:r>
    </w:p>
    <w:p w14:paraId="42073AC5">
      <w:pPr>
        <w:bidi w:val="0"/>
      </w:pPr>
      <w:r>
        <w:rPr>
          <w:lang w:val="en-US" w:eastAsia="zh-CN"/>
        </w:rPr>
        <w:t>波形为标准50Hz正弦交流波形（黄色通道）。电压有效值约9V，峰值约12.7V，经变压器降压后为整流电路提供合适的交流输入。</w:t>
      </w:r>
    </w:p>
    <w:p w14:paraId="23875B7E">
      <w:pPr>
        <w:bidi w:val="0"/>
        <w:rPr>
          <w:lang w:val="en-US" w:eastAsia="zh-CN"/>
        </w:rPr>
      </w:pPr>
      <w:r>
        <w:rPr>
          <w:lang w:val="en-US" w:eastAsia="zh-CN"/>
        </w:rPr>
        <w:t>监测点2：整流滤波后（稳压器输入端）</w:t>
      </w:r>
    </w:p>
    <w:p w14:paraId="2E83112D">
      <w:pPr>
        <w:bidi w:val="0"/>
      </w:pPr>
      <w:r>
        <w:rPr>
          <w:lang w:val="en-US" w:eastAsia="zh-CN"/>
        </w:rPr>
        <w:t>波形为带有少量低频纹波的直流电压（蓝色通道）。经桥式整流和4700μF大电容滤波后，直流电压约为10.8V，纹波峰峰值约1V。该电压高于7806所需的最小输入电压（8V），保证稳压器有足够的输入输出压差正常工作。</w:t>
      </w:r>
    </w:p>
    <w:p w14:paraId="06F5A5E2">
      <w:pPr>
        <w:bidi w:val="0"/>
        <w:rPr>
          <w:lang w:val="en-US" w:eastAsia="zh-CN"/>
        </w:rPr>
      </w:pPr>
      <w:r>
        <w:rPr>
          <w:lang w:val="en-US" w:eastAsia="zh-CN"/>
        </w:rPr>
        <w:t>监测点3：稳压器输出端（负载侧）</w:t>
      </w:r>
    </w:p>
    <w:p w14:paraId="1A87D559">
      <w:pPr>
        <w:bidi w:val="0"/>
      </w:pPr>
      <w:r>
        <w:rPr>
          <w:lang w:val="en-US" w:eastAsia="zh-CN"/>
        </w:rPr>
        <w:t>波形近似为一条水平直线（红色通道），纹波极小。输出稳定在+6V直流电压，纹波电压远小于100mV。输出电压不受输入波动和负载变化的影响，稳压效果良好。</w:t>
      </w:r>
    </w:p>
    <w:p w14:paraId="667FC834">
      <w:pPr>
        <w:bidi w:val="0"/>
      </w:pPr>
      <w:r>
        <w:rPr>
          <w:lang w:val="en-US" w:eastAsia="zh-CN"/>
        </w:rPr>
        <w:t>主要监测值汇总：</w:t>
      </w:r>
    </w:p>
    <w:p w14:paraId="59706AA9">
      <w:pPr>
        <w:bidi w:val="0"/>
      </w:pPr>
      <w:r>
        <w:t>变压器副边交流电压：约9V（有效值）</w:t>
      </w:r>
    </w:p>
    <w:p w14:paraId="2B7218D0">
      <w:pPr>
        <w:bidi w:val="0"/>
      </w:pPr>
      <w:r>
        <w:t>稳压器输入直流电压：约10.8V</w:t>
      </w:r>
    </w:p>
    <w:p w14:paraId="6C7A54D9">
      <w:pPr>
        <w:bidi w:val="0"/>
      </w:pPr>
      <w:r>
        <w:t>稳压器输出直流电压：+6V（稳定）</w:t>
      </w:r>
    </w:p>
    <w:p w14:paraId="314C83D8">
      <w:pPr>
        <w:bidi w:val="0"/>
      </w:pPr>
      <w:r>
        <w:t>输入输出压差：约4.8V，满足7806最小2V压差的工作要求</w:t>
      </w:r>
    </w:p>
    <w:p w14:paraId="43BACC80">
      <w:pPr>
        <w:bidi w:val="0"/>
        <w:rPr>
          <w:rFonts w:hint="eastAsia"/>
        </w:rPr>
      </w:pPr>
      <w:r>
        <w:t>输出纹波：很小，稳压性能良好，满足+6V固定正电压设计要求</w:t>
      </w:r>
    </w:p>
    <w:p w14:paraId="2A429441">
      <w:pPr>
        <w:ind w:firstLine="0" w:firstLineChars="0"/>
        <w:jc w:val="center"/>
      </w:pPr>
      <w:r>
        <w:drawing>
          <wp:inline distT="0" distB="0" distL="114300" distR="114300">
            <wp:extent cx="3957955" cy="2695575"/>
            <wp:effectExtent l="0" t="0" r="3810" b="317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a:stretch>
                      <a:fillRect/>
                    </a:stretch>
                  </pic:blipFill>
                  <pic:spPr>
                    <a:xfrm>
                      <a:off x="0" y="0"/>
                      <a:ext cx="3957955" cy="2695575"/>
                    </a:xfrm>
                    <a:prstGeom prst="rect">
                      <a:avLst/>
                    </a:prstGeom>
                    <a:noFill/>
                    <a:ln>
                      <a:noFill/>
                    </a:ln>
                  </pic:spPr>
                </pic:pic>
              </a:graphicData>
            </a:graphic>
          </wp:inline>
        </w:drawing>
      </w:r>
    </w:p>
    <w:p w14:paraId="573E45DF">
      <w:pPr>
        <w:pStyle w:val="30"/>
      </w:pPr>
      <w:r>
        <w:rPr>
          <w:rFonts w:hint="eastAsia"/>
        </w:rPr>
        <w:t>图2</w:t>
      </w:r>
      <w:r>
        <w:t>.</w:t>
      </w:r>
      <w:r>
        <w:rPr>
          <w:rFonts w:hint="eastAsia"/>
          <w:lang w:val="en-US" w:eastAsia="zh-CN"/>
        </w:rPr>
        <w:t>2</w:t>
      </w:r>
      <w:r>
        <w:t xml:space="preserve"> +</w:t>
      </w:r>
      <w:r>
        <w:rPr>
          <w:rFonts w:hint="eastAsia"/>
          <w:lang w:val="en-US" w:eastAsia="zh-CN"/>
        </w:rPr>
        <w:t>6</w:t>
      </w:r>
      <w:r>
        <w:t>V</w:t>
      </w:r>
      <w:r>
        <w:rPr>
          <w:rFonts w:hint="eastAsia"/>
        </w:rPr>
        <w:t>直流稳压各关键监测点波形</w:t>
      </w:r>
    </w:p>
    <w:p w14:paraId="5C996A78">
      <w:pPr>
        <w:pStyle w:val="28"/>
      </w:pPr>
      <w:bookmarkStart w:id="11" w:name="_Toc26562"/>
      <w:r>
        <w:t xml:space="preserve">2.1.2.2 </w:t>
      </w:r>
      <w:r>
        <w:rPr>
          <w:rFonts w:hint="eastAsia"/>
        </w:rPr>
        <w:t>固定负电压直流稳压电源电路设计与仿真</w:t>
      </w:r>
      <w:bookmarkEnd w:id="11"/>
    </w:p>
    <w:p w14:paraId="04965A22">
      <w:pPr>
        <w:ind w:firstLine="482"/>
        <w:rPr>
          <w:rFonts w:hint="eastAsia"/>
          <w:b/>
        </w:rPr>
      </w:pPr>
      <w:r>
        <w:rPr>
          <w:rFonts w:hint="eastAsia"/>
          <w:b/>
        </w:rPr>
        <w:t>（1）设计电路与仿真结果</w:t>
      </w:r>
    </w:p>
    <w:p w14:paraId="65602205">
      <w:pPr>
        <w:bidi w:val="0"/>
      </w:pPr>
      <w:r>
        <w:rPr>
          <w:lang w:val="en-US" w:eastAsia="zh-CN"/>
        </w:rPr>
        <w:t>本固定负电压直流稳压电路采用三端固定式集成稳压器7906设计，输出-6V稳定负直流电压。电路整体由电源变压器、桥式整流电路、电容滤波电路和三端负稳压电路四部分构成。</w:t>
      </w:r>
    </w:p>
    <w:p w14:paraId="044465C8">
      <w:pPr>
        <w:bidi w:val="0"/>
      </w:pPr>
      <w:r>
        <w:rPr>
          <w:lang w:val="en-US" w:eastAsia="zh-CN"/>
        </w:rPr>
        <w:t>电路主要元器件如下：</w:t>
      </w:r>
    </w:p>
    <w:p w14:paraId="2DE5B635">
      <w:pPr>
        <w:bidi w:val="0"/>
      </w:pPr>
      <w:r>
        <w:t>电源变压器（TRAN-2P2S）：将220V/50Hz工频交流电降压为合适幅值的交流电压</w:t>
      </w:r>
    </w:p>
    <w:p w14:paraId="215CE9CF">
      <w:pPr>
        <w:bidi w:val="0"/>
      </w:pPr>
      <w:r>
        <w:t>整流桥（BRIDGE）：实现单相全波整流，为负稳压电路提供负极性脉动直流输入</w:t>
      </w:r>
    </w:p>
    <w:p w14:paraId="6A88E4B8">
      <w:pPr>
        <w:bidi w:val="0"/>
      </w:pPr>
      <w:r>
        <w:t>输入滤波电容C₁：4700μF电解电容，用于整流后滤波</w:t>
      </w:r>
    </w:p>
    <w:p w14:paraId="58B3C389">
      <w:pPr>
        <w:bidi w:val="0"/>
      </w:pPr>
      <w:r>
        <w:t>三端稳压器U₁：7906，输出固定-6V直流电压</w:t>
      </w:r>
    </w:p>
    <w:p w14:paraId="47AAD839">
      <w:pPr>
        <w:bidi w:val="0"/>
      </w:pPr>
      <w:r>
        <w:t>稳压器输入电容C₃：0.1μF，用于改善输入瞬态响应，抑制高频干扰</w:t>
      </w:r>
    </w:p>
    <w:p w14:paraId="3BFA43EA">
      <w:pPr>
        <w:bidi w:val="0"/>
      </w:pPr>
      <w:r>
        <w:t>稳压器输出电容C₂、C₄：用于改善输出瞬态响应，提高稳定性</w:t>
      </w:r>
    </w:p>
    <w:p w14:paraId="525A1C88">
      <w:pPr>
        <w:bidi w:val="0"/>
      </w:pPr>
      <w:r>
        <w:t>负载电阻R₁：1kΩ</w:t>
      </w:r>
    </w:p>
    <w:p w14:paraId="45E30AEF">
      <w:pPr>
        <w:bidi w:val="0"/>
        <w:rPr>
          <w:rFonts w:hint="eastAsia"/>
          <w:b/>
        </w:rPr>
      </w:pPr>
      <w:r>
        <w:rPr>
          <w:lang w:val="en-US" w:eastAsia="zh-CN"/>
        </w:rPr>
        <w:t>仿真结果表明，电路在带载条件下能够稳定输出-6V直流电压，输出电压纹波小，负稳压性能良好，满足第2组-6V固定负电压的设计要求。</w:t>
      </w:r>
    </w:p>
    <w:p w14:paraId="170C8A58">
      <w:pPr>
        <w:ind w:firstLine="480"/>
        <w:jc w:val="center"/>
      </w:pPr>
      <w:r>
        <w:drawing>
          <wp:inline distT="0" distB="0" distL="114300" distR="114300">
            <wp:extent cx="5851525" cy="3135630"/>
            <wp:effectExtent l="0" t="0" r="10160" b="57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9"/>
                    <a:stretch>
                      <a:fillRect/>
                    </a:stretch>
                  </pic:blipFill>
                  <pic:spPr>
                    <a:xfrm>
                      <a:off x="0" y="0"/>
                      <a:ext cx="5851525" cy="3135630"/>
                    </a:xfrm>
                    <a:prstGeom prst="rect">
                      <a:avLst/>
                    </a:prstGeom>
                    <a:noFill/>
                    <a:ln>
                      <a:noFill/>
                    </a:ln>
                  </pic:spPr>
                </pic:pic>
              </a:graphicData>
            </a:graphic>
          </wp:inline>
        </w:drawing>
      </w:r>
    </w:p>
    <w:p w14:paraId="571DEDD2">
      <w:pPr>
        <w:pStyle w:val="30"/>
      </w:pPr>
      <w:r>
        <w:rPr>
          <w:rFonts w:hint="eastAsia"/>
        </w:rPr>
        <w:t>图</w:t>
      </w:r>
      <w:r>
        <w:rPr>
          <w:rFonts w:hint="eastAsia" w:ascii="宋体" w:hAnsi="宋体" w:eastAsia="宋体" w:cs="宋体"/>
        </w:rPr>
        <w:t>2.</w:t>
      </w:r>
      <w:r>
        <w:rPr>
          <w:rFonts w:hint="eastAsia" w:ascii="宋体" w:hAnsi="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-6</w:t>
      </w:r>
      <w:r>
        <w:rPr>
          <w:rFonts w:hint="eastAsia" w:ascii="宋体" w:hAnsi="宋体" w:eastAsia="宋体" w:cs="宋体"/>
        </w:rPr>
        <w:t>V直流稳压电源</w:t>
      </w:r>
      <w:r>
        <w:rPr>
          <w:rFonts w:hint="eastAsia"/>
        </w:rPr>
        <w:t>电路</w:t>
      </w:r>
    </w:p>
    <w:p w14:paraId="57240A17">
      <w:pPr>
        <w:ind w:firstLine="480" w:firstLineChars="0"/>
        <w:rPr>
          <w:rFonts w:hint="eastAsia"/>
          <w:b/>
        </w:rPr>
      </w:pPr>
      <w:r>
        <w:rPr>
          <w:rFonts w:hint="eastAsia"/>
          <w:b/>
        </w:rPr>
        <w:t>（2）电路工作原理分析及关键监测点波形和相关监测值说明</w:t>
      </w:r>
    </w:p>
    <w:p w14:paraId="3B019230">
      <w:pPr>
        <w:ind w:firstLine="482"/>
        <w:rPr>
          <w:b/>
        </w:rPr>
      </w:pPr>
      <w:r>
        <w:rPr>
          <w:rFonts w:hint="eastAsia"/>
          <w:b/>
        </w:rPr>
        <w:t>1）电路工作原理分析</w:t>
      </w:r>
    </w:p>
    <w:p w14:paraId="292F2364">
      <w:pPr>
        <w:bidi w:val="0"/>
      </w:pPr>
      <w:r>
        <w:rPr>
          <w:lang w:val="en-US" w:eastAsia="zh-CN"/>
        </w:rPr>
        <w:t>固定负电压直流稳压电路的工作过程同样分为变压、整流、滤波、稳压四个阶段，但电压极性与正电源相反：</w:t>
      </w:r>
    </w:p>
    <w:p w14:paraId="030444D8">
      <w:pPr>
        <w:bidi w:val="0"/>
      </w:pPr>
      <w:r>
        <w:rPr>
          <w:lang w:val="en-US" w:eastAsia="zh-CN"/>
        </w:rPr>
        <w:t>变压阶段：220V/50Hz工频市电经电源变压器降压，在副边得到幅值较低的交流电压，为后续整流电路提供合适的输入电压。</w:t>
      </w:r>
    </w:p>
    <w:p w14:paraId="6AA93C10">
      <w:pPr>
        <w:bidi w:val="0"/>
      </w:pPr>
      <w:r>
        <w:rPr>
          <w:lang w:val="en-US" w:eastAsia="zh-CN"/>
        </w:rPr>
        <w:t>整流阶段：降压后的交流电压送入桥式整流电路，利用二极管的单向导电性进行全波整流，输出负极性的脉动直流电压，为负稳压器提供输入。</w:t>
      </w:r>
    </w:p>
    <w:p w14:paraId="392F9FC5">
      <w:pPr>
        <w:bidi w:val="0"/>
      </w:pPr>
      <w:r>
        <w:rPr>
          <w:lang w:val="en-US" w:eastAsia="zh-CN"/>
        </w:rPr>
        <w:t>滤波阶段：整流后的负极性脉动直流电压含有较大的纹波成分，经大容量电解电容C₁进行滤波。利用电容充放电特性，使输出电压趋于平滑，大幅减小纹波分量，得到较平稳的负直流电压。</w:t>
      </w:r>
    </w:p>
    <w:p w14:paraId="1F079D9F">
      <w:pPr>
        <w:bidi w:val="0"/>
        <w:rPr>
          <w:rFonts w:hint="eastAsia"/>
          <w:b/>
        </w:rPr>
      </w:pPr>
      <w:r>
        <w:rPr>
          <w:lang w:val="en-US" w:eastAsia="zh-CN"/>
        </w:rPr>
        <w:t>稳压阶段：滤波后的负直流电压接入三端稳压器7906的输入端。7906为负电压稳压器，内部包含基准电压源、误差放大器、调整管和保护电路等，通过负反馈机制自动调整内部调整管的压降，使输出电压稳定在-6V，能够有效抑制输入电压波动和负载变化对输出负电压的影响。输入端的0.1μF陶瓷电容用于抵消输入引线的电感效应，防止高频自激；输出端电容用于改善负载瞬态响应，进一步降低输出纹波。</w:t>
      </w:r>
    </w:p>
    <w:p w14:paraId="37818C1B">
      <w:pPr>
        <w:ind w:firstLine="482"/>
        <w:rPr>
          <w:b/>
        </w:rPr>
      </w:pPr>
      <w:r>
        <w:rPr>
          <w:b/>
        </w:rPr>
        <w:t>2</w:t>
      </w:r>
      <w:r>
        <w:rPr>
          <w:rFonts w:hint="eastAsia"/>
          <w:b/>
        </w:rPr>
        <w:t>）关键监测点波形及电压值</w:t>
      </w:r>
    </w:p>
    <w:p w14:paraId="513F4B85">
      <w:pPr>
        <w:bidi w:val="0"/>
      </w:pPr>
      <w:r>
        <w:rPr>
          <w:lang w:val="en-US" w:eastAsia="zh-CN"/>
        </w:rPr>
        <w:t>通过示波器对电路三个关键节点进行监测，各监测点的波形特征与电压值如下：</w:t>
      </w:r>
    </w:p>
    <w:p w14:paraId="7AAD5D83">
      <w:pPr>
        <w:bidi w:val="0"/>
      </w:pPr>
      <w:r>
        <w:rPr>
          <w:lang w:val="en-US" w:eastAsia="zh-CN"/>
        </w:rPr>
        <w:t>监测点1：变压器副边（整流前交流侧）波形为标准50Hz正弦交流波形（黄色通道）。电压有效值约9V，峰值约12.7V，经变压器降压后为整流电路提供合适的交流输入。</w:t>
      </w:r>
    </w:p>
    <w:p w14:paraId="1B901B8F">
      <w:pPr>
        <w:bidi w:val="0"/>
      </w:pPr>
      <w:r>
        <w:rPr>
          <w:lang w:val="en-US" w:eastAsia="zh-CN"/>
        </w:rPr>
        <w:t>监测点2：整流滤波后（稳压器输入端）波形为带有少量低频纹波的负直流电压（蓝色通道）。经桥式整流和4700μF大电容滤波后，直流电压约为-10.8V，纹波峰峰值约1V。该电压绝对值高于7906所需的最小输入电压绝对值（8V），保证负稳压器有足够的输入输出压差正常工作。</w:t>
      </w:r>
    </w:p>
    <w:p w14:paraId="3F3EC53D">
      <w:pPr>
        <w:bidi w:val="0"/>
      </w:pPr>
      <w:r>
        <w:rPr>
          <w:lang w:val="en-US" w:eastAsia="zh-CN"/>
        </w:rPr>
        <w:t>监测点3：稳压器输出端（负载侧）波形近似为一条水平直线（红色通道），纹波极小。输出稳定在-6V直流电压，纹波电压远小于100mV。输出负电压稳定，不受输入波动和负载变化的影响，稳压效果良好。</w:t>
      </w:r>
    </w:p>
    <w:p w14:paraId="55B02945">
      <w:pPr>
        <w:bidi w:val="0"/>
      </w:pPr>
      <w:r>
        <w:rPr>
          <w:lang w:val="en-US" w:eastAsia="zh-CN"/>
        </w:rPr>
        <w:t>主要监测值汇总：</w:t>
      </w:r>
    </w:p>
    <w:p w14:paraId="7988F0F6">
      <w:pPr>
        <w:bidi w:val="0"/>
      </w:pPr>
      <w:r>
        <w:t>变压器副边交流电压：约9V（有效值）</w:t>
      </w:r>
    </w:p>
    <w:p w14:paraId="63F66B68">
      <w:pPr>
        <w:bidi w:val="0"/>
      </w:pPr>
      <w:r>
        <w:t>稳压器输入直流电压：约-10.8V</w:t>
      </w:r>
    </w:p>
    <w:p w14:paraId="2A0CB32C">
      <w:pPr>
        <w:bidi w:val="0"/>
      </w:pPr>
      <w:r>
        <w:t>稳压器输出直流电压：-6V（稳定）</w:t>
      </w:r>
    </w:p>
    <w:p w14:paraId="7DC20483">
      <w:pPr>
        <w:bidi w:val="0"/>
      </w:pPr>
      <w:r>
        <w:t>输入输出压差绝对值：约4.8V，满足7906最小2V压差的工作要求</w:t>
      </w:r>
    </w:p>
    <w:p w14:paraId="08937D33">
      <w:pPr>
        <w:bidi w:val="0"/>
      </w:pPr>
      <w:r>
        <w:t>输出纹波：很小，负稳压性能良好，满足-6V固定负电压设计要求</w:t>
      </w:r>
    </w:p>
    <w:p w14:paraId="7521C7A5">
      <w:pPr>
        <w:ind w:firstLine="480"/>
        <w:jc w:val="center"/>
      </w:pPr>
      <w:r>
        <w:drawing>
          <wp:inline distT="0" distB="0" distL="114300" distR="114300">
            <wp:extent cx="4319905" cy="2941320"/>
            <wp:effectExtent l="0" t="0" r="8890" b="571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0"/>
                    <a:stretch>
                      <a:fillRect/>
                    </a:stretch>
                  </pic:blipFill>
                  <pic:spPr>
                    <a:xfrm>
                      <a:off x="0" y="0"/>
                      <a:ext cx="4319905" cy="2941320"/>
                    </a:xfrm>
                    <a:prstGeom prst="rect">
                      <a:avLst/>
                    </a:prstGeom>
                    <a:noFill/>
                    <a:ln>
                      <a:noFill/>
                    </a:ln>
                  </pic:spPr>
                </pic:pic>
              </a:graphicData>
            </a:graphic>
          </wp:inline>
        </w:drawing>
      </w:r>
    </w:p>
    <w:p w14:paraId="70837AA9">
      <w:pPr>
        <w:pStyle w:val="30"/>
      </w:pPr>
      <w:r>
        <w:rPr>
          <w:rFonts w:hint="eastAsia"/>
        </w:rPr>
        <w:t>图2</w:t>
      </w:r>
      <w:r>
        <w:t>.</w:t>
      </w:r>
      <w:r>
        <w:rPr>
          <w:rFonts w:hint="eastAsia"/>
          <w:lang w:val="en-US" w:eastAsia="zh-CN"/>
        </w:rPr>
        <w:t>4</w:t>
      </w:r>
      <w:r>
        <w:t xml:space="preserve"> </w:t>
      </w:r>
      <w:r>
        <w:rPr>
          <w:rFonts w:hint="eastAsia"/>
          <w:lang w:val="en-US" w:eastAsia="zh-CN"/>
        </w:rPr>
        <w:t>-6</w:t>
      </w:r>
      <w:r>
        <w:t>V</w:t>
      </w:r>
      <w:r>
        <w:rPr>
          <w:rFonts w:hint="eastAsia"/>
        </w:rPr>
        <w:t>直流稳压各关键监测点波形</w:t>
      </w:r>
    </w:p>
    <w:p w14:paraId="2BF4EBBF">
      <w:pPr>
        <w:pStyle w:val="28"/>
      </w:pPr>
      <w:bookmarkStart w:id="12" w:name="_Toc32004"/>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47CBC560">
      <w:pPr>
        <w:bidi w:val="0"/>
      </w:pPr>
      <w:r>
        <w:rPr>
          <w:lang w:val="en-US" w:eastAsia="zh-CN"/>
        </w:rPr>
        <w:t>本固定正负电压直流稳压电路采用三端固定式集成稳压器7806和7906联合设计，可同时输出+6V和-6V两路稳定直流电压。电路采用单原边双副边电源变压器供电，两路输出各自独立包含桥式整流电路、电容滤波电路和三端稳压电路。</w:t>
      </w:r>
    </w:p>
    <w:p w14:paraId="7AE63391">
      <w:pPr>
        <w:bidi w:val="0"/>
      </w:pPr>
      <w:r>
        <w:rPr>
          <w:lang w:val="en-US" w:eastAsia="zh-CN"/>
        </w:rPr>
        <w:t>电路主要元器件：</w:t>
      </w:r>
    </w:p>
    <w:p w14:paraId="7F521D93">
      <w:pPr>
        <w:bidi w:val="0"/>
      </w:pPr>
      <w:r>
        <w:t>电源变压器（TRAN-1P2S）：单原边双副边结构，将220V/50Hz工频交流电降压为两路幅值相同的交流电压</w:t>
      </w:r>
    </w:p>
    <w:p w14:paraId="6DB3738C">
      <w:pPr>
        <w:bidi w:val="0"/>
      </w:pPr>
      <w:r>
        <w:t>整流桥BR₁、BR₂：各一路，分别实现单相全波整流</w:t>
      </w:r>
    </w:p>
    <w:p w14:paraId="6E71FAD2">
      <w:pPr>
        <w:bidi w:val="0"/>
      </w:pPr>
      <w:r>
        <w:t>输入滤波电容C₁、C₅：各4700μF电解电容，分别用于两路整流后滤波</w:t>
      </w:r>
    </w:p>
    <w:p w14:paraId="5DC0F625">
      <w:pPr>
        <w:bidi w:val="0"/>
      </w:pPr>
      <w:r>
        <w:t>三端稳压器U₁：7806，输出固定+6V正直流电压</w:t>
      </w:r>
    </w:p>
    <w:p w14:paraId="04017273">
      <w:pPr>
        <w:bidi w:val="0"/>
      </w:pPr>
      <w:r>
        <w:t>三端稳压器U₂：7906，输出固定-6V负直流电压</w:t>
      </w:r>
    </w:p>
    <w:p w14:paraId="3D84E031">
      <w:pPr>
        <w:bidi w:val="0"/>
      </w:pPr>
      <w:r>
        <w:t>稳压器输入电容C₃、C₆：各0.1μF，用于改善输入瞬态响应，抑制高频干扰</w:t>
      </w:r>
    </w:p>
    <w:p w14:paraId="23CAD8FC">
      <w:pPr>
        <w:bidi w:val="0"/>
      </w:pPr>
      <w:r>
        <w:t>稳压器输出电容C₂、C₄和C₇、C₈：分别用于两路输出，改善瞬态响应，提高稳定性</w:t>
      </w:r>
    </w:p>
    <w:p w14:paraId="4855A751">
      <w:pPr>
        <w:bidi w:val="0"/>
      </w:pPr>
      <w:r>
        <w:t>负载电阻R₁、R₂：各1kΩ，分别作为正负电源的负载</w:t>
      </w:r>
    </w:p>
    <w:p w14:paraId="465EAEFD">
      <w:pPr>
        <w:bidi w:val="0"/>
      </w:pPr>
      <w:r>
        <w:rPr>
          <w:lang w:val="en-US" w:eastAsia="zh-CN"/>
        </w:rPr>
        <w:t>仿真结果表明，电路在带载条件下能够同时稳定输出+6V和-6V两路直流电压，两路输出纹波均很小，稳压性能良好，满足第2组±6V固定正负电压的设计要求。</w:t>
      </w:r>
    </w:p>
    <w:p w14:paraId="396C08BC">
      <w:pPr>
        <w:ind w:firstLine="480"/>
      </w:pPr>
      <w:r>
        <w:drawing>
          <wp:inline distT="0" distB="0" distL="114300" distR="114300">
            <wp:extent cx="5852160" cy="4112895"/>
            <wp:effectExtent l="0" t="0" r="9525"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1"/>
                    <a:stretch>
                      <a:fillRect/>
                    </a:stretch>
                  </pic:blipFill>
                  <pic:spPr>
                    <a:xfrm>
                      <a:off x="0" y="0"/>
                      <a:ext cx="5852160" cy="4112895"/>
                    </a:xfrm>
                    <a:prstGeom prst="rect">
                      <a:avLst/>
                    </a:prstGeom>
                    <a:noFill/>
                    <a:ln>
                      <a:noFill/>
                    </a:ln>
                  </pic:spPr>
                </pic:pic>
              </a:graphicData>
            </a:graphic>
          </wp:inline>
        </w:drawing>
      </w:r>
    </w:p>
    <w:p w14:paraId="16869BE8">
      <w:pPr>
        <w:pStyle w:val="30"/>
      </w:pPr>
      <w:r>
        <w:rPr>
          <w:rFonts w:hint="eastAsia"/>
        </w:rPr>
        <w:t>图2</w:t>
      </w:r>
      <w:r>
        <w:t>.</w:t>
      </w:r>
      <w:r>
        <w:rPr>
          <w:rFonts w:hint="eastAsia"/>
          <w:lang w:val="en-US" w:eastAsia="zh-CN"/>
        </w:rPr>
        <w:t>5</w:t>
      </w:r>
      <w:r>
        <w:t xml:space="preserve"> </w:t>
      </w:r>
      <w:r>
        <w:rPr>
          <w:rFonts w:hint="eastAsia"/>
          <w:lang w:val="en-US" w:eastAsia="zh-CN"/>
        </w:rPr>
        <w:t>±6</w:t>
      </w:r>
      <w:r>
        <w:t>V</w:t>
      </w:r>
      <w:r>
        <w:rPr>
          <w:rFonts w:hint="eastAsia"/>
        </w:rPr>
        <w:t>直流稳压电源电路</w:t>
      </w:r>
    </w:p>
    <w:p w14:paraId="3F0EB4DF">
      <w:pPr>
        <w:numPr>
          <w:ilvl w:val="0"/>
          <w:numId w:val="1"/>
        </w:numPr>
        <w:ind w:firstLine="480" w:firstLineChars="0"/>
        <w:rPr>
          <w:rFonts w:hint="eastAsia"/>
          <w:b/>
        </w:rPr>
      </w:pPr>
      <w:r>
        <w:rPr>
          <w:rFonts w:hint="eastAsia"/>
          <w:b/>
        </w:rPr>
        <w:t>电路工作原理分析及关键监测点波形和相关监测值说明</w:t>
      </w:r>
    </w:p>
    <w:p w14:paraId="04EA3E96">
      <w:pPr>
        <w:ind w:firstLine="482"/>
        <w:rPr>
          <w:b/>
        </w:rPr>
      </w:pPr>
      <w:r>
        <w:rPr>
          <w:rFonts w:hint="eastAsia"/>
          <w:b/>
        </w:rPr>
        <w:t>1）电路工作原理分析</w:t>
      </w:r>
    </w:p>
    <w:p w14:paraId="4B355171">
      <w:pPr>
        <w:bidi w:val="0"/>
      </w:pPr>
      <w:r>
        <w:rPr>
          <w:lang w:val="en-US" w:eastAsia="zh-CN"/>
        </w:rPr>
        <w:t>固定正负电压直流稳压电路实质上是两路独立的稳压电路共用一个变压器，正电源支路与负电源支路的工作原理分别与前述固定正电压、固定负电压电路相同：</w:t>
      </w:r>
    </w:p>
    <w:p w14:paraId="7A710F6D">
      <w:pPr>
        <w:bidi w:val="0"/>
      </w:pPr>
      <w:r>
        <w:rPr>
          <w:lang w:val="en-US" w:eastAsia="zh-CN"/>
        </w:rPr>
        <w:t>变压阶段：220V/50Hz工频市电经单原边双副边电源变压器降压，在两个副边绕组上分别得到幅值相同的交流电压，为两路整流电路提供各自的输入。</w:t>
      </w:r>
    </w:p>
    <w:p w14:paraId="043C8522">
      <w:pPr>
        <w:bidi w:val="0"/>
      </w:pPr>
      <w:r>
        <w:rPr>
          <w:lang w:val="en-US" w:eastAsia="zh-CN"/>
        </w:rPr>
        <w:t>整流阶段：两个副边的交流电压分别送入各自的桥式整流电路BR₁和BR₂，利用二极管的单向导电性进行全波整流。上支路整流后输出正极性脉动直流，下支路整流后输出负极性脉动直流。</w:t>
      </w:r>
    </w:p>
    <w:p w14:paraId="50E83E4C">
      <w:pPr>
        <w:bidi w:val="0"/>
      </w:pPr>
      <w:r>
        <w:rPr>
          <w:lang w:val="en-US" w:eastAsia="zh-CN"/>
        </w:rPr>
        <w:t>滤波阶段：两路整流后的脉动直流电压分别经各自的大容量电解电容C₁和C₅滤波。利用电容充放电特性，使输出电压趋于平滑，大幅减小纹波分量，分别得到较平稳的正、负直流电压。</w:t>
      </w:r>
    </w:p>
    <w:p w14:paraId="477F893E">
      <w:pPr>
        <w:bidi w:val="0"/>
      </w:pPr>
      <w:r>
        <w:rPr>
          <w:lang w:val="en-US" w:eastAsia="zh-CN"/>
        </w:rPr>
        <w:t>稳压阶段：</w:t>
      </w:r>
    </w:p>
    <w:p w14:paraId="670B79E1">
      <w:pPr>
        <w:bidi w:val="0"/>
      </w:pPr>
      <w:r>
        <w:t>正电源支路：滤波后的正直流电压接入三端稳压器7806的输入端，通过内部负反馈机制使输出稳定在+6V；</w:t>
      </w:r>
    </w:p>
    <w:p w14:paraId="003960C2">
      <w:pPr>
        <w:bidi w:val="0"/>
      </w:pPr>
      <w:r>
        <w:t>负电源支路：滤波后的负直流电压接入三端稳压器7906的输入端，通过内部负反馈机制使输出稳定在-6V。</w:t>
      </w:r>
    </w:p>
    <w:p w14:paraId="19769075">
      <w:pPr>
        <w:bidi w:val="0"/>
        <w:rPr>
          <w:rFonts w:hint="eastAsia"/>
          <w:b/>
        </w:rPr>
      </w:pPr>
      <w:r>
        <w:rPr>
          <w:lang w:val="en-US" w:eastAsia="zh-CN"/>
        </w:rPr>
        <w:t>两路稳压器的输入端均接有0.1μF陶瓷电容防止高频自激，输出端均接有电容改善负载瞬态响应，进一步降低输出纹波。两路输出共地，形成对称的正负双电源。</w:t>
      </w:r>
    </w:p>
    <w:p w14:paraId="1C0C53C6">
      <w:pPr>
        <w:ind w:firstLine="482"/>
        <w:rPr>
          <w:b/>
        </w:rPr>
      </w:pPr>
      <w:r>
        <w:rPr>
          <w:b/>
        </w:rPr>
        <w:t>2</w:t>
      </w:r>
      <w:r>
        <w:rPr>
          <w:rFonts w:hint="eastAsia"/>
          <w:b/>
        </w:rPr>
        <w:t>）关键监测点波形及电压值</w:t>
      </w:r>
    </w:p>
    <w:p w14:paraId="7E1C9305">
      <w:pPr>
        <w:bidi w:val="0"/>
      </w:pPr>
      <w:r>
        <w:rPr>
          <w:lang w:val="en-US" w:eastAsia="zh-CN"/>
        </w:rPr>
        <w:t>通过示波器分别对正、负电源支路的关键节点进行监测，各监测点的波形特征与电压值如下：</w:t>
      </w:r>
    </w:p>
    <w:p w14:paraId="0200361E">
      <w:pPr>
        <w:bidi w:val="0"/>
      </w:pPr>
      <w:r>
        <w:rPr>
          <w:lang w:val="en-US" w:eastAsia="zh-CN"/>
        </w:rPr>
        <w:t>正电源支路（7806支路）：</w:t>
      </w:r>
    </w:p>
    <w:p w14:paraId="1DEBF7F5">
      <w:pPr>
        <w:bidi w:val="0"/>
      </w:pPr>
      <w:r>
        <w:rPr>
          <w:lang w:val="en-US" w:eastAsia="zh-CN"/>
        </w:rPr>
        <w:t>监测点1：变压器副边（整流前交流侧）波形为标准50Hz正弦交流波形（黄色通道）。电压有效值约9V，峰值约12.7V，为正电源整流电路提供交流输入。</w:t>
      </w:r>
    </w:p>
    <w:p w14:paraId="3A7AD085">
      <w:pPr>
        <w:bidi w:val="0"/>
      </w:pPr>
      <w:r>
        <w:rPr>
          <w:lang w:val="en-US" w:eastAsia="zh-CN"/>
        </w:rPr>
        <w:t>监测点2：整流滤波后（7806输入端）波形为带有少量低频纹波的正直流电压（蓝色通道）。经整流和4700μF电容滤波后，直流电压约为+10.8V，纹波峰峰值约1V。</w:t>
      </w:r>
    </w:p>
    <w:p w14:paraId="60E003BB">
      <w:pPr>
        <w:bidi w:val="0"/>
      </w:pPr>
      <w:r>
        <w:rPr>
          <w:lang w:val="en-US" w:eastAsia="zh-CN"/>
        </w:rPr>
        <w:t>监测点3：7806输出端（正电源负载侧）波形近似为一条水平直线（红色通道），纹波极小。输出稳定在+6V直流电压。</w:t>
      </w:r>
    </w:p>
    <w:p w14:paraId="6E87B126">
      <w:pPr>
        <w:bidi w:val="0"/>
      </w:pPr>
      <w:r>
        <w:rPr>
          <w:lang w:val="en-US" w:eastAsia="zh-CN"/>
        </w:rPr>
        <w:t>负电源支路（7906支路）：</w:t>
      </w:r>
    </w:p>
    <w:p w14:paraId="2B7C9950">
      <w:pPr>
        <w:bidi w:val="0"/>
      </w:pPr>
      <w:r>
        <w:rPr>
          <w:lang w:val="en-US" w:eastAsia="zh-CN"/>
        </w:rPr>
        <w:t>监测点1：变压器副边（整流前交流侧）波形为标准50Hz正弦交流波形，与正电源副边幅值相同，电压有效值约9V，为负电源整流电路提供交流输入。</w:t>
      </w:r>
    </w:p>
    <w:p w14:paraId="631E01C0">
      <w:pPr>
        <w:bidi w:val="0"/>
      </w:pPr>
      <w:r>
        <w:rPr>
          <w:lang w:val="en-US" w:eastAsia="zh-CN"/>
        </w:rPr>
        <w:t>监测点2：整流滤波后（7906输入端）波形为带有少量低频纹波的负直流电压。经整流和4700μF电容滤波后，直流电压约为-10.8V，纹波峰峰值约1V。</w:t>
      </w:r>
    </w:p>
    <w:p w14:paraId="02F751E3">
      <w:pPr>
        <w:bidi w:val="0"/>
      </w:pPr>
      <w:r>
        <w:rPr>
          <w:lang w:val="en-US" w:eastAsia="zh-CN"/>
        </w:rPr>
        <w:t>监测点3：7906输出端（负电源负载侧）波形近似为一条水平直线，纹波极小。输出稳定在-6V直流电压。</w:t>
      </w:r>
    </w:p>
    <w:p w14:paraId="5FAF8EC8">
      <w:pPr>
        <w:bidi w:val="0"/>
      </w:pPr>
      <w:r>
        <w:rPr>
          <w:lang w:val="en-US" w:eastAsia="zh-CN"/>
        </w:rPr>
        <w:t>主要监测值汇总：</w:t>
      </w:r>
    </w:p>
    <w:p w14:paraId="01C3C371">
      <w:pPr>
        <w:bidi w:val="0"/>
      </w:pPr>
      <w:r>
        <w:t>变压器副边交流电压：两路各约9V（有效值）</w:t>
      </w:r>
    </w:p>
    <w:p w14:paraId="4A265AE3">
      <w:pPr>
        <w:bidi w:val="0"/>
      </w:pPr>
      <w:r>
        <w:t>7806输入直流电压：约+10.8V</w:t>
      </w:r>
    </w:p>
    <w:p w14:paraId="60C89B58">
      <w:pPr>
        <w:bidi w:val="0"/>
      </w:pPr>
      <w:r>
        <w:t>7806输出直流电压：+6V（稳定）</w:t>
      </w:r>
    </w:p>
    <w:p w14:paraId="345DB088">
      <w:pPr>
        <w:bidi w:val="0"/>
      </w:pPr>
      <w:r>
        <w:t>7906输入直流电压：约-10.8V</w:t>
      </w:r>
    </w:p>
    <w:p w14:paraId="3355A358">
      <w:pPr>
        <w:bidi w:val="0"/>
      </w:pPr>
      <w:r>
        <w:t>7906输出直流电压：-6V（稳定）</w:t>
      </w:r>
    </w:p>
    <w:p w14:paraId="142A92E7">
      <w:pPr>
        <w:bidi w:val="0"/>
      </w:pPr>
      <w:r>
        <w:t>两路输入输出压差绝对值：均约4.8V，满足7806和7906最小2V压差的工作要求</w:t>
      </w:r>
    </w:p>
    <w:p w14:paraId="33FB636B">
      <w:pPr>
        <w:bidi w:val="0"/>
      </w:pPr>
      <w:r>
        <w:t>两路输出纹波：均很小，正负对称，稳压性能良好，满足±6V固定正负电压设计要求</w:t>
      </w:r>
    </w:p>
    <w:p w14:paraId="3E9CE3DF">
      <w:pPr>
        <w:ind w:left="0" w:leftChars="0" w:firstLine="0" w:firstLineChars="0"/>
        <w:jc w:val="center"/>
      </w:pPr>
      <w:r>
        <w:drawing>
          <wp:inline distT="0" distB="0" distL="114300" distR="114300">
            <wp:extent cx="4319905" cy="2932430"/>
            <wp:effectExtent l="0" t="0" r="8890" b="381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2"/>
                    <a:stretch>
                      <a:fillRect/>
                    </a:stretch>
                  </pic:blipFill>
                  <pic:spPr>
                    <a:xfrm>
                      <a:off x="0" y="0"/>
                      <a:ext cx="4319905" cy="2932430"/>
                    </a:xfrm>
                    <a:prstGeom prst="rect">
                      <a:avLst/>
                    </a:prstGeom>
                    <a:noFill/>
                    <a:ln>
                      <a:noFill/>
                    </a:ln>
                  </pic:spPr>
                </pic:pic>
              </a:graphicData>
            </a:graphic>
          </wp:inline>
        </w:drawing>
      </w:r>
    </w:p>
    <w:p w14:paraId="4C63B685">
      <w:pPr>
        <w:pStyle w:val="30"/>
      </w:pPr>
      <w:r>
        <w:rPr>
          <w:rFonts w:hint="eastAsia"/>
        </w:rPr>
        <w:t>图2</w:t>
      </w:r>
      <w:r>
        <w:t>.</w:t>
      </w:r>
      <w:r>
        <w:rPr>
          <w:rFonts w:hint="eastAsia"/>
          <w:lang w:val="en-US" w:eastAsia="zh-CN"/>
        </w:rPr>
        <w:t>6</w:t>
      </w:r>
      <w:r>
        <w:t xml:space="preserve"> </w:t>
      </w:r>
      <w:r>
        <w:rPr>
          <w:rFonts w:hint="eastAsia"/>
          <w:lang w:val="en-US" w:eastAsia="zh-CN"/>
        </w:rPr>
        <w:t>±6</w:t>
      </w:r>
      <w:r>
        <w:t>V</w:t>
      </w:r>
      <w:r>
        <w:rPr>
          <w:rFonts w:hint="eastAsia"/>
        </w:rPr>
        <w:t>直流稳压各关键监测点波形</w:t>
      </w:r>
    </w:p>
    <w:p w14:paraId="5355D428">
      <w:pPr>
        <w:ind w:left="0" w:leftChars="0" w:firstLine="0" w:firstLineChars="0"/>
        <w:jc w:val="center"/>
      </w:pPr>
      <w:r>
        <w:drawing>
          <wp:inline distT="0" distB="0" distL="114300" distR="114300">
            <wp:extent cx="4319905" cy="2905125"/>
            <wp:effectExtent l="0" t="0" r="8890" b="952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3"/>
                    <a:stretch>
                      <a:fillRect/>
                    </a:stretch>
                  </pic:blipFill>
                  <pic:spPr>
                    <a:xfrm>
                      <a:off x="0" y="0"/>
                      <a:ext cx="4319905" cy="2905125"/>
                    </a:xfrm>
                    <a:prstGeom prst="rect">
                      <a:avLst/>
                    </a:prstGeom>
                    <a:noFill/>
                    <a:ln>
                      <a:noFill/>
                    </a:ln>
                  </pic:spPr>
                </pic:pic>
              </a:graphicData>
            </a:graphic>
          </wp:inline>
        </w:drawing>
      </w:r>
    </w:p>
    <w:p w14:paraId="2786073D">
      <w:pPr>
        <w:pStyle w:val="30"/>
      </w:pPr>
      <w:r>
        <w:rPr>
          <w:rFonts w:hint="eastAsia"/>
        </w:rPr>
        <w:t>图2</w:t>
      </w:r>
      <w:r>
        <w:t>.</w:t>
      </w:r>
      <w:r>
        <w:rPr>
          <w:rFonts w:hint="eastAsia"/>
          <w:lang w:val="en-US" w:eastAsia="zh-CN"/>
        </w:rPr>
        <w:t>7</w:t>
      </w:r>
      <w:r>
        <w:t xml:space="preserve"> </w:t>
      </w:r>
      <w:r>
        <w:rPr>
          <w:rFonts w:hint="eastAsia"/>
          <w:lang w:val="en-US" w:eastAsia="zh-CN"/>
        </w:rPr>
        <w:t>±6</w:t>
      </w:r>
      <w:r>
        <w:t>V</w:t>
      </w:r>
      <w:r>
        <w:rPr>
          <w:rFonts w:hint="eastAsia"/>
        </w:rPr>
        <w:t>直流稳压各关键监测点波形</w:t>
      </w:r>
    </w:p>
    <w:p w14:paraId="1EB8F1CD">
      <w:pPr>
        <w:pStyle w:val="28"/>
      </w:pPr>
      <w:bookmarkStart w:id="13" w:name="_Toc8988"/>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6C2EC508">
      <w:pPr>
        <w:bidi w:val="0"/>
      </w:pPr>
      <w:r>
        <w:rPr>
          <w:lang w:val="en-US" w:eastAsia="zh-CN"/>
        </w:rPr>
        <w:t>本连续可调电压直流稳压电路采用三端可调式集成稳压器LM317L设计，输出电压可在1.5V~15V范围内连续调节，输出电流可达200~300mA。电路由电源变压器、桥式整流电路、电容滤波电路和三端可调稳压电路四部分构成。</w:t>
      </w:r>
    </w:p>
    <w:p w14:paraId="6B11715E">
      <w:pPr>
        <w:bidi w:val="0"/>
      </w:pPr>
      <w:r>
        <w:rPr>
          <w:lang w:val="en-US" w:eastAsia="zh-CN"/>
        </w:rPr>
        <w:t>电路主要元器件：</w:t>
      </w:r>
    </w:p>
    <w:p w14:paraId="29D38F78">
      <w:pPr>
        <w:bidi w:val="0"/>
      </w:pPr>
      <w:r>
        <w:t>电源变压器（TRAN-2P2S）：将220V/50Hz工频交流电降压为合适幅值的交流电压</w:t>
      </w:r>
    </w:p>
    <w:p w14:paraId="2E04ED66">
      <w:pPr>
        <w:bidi w:val="0"/>
      </w:pPr>
      <w:r>
        <w:t>整流桥（BRIDGE）：实现单相全波整流</w:t>
      </w:r>
    </w:p>
    <w:p w14:paraId="20FA1DD3">
      <w:pPr>
        <w:bidi w:val="0"/>
      </w:pPr>
      <w:r>
        <w:t>输入滤波电容C₁：4700μF电解电容，用于整流后滤波</w:t>
      </w:r>
    </w:p>
    <w:p w14:paraId="67228BF9">
      <w:pPr>
        <w:bidi w:val="0"/>
      </w:pPr>
      <w:r>
        <w:t>三端可调稳压器U₁：LM317L，输出电压连续可调</w:t>
      </w:r>
    </w:p>
    <w:p w14:paraId="1937179F">
      <w:pPr>
        <w:bidi w:val="0"/>
      </w:pPr>
      <w:r>
        <w:t>电压调节电阻R₁：240Ω，与电位器配合构成输出电压调节网络</w:t>
      </w:r>
    </w:p>
    <w:p w14:paraId="4E2CC7CC">
      <w:pPr>
        <w:bidi w:val="0"/>
      </w:pPr>
      <w:r>
        <w:t>可调电位器RV₁：用于连续调节输出电压</w:t>
      </w:r>
    </w:p>
    <w:p w14:paraId="7A6282FD">
      <w:pPr>
        <w:bidi w:val="0"/>
      </w:pPr>
      <w:r>
        <w:t>稳压器输入电容C₂：0.1μF，用于改善输入瞬态响应，抑制高频干扰</w:t>
      </w:r>
    </w:p>
    <w:p w14:paraId="3F047494">
      <w:pPr>
        <w:bidi w:val="0"/>
      </w:pPr>
      <w:r>
        <w:t>输出电容：用于改善输出瞬态响应，提高稳定性</w:t>
      </w:r>
    </w:p>
    <w:p w14:paraId="7A7FADA7">
      <w:pPr>
        <w:bidi w:val="0"/>
      </w:pPr>
      <w:r>
        <w:t>负载电阻R₃：1kΩ</w:t>
      </w:r>
    </w:p>
    <w:p w14:paraId="68370331">
      <w:pPr>
        <w:bidi w:val="0"/>
      </w:pPr>
      <w:r>
        <w:rPr>
          <w:lang w:val="en-US" w:eastAsia="zh-CN"/>
        </w:rPr>
        <w:t>仿真结果表明，电路在带载条件下可通过调节电位器实现输出电压在1.5V~15V范围内连续平稳调节，输出电压纹波小，稳压性能良好，满足设计要求。</w:t>
      </w:r>
    </w:p>
    <w:p w14:paraId="21825B73">
      <w:pPr>
        <w:ind w:left="0" w:leftChars="0" w:firstLine="0" w:firstLineChars="0"/>
        <w:jc w:val="center"/>
      </w:pPr>
      <w:r>
        <w:drawing>
          <wp:inline distT="0" distB="0" distL="114300" distR="114300">
            <wp:extent cx="5842635" cy="2434590"/>
            <wp:effectExtent l="0" t="0" r="8255" b="508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4"/>
                    <a:stretch>
                      <a:fillRect/>
                    </a:stretch>
                  </pic:blipFill>
                  <pic:spPr>
                    <a:xfrm>
                      <a:off x="0" y="0"/>
                      <a:ext cx="5842635" cy="2434590"/>
                    </a:xfrm>
                    <a:prstGeom prst="rect">
                      <a:avLst/>
                    </a:prstGeom>
                    <a:noFill/>
                    <a:ln>
                      <a:noFill/>
                    </a:ln>
                  </pic:spPr>
                </pic:pic>
              </a:graphicData>
            </a:graphic>
          </wp:inline>
        </w:drawing>
      </w:r>
    </w:p>
    <w:p w14:paraId="56EC9E4B">
      <w:pPr>
        <w:pStyle w:val="30"/>
      </w:pPr>
      <w:r>
        <w:rPr>
          <w:rFonts w:hint="eastAsia"/>
        </w:rPr>
        <w:t>图2</w:t>
      </w:r>
      <w:r>
        <w:t>.</w:t>
      </w:r>
      <w:r>
        <w:rPr>
          <w:rFonts w:hint="eastAsia"/>
          <w:lang w:val="en-US" w:eastAsia="zh-CN"/>
        </w:rPr>
        <w:t>8 连续可调电压</w:t>
      </w:r>
      <w:r>
        <w:rPr>
          <w:rFonts w:hint="eastAsia"/>
        </w:rPr>
        <w:t>直流稳压电源电路</w:t>
      </w:r>
    </w:p>
    <w:p w14:paraId="20FB0CCB">
      <w:pPr>
        <w:ind w:firstLine="480" w:firstLineChars="0"/>
        <w:rPr>
          <w:b/>
        </w:rPr>
      </w:pPr>
      <w:r>
        <w:rPr>
          <w:rFonts w:hint="eastAsia"/>
          <w:b/>
        </w:rPr>
        <w:t>（2）电路工作原理分析及关键监测点波形和相关监测值说明</w:t>
      </w:r>
    </w:p>
    <w:p w14:paraId="3C320F8D">
      <w:pPr>
        <w:ind w:firstLine="482"/>
        <w:rPr>
          <w:b/>
        </w:rPr>
      </w:pPr>
      <w:r>
        <w:rPr>
          <w:rFonts w:hint="eastAsia"/>
          <w:b/>
        </w:rPr>
        <w:t>1）电路工作原理分析</w:t>
      </w:r>
    </w:p>
    <w:p w14:paraId="5870B594">
      <w:pPr>
        <w:bidi w:val="0"/>
      </w:pPr>
      <w:r>
        <w:rPr>
          <w:lang w:val="en-US" w:eastAsia="zh-CN"/>
        </w:rPr>
        <w:t>连续可调电压直流稳压电路的工作过程分为变压、整流、滤波、可调稳压四个阶段：</w:t>
      </w:r>
    </w:p>
    <w:p w14:paraId="69AB9146">
      <w:pPr>
        <w:bidi w:val="0"/>
      </w:pPr>
      <w:r>
        <w:rPr>
          <w:lang w:val="en-US" w:eastAsia="zh-CN"/>
        </w:rPr>
        <w:t>变压阶段：220V/50Hz工频市电经电源变压器降压，在副边得到幅值合适的交流电压，为后续整流电路提供输入。</w:t>
      </w:r>
    </w:p>
    <w:p w14:paraId="2160F903">
      <w:pPr>
        <w:bidi w:val="0"/>
      </w:pPr>
      <w:r>
        <w:rPr>
          <w:lang w:val="en-US" w:eastAsia="zh-CN"/>
        </w:rPr>
        <w:t>整流阶段：降压后的交流电压送入桥式整流电路，利用二极管的单向导电性进行全波整流，将交流电压变换为单方向的脉动直流电压。</w:t>
      </w:r>
    </w:p>
    <w:p w14:paraId="5B10D42F">
      <w:pPr>
        <w:bidi w:val="0"/>
      </w:pPr>
      <w:r>
        <w:rPr>
          <w:lang w:val="en-US" w:eastAsia="zh-CN"/>
        </w:rPr>
        <w:t>滤波阶段：整流后的脉动直流电压经大容量电解电容C₁滤波，利用电容充放电特性使输出电压趋于平滑，大幅减小纹波分量，得到较平稳的直流电压作为稳压器的输入。</w:t>
      </w:r>
    </w:p>
    <w:p w14:paraId="2CEEEFCB">
      <w:pPr>
        <w:bidi w:val="0"/>
        <w:rPr>
          <w:rFonts w:hint="default" w:eastAsia="宋体"/>
          <w:lang w:val="en-US" w:eastAsia="zh-CN"/>
        </w:rPr>
      </w:pPr>
      <w:r>
        <w:rPr>
          <w:lang w:val="en-US" w:eastAsia="zh-CN"/>
        </w:rPr>
        <w:t>可调稳压阶段：滤波后的直流电压接入LM317L的输入端。LM317L是三端可调正稳压器，内部包含1.25V基准电压源、误差放大器、调整管和保护电路等。其输出电压由外接电阻R₁和电位器RV₁的比值决定，计算公式为：</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out</m:t>
            </m:r>
            <m:ctrlPr>
              <w:rPr>
                <w:rFonts w:ascii="Cambria Math" w:hAnsi="Cambria Math"/>
                <w:i/>
                <w:lang w:val="en-US"/>
              </w:rPr>
            </m:ctrlPr>
          </m:sub>
        </m:sSub>
        <m:r>
          <m:rPr/>
          <w:rPr>
            <w:rFonts w:hint="default" w:ascii="Cambria Math" w:hAnsi="Cambria Math"/>
            <w:lang w:val="en-US" w:eastAsia="zh-CN"/>
          </w:rPr>
          <m:t>=1.25</m:t>
        </m:r>
        <m:r>
          <m:rPr/>
          <w:rPr>
            <w:rFonts w:hint="eastAsia" w:ascii="Cambria Math" w:hAnsi="Cambria Math"/>
            <w:lang w:val="en-US" w:eastAsia="zh-CN"/>
          </w:rPr>
          <m:t>×</m:t>
        </m:r>
        <m:r>
          <m:rPr/>
          <w:rPr>
            <w:rFonts w:hint="default" w:ascii="Cambria Math" w:hAnsi="Cambria Math"/>
            <w:lang w:val="en-US" w:eastAsia="zh-CN"/>
          </w:rPr>
          <m:t>(1+</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oMath>
    </w:p>
    <w:p w14:paraId="0C178ECA">
      <w:pPr>
        <w:bidi w:val="0"/>
        <w:rPr>
          <w:rFonts w:hint="eastAsia"/>
          <w:b/>
        </w:rPr>
      </w:pPr>
      <w:r>
        <w:rPr>
          <w:lang w:val="en-US" w:eastAsia="zh-CN"/>
        </w:rPr>
        <w:t>其中R₂为调整端到地的总电阻。通过调节电位器RV₁的阻值，可以连续改变R₂的大小，从而实现输出电压在1.5V~15V范围内连续可调。输入端的0.1μF陶瓷电容用于抵消输入引线的电感效应，防止高频自激；输出端电容用于改善负载瞬态响应，进一步降低输出纹波。</w:t>
      </w:r>
    </w:p>
    <w:p w14:paraId="73B6AB65">
      <w:pPr>
        <w:ind w:firstLine="482"/>
        <w:rPr>
          <w:b/>
        </w:rPr>
      </w:pPr>
      <w:r>
        <w:rPr>
          <w:b/>
        </w:rPr>
        <w:t>2</w:t>
      </w:r>
      <w:r>
        <w:rPr>
          <w:rFonts w:hint="eastAsia"/>
          <w:b/>
        </w:rPr>
        <w:t>）关键监测点波形及电压值</w:t>
      </w:r>
    </w:p>
    <w:p w14:paraId="4175CDAB">
      <w:pPr>
        <w:bidi w:val="0"/>
      </w:pPr>
      <w:r>
        <w:rPr>
          <w:lang w:val="en-US" w:eastAsia="zh-CN"/>
        </w:rPr>
        <w:t>通过示波器对电路三个关键节点进行监测，各监测点的波形特征与电压值如下：</w:t>
      </w:r>
    </w:p>
    <w:p w14:paraId="0268C344">
      <w:pPr>
        <w:bidi w:val="0"/>
      </w:pPr>
      <w:r>
        <w:rPr>
          <w:lang w:val="en-US" w:eastAsia="zh-CN"/>
        </w:rPr>
        <w:t>监测点1：变压器副边（整流前交流侧）波形为标准50Hz正弦交流波形（黄色通道）。电压有效值约15V，峰值约21.2V，为整流电路提供合适的交流输入，以保证输出电压最高可达15V。</w:t>
      </w:r>
    </w:p>
    <w:p w14:paraId="5D0998DB">
      <w:pPr>
        <w:bidi w:val="0"/>
      </w:pPr>
      <w:r>
        <w:rPr>
          <w:lang w:val="en-US" w:eastAsia="zh-CN"/>
        </w:rPr>
        <w:t>监测点2：整流滤波后（LM317L输入端）波形为带有少量低频纹波的直流电压（蓝色通道）。经整流和4700μF大电容滤波后，直流电压约为18V（带载情况下），纹波峰峰值约1V。该电压高于最高输出电压，保证稳压器有足够的输入输出压差正常工作。</w:t>
      </w:r>
    </w:p>
    <w:p w14:paraId="69505679">
      <w:pPr>
        <w:bidi w:val="0"/>
      </w:pPr>
      <w:r>
        <w:rPr>
          <w:lang w:val="en-US" w:eastAsia="zh-CN"/>
        </w:rPr>
        <w:t>监测点3：稳压器输出端（负载侧）波形近似为一条水平直线（红色通道），纹波极小。调节电位器可使输出电压在1.5V~15V范围内连续平稳变化，在整个调节范围内输出电压均保持稳定，纹波很小。</w:t>
      </w:r>
    </w:p>
    <w:p w14:paraId="2723BA30">
      <w:pPr>
        <w:bidi w:val="0"/>
      </w:pPr>
      <w:r>
        <w:rPr>
          <w:lang w:val="en-US" w:eastAsia="zh-CN"/>
        </w:rPr>
        <w:t>主要监测值汇总：</w:t>
      </w:r>
    </w:p>
    <w:p w14:paraId="7340CD1D">
      <w:pPr>
        <w:bidi w:val="0"/>
      </w:pPr>
      <w:r>
        <w:t>变压器副边交流电压：约15V（有效值）</w:t>
      </w:r>
    </w:p>
    <w:p w14:paraId="665C9213">
      <w:pPr>
        <w:bidi w:val="0"/>
      </w:pPr>
      <w:r>
        <w:t>稳压器输入直流电压：约18V</w:t>
      </w:r>
    </w:p>
    <w:p w14:paraId="7FE2D388">
      <w:pPr>
        <w:bidi w:val="0"/>
      </w:pPr>
      <w:r>
        <w:t>输出电压调节范围：1.5V~15V（连续可调）</w:t>
      </w:r>
    </w:p>
    <w:p w14:paraId="355653A4">
      <w:pPr>
        <w:bidi w:val="0"/>
      </w:pPr>
      <w:r>
        <w:t>最小输入输出压差：约3V（输出15V时），满足LM317L最小2V压差的工作要求</w:t>
      </w:r>
    </w:p>
    <w:p w14:paraId="6FF3A25B">
      <w:pPr>
        <w:bidi w:val="0"/>
      </w:pPr>
      <w:r>
        <w:t>输出电流：200~300mA</w:t>
      </w:r>
    </w:p>
    <w:p w14:paraId="47AC151D">
      <w:pPr>
        <w:bidi w:val="0"/>
      </w:pPr>
      <w:r>
        <w:t>输出纹波：很小，在整个调节范围内稳压性能良好，满足连续可调直流稳压电源的设计要求</w:t>
      </w:r>
    </w:p>
    <w:p w14:paraId="100D3E5A">
      <w:pPr>
        <w:ind w:left="0" w:leftChars="0" w:firstLine="0" w:firstLineChars="0"/>
        <w:jc w:val="center"/>
      </w:pPr>
      <w:r>
        <w:drawing>
          <wp:inline distT="0" distB="0" distL="114300" distR="114300">
            <wp:extent cx="4319905" cy="2856865"/>
            <wp:effectExtent l="0" t="0" r="8890"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5"/>
                    <a:stretch>
                      <a:fillRect/>
                    </a:stretch>
                  </pic:blipFill>
                  <pic:spPr>
                    <a:xfrm>
                      <a:off x="0" y="0"/>
                      <a:ext cx="4319905" cy="2856865"/>
                    </a:xfrm>
                    <a:prstGeom prst="rect">
                      <a:avLst/>
                    </a:prstGeom>
                    <a:noFill/>
                    <a:ln>
                      <a:noFill/>
                    </a:ln>
                  </pic:spPr>
                </pic:pic>
              </a:graphicData>
            </a:graphic>
          </wp:inline>
        </w:drawing>
      </w:r>
    </w:p>
    <w:p w14:paraId="671DC707">
      <w:pPr>
        <w:pStyle w:val="30"/>
      </w:pPr>
      <w:r>
        <w:rPr>
          <w:rFonts w:hint="eastAsia" w:ascii="宋体" w:hAnsi="宋体" w:eastAsia="宋体" w:cs="宋体"/>
        </w:rPr>
        <w:t>图2.</w:t>
      </w:r>
      <w:r>
        <w:rPr>
          <w:rFonts w:hint="eastAsia" w:ascii="宋体" w:hAnsi="宋体" w:eastAsia="宋体" w:cs="宋体"/>
          <w:lang w:val="en-US" w:eastAsia="zh-CN"/>
        </w:rPr>
        <w:t>9</w:t>
      </w:r>
      <w:r>
        <w:rPr>
          <w:rFonts w:hint="eastAsia" w:ascii="宋体" w:hAnsi="宋体" w:eastAsia="宋体" w:cs="宋体"/>
        </w:rPr>
        <w:t xml:space="preserve"> </w:t>
      </w:r>
      <w:r>
        <w:rPr>
          <w:rFonts w:hint="eastAsia" w:ascii="宋体" w:hAnsi="宋体" w:eastAsia="宋体" w:cs="宋体"/>
          <w:lang w:val="en-US" w:eastAsia="zh-CN"/>
        </w:rPr>
        <w:t>连续可调电压</w:t>
      </w:r>
      <w:r>
        <w:rPr>
          <w:rFonts w:hint="eastAsia" w:ascii="宋体" w:hAnsi="宋体" w:eastAsia="宋体" w:cs="宋体"/>
        </w:rPr>
        <w:t>直流稳压各关键监测点波形</w:t>
      </w:r>
      <w:r>
        <w:br w:type="page"/>
      </w:r>
    </w:p>
    <w:p w14:paraId="7C694A8E"/>
    <w:p w14:paraId="6E5E22D1">
      <w:pPr>
        <w:pStyle w:val="11"/>
        <w:rPr>
          <w:rFonts w:hint="eastAsia"/>
        </w:rPr>
      </w:pPr>
      <w:bookmarkStart w:id="14" w:name="_Toc2412"/>
      <w:r>
        <w:t xml:space="preserve">2.2 </w:t>
      </w:r>
      <w:r>
        <w:rPr>
          <w:rFonts w:hint="eastAsia"/>
        </w:rPr>
        <w:t>模拟电路设计与仿真</w:t>
      </w:r>
      <w:bookmarkEnd w:id="14"/>
    </w:p>
    <w:p w14:paraId="2C6AA83C">
      <w:pPr>
        <w:pStyle w:val="13"/>
        <w:rPr>
          <w:rFonts w:hint="eastAsia"/>
        </w:rPr>
      </w:pPr>
      <w:bookmarkStart w:id="15" w:name="_Toc28193"/>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2"/>
        </w:numPr>
        <w:ind w:firstLineChars="0"/>
      </w:pPr>
      <w:r>
        <w:rPr>
          <w:rFonts w:hint="eastAsia"/>
        </w:rPr>
        <w:t>反相、同相比例运算电路设计与仿真验证；</w:t>
      </w:r>
    </w:p>
    <w:p w14:paraId="38B57F98">
      <w:pPr>
        <w:numPr>
          <w:ilvl w:val="0"/>
          <w:numId w:val="2"/>
        </w:numPr>
        <w:ind w:firstLineChars="0"/>
      </w:pPr>
      <w:r>
        <w:rPr>
          <w:rFonts w:hint="eastAsia"/>
        </w:rPr>
        <w:t>反相、同相加法运算电路设计与仿真验证；</w:t>
      </w:r>
    </w:p>
    <w:p w14:paraId="25ECADA8">
      <w:pPr>
        <w:numPr>
          <w:ilvl w:val="0"/>
          <w:numId w:val="2"/>
        </w:numPr>
        <w:ind w:firstLineChars="0"/>
      </w:pPr>
      <w:r>
        <w:rPr>
          <w:rFonts w:hint="eastAsia"/>
        </w:rPr>
        <w:t>减法运算电路设计与仿真验证；</w:t>
      </w:r>
    </w:p>
    <w:p w14:paraId="03CECBCB">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2"/>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left="0" w:leftChars="0" w:firstLine="0" w:firstLineChars="0"/>
      </w:pPr>
    </w:p>
    <w:p w14:paraId="35497450">
      <w:pPr>
        <w:pStyle w:val="13"/>
        <w:rPr>
          <w:rFonts w:hint="eastAsia"/>
        </w:rPr>
      </w:pPr>
      <w:bookmarkStart w:id="16" w:name="_Toc21704"/>
      <w:r>
        <w:rPr>
          <w:rFonts w:hint="eastAsia"/>
        </w:rPr>
        <w:t>2</w:t>
      </w:r>
      <w:r>
        <w:t xml:space="preserve">.2.2 </w:t>
      </w:r>
      <w:r>
        <w:rPr>
          <w:rFonts w:hint="eastAsia"/>
        </w:rPr>
        <w:t>完成情况</w:t>
      </w:r>
      <w:bookmarkEnd w:id="16"/>
    </w:p>
    <w:p w14:paraId="5DFFE82B">
      <w:pPr>
        <w:pStyle w:val="28"/>
      </w:pPr>
      <w:bookmarkStart w:id="17" w:name="_Toc3951"/>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7E782FE8">
      <w:pPr>
        <w:bidi w:val="0"/>
      </w:pPr>
      <w:r>
        <w:rPr>
          <w:lang w:val="en-US" w:eastAsia="zh-CN"/>
        </w:rPr>
        <w:t>本反相比例运算电路采用集成运算放大器LM358设计，采用±12V双电源供电。输入信号从运放的反相输入端输入，输出信号与输入信号反相，且幅值成固定比例关系。</w:t>
      </w:r>
    </w:p>
    <w:p w14:paraId="1A6A4B47">
      <w:pPr>
        <w:bidi w:val="0"/>
      </w:pPr>
      <w:r>
        <w:rPr>
          <w:lang w:val="en-US" w:eastAsia="zh-CN"/>
        </w:rPr>
        <w:t>电路主要元器件：</w:t>
      </w:r>
    </w:p>
    <w:p w14:paraId="27269510">
      <w:pPr>
        <w:bidi w:val="0"/>
      </w:pPr>
      <w:r>
        <w:t>集成运算放大器U₁-A：LM358N</w:t>
      </w:r>
    </w:p>
    <w:p w14:paraId="74B4CD81">
      <w:pPr>
        <w:bidi w:val="0"/>
      </w:pPr>
      <w:r>
        <w:t>输入电阻R₁：10kΩ</w:t>
      </w:r>
    </w:p>
    <w:p w14:paraId="4C250ADA">
      <w:pPr>
        <w:bidi w:val="0"/>
      </w:pPr>
      <w:r>
        <w:t>反馈电阻R_F：10kΩ</w:t>
      </w:r>
    </w:p>
    <w:p w14:paraId="502AA23B">
      <w:pPr>
        <w:bidi w:val="0"/>
      </w:pPr>
      <w:r>
        <w:t>平衡电阻R₂：10kΩ，接在同相输入端与地之间，用于减小输入偏置电流的影响</w:t>
      </w:r>
    </w:p>
    <w:p w14:paraId="61702912">
      <w:pPr>
        <w:bidi w:val="0"/>
      </w:pPr>
      <w:r>
        <w:t>工作电源：+12V、-12V双电源供电</w:t>
      </w:r>
    </w:p>
    <w:p w14:paraId="24B21534">
      <w:pPr>
        <w:bidi w:val="0"/>
        <w:rPr>
          <w:rFonts w:hint="default" w:eastAsia="宋体"/>
          <w:lang w:val="en-US" w:eastAsia="zh-CN"/>
        </w:rPr>
      </w:pPr>
      <w:r>
        <w:rPr>
          <w:lang w:val="en-US" w:eastAsia="zh-CN"/>
        </w:rPr>
        <w:t>电路比例放大倍数为：</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−10k</m:t>
            </m:r>
            <m:r>
              <m:rPr/>
              <w:rPr>
                <w:rFonts w:ascii="Cambria Math" w:hAnsi="Cambria Math"/>
                <w:lang w:val="en-US"/>
              </w:rPr>
              <m:t>Ω</m:t>
            </m:r>
            <m:ctrlPr>
              <w:rPr>
                <w:rFonts w:hint="default" w:ascii="Cambria Math" w:hAnsi="Cambria Math"/>
                <w:i/>
                <w:lang w:val="en-US" w:eastAsia="zh-CN"/>
              </w:rPr>
            </m:ctrlPr>
          </m:num>
          <m:den>
            <m:r>
              <m:rPr/>
              <w:rPr>
                <w:rFonts w:hint="default" w:ascii="Cambria Math" w:hAnsi="Cambria Math"/>
                <w:lang w:val="en-US" w:eastAsia="zh-CN"/>
              </w:rPr>
              <m:t>10k</m:t>
            </m:r>
            <m:r>
              <m:rPr/>
              <w:rPr>
                <w:rFonts w:ascii="Cambria Math" w:hAnsi="Cambria Math"/>
                <w:lang w:val="en-US"/>
              </w:rPr>
              <m:t>Ω</m:t>
            </m:r>
            <m:ctrlPr>
              <w:rPr>
                <w:rFonts w:hint="default" w:ascii="Cambria Math" w:hAnsi="Cambria Math"/>
                <w:i/>
                <w:lang w:val="en-US" w:eastAsia="zh-CN"/>
              </w:rPr>
            </m:ctrlPr>
          </m:den>
        </m:f>
        <m:r>
          <m:rPr/>
          <w:rPr>
            <w:rFonts w:hint="default" w:ascii="Cambria Math" w:hAnsi="Cambria Math"/>
            <w:lang w:val="en-US" w:eastAsia="zh-CN"/>
          </w:rPr>
          <m:t>=−1</m:t>
        </m:r>
      </m:oMath>
    </w:p>
    <w:p w14:paraId="1961D2E4">
      <w:pPr>
        <w:bidi w:val="0"/>
      </w:pPr>
      <w:r>
        <w:rPr>
          <w:lang w:val="en-US" w:eastAsia="zh-CN"/>
        </w:rPr>
        <w:t>仿真结果表明，电路能够实现反相比例运算功能，输出信号与输入信号相位相反，幅值比例为-1倍，运算精度高，波形无明显失真，满足设计要求。</w:t>
      </w:r>
    </w:p>
    <w:p w14:paraId="1010476C">
      <w:pPr>
        <w:ind w:left="0" w:leftChars="0" w:firstLine="0" w:firstLineChars="0"/>
        <w:jc w:val="center"/>
      </w:pPr>
      <w:r>
        <w:drawing>
          <wp:inline distT="0" distB="0" distL="114300" distR="114300">
            <wp:extent cx="5854700" cy="4089400"/>
            <wp:effectExtent l="0" t="0" r="6985" b="190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6"/>
                    <a:stretch>
                      <a:fillRect/>
                    </a:stretch>
                  </pic:blipFill>
                  <pic:spPr>
                    <a:xfrm>
                      <a:off x="0" y="0"/>
                      <a:ext cx="5854700" cy="4089400"/>
                    </a:xfrm>
                    <a:prstGeom prst="rect">
                      <a:avLst/>
                    </a:prstGeom>
                    <a:noFill/>
                    <a:ln>
                      <a:noFill/>
                    </a:ln>
                  </pic:spPr>
                </pic:pic>
              </a:graphicData>
            </a:graphic>
          </wp:inline>
        </w:drawing>
      </w:r>
    </w:p>
    <w:p w14:paraId="00F5A858">
      <w:pPr>
        <w:pStyle w:val="30"/>
      </w:pPr>
      <w:r>
        <w:rPr>
          <w:rFonts w:hint="eastAsia" w:ascii="宋体" w:hAnsi="宋体" w:eastAsia="宋体" w:cs="宋体"/>
        </w:rPr>
        <w:t>图2.</w:t>
      </w:r>
      <w:r>
        <w:rPr>
          <w:rFonts w:hint="eastAsia" w:ascii="宋体" w:hAnsi="宋体" w:cs="宋体"/>
          <w:lang w:val="en-US" w:eastAsia="zh-CN"/>
        </w:rPr>
        <w:t>10</w:t>
      </w:r>
      <w:r>
        <w:rPr>
          <w:rFonts w:hint="eastAsia" w:ascii="宋体" w:hAnsi="宋体" w:eastAsia="宋体" w:cs="宋体"/>
        </w:rPr>
        <w:t xml:space="preserve"> 反相比例运算电路</w:t>
      </w:r>
    </w:p>
    <w:p w14:paraId="5B90C40A">
      <w:pPr>
        <w:ind w:firstLine="480" w:firstLineChars="0"/>
        <w:rPr>
          <w:b/>
        </w:rPr>
      </w:pPr>
      <w:r>
        <w:rPr>
          <w:rFonts w:hint="eastAsia"/>
          <w:b/>
        </w:rPr>
        <w:t>（2）电路工作原理分析及关键监测点波形和相关监测值说明</w:t>
      </w:r>
    </w:p>
    <w:p w14:paraId="7BBB102A">
      <w:pPr>
        <w:ind w:firstLine="482"/>
        <w:rPr>
          <w:b/>
        </w:rPr>
      </w:pPr>
      <w:r>
        <w:rPr>
          <w:rFonts w:hint="eastAsia"/>
          <w:b/>
        </w:rPr>
        <w:t>1）电路工作原理分析</w:t>
      </w:r>
    </w:p>
    <w:p w14:paraId="12DA6075">
      <w:pPr>
        <w:bidi w:val="0"/>
      </w:pPr>
      <w:r>
        <w:rPr>
          <w:lang w:val="en-US" w:eastAsia="zh-CN"/>
        </w:rPr>
        <w:t>反相比例运算电路是最基本的运算放大器应用电路之一，其工作原理基于运放理想特性中的"虚短"和"虚断"：</w:t>
      </w:r>
    </w:p>
    <w:p w14:paraId="4AD4FEAA">
      <w:pPr>
        <w:bidi w:val="0"/>
        <w:rPr>
          <w:rFonts w:hint="default" w:eastAsia="宋体"/>
          <w:lang w:val="en-US" w:eastAsia="zh-CN"/>
        </w:rPr>
      </w:pPr>
      <w:r>
        <w:rPr>
          <w:lang w:val="en-US" w:eastAsia="zh-CN"/>
        </w:rPr>
        <w:t>虚断特性：由于运放的差模输入电阻极高，流入运放两个输入端的电流近似为零，因此流过输入电阻R₁的电流等于流过反馈电阻R</w:t>
      </w:r>
      <w:r>
        <w:rPr>
          <w:vertAlign w:val="subscript"/>
          <w:lang w:val="en-US" w:eastAsia="zh-CN"/>
        </w:rPr>
        <w:t>F</w:t>
      </w:r>
      <w:r>
        <w:rPr>
          <w:lang w:val="en-US" w:eastAsia="zh-CN"/>
        </w:rPr>
        <w:t>的电流，即</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R1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I</m:t>
            </m:r>
            <m:ctrlPr>
              <w:rPr>
                <w:rFonts w:hint="default" w:ascii="Cambria Math" w:hAnsi="Cambria Math"/>
                <w:i/>
                <w:lang w:val="en-US" w:eastAsia="zh-CN"/>
              </w:rPr>
            </m:ctrlPr>
          </m:e>
          <m:sub>
            <m:r>
              <m:rPr/>
              <w:rPr>
                <w:rFonts w:hint="default" w:ascii="Cambria Math" w:hAnsi="Cambria Math"/>
                <w:lang w:val="en-US" w:eastAsia="zh-CN"/>
              </w:rPr>
              <m:t>RF</m:t>
            </m:r>
            <m:ctrlPr>
              <w:rPr>
                <w:rFonts w:hint="default" w:ascii="Cambria Math" w:hAnsi="Cambria Math"/>
                <w:i/>
                <w:lang w:val="en-US" w:eastAsia="zh-CN"/>
              </w:rPr>
            </m:ctrlPr>
          </m:sub>
        </m:sSub>
      </m:oMath>
    </w:p>
    <w:p w14:paraId="72E5A0A7">
      <w:pPr>
        <w:bidi w:val="0"/>
      </w:pPr>
      <w:r>
        <w:rPr>
          <w:lang w:val="en-US" w:eastAsia="zh-CN"/>
        </w:rPr>
        <w:t>虚短与虚地特性：同相输入端通过平衡电阻R₂接地，电压为0V。在深度负反馈条件下，反相输入端电压与同相输入端电压近似相等（虚短），因此反相输入端电压也近似为0V，称为"虚地"。</w:t>
      </w:r>
    </w:p>
    <w:p w14:paraId="74F86061">
      <w:pPr>
        <w:bidi w:val="0"/>
      </w:pPr>
      <w:r>
        <w:rPr>
          <w:lang w:val="en-US" w:eastAsia="zh-CN"/>
        </w:rPr>
        <w:t>比例关系推导：</w:t>
      </w:r>
    </w:p>
    <w:p w14:paraId="33E6AE0D">
      <w:pPr>
        <w:bidi w:val="0"/>
        <w:rPr>
          <w:rFonts w:hint="default" w:eastAsia="宋体"/>
          <w:lang w:val="en-US" w:eastAsia="zh-CN"/>
        </w:rPr>
      </w:pPr>
      <w:r>
        <w:t>输入电流：</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1</m:t>
                </m:r>
                <m:ctrlPr>
                  <w:rPr>
                    <w:rFonts w:ascii="Cambria Math" w:hAnsi="Cambria Math"/>
                    <w:i/>
                  </w:rPr>
                </m:ctrlPr>
              </m:sub>
            </m:sSub>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i</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R</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oMath>
    </w:p>
    <w:p w14:paraId="5C7B5596">
      <w:pPr>
        <w:bidi w:val="0"/>
        <w:rPr>
          <w:rFonts w:hint="default"/>
          <w:lang w:val="en-US"/>
        </w:rPr>
      </w:pPr>
      <w:r>
        <w:t>反馈电流：</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F</m:t>
                </m:r>
                <m:ctrlPr>
                  <w:rPr>
                    <w:rFonts w:ascii="Cambria Math" w:hAnsi="Cambria Math"/>
                    <w:i/>
                  </w:rPr>
                </m:ctrlPr>
              </m:sub>
            </m:sSub>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0</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R</m:t>
                </m:r>
                <m:ctrlPr>
                  <w:rPr>
                    <w:rFonts w:hint="default" w:ascii="Cambria Math" w:hAnsi="Cambria Math" w:cs="Cambria Math"/>
                    <w:i/>
                    <w:lang w:val="en-US" w:eastAsia="zh-CN"/>
                  </w:rPr>
                </m:ctrlPr>
              </m:e>
              <m:sub>
                <m:r>
                  <m:rPr/>
                  <w:rPr>
                    <w:rFonts w:hint="default" w:ascii="Cambria Math" w:hAnsi="Cambria Math" w:cs="Cambria Math"/>
                    <w:lang w:val="en-US" w:eastAsia="zh-CN"/>
                  </w:rPr>
                  <m:t>F</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oMath>
    </w:p>
    <w:p w14:paraId="0BDE998E">
      <w:pPr>
        <w:bidi w:val="0"/>
        <w:rPr>
          <w:rFonts w:hint="default"/>
          <w:lang w:val="en-US"/>
        </w:rPr>
      </w:pPr>
      <w:r>
        <w:t>由虚断特性</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1</m:t>
                </m:r>
                <m:ctrlPr>
                  <w:rPr>
                    <w:rFonts w:ascii="Cambria Math" w:hAnsi="Cambria Math"/>
                    <w:i/>
                  </w:rPr>
                </m:ctrlPr>
              </m:sub>
            </m:sSub>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I</m:t>
            </m:r>
            <m:ctrlPr>
              <w:rPr>
                <w:rFonts w:hint="default" w:ascii="Cambria Math" w:hAnsi="Cambria Math"/>
                <w:i/>
                <w:lang w:val="en-US" w:eastAsia="zh-CN"/>
              </w:rPr>
            </m:ctrlPr>
          </m:e>
          <m:sub>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sub>
        </m:sSub>
      </m:oMath>
      <w:r>
        <w:t>，联立得：</w:t>
      </w:r>
      <m:oMath>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i</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R</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0</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R</m:t>
                </m:r>
                <m:ctrlPr>
                  <w:rPr>
                    <w:rFonts w:hint="default" w:ascii="Cambria Math" w:hAnsi="Cambria Math" w:cs="Cambria Math"/>
                    <w:i/>
                    <w:lang w:val="en-US" w:eastAsia="zh-CN"/>
                  </w:rPr>
                </m:ctrlPr>
              </m:e>
              <m:sub>
                <m:r>
                  <m:rPr/>
                  <w:rPr>
                    <w:rFonts w:hint="default" w:ascii="Cambria Math" w:hAnsi="Cambria Math" w:cs="Cambria Math"/>
                    <w:lang w:val="en-US" w:eastAsia="zh-CN"/>
                  </w:rPr>
                  <m:t>F</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oMath>
    </w:p>
    <w:p w14:paraId="7D113288">
      <w:pPr>
        <w:bidi w:val="0"/>
        <w:rPr>
          <w:rFonts w:hint="default" w:eastAsia="宋体"/>
          <w:lang w:val="en-US" w:eastAsia="zh-CN"/>
        </w:rPr>
      </w:pPr>
      <w:r>
        <w:t>整理得输出与输入关系：</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oMath>
    </w:p>
    <w:p w14:paraId="0412B7BE">
      <w:pPr>
        <w:bidi w:val="0"/>
      </w:pPr>
      <w:r>
        <w:rPr>
          <w:lang w:val="en-US" w:eastAsia="zh-CN"/>
        </w:rPr>
        <w:t>即输出电压与输入电压成反相比例关系，比例系数为</w:t>
      </w:r>
      <m:oMath>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oMath>
      <w:r>
        <w:rPr>
          <w:lang w:val="en-US" w:eastAsia="zh-CN"/>
        </w:rPr>
        <w:t>。本电路中</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F</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=10</m:t>
        </m:r>
        <m:r>
          <m:rPr>
            <m:sty m:val="p"/>
          </m:rPr>
          <w:rPr>
            <w:lang w:val="en-US" w:eastAsia="zh-CN"/>
          </w:rPr>
          <m:t>kΩ</m:t>
        </m:r>
      </m:oMath>
      <w:r>
        <w:rPr>
          <w:lang w:val="en-US" w:eastAsia="zh-CN"/>
        </w:rPr>
        <w:t>，因此比例系数为-1，输出与输入幅值相等、相位相反，也称为反相单位增益电路。</w:t>
      </w:r>
    </w:p>
    <w:p w14:paraId="5075AD87">
      <w:pPr>
        <w:bidi w:val="0"/>
        <w:rPr>
          <w:rFonts w:hint="eastAsia"/>
          <w:b/>
        </w:rPr>
      </w:pPr>
      <w:r>
        <w:rPr>
          <w:lang w:val="en-US" w:eastAsia="zh-CN"/>
        </w:rPr>
        <w:t>平衡电阻的作用：同相输入端的平衡电阻R₂用于为运放同相端提供直流通路，其阻值应等于R₁与</w:t>
      </w:r>
      <w:r>
        <w:rPr>
          <w:rFonts w:hint="eastAsia"/>
          <w:lang w:val="en-US" w:eastAsia="zh-CN"/>
        </w:rPr>
        <w:t>R</w:t>
      </w:r>
      <w:r>
        <w:rPr>
          <w:rFonts w:hint="eastAsia"/>
          <w:vertAlign w:val="subscript"/>
          <w:lang w:val="en-US" w:eastAsia="zh-CN"/>
        </w:rPr>
        <w:t>F</w:t>
      </w:r>
      <w:r>
        <w:rPr>
          <w:lang w:val="en-US" w:eastAsia="zh-CN"/>
        </w:rPr>
        <w:t>的并联等效电阻，以抵消输入偏置电流对输出电压的影响，提高运算精度。</w:t>
      </w:r>
    </w:p>
    <w:p w14:paraId="6B3209F8">
      <w:pPr>
        <w:ind w:firstLine="482"/>
        <w:rPr>
          <w:b/>
        </w:rPr>
      </w:pPr>
      <w:r>
        <w:rPr>
          <w:b/>
        </w:rPr>
        <w:t>2</w:t>
      </w:r>
      <w:r>
        <w:rPr>
          <w:rFonts w:hint="eastAsia"/>
          <w:b/>
        </w:rPr>
        <w:t>）关键监测点波形及电压值</w:t>
      </w:r>
    </w:p>
    <w:p w14:paraId="329C284D">
      <w:pPr>
        <w:bidi w:val="0"/>
      </w:pPr>
      <w:r>
        <w:rPr>
          <w:lang w:val="en-US" w:eastAsia="zh-CN"/>
        </w:rPr>
        <w:t>通过示波器对电路的输入和输出信号进行监测：</w:t>
      </w:r>
    </w:p>
    <w:p w14:paraId="0CB3DB8F">
      <w:pPr>
        <w:bidi w:val="0"/>
      </w:pPr>
      <w:r>
        <w:rPr>
          <w:lang w:val="en-US" w:eastAsia="zh-CN"/>
        </w:rPr>
        <w:t>监测点1：输入端（输入信号V</w:t>
      </w:r>
      <w:r>
        <w:rPr>
          <w:rFonts w:hint="eastAsia"/>
          <w:vertAlign w:val="subscript"/>
          <w:lang w:val="en-US" w:eastAsia="zh-CN"/>
        </w:rPr>
        <w:t>i</w:t>
      </w:r>
      <w:r>
        <w:rPr>
          <w:lang w:val="en-US" w:eastAsia="zh-CN"/>
        </w:rPr>
        <w:t>&gt;）输入为正弦交流信号（黄色通道），电压幅值为1V，频率为50Hz。</w:t>
      </w:r>
    </w:p>
    <w:p w14:paraId="14D3D6EC">
      <w:pPr>
        <w:bidi w:val="0"/>
      </w:pPr>
      <w:r>
        <w:rPr>
          <w:lang w:val="en-US" w:eastAsia="zh-CN"/>
        </w:rPr>
        <w:t>监测点2：输出端（输出信号V</w:t>
      </w:r>
      <w:r>
        <w:rPr>
          <w:rFonts w:hint="eastAsia"/>
          <w:vertAlign w:val="subscript"/>
          <w:lang w:val="en-US" w:eastAsia="zh-CN"/>
        </w:rPr>
        <w:t>o</w:t>
      </w:r>
      <w:r>
        <w:rPr>
          <w:lang w:val="en-US" w:eastAsia="zh-CN"/>
        </w:rPr>
        <w:t>）输出为与输入反相的正弦交流信号（蓝色通道），电压幅值为1V，频率与输入相同为50Hz，相位与输入相差180°。</w:t>
      </w:r>
    </w:p>
    <w:p w14:paraId="4CE6F033">
      <w:pPr>
        <w:bidi w:val="0"/>
      </w:pPr>
      <w:r>
        <w:rPr>
          <w:lang w:val="en-US" w:eastAsia="zh-CN"/>
        </w:rPr>
        <w:t>主要监测值汇总：</w:t>
      </w:r>
    </w:p>
    <w:p w14:paraId="189EEA9A">
      <w:pPr>
        <w:bidi w:val="0"/>
      </w:pPr>
      <w:r>
        <w:t>输入电压幅值：1V</w:t>
      </w:r>
    </w:p>
    <w:p w14:paraId="169103AA">
      <w:pPr>
        <w:bidi w:val="0"/>
      </w:pPr>
      <w:r>
        <w:t>输出电压幅值：1V</w:t>
      </w:r>
    </w:p>
    <w:p w14:paraId="56433DE7">
      <w:pPr>
        <w:bidi w:val="0"/>
      </w:pPr>
      <w:r>
        <w:t>电压放大倍数：</w:t>
      </w:r>
      <w:r>
        <w:rPr>
          <w:rFonts w:ascii="宋体" w:hAnsi="宋体" w:eastAsia="宋体" w:cs="宋体"/>
          <w:sz w:val="24"/>
          <w:szCs w:val="24"/>
        </w:rPr>
        <w:t>A</w:t>
      </w:r>
      <w:r>
        <w:rPr>
          <w:rFonts w:ascii="宋体" w:hAnsi="宋体" w:eastAsia="宋体" w:cs="宋体"/>
          <w:sz w:val="24"/>
          <w:szCs w:val="24"/>
          <w:vertAlign w:val="subscript"/>
        </w:rPr>
        <w:t>v</w:t>
      </w:r>
      <w:r>
        <w:rPr>
          <w:rFonts w:ascii="宋体" w:hAnsi="宋体" w:eastAsia="宋体" w:cs="宋体"/>
          <w:sz w:val="24"/>
          <w:szCs w:val="24"/>
        </w:rPr>
        <w:t>=V</w:t>
      </w:r>
      <w:r>
        <w:rPr>
          <w:rFonts w:ascii="宋体" w:hAnsi="宋体" w:eastAsia="宋体" w:cs="宋体"/>
          <w:sz w:val="24"/>
          <w:szCs w:val="24"/>
          <w:vertAlign w:val="subscript"/>
        </w:rPr>
        <w:t>o</w:t>
      </w:r>
      <w:r>
        <w:rPr>
          <w:rFonts w:ascii="宋体" w:hAnsi="宋体" w:eastAsia="宋体" w:cs="宋体"/>
          <w:sz w:val="24"/>
          <w:szCs w:val="24"/>
        </w:rPr>
        <w:t>/V</w:t>
      </w:r>
      <w:r>
        <w:rPr>
          <w:rFonts w:ascii="宋体" w:hAnsi="宋体" w:eastAsia="宋体" w:cs="宋体"/>
          <w:sz w:val="24"/>
          <w:szCs w:val="24"/>
          <w:vertAlign w:val="subscript"/>
        </w:rPr>
        <w:t>i</w:t>
      </w:r>
      <w:r>
        <w:rPr>
          <w:rFonts w:ascii="宋体" w:hAnsi="宋体" w:eastAsia="宋体" w:cs="宋体"/>
          <w:sz w:val="24"/>
          <w:szCs w:val="24"/>
        </w:rPr>
        <w:t>=-1</w:t>
      </w:r>
      <w:r>
        <w:t>（负号表示输出与输入反相）</w:t>
      </w:r>
    </w:p>
    <w:p w14:paraId="4F8EB29B">
      <w:pPr>
        <w:bidi w:val="0"/>
      </w:pPr>
      <w:r>
        <w:t>相位差：180°</w:t>
      </w:r>
    </w:p>
    <w:p w14:paraId="30CA16DF">
      <w:pPr>
        <w:bidi w:val="0"/>
      </w:pPr>
      <w:r>
        <w:t>波形质量：输出波形与输入波形形状一致，无明显失真，反相比例运算精度良好</w:t>
      </w:r>
    </w:p>
    <w:p w14:paraId="709C509D">
      <w:pPr>
        <w:ind w:left="0" w:leftChars="0" w:firstLine="0" w:firstLineChars="0"/>
        <w:jc w:val="center"/>
      </w:pPr>
      <w:r>
        <w:drawing>
          <wp:inline distT="0" distB="0" distL="114300" distR="114300">
            <wp:extent cx="4073525" cy="2753995"/>
            <wp:effectExtent l="0" t="0" r="6985" b="952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7"/>
                    <a:stretch>
                      <a:fillRect/>
                    </a:stretch>
                  </pic:blipFill>
                  <pic:spPr>
                    <a:xfrm>
                      <a:off x="0" y="0"/>
                      <a:ext cx="4073525" cy="2753995"/>
                    </a:xfrm>
                    <a:prstGeom prst="rect">
                      <a:avLst/>
                    </a:prstGeom>
                    <a:noFill/>
                    <a:ln>
                      <a:noFill/>
                    </a:ln>
                  </pic:spPr>
                </pic:pic>
              </a:graphicData>
            </a:graphic>
          </wp:inline>
        </w:drawing>
      </w:r>
    </w:p>
    <w:p w14:paraId="4E847515">
      <w:pPr>
        <w:pStyle w:val="30"/>
      </w:pPr>
      <w:r>
        <w:rPr>
          <w:rFonts w:hint="eastAsia" w:ascii="宋体" w:hAnsi="宋体" w:eastAsia="宋体" w:cs="宋体"/>
        </w:rPr>
        <w:t>图2.</w:t>
      </w:r>
      <w:r>
        <w:rPr>
          <w:rFonts w:hint="eastAsia" w:ascii="宋体" w:hAnsi="宋体" w:cs="宋体"/>
          <w:lang w:val="en-US" w:eastAsia="zh-CN"/>
        </w:rPr>
        <w:t>11</w:t>
      </w:r>
      <w:r>
        <w:rPr>
          <w:rFonts w:hint="eastAsia" w:ascii="宋体" w:hAnsi="宋体" w:eastAsia="宋体" w:cs="宋体"/>
        </w:rPr>
        <w:t xml:space="preserve"> </w:t>
      </w:r>
      <w:r>
        <w:rPr>
          <w:rFonts w:hint="eastAsia" w:ascii="宋体" w:hAnsi="宋体" w:cs="宋体"/>
          <w:lang w:val="en-US" w:eastAsia="zh-CN"/>
        </w:rPr>
        <w:t>反相比例运算</w:t>
      </w:r>
      <w:r>
        <w:rPr>
          <w:rFonts w:hint="eastAsia" w:ascii="宋体" w:hAnsi="宋体" w:eastAsia="宋体" w:cs="宋体"/>
        </w:rPr>
        <w:t>各关键监测点波形</w:t>
      </w:r>
    </w:p>
    <w:p w14:paraId="37CD8D0C">
      <w:pPr>
        <w:pStyle w:val="28"/>
      </w:pPr>
      <w:bookmarkStart w:id="18" w:name="_Toc19667"/>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4CEC22A8">
      <w:pPr>
        <w:bidi w:val="0"/>
      </w:pPr>
      <w:r>
        <w:rPr>
          <w:lang w:val="en-US" w:eastAsia="zh-CN"/>
        </w:rPr>
        <w:t>本同相比例运算电路采用集成运算放大器LM358设计，采用±12V双电源供电。输入信号从运放的同相输入端输入，输出信号与输入信号同相，且幅值成固定比例关系。</w:t>
      </w:r>
    </w:p>
    <w:p w14:paraId="3DF12D07">
      <w:pPr>
        <w:bidi w:val="0"/>
      </w:pPr>
      <w:r>
        <w:rPr>
          <w:lang w:val="en-US" w:eastAsia="zh-CN"/>
        </w:rPr>
        <w:t>电路主要元器件：</w:t>
      </w:r>
    </w:p>
    <w:p w14:paraId="70A9810E">
      <w:pPr>
        <w:bidi w:val="0"/>
      </w:pPr>
      <w:r>
        <w:t>集成运算放大器U1-A：LM358N</w:t>
      </w:r>
    </w:p>
    <w:p w14:paraId="441CA340">
      <w:pPr>
        <w:bidi w:val="0"/>
      </w:pPr>
      <w:r>
        <w:t>反相端接地电阻R1：10kΩ</w:t>
      </w:r>
    </w:p>
    <w:p w14:paraId="32571874">
      <w:pPr>
        <w:bidi w:val="0"/>
      </w:pPr>
      <w:r>
        <w:t>反馈电阻RF：10kΩ</w:t>
      </w:r>
    </w:p>
    <w:p w14:paraId="6CE2D4A9">
      <w:pPr>
        <w:bidi w:val="0"/>
      </w:pPr>
      <w:r>
        <w:t>同相端输入电阻R2：10kΩ，起平衡电阻作用</w:t>
      </w:r>
    </w:p>
    <w:p w14:paraId="06A5EC3F">
      <w:pPr>
        <w:bidi w:val="0"/>
      </w:pPr>
      <w:r>
        <w:t>工作电源：+12V、-12V双电源供电</w:t>
      </w:r>
    </w:p>
    <w:p w14:paraId="066E5E8F">
      <w:pPr>
        <w:bidi w:val="0"/>
        <w:rPr>
          <w:rFonts w:hint="default" w:eastAsia="宋体"/>
          <w:lang w:val="en-US" w:eastAsia="zh-CN"/>
        </w:rPr>
      </w:pPr>
      <w:r>
        <w:rPr>
          <w:lang w:val="en-US" w:eastAsia="zh-CN"/>
        </w:rPr>
        <w:t>电路比例放大倍数为：</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r>
          <m:rPr/>
          <w:rPr>
            <w:rFonts w:hint="default" w:ascii="Cambria Math" w:hAnsi="Cambria Math"/>
            <w:lang w:val="en-US" w:eastAsia="zh-CN"/>
          </w:rPr>
          <m:t>=1+</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=1+10</m:t>
        </m:r>
        <m:r>
          <m:rPr>
            <m:sty m:val="p"/>
          </m:rPr>
          <w:rPr>
            <w:lang w:val="en-US" w:eastAsia="zh-CN"/>
          </w:rPr>
          <m:t>kΩ/10kΩ=2</m:t>
        </m:r>
      </m:oMath>
    </w:p>
    <w:p w14:paraId="130F564F">
      <w:pPr>
        <w:bidi w:val="0"/>
        <w:rPr>
          <w:lang w:val="en-US" w:eastAsia="zh-CN"/>
        </w:rPr>
      </w:pPr>
      <w:r>
        <w:rPr>
          <w:lang w:val="en-US" w:eastAsia="zh-CN"/>
        </w:rPr>
        <w:t>仿真结果表明，电路能够实现同相比例运算功能，输出信号与输入信号相位相同，幅值放大2倍，运算精度高，波形无明显失真，满足设计要求。</w:t>
      </w:r>
    </w:p>
    <w:p w14:paraId="3C5BA61B">
      <w:pPr>
        <w:bidi w:val="0"/>
        <w:ind w:left="0" w:leftChars="0" w:firstLine="0" w:firstLineChars="0"/>
        <w:jc w:val="center"/>
      </w:pPr>
      <w:r>
        <w:drawing>
          <wp:inline distT="0" distB="0" distL="114300" distR="114300">
            <wp:extent cx="5850890" cy="3509645"/>
            <wp:effectExtent l="0" t="0" r="0" b="952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8"/>
                    <a:stretch>
                      <a:fillRect/>
                    </a:stretch>
                  </pic:blipFill>
                  <pic:spPr>
                    <a:xfrm>
                      <a:off x="0" y="0"/>
                      <a:ext cx="5850890" cy="3509645"/>
                    </a:xfrm>
                    <a:prstGeom prst="rect">
                      <a:avLst/>
                    </a:prstGeom>
                    <a:noFill/>
                    <a:ln>
                      <a:noFill/>
                    </a:ln>
                  </pic:spPr>
                </pic:pic>
              </a:graphicData>
            </a:graphic>
          </wp:inline>
        </w:drawing>
      </w:r>
    </w:p>
    <w:p w14:paraId="0BC12468">
      <w:pPr>
        <w:pStyle w:val="30"/>
      </w:pPr>
      <w:r>
        <w:rPr>
          <w:rFonts w:hint="eastAsia" w:ascii="宋体" w:hAnsi="宋体" w:eastAsia="宋体" w:cs="宋体"/>
        </w:rPr>
        <w:t>图2.</w:t>
      </w:r>
      <w:r>
        <w:rPr>
          <w:rFonts w:hint="eastAsia" w:ascii="宋体" w:hAnsi="宋体" w:cs="宋体"/>
          <w:lang w:val="en-US" w:eastAsia="zh-CN"/>
        </w:rPr>
        <w:t>12</w:t>
      </w:r>
      <w:r>
        <w:rPr>
          <w:rFonts w:hint="eastAsia" w:ascii="宋体" w:hAnsi="宋体" w:eastAsia="宋体" w:cs="宋体"/>
        </w:rPr>
        <w:t xml:space="preserve"> </w:t>
      </w:r>
      <w:r>
        <w:rPr>
          <w:rFonts w:hint="eastAsia" w:ascii="宋体" w:hAnsi="宋体" w:cs="宋体"/>
          <w:lang w:val="en-US" w:eastAsia="zh-CN"/>
        </w:rPr>
        <w:t>同</w:t>
      </w:r>
      <w:r>
        <w:rPr>
          <w:rFonts w:hint="eastAsia" w:ascii="宋体" w:hAnsi="宋体" w:eastAsia="宋体" w:cs="宋体"/>
        </w:rPr>
        <w:t>相比例运算电路</w:t>
      </w:r>
    </w:p>
    <w:p w14:paraId="23003885">
      <w:pPr>
        <w:ind w:firstLine="480" w:firstLineChars="0"/>
        <w:rPr>
          <w:b/>
        </w:rPr>
      </w:pPr>
      <w:r>
        <w:rPr>
          <w:rFonts w:hint="eastAsia"/>
          <w:b/>
        </w:rPr>
        <w:t>（2）电路工作原理分析及关键监测点波形和相关监测值说明</w:t>
      </w:r>
    </w:p>
    <w:p w14:paraId="58AAA928">
      <w:pPr>
        <w:ind w:firstLine="482"/>
        <w:rPr>
          <w:b/>
        </w:rPr>
      </w:pPr>
      <w:r>
        <w:rPr>
          <w:rFonts w:hint="eastAsia"/>
          <w:b/>
        </w:rPr>
        <w:t>1）电路工作原理分析</w:t>
      </w:r>
    </w:p>
    <w:p w14:paraId="50963885">
      <w:pPr>
        <w:bidi w:val="0"/>
      </w:pPr>
      <w:r>
        <w:rPr>
          <w:lang w:val="en-US" w:eastAsia="zh-CN"/>
        </w:rPr>
        <w:t>同相比例运算电路也是基本的运算放大器应用电路，工作原理同样基于运放的"虚短"和"虚断"特性：</w:t>
      </w:r>
    </w:p>
    <w:p w14:paraId="6D2E7623">
      <w:pPr>
        <w:bidi w:val="0"/>
      </w:pPr>
      <w:r>
        <w:rPr>
          <w:lang w:val="en-US" w:eastAsia="zh-CN"/>
        </w:rPr>
        <w:t>虚断特性：由于运放的差模输入电阻极高，流入运放两个输入端的电流近似为零，因此流过R1的电流等于流过反馈电阻RF的电流，即I_R1=I_RF。</w:t>
      </w:r>
    </w:p>
    <w:p w14:paraId="3E447DBE">
      <w:pPr>
        <w:bidi w:val="0"/>
      </w:pPr>
      <w:r>
        <w:rPr>
          <w:lang w:val="en-US" w:eastAsia="zh-CN"/>
        </w:rPr>
        <w:t>虚短特性：在深度负反馈条件下，反相输入端电压与同相输入端电压近似相等，即V-≈V+=Vi。与反相比例电路不同，同相比例电路中反相端不是虚地，而是跟随同相端电压变化。</w:t>
      </w:r>
    </w:p>
    <w:p w14:paraId="0F410167">
      <w:pPr>
        <w:bidi w:val="0"/>
      </w:pPr>
      <w:r>
        <w:rPr>
          <w:lang w:val="en-US" w:eastAsia="zh-CN"/>
        </w:rPr>
        <w:t>比例关系推导：</w:t>
      </w:r>
    </w:p>
    <w:p w14:paraId="0E1FD448">
      <w:pPr>
        <w:bidi w:val="0"/>
      </w:pPr>
      <w:r>
        <w:t>反相端电压：V</w:t>
      </w:r>
      <w:r>
        <w:rPr>
          <w:vertAlign w:val="subscript"/>
        </w:rPr>
        <w:t>-</w:t>
      </w:r>
      <w:r>
        <w:t>=V</w:t>
      </w:r>
      <w:r>
        <w:rPr>
          <w:vertAlign w:val="subscript"/>
        </w:rPr>
        <w:t>+</w:t>
      </w:r>
      <w:r>
        <w:t>=V</w:t>
      </w:r>
      <w:r>
        <w:rPr>
          <w:vertAlign w:val="subscript"/>
        </w:rPr>
        <w:t>i</w:t>
      </w:r>
      <w:r>
        <w:t>（虚短特性）</w:t>
      </w:r>
    </w:p>
    <w:p w14:paraId="19EF271A">
      <w:pPr>
        <w:bidi w:val="0"/>
        <w:rPr>
          <w:rFonts w:hint="default" w:eastAsia="宋体"/>
          <w:lang w:val="en-US" w:eastAsia="zh-CN"/>
        </w:rPr>
      </w:pPr>
      <w:r>
        <w:t>流过R1的电流：</w:t>
      </w:r>
      <m:oMath>
        <m:sSub>
          <m:sSubPr>
            <m:ctrlPr>
              <w:rPr>
                <w:rFonts w:ascii="Cambria Math" w:hAnsi="Cambria Math"/>
                <w:i/>
                <w:vertAlign w:val="subscript"/>
              </w:rPr>
            </m:ctrlPr>
          </m:sSubPr>
          <m:e>
            <m:r>
              <m:rPr/>
              <w:rPr>
                <w:rFonts w:hint="default" w:ascii="Cambria Math" w:hAnsi="Cambria Math"/>
                <w:vertAlign w:val="subscript"/>
                <w:lang w:val="en-US" w:eastAsia="zh-CN"/>
              </w:rPr>
              <m:t>I</m:t>
            </m:r>
            <m:ctrlPr>
              <w:rPr>
                <w:rFonts w:ascii="Cambria Math" w:hAnsi="Cambria Math"/>
                <w:i/>
                <w:vertAlign w:val="subscript"/>
              </w:rPr>
            </m:ctrlPr>
          </m:e>
          <m:sub>
            <m:sSub>
              <m:sSubPr>
                <m:ctrlPr>
                  <w:rPr>
                    <w:rFonts w:ascii="Cambria Math" w:hAnsi="Cambria Math"/>
                    <w:i/>
                    <w:vertAlign w:val="subscript"/>
                  </w:rPr>
                </m:ctrlPr>
              </m:sSubPr>
              <m:e>
                <m:r>
                  <m:rPr/>
                  <w:rPr>
                    <w:rFonts w:hint="default" w:ascii="Cambria Math" w:hAnsi="Cambria Math"/>
                    <w:vertAlign w:val="subscript"/>
                    <w:lang w:val="en-US" w:eastAsia="zh-CN"/>
                  </w:rPr>
                  <m:t>R</m:t>
                </m:r>
                <m:ctrlPr>
                  <w:rPr>
                    <w:rFonts w:ascii="Cambria Math" w:hAnsi="Cambria Math"/>
                    <w:i/>
                    <w:vertAlign w:val="subscript"/>
                  </w:rPr>
                </m:ctrlPr>
              </m:e>
              <m:sub>
                <m:r>
                  <m:rPr/>
                  <w:rPr>
                    <w:rFonts w:hint="default" w:ascii="Cambria Math" w:hAnsi="Cambria Math"/>
                    <w:vertAlign w:val="subscript"/>
                    <w:lang w:val="en-US" w:eastAsia="zh-CN"/>
                  </w:rPr>
                  <m:t>1</m:t>
                </m:r>
                <m:ctrlPr>
                  <w:rPr>
                    <w:rFonts w:ascii="Cambria Math" w:hAnsi="Cambria Math"/>
                    <w:i/>
                    <w:vertAlign w:val="subscript"/>
                  </w:rPr>
                </m:ctrlPr>
              </m:sub>
            </m:sSub>
            <m:ctrlPr>
              <w:rPr>
                <w:rFonts w:ascii="Cambria Math" w:hAnsi="Cambria Math"/>
                <w:i/>
                <w:vertAlign w:val="subscript"/>
              </w:rPr>
            </m:ctrlPr>
          </m:sub>
        </m:sSub>
        <m:r>
          <m:rPr/>
          <w:rPr>
            <w:rFonts w:hint="default" w:ascii="Cambria Math" w:hAnsi="Cambria Math"/>
            <w:vertAlign w:val="subscript"/>
            <w:lang w:val="en-US" w:eastAsia="zh-CN"/>
          </w:rPr>
          <m:t>=</m:t>
        </m:r>
        <m:f>
          <m:fPr>
            <m:ctrlPr>
              <w:rPr>
                <w:rFonts w:hint="default" w:ascii="Cambria Math" w:hAnsi="Cambria Math"/>
                <w:i/>
                <w:vertAlign w:val="subscript"/>
                <w:lang w:val="en-US" w:eastAsia="zh-CN"/>
              </w:rPr>
            </m:ctrlPr>
          </m:fPr>
          <m:num>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V</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num>
          <m:den>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R</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1</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den>
        </m:f>
        <m:r>
          <m:rPr/>
          <w:rPr>
            <w:rFonts w:hint="default" w:ascii="Cambria Math" w:hAnsi="Cambria Math"/>
            <w:vertAlign w:val="subscript"/>
            <w:lang w:val="en-US" w:eastAsia="zh-CN"/>
          </w:rPr>
          <m:t>=</m:t>
        </m:r>
        <m:f>
          <m:fPr>
            <m:ctrlPr>
              <w:rPr>
                <w:rFonts w:hint="default" w:ascii="Cambria Math" w:hAnsi="Cambria Math"/>
                <w:i/>
                <w:vertAlign w:val="subscript"/>
                <w:lang w:val="en-US" w:eastAsia="zh-CN"/>
              </w:rPr>
            </m:ctrlPr>
          </m:fPr>
          <m:num>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V</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i</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num>
          <m:den>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R</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1</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den>
        </m:f>
      </m:oMath>
    </w:p>
    <w:p w14:paraId="126FE804">
      <w:pPr>
        <w:bidi w:val="0"/>
        <w:rPr>
          <w:rFonts w:hint="default"/>
          <w:lang w:val="en-US"/>
        </w:rPr>
      </w:pPr>
      <w:r>
        <w:t>流过RF的电流：</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sSub>
              <m:sSubPr>
                <m:ctrlPr>
                  <w:rPr>
                    <w:rFonts w:ascii="Cambria Math" w:hAnsi="Cambria Math"/>
                    <w:i/>
                  </w:rPr>
                </m:ctrlPr>
              </m:sSubPr>
              <m:e>
                <m:r>
                  <m:rPr/>
                  <w:rPr>
                    <w:rFonts w:hint="default" w:ascii="Cambria Math" w:hAnsi="Cambria Math"/>
                    <w:lang w:val="en-US" w:eastAsia="zh-CN"/>
                  </w:rPr>
                  <m:t>R</m:t>
                </m:r>
                <m:ctrlPr>
                  <w:rPr>
                    <w:rFonts w:ascii="Cambria Math" w:hAnsi="Cambria Math"/>
                    <w:i/>
                  </w:rPr>
                </m:ctrlPr>
              </m:e>
              <m:sub>
                <m:r>
                  <m:rPr/>
                  <w:rPr>
                    <w:rFonts w:hint="default" w:ascii="Cambria Math" w:hAnsi="Cambria Math"/>
                    <w:lang w:val="en-US" w:eastAsia="zh-CN"/>
                  </w:rPr>
                  <m:t>F</m:t>
                </m:r>
                <m:ctrlPr>
                  <w:rPr>
                    <w:rFonts w:ascii="Cambria Math" w:hAnsi="Cambria Math"/>
                    <w:i/>
                  </w:rPr>
                </m:ctrlPr>
              </m:sub>
            </m:sSub>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oMath>
    </w:p>
    <w:p w14:paraId="478B4CCE">
      <w:pPr>
        <w:bidi w:val="0"/>
        <w:rPr>
          <w:rFonts w:hint="default"/>
          <w:lang w:val="en-US"/>
        </w:rPr>
      </w:pPr>
      <w:r>
        <w:t>由虚断特性I</w:t>
      </w:r>
      <w:r>
        <w:rPr>
          <w:vertAlign w:val="subscript"/>
        </w:rPr>
        <w:t>R1</w:t>
      </w:r>
      <w:r>
        <w:t>=I</w:t>
      </w:r>
      <w:r>
        <w:rPr>
          <w:vertAlign w:val="subscript"/>
        </w:rPr>
        <w:t>RF</w:t>
      </w:r>
      <w:r>
        <w:t>，联立得：</w:t>
      </w:r>
      <m:oMath>
        <m:f>
          <m:fPr>
            <m:ctrlPr>
              <w:rPr>
                <w:rFonts w:hint="default" w:ascii="Cambria Math" w:hAnsi="Cambria Math"/>
                <w:i/>
                <w:vertAlign w:val="subscript"/>
                <w:lang w:val="en-US" w:eastAsia="zh-CN"/>
              </w:rPr>
            </m:ctrlPr>
          </m:fPr>
          <m:num>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V</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i</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num>
          <m:den>
            <m:sSub>
              <m:sSubPr>
                <m:ctrlPr>
                  <w:rPr>
                    <w:rFonts w:hint="default" w:ascii="Cambria Math" w:hAnsi="Cambria Math"/>
                    <w:i/>
                    <w:vertAlign w:val="subscript"/>
                    <w:lang w:val="en-US" w:eastAsia="zh-CN"/>
                  </w:rPr>
                </m:ctrlPr>
              </m:sSubPr>
              <m:e>
                <m:r>
                  <m:rPr/>
                  <w:rPr>
                    <w:rFonts w:hint="default" w:ascii="Cambria Math" w:hAnsi="Cambria Math"/>
                    <w:vertAlign w:val="subscript"/>
                    <w:lang w:val="en-US" w:eastAsia="zh-CN"/>
                  </w:rPr>
                  <m:t>R</m:t>
                </m:r>
                <m:ctrlPr>
                  <w:rPr>
                    <w:rFonts w:hint="default" w:ascii="Cambria Math" w:hAnsi="Cambria Math"/>
                    <w:i/>
                    <w:vertAlign w:val="subscript"/>
                    <w:lang w:val="en-US" w:eastAsia="zh-CN"/>
                  </w:rPr>
                </m:ctrlPr>
              </m:e>
              <m:sub>
                <m:r>
                  <m:rPr/>
                  <w:rPr>
                    <w:rFonts w:hint="default" w:ascii="Cambria Math" w:hAnsi="Cambria Math"/>
                    <w:vertAlign w:val="subscript"/>
                    <w:lang w:val="en-US" w:eastAsia="zh-CN"/>
                  </w:rPr>
                  <m:t>1</m:t>
                </m:r>
                <m:ctrlPr>
                  <w:rPr>
                    <w:rFonts w:hint="default" w:ascii="Cambria Math" w:hAnsi="Cambria Math"/>
                    <w:i/>
                    <w:vertAlign w:val="subscript"/>
                    <w:lang w:val="en-US" w:eastAsia="zh-CN"/>
                  </w:rPr>
                </m:ctrlPr>
              </m:sub>
            </m:sSub>
            <m:ctrlPr>
              <w:rPr>
                <w:rFonts w:hint="default" w:ascii="Cambria Math" w:hAnsi="Cambria Math"/>
                <w:i/>
                <w:vertAlign w:val="subscript"/>
                <w:lang w:val="en-US" w:eastAsia="zh-CN"/>
              </w:rPr>
            </m:ctrlPr>
          </m:den>
        </m:f>
        <m:r>
          <m:rPr/>
          <w:rPr>
            <w:rFonts w:hint="default" w:ascii="Cambria Math" w:hAnsi="Cambria Math"/>
            <w:vertAlign w:val="subscript"/>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oMath>
    </w:p>
    <w:p w14:paraId="1ECBA69F">
      <w:pPr>
        <w:bidi w:val="0"/>
        <w:rPr>
          <w:rFonts w:hint="default" w:eastAsia="宋体"/>
          <w:lang w:val="en-US" w:eastAsia="zh-CN"/>
        </w:rPr>
      </w:pPr>
      <w:r>
        <w:t>整理得输出与输入关系：</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(1+</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oMath>
    </w:p>
    <w:p w14:paraId="154D62E1">
      <w:pPr>
        <w:bidi w:val="0"/>
      </w:pPr>
      <w:r>
        <w:rPr>
          <w:lang w:val="en-US" w:eastAsia="zh-CN"/>
        </w:rPr>
        <w:t>即输出电压与输入电压成同相比例关系，比例系数为1+R</w:t>
      </w:r>
      <w:r>
        <w:rPr>
          <w:vertAlign w:val="subscript"/>
          <w:lang w:val="en-US" w:eastAsia="zh-CN"/>
        </w:rPr>
        <w:t>F</w:t>
      </w:r>
      <w:r>
        <w:rPr>
          <w:lang w:val="en-US" w:eastAsia="zh-CN"/>
        </w:rPr>
        <w:t>/R</w:t>
      </w:r>
      <w:r>
        <w:rPr>
          <w:vertAlign w:val="subscript"/>
          <w:lang w:val="en-US" w:eastAsia="zh-CN"/>
        </w:rPr>
        <w:t>1</w:t>
      </w:r>
      <w:r>
        <w:rPr>
          <w:lang w:val="en-US" w:eastAsia="zh-CN"/>
        </w:rPr>
        <w:t>。本电路中R</w:t>
      </w:r>
      <w:r>
        <w:rPr>
          <w:vertAlign w:val="subscript"/>
          <w:lang w:val="en-US" w:eastAsia="zh-CN"/>
        </w:rPr>
        <w:t>F</w:t>
      </w:r>
      <w:r>
        <w:rPr>
          <w:lang w:val="en-US" w:eastAsia="zh-CN"/>
        </w:rPr>
        <w:t>=R</w:t>
      </w:r>
      <w:r>
        <w:rPr>
          <w:vertAlign w:val="subscript"/>
          <w:lang w:val="en-US" w:eastAsia="zh-CN"/>
        </w:rPr>
        <w:t>1</w:t>
      </w:r>
      <w:r>
        <w:rPr>
          <w:lang w:val="en-US" w:eastAsia="zh-CN"/>
        </w:rPr>
        <w:t>=10kΩ，因此比例系数为2，输出电压是输入电压的2倍，且相位相同。</w:t>
      </w:r>
    </w:p>
    <w:p w14:paraId="6CA1B7C5">
      <w:pPr>
        <w:bidi w:val="0"/>
      </w:pPr>
      <w:r>
        <w:rPr>
          <w:lang w:val="en-US" w:eastAsia="zh-CN"/>
        </w:rPr>
        <w:t>电路特点：同相比例运算电路的输入电阻很高，因为输入信号接在运放的同相输入端，而运放同相端的输入电阻非常大，适合对高内阻信号源进行放大；但同相电路的共模输入电压等于输入信号电压，对运放的共模抑制比要求较高。</w:t>
      </w:r>
    </w:p>
    <w:p w14:paraId="6D304E80">
      <w:pPr>
        <w:bidi w:val="0"/>
        <w:rPr>
          <w:rFonts w:hint="eastAsia"/>
          <w:b/>
        </w:rPr>
      </w:pPr>
      <w:r>
        <w:rPr>
          <w:lang w:val="en-US" w:eastAsia="zh-CN"/>
        </w:rPr>
        <w:t>平衡电阻的作用：同相输入端的电阻R</w:t>
      </w:r>
      <w:r>
        <w:rPr>
          <w:vertAlign w:val="subscript"/>
          <w:lang w:val="en-US" w:eastAsia="zh-CN"/>
        </w:rPr>
        <w:t>2</w:t>
      </w:r>
      <w:r>
        <w:rPr>
          <w:lang w:val="en-US" w:eastAsia="zh-CN"/>
        </w:rPr>
        <w:t>用于平衡反相端的等效直流电阻，其阻值应等于R</w:t>
      </w:r>
      <w:r>
        <w:rPr>
          <w:vertAlign w:val="subscript"/>
          <w:lang w:val="en-US" w:eastAsia="zh-CN"/>
        </w:rPr>
        <w:t>1</w:t>
      </w:r>
      <w:r>
        <w:rPr>
          <w:lang w:val="en-US" w:eastAsia="zh-CN"/>
        </w:rPr>
        <w:t>与R</w:t>
      </w:r>
      <w:r>
        <w:rPr>
          <w:vertAlign w:val="subscript"/>
          <w:lang w:val="en-US" w:eastAsia="zh-CN"/>
        </w:rPr>
        <w:t>F</w:t>
      </w:r>
      <w:r>
        <w:rPr>
          <w:lang w:val="en-US" w:eastAsia="zh-CN"/>
        </w:rPr>
        <w:t>的并联等效电阻，以抵消输入偏置电流对输出电压的影响，提高运算精度。</w:t>
      </w:r>
    </w:p>
    <w:p w14:paraId="3AC3823F">
      <w:pPr>
        <w:ind w:firstLine="482"/>
        <w:rPr>
          <w:b/>
        </w:rPr>
      </w:pPr>
      <w:r>
        <w:rPr>
          <w:b/>
        </w:rPr>
        <w:t>2</w:t>
      </w:r>
      <w:r>
        <w:rPr>
          <w:rFonts w:hint="eastAsia"/>
          <w:b/>
        </w:rPr>
        <w:t>）关键监测点波形及电压值</w:t>
      </w:r>
    </w:p>
    <w:p w14:paraId="4247910D">
      <w:pPr>
        <w:bidi w:val="0"/>
      </w:pPr>
      <w:r>
        <w:rPr>
          <w:lang w:val="en-US" w:eastAsia="zh-CN"/>
        </w:rPr>
        <w:t>通过示波器对电路的输入和输出信号进行监测：</w:t>
      </w:r>
    </w:p>
    <w:p w14:paraId="5645D08B">
      <w:pPr>
        <w:bidi w:val="0"/>
      </w:pPr>
      <w:r>
        <w:rPr>
          <w:lang w:val="en-US" w:eastAsia="zh-CN"/>
        </w:rPr>
        <w:t>监测点1：输入端（输入信号Vi）输入为正弦交流信号（黄色通道），电压幅值为1V，频率为50Hz。</w:t>
      </w:r>
    </w:p>
    <w:p w14:paraId="7B2245EF">
      <w:pPr>
        <w:bidi w:val="0"/>
      </w:pPr>
      <w:r>
        <w:rPr>
          <w:lang w:val="en-US" w:eastAsia="zh-CN"/>
        </w:rPr>
        <w:t>监测点2：输出端（输出信号Vo）输出为与输入同相的正弦交流信号（蓝色通道），电压幅值为2V，频率与输入相同为50Hz，相位与输入一致。</w:t>
      </w:r>
    </w:p>
    <w:p w14:paraId="00259294">
      <w:pPr>
        <w:bidi w:val="0"/>
      </w:pPr>
      <w:r>
        <w:rPr>
          <w:lang w:val="en-US" w:eastAsia="zh-CN"/>
        </w:rPr>
        <w:t>主要监测值汇总：</w:t>
      </w:r>
    </w:p>
    <w:p w14:paraId="14A6E48D">
      <w:pPr>
        <w:bidi w:val="0"/>
      </w:pPr>
      <w:r>
        <w:t>输入电压幅值：1V</w:t>
      </w:r>
    </w:p>
    <w:p w14:paraId="705AE64D">
      <w:pPr>
        <w:bidi w:val="0"/>
      </w:pPr>
      <w:r>
        <w:t>输出电压幅值：2V</w:t>
      </w:r>
    </w:p>
    <w:p w14:paraId="6C4CEEF4">
      <w:pPr>
        <w:bidi w:val="0"/>
      </w:pPr>
      <w:r>
        <w:t>电压放大倍数：A</w:t>
      </w:r>
      <w:r>
        <w:rPr>
          <w:vertAlign w:val="subscript"/>
        </w:rPr>
        <w:t>v</w:t>
      </w:r>
      <w:r>
        <w:t>=V</w:t>
      </w:r>
      <w:r>
        <w:rPr>
          <w:vertAlign w:val="subscript"/>
        </w:rPr>
        <w:t>o</w:t>
      </w:r>
      <w:r>
        <w:t>/V</w:t>
      </w:r>
      <w:r>
        <w:rPr>
          <w:vertAlign w:val="subscript"/>
        </w:rPr>
        <w:t>i</w:t>
      </w:r>
      <w:r>
        <w:rPr>
          <w:vertAlign w:val="baseline"/>
        </w:rPr>
        <w:t>=</w:t>
      </w:r>
      <w:r>
        <w:t>2（同相放大）</w:t>
      </w:r>
    </w:p>
    <w:p w14:paraId="672B9565">
      <w:pPr>
        <w:bidi w:val="0"/>
      </w:pPr>
      <w:r>
        <w:t>相位差：0°（输出与输入同相）</w:t>
      </w:r>
    </w:p>
    <w:p w14:paraId="202A7B73">
      <w:pPr>
        <w:bidi w:val="0"/>
      </w:pPr>
      <w:r>
        <w:t>波形质量：输出波形与输入波形形状一致，无明显失真，同相比例运算精度良好</w:t>
      </w:r>
    </w:p>
    <w:p w14:paraId="0D44AA9B">
      <w:pPr>
        <w:ind w:left="0" w:leftChars="0" w:firstLine="0" w:firstLineChars="0"/>
        <w:jc w:val="center"/>
      </w:pPr>
      <w:r>
        <w:drawing>
          <wp:inline distT="0" distB="0" distL="114300" distR="114300">
            <wp:extent cx="4319905" cy="2896870"/>
            <wp:effectExtent l="0" t="0" r="8890" b="698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9"/>
                    <a:stretch>
                      <a:fillRect/>
                    </a:stretch>
                  </pic:blipFill>
                  <pic:spPr>
                    <a:xfrm>
                      <a:off x="0" y="0"/>
                      <a:ext cx="4319905" cy="2896870"/>
                    </a:xfrm>
                    <a:prstGeom prst="rect">
                      <a:avLst/>
                    </a:prstGeom>
                    <a:noFill/>
                    <a:ln>
                      <a:noFill/>
                    </a:ln>
                  </pic:spPr>
                </pic:pic>
              </a:graphicData>
            </a:graphic>
          </wp:inline>
        </w:drawing>
      </w:r>
    </w:p>
    <w:p w14:paraId="2D579864">
      <w:pPr>
        <w:pStyle w:val="30"/>
      </w:pPr>
      <w:r>
        <w:rPr>
          <w:rFonts w:hint="eastAsia" w:ascii="宋体" w:hAnsi="宋体" w:eastAsia="宋体" w:cs="宋体"/>
        </w:rPr>
        <w:t>图2.</w:t>
      </w:r>
      <w:r>
        <w:rPr>
          <w:rFonts w:hint="eastAsia" w:ascii="宋体" w:hAnsi="宋体" w:cs="宋体"/>
          <w:lang w:val="en-US" w:eastAsia="zh-CN"/>
        </w:rPr>
        <w:t>13</w:t>
      </w:r>
      <w:r>
        <w:rPr>
          <w:rFonts w:hint="eastAsia" w:ascii="宋体" w:hAnsi="宋体" w:eastAsia="宋体" w:cs="宋体"/>
        </w:rPr>
        <w:t xml:space="preserve"> </w:t>
      </w:r>
      <w:r>
        <w:rPr>
          <w:rFonts w:hint="eastAsia" w:ascii="宋体" w:hAnsi="宋体" w:cs="宋体"/>
          <w:lang w:val="en-US" w:eastAsia="zh-CN"/>
        </w:rPr>
        <w:t>同相比例运算</w:t>
      </w:r>
      <w:r>
        <w:rPr>
          <w:rFonts w:hint="eastAsia" w:ascii="宋体" w:hAnsi="宋体" w:eastAsia="宋体" w:cs="宋体"/>
        </w:rPr>
        <w:t>各关键监测点波形</w:t>
      </w:r>
    </w:p>
    <w:p w14:paraId="1E51BD80">
      <w:pPr>
        <w:pStyle w:val="28"/>
      </w:pPr>
      <w:bookmarkStart w:id="19" w:name="_Toc24841"/>
      <w:r>
        <w:t xml:space="preserve">2.2.2.3 </w:t>
      </w:r>
      <w:r>
        <w:rPr>
          <w:rFonts w:hint="eastAsia"/>
        </w:rPr>
        <w:t>反相加法运算电路设计与仿真</w:t>
      </w:r>
      <w:bookmarkEnd w:id="19"/>
    </w:p>
    <w:p w14:paraId="40DF8C06">
      <w:pPr>
        <w:ind w:firstLine="480" w:firstLineChars="0"/>
        <w:rPr>
          <w:b/>
        </w:rPr>
      </w:pPr>
      <w:r>
        <w:rPr>
          <w:rFonts w:hint="eastAsia"/>
          <w:b/>
        </w:rPr>
        <w:t>（1）设计电路与仿真结果</w:t>
      </w:r>
    </w:p>
    <w:p w14:paraId="62DAB3AE">
      <w:pPr>
        <w:bidi w:val="0"/>
      </w:pPr>
      <w:r>
        <w:rPr>
          <w:lang w:val="en-US" w:eastAsia="zh-CN"/>
        </w:rPr>
        <w:t>本反相相加法运算电路采用集成运算放大器LM358设计，采用±12V双电源供电。电路有两个输入信号，均从反相输入端输入，可实现两个信号的反相加权求和运算。</w:t>
      </w:r>
    </w:p>
    <w:p w14:paraId="46B579B9">
      <w:pPr>
        <w:bidi w:val="0"/>
      </w:pPr>
      <w:r>
        <w:rPr>
          <w:lang w:val="en-US" w:eastAsia="zh-CN"/>
        </w:rPr>
        <w:t>电路主要元器件：</w:t>
      </w:r>
    </w:p>
    <w:p w14:paraId="24567E86">
      <w:pPr>
        <w:bidi w:val="0"/>
      </w:pPr>
      <w:r>
        <w:t>集成运算放大器U1-A：LM358N</w:t>
      </w:r>
    </w:p>
    <w:p w14:paraId="33095326">
      <w:pPr>
        <w:bidi w:val="0"/>
      </w:pPr>
      <w:r>
        <w:t>第一路输入电阻R1：10kΩ</w:t>
      </w:r>
    </w:p>
    <w:p w14:paraId="4F4C1518">
      <w:pPr>
        <w:bidi w:val="0"/>
      </w:pPr>
      <w:r>
        <w:t>第二路输入电阻R3：5kΩ</w:t>
      </w:r>
    </w:p>
    <w:p w14:paraId="5055B3BC">
      <w:pPr>
        <w:bidi w:val="0"/>
      </w:pPr>
      <w:r>
        <w:t>反馈电阻RF：10kΩ</w:t>
      </w:r>
    </w:p>
    <w:p w14:paraId="0636CCA9">
      <w:pPr>
        <w:bidi w:val="0"/>
      </w:pPr>
      <w:r>
        <w:t>平衡电阻R2：10kΩ，接在同相输入端与地之间</w:t>
      </w:r>
    </w:p>
    <w:p w14:paraId="55E20ED9">
      <w:pPr>
        <w:bidi w:val="0"/>
      </w:pPr>
      <w:r>
        <w:t>工作电源：+12V、-12V双电源供电</w:t>
      </w:r>
    </w:p>
    <w:p w14:paraId="1F0F8BD3">
      <w:pPr>
        <w:bidi w:val="0"/>
        <w:rPr>
          <w:rFonts w:hint="default" w:eastAsia="宋体"/>
          <w:lang w:val="en-US" w:eastAsia="zh-CN"/>
        </w:rPr>
      </w:pPr>
      <w:r>
        <w:rPr>
          <w:lang w:val="en-US" w:eastAsia="zh-CN"/>
        </w:rPr>
        <w:t>电路输出与输入的关系为：</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+2</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oMath>
    </w:p>
    <w:p w14:paraId="31AA9C6A">
      <w:pPr>
        <w:bidi w:val="0"/>
        <w:rPr>
          <w:lang w:val="en-US" w:eastAsia="zh-CN"/>
        </w:rPr>
      </w:pPr>
      <w:r>
        <w:rPr>
          <w:lang w:val="en-US" w:eastAsia="zh-CN"/>
        </w:rPr>
        <w:t>仿真结果表明，电路能够实现反相加法运算功能，输出为两个输入信号的反相加权和，运算精度高，波形无明显失真，满足设计要求。</w:t>
      </w:r>
    </w:p>
    <w:p w14:paraId="5B0BA8AE">
      <w:pPr>
        <w:bidi w:val="0"/>
        <w:ind w:left="0" w:leftChars="0" w:firstLine="0" w:firstLineChars="0"/>
        <w:jc w:val="center"/>
      </w:pPr>
      <w:r>
        <w:drawing>
          <wp:inline distT="0" distB="0" distL="114300" distR="114300">
            <wp:extent cx="5845810" cy="3572510"/>
            <wp:effectExtent l="0" t="0" r="5080" b="63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30"/>
                    <a:stretch>
                      <a:fillRect/>
                    </a:stretch>
                  </pic:blipFill>
                  <pic:spPr>
                    <a:xfrm>
                      <a:off x="0" y="0"/>
                      <a:ext cx="5845810" cy="3572510"/>
                    </a:xfrm>
                    <a:prstGeom prst="rect">
                      <a:avLst/>
                    </a:prstGeom>
                    <a:noFill/>
                    <a:ln>
                      <a:noFill/>
                    </a:ln>
                  </pic:spPr>
                </pic:pic>
              </a:graphicData>
            </a:graphic>
          </wp:inline>
        </w:drawing>
      </w:r>
    </w:p>
    <w:p w14:paraId="117F5487">
      <w:pPr>
        <w:pStyle w:val="30"/>
      </w:pPr>
      <w:r>
        <w:rPr>
          <w:rFonts w:hint="eastAsia" w:ascii="宋体" w:hAnsi="宋体" w:eastAsia="宋体" w:cs="宋体"/>
        </w:rPr>
        <w:t>图2.</w:t>
      </w:r>
      <w:r>
        <w:rPr>
          <w:rFonts w:hint="eastAsia" w:ascii="宋体" w:hAnsi="宋体" w:cs="宋体"/>
          <w:lang w:val="en-US" w:eastAsia="zh-CN"/>
        </w:rPr>
        <w:t>14</w:t>
      </w:r>
      <w:r>
        <w:rPr>
          <w:rFonts w:hint="eastAsia" w:ascii="宋体" w:hAnsi="宋体" w:eastAsia="宋体" w:cs="宋体"/>
        </w:rPr>
        <w:t xml:space="preserve"> </w:t>
      </w:r>
      <w:r>
        <w:rPr>
          <w:rFonts w:hint="eastAsia" w:ascii="宋体" w:hAnsi="宋体" w:cs="宋体"/>
          <w:lang w:val="en-US" w:eastAsia="zh-CN"/>
        </w:rPr>
        <w:t>反相加法</w:t>
      </w:r>
      <w:r>
        <w:rPr>
          <w:rFonts w:hint="eastAsia" w:ascii="宋体" w:hAnsi="宋体" w:eastAsia="宋体" w:cs="宋体"/>
        </w:rPr>
        <w:t>运算电路</w:t>
      </w:r>
    </w:p>
    <w:p w14:paraId="695307A1">
      <w:pPr>
        <w:ind w:firstLine="480" w:firstLineChars="0"/>
        <w:rPr>
          <w:b/>
        </w:rPr>
      </w:pPr>
      <w:r>
        <w:rPr>
          <w:rFonts w:hint="eastAsia"/>
          <w:b/>
        </w:rPr>
        <w:t>（2）电路工作原理分析及关键监测点波形和相关监测值说明</w:t>
      </w:r>
    </w:p>
    <w:p w14:paraId="4D6C4CB5">
      <w:pPr>
        <w:ind w:firstLine="482"/>
        <w:rPr>
          <w:b/>
        </w:rPr>
      </w:pPr>
      <w:r>
        <w:rPr>
          <w:rFonts w:hint="eastAsia"/>
          <w:b/>
        </w:rPr>
        <w:t>1）电路工作原理分析</w:t>
      </w:r>
    </w:p>
    <w:p w14:paraId="695AF387">
      <w:pPr>
        <w:bidi w:val="0"/>
      </w:pPr>
      <w:r>
        <w:rPr>
          <w:lang w:val="en-US" w:eastAsia="zh-CN"/>
        </w:rPr>
        <w:t>反相相加法运算电路是在反相比例运算电路的基础上增加输入支路构成的，其工作原理同样基于运放的"虚短"和"虚断"特性：</w:t>
      </w:r>
    </w:p>
    <w:p w14:paraId="139CF027">
      <w:pPr>
        <w:bidi w:val="0"/>
      </w:pPr>
      <w:r>
        <w:rPr>
          <w:lang w:val="en-US" w:eastAsia="zh-CN"/>
        </w:rPr>
        <w:t>虚断特性：由于运放的差模输入电阻极高，流入反相输入端的电流近似为零，因此两个输入支路的电流之和等于反馈支路的电流，即I</w:t>
      </w:r>
      <w:r>
        <w:rPr>
          <w:vertAlign w:val="subscript"/>
          <w:lang w:val="en-US" w:eastAsia="zh-CN"/>
        </w:rPr>
        <w:t>R1</w:t>
      </w:r>
      <w:r>
        <w:rPr>
          <w:lang w:val="en-US" w:eastAsia="zh-CN"/>
        </w:rPr>
        <w:t>+I</w:t>
      </w:r>
      <w:r>
        <w:rPr>
          <w:vertAlign w:val="subscript"/>
          <w:lang w:val="en-US" w:eastAsia="zh-CN"/>
        </w:rPr>
        <w:t>R3</w:t>
      </w:r>
      <w:r>
        <w:rPr>
          <w:lang w:val="en-US" w:eastAsia="zh-CN"/>
        </w:rPr>
        <w:t>=I</w:t>
      </w:r>
      <w:r>
        <w:rPr>
          <w:vertAlign w:val="subscript"/>
          <w:lang w:val="en-US" w:eastAsia="zh-CN"/>
        </w:rPr>
        <w:t>RF</w:t>
      </w:r>
      <w:r>
        <w:rPr>
          <w:lang w:val="en-US" w:eastAsia="zh-CN"/>
        </w:rPr>
        <w:t>。</w:t>
      </w:r>
    </w:p>
    <w:p w14:paraId="2FE3FBBF">
      <w:pPr>
        <w:bidi w:val="0"/>
      </w:pPr>
      <w:r>
        <w:rPr>
          <w:lang w:val="en-US" w:eastAsia="zh-CN"/>
        </w:rPr>
        <w:t>虚短与虚地特性：同相输入端通过平衡电阻R</w:t>
      </w:r>
      <w:r>
        <w:rPr>
          <w:vertAlign w:val="subscript"/>
          <w:lang w:val="en-US" w:eastAsia="zh-CN"/>
        </w:rPr>
        <w:t>2</w:t>
      </w:r>
      <w:r>
        <w:rPr>
          <w:lang w:val="en-US" w:eastAsia="zh-CN"/>
        </w:rPr>
        <w:t>接地，电压为0V。在深度负反馈条件下，反相输入端电压与同相输入端电压近似相等（虚短），因此反相输入端电压也近似为0V，称为"虚地"。</w:t>
      </w:r>
    </w:p>
    <w:p w14:paraId="4F323891">
      <w:pPr>
        <w:bidi w:val="0"/>
      </w:pPr>
      <w:r>
        <w:rPr>
          <w:lang w:val="en-US" w:eastAsia="zh-CN"/>
        </w:rPr>
        <w:t>加法关系推导：</w:t>
      </w:r>
    </w:p>
    <w:p w14:paraId="2FFD876F">
      <w:pPr>
        <w:bidi w:val="0"/>
      </w:pPr>
      <w:r>
        <w:t>第一路输入电流：</w:t>
      </w:r>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R</m:t>
            </m:r>
            <m:r>
              <m:rPr/>
              <w:rPr>
                <w:rFonts w:hint="default" w:ascii="Cambria Math" w:hAnsi="Cambria Math"/>
                <w:sz w:val="24"/>
                <w:lang w:val="en-US" w:eastAsia="zh-CN"/>
              </w:rPr>
              <m:t>1</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lang w:val="en-US" w:eastAsia="zh-CN"/>
                  </w:rPr>
                  <m:t>V</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r>
              <m:rPr/>
              <w:rPr>
                <w:rFonts w:hint="default" w:ascii="Cambria Math" w:hAnsi="Cambria Math"/>
                <w:sz w:val="24"/>
                <w:lang w:val="en-US" w:eastAsia="zh-CN"/>
              </w:rPr>
              <m:t>−</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m:t>
                </m:r>
                <m:ctrlPr>
                  <w:rPr>
                    <w:rFonts w:hint="default" w:ascii="Cambria Math" w:hAnsi="Cambria Math"/>
                    <w:i/>
                    <w:sz w:val="24"/>
                    <w:lang w:val="en-US" w:eastAsia="zh-CN"/>
                  </w:rPr>
                </m:ctrlPr>
              </m:sub>
            </m:sSub>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R</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den>
        </m:f>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lang w:val="en-US" w:eastAsia="zh-CN"/>
                  </w:rPr>
                  <m:t>V</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R</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den>
        </m:f>
      </m:oMath>
      <w:r>
        <w:t>（虚地，V-≈0）</w:t>
      </w:r>
    </w:p>
    <w:p w14:paraId="1B5FE27A">
      <w:pPr>
        <w:bidi w:val="0"/>
      </w:pPr>
      <w:r>
        <w:t>第二路输入电流：</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r>
              <m:rPr/>
              <w:rPr>
                <w:rFonts w:hint="default" w:ascii="Cambria Math" w:hAnsi="Cambria Math"/>
                <w:lang w:val="en-US" w:eastAsia="zh-CN"/>
              </w:rPr>
              <m:t>R3</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oMath>
      <w:r>
        <w:t>（虚地，V-≈0）</w:t>
      </w:r>
    </w:p>
    <w:p w14:paraId="7499827F">
      <w:pPr>
        <w:bidi w:val="0"/>
      </w:pPr>
      <w:r>
        <w:t>反馈电流：</w:t>
      </w:r>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r>
              <m:rPr/>
              <w:rPr>
                <w:rFonts w:hint="default" w:ascii="Cambria Math" w:hAnsi="Cambria Math"/>
                <w:lang w:val="en-US" w:eastAsia="zh-CN"/>
              </w:rPr>
              <m:t>RF</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cs="Cambria Math"/>
            <w:lang w:val="en-US" w:eastAsia="zh-CN"/>
          </w:rPr>
          <m:t>≈</m:t>
        </m:r>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oMath>
      <w:r>
        <w:t>（虚地，V-≈0）</w:t>
      </w:r>
    </w:p>
    <w:p w14:paraId="39EF94AF">
      <w:pPr>
        <w:bidi w:val="0"/>
      </w:pPr>
      <w:r>
        <w:t>由虚断特性I</w:t>
      </w:r>
      <w:r>
        <w:rPr>
          <w:vertAlign w:val="subscript"/>
        </w:rPr>
        <w:t>R1</w:t>
      </w:r>
      <w:r>
        <w:t>+I</w:t>
      </w:r>
      <w:r>
        <w:rPr>
          <w:vertAlign w:val="subscript"/>
        </w:rPr>
        <w:t>R3</w:t>
      </w:r>
      <w:r>
        <w:t>=I</w:t>
      </w:r>
      <w:r>
        <w:rPr>
          <w:vertAlign w:val="subscript"/>
        </w:rPr>
        <w:t>RF</w:t>
      </w:r>
      <w:r>
        <w:t>，联立得：</w:t>
      </w:r>
      <m:oMath>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lang w:val="en-US" w:eastAsia="zh-CN"/>
                  </w:rPr>
                  <m:t>V</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R</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den>
        </m:f>
        <m:r>
          <m:rPr/>
          <w:rPr>
            <w:rFonts w:hint="default" w:ascii="Cambria Math" w:hAnsi="Cambria Math"/>
            <w:sz w:val="24"/>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r>
          <m:rPr/>
          <w:rPr>
            <w:rFonts w:hint="default" w:ascii="Cambria Math" w:hAnsi="Cambria Math" w:cs="Cambria Math"/>
            <w:lang w:val="en-US" w:eastAsia="zh-CN"/>
          </w:rPr>
          <m:t>=</m:t>
        </m:r>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oMath>
    </w:p>
    <w:p w14:paraId="5E0754FC">
      <w:pPr>
        <w:bidi w:val="0"/>
        <w:rPr>
          <w:rFonts w:hint="default" w:hAnsi="Cambria Math" w:eastAsia="宋体" w:cs="Times New Roman"/>
          <w:i w:val="0"/>
          <w:kern w:val="2"/>
          <w:sz w:val="24"/>
          <w:szCs w:val="24"/>
          <w:lang w:val="en-US" w:eastAsia="zh-CN" w:bidi="ar-SA"/>
        </w:rPr>
      </w:pPr>
      <w:r>
        <w:t>整理得输出与输入关系：</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r>
          <m:rPr/>
          <w:rPr>
            <w:rFonts w:hint="default" w:ascii="Cambria Math" w:hAnsi="Cambria Math"/>
            <w:lang w:val="en-US" w:eastAsia="zh-CN"/>
          </w:rPr>
          <m:t>=−(</m:t>
        </m:r>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lang w:val="en-US" w:eastAsia="zh-CN"/>
                  </w:rPr>
                  <m:t>V</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sSub>
              <m:sSubPr>
                <m:ctrlPr>
                  <w:rPr>
                    <w:rFonts w:hint="default" w:ascii="Cambria Math" w:hAnsi="Cambria Math"/>
                    <w:i/>
                    <w:sz w:val="24"/>
                  </w:rPr>
                </m:ctrlPr>
              </m:sSubPr>
              <m:e>
                <m:r>
                  <m:rPr/>
                  <w:rPr>
                    <w:rFonts w:hint="default" w:ascii="Cambria Math" w:hAnsi="Cambria Math"/>
                    <w:sz w:val="24"/>
                    <w:lang w:val="en-US" w:eastAsia="zh-CN"/>
                  </w:rPr>
                  <m:t>R</m:t>
                </m:r>
                <m:ctrlPr>
                  <w:rPr>
                    <w:rFonts w:hint="default" w:ascii="Cambria Math" w:hAnsi="Cambria Math"/>
                    <w:i/>
                    <w:sz w:val="24"/>
                  </w:rPr>
                </m:ctrlPr>
              </m:e>
              <m:sub>
                <m:r>
                  <m:rPr/>
                  <w:rPr>
                    <w:rFonts w:hint="default" w:ascii="Cambria Math" w:hAnsi="Cambria Math"/>
                    <w:sz w:val="24"/>
                    <w:lang w:val="en-US" w:eastAsia="zh-CN"/>
                  </w:rPr>
                  <m:t>F</m:t>
                </m:r>
                <m:ctrlPr>
                  <w:rPr>
                    <w:rFonts w:hint="default" w:ascii="Cambria Math" w:hAnsi="Cambria Math"/>
                    <w:i/>
                    <w:sz w:val="24"/>
                  </w:rPr>
                </m:ctrlPr>
              </m:sub>
            </m:sSub>
            <m:ctrlPr>
              <w:rPr>
                <w:rFonts w:hint="default" w:ascii="Cambria Math" w:hAnsi="Cambria Math"/>
                <w:i/>
                <w:sz w:val="24"/>
              </w:rPr>
            </m:ctrlPr>
          </m:num>
          <m:den>
            <m:sSub>
              <m:sSubPr>
                <m:ctrlPr>
                  <w:rPr>
                    <w:rFonts w:hint="default" w:ascii="Cambria Math" w:hAnsi="Cambria Math"/>
                    <w:i/>
                    <w:sz w:val="24"/>
                  </w:rPr>
                </m:ctrlPr>
              </m:sSubPr>
              <m:e>
                <m:r>
                  <m:rPr/>
                  <w:rPr>
                    <w:rFonts w:hint="default" w:ascii="Cambria Math" w:hAnsi="Cambria Math"/>
                    <w:sz w:val="24"/>
                    <w:lang w:val="en-US" w:eastAsia="zh-CN"/>
                  </w:rPr>
                  <m:t>R</m:t>
                </m:r>
                <m:ctrlPr>
                  <w:rPr>
                    <w:rFonts w:hint="default" w:ascii="Cambria Math" w:hAnsi="Cambria Math"/>
                    <w:i/>
                    <w:sz w:val="24"/>
                  </w:rPr>
                </m:ctrlPr>
              </m:e>
              <m:sub>
                <m:r>
                  <m:rPr/>
                  <w:rPr>
                    <w:rFonts w:hint="default" w:ascii="Cambria Math" w:hAnsi="Cambria Math"/>
                    <w:sz w:val="24"/>
                    <w:lang w:val="en-US" w:eastAsia="zh-CN"/>
                  </w:rPr>
                  <m:t>1</m:t>
                </m:r>
                <m:ctrlPr>
                  <w:rPr>
                    <w:rFonts w:hint="default" w:ascii="Cambria Math" w:hAnsi="Cambria Math"/>
                    <w:i/>
                    <w:sz w:val="24"/>
                  </w:rPr>
                </m:ctrlPr>
              </m:sub>
            </m:sSub>
            <m:ctrlPr>
              <w:rPr>
                <w:rFonts w:hint="default" w:ascii="Cambria Math" w:hAnsi="Cambria Math"/>
                <w:i/>
                <w:sz w:val="24"/>
              </w:rPr>
            </m:ctrlPr>
          </m:den>
        </m:f>
        <m:r>
          <m:rPr/>
          <w:rPr>
            <w:rFonts w:hint="default" w:ascii="Cambria Math" w:hAnsi="Cambria Math"/>
            <w:sz w:val="24"/>
            <w:lang w:val="en-US" w:eastAsia="zh-CN"/>
          </w:rPr>
          <m:t>+</m:t>
        </m:r>
        <m:f>
          <m:fPr>
            <m:ctrlPr>
              <w:rPr>
                <w:rFonts w:hint="default" w:ascii="Cambria Math" w:hAnsi="Cambria Math" w:cs="Cambria Math"/>
                <w:i/>
                <w:lang w:val="en-US" w:eastAsia="zh-CN"/>
              </w:rPr>
            </m:ctrlPr>
          </m:fPr>
          <m:num>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R</m:t>
                </m:r>
                <m:ctrlPr>
                  <w:rPr>
                    <w:rFonts w:hint="default" w:ascii="Cambria Math" w:hAnsi="Cambria Math" w:cs="Cambria Math"/>
                    <w:i/>
                    <w:lang w:val="en-US" w:eastAsia="zh-CN"/>
                  </w:rPr>
                </m:ctrlPr>
              </m:e>
              <m:sub>
                <m:r>
                  <m:rPr/>
                  <w:rPr>
                    <w:rFonts w:hint="default" w:ascii="Cambria Math" w:hAnsi="Cambria Math" w:cs="Cambria Math"/>
                    <w:lang w:val="en-US" w:eastAsia="zh-CN"/>
                  </w:rPr>
                  <m:t>F</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num>
          <m:den>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V</m:t>
                </m:r>
                <m:ctrlPr>
                  <w:rPr>
                    <w:rFonts w:hint="default" w:ascii="Cambria Math" w:hAnsi="Cambria Math" w:cs="Cambria Math"/>
                    <w:i/>
                    <w:lang w:val="en-US" w:eastAsia="zh-CN"/>
                  </w:rPr>
                </m:ctrlPr>
              </m:e>
              <m:sub>
                <m:r>
                  <m:rPr/>
                  <w:rPr>
                    <w:rFonts w:hint="default" w:ascii="Cambria Math" w:hAnsi="Cambria Math" w:cs="Cambria Math"/>
                    <w:lang w:val="en-US" w:eastAsia="zh-CN"/>
                  </w:rPr>
                  <m:t>3</m:t>
                </m:r>
                <m:ctrlPr>
                  <w:rPr>
                    <w:rFonts w:hint="default" w:ascii="Cambria Math" w:hAnsi="Cambria Math" w:cs="Cambria Math"/>
                    <w:i/>
                    <w:lang w:val="en-US" w:eastAsia="zh-CN"/>
                  </w:rPr>
                </m:ctrlPr>
              </m:sub>
            </m:sSub>
            <m:ctrlPr>
              <w:rPr>
                <w:rFonts w:hint="default" w:ascii="Cambria Math" w:hAnsi="Cambria Math" w:cs="Cambria Math"/>
                <w:i/>
                <w:lang w:val="en-US" w:eastAsia="zh-CN"/>
              </w:rPr>
            </m:ctrlPr>
          </m:den>
        </m:f>
        <m:r>
          <m:rPr/>
          <w:rPr>
            <w:rFonts w:hint="default" w:ascii="Cambria Math" w:hAnsi="Cambria Math" w:cs="Cambria Math"/>
            <w:lang w:val="en-US" w:eastAsia="zh-CN"/>
          </w:rPr>
          <m:t>)</m:t>
        </m:r>
      </m:oMath>
    </w:p>
    <w:p w14:paraId="06E3AFDB">
      <w:pPr>
        <w:bidi w:val="0"/>
      </w:pPr>
      <w:r>
        <w:rPr>
          <w:lang w:val="en-US" w:eastAsia="zh-CN"/>
        </w:rPr>
        <w:t>即输出电压等于各输入电压按不同比例反相相加。本电路中R</w:t>
      </w:r>
      <w:r>
        <w:rPr>
          <w:vertAlign w:val="subscript"/>
          <w:lang w:val="en-US" w:eastAsia="zh-CN"/>
        </w:rPr>
        <w:t>1</w:t>
      </w:r>
      <w:r>
        <w:rPr>
          <w:lang w:val="en-US" w:eastAsia="zh-CN"/>
        </w:rPr>
        <w:t>=10kΩ，R</w:t>
      </w:r>
      <w:r>
        <w:rPr>
          <w:vertAlign w:val="subscript"/>
          <w:lang w:val="en-US" w:eastAsia="zh-CN"/>
        </w:rPr>
        <w:t>3</w:t>
      </w:r>
      <w:r>
        <w:rPr>
          <w:lang w:val="en-US" w:eastAsia="zh-CN"/>
        </w:rPr>
        <w:t>=5kΩ，R</w:t>
      </w:r>
      <w:r>
        <w:rPr>
          <w:vertAlign w:val="subscript"/>
          <w:lang w:val="en-US" w:eastAsia="zh-CN"/>
        </w:rPr>
        <w:t>F</w:t>
      </w:r>
      <w:r>
        <w:rPr>
          <w:lang w:val="en-US" w:eastAsia="zh-CN"/>
        </w:rPr>
        <w:t>=10kΩ，代入得V</w:t>
      </w:r>
      <w:r>
        <w:rPr>
          <w:vertAlign w:val="subscript"/>
          <w:lang w:val="en-US" w:eastAsia="zh-CN"/>
        </w:rPr>
        <w:t>o</w:t>
      </w:r>
      <w:r>
        <w:rPr>
          <w:lang w:val="en-US" w:eastAsia="zh-CN"/>
        </w:rPr>
        <w:t>=-(V</w:t>
      </w:r>
      <w:r>
        <w:rPr>
          <w:vertAlign w:val="subscript"/>
          <w:lang w:val="en-US" w:eastAsia="zh-CN"/>
        </w:rPr>
        <w:t>1</w:t>
      </w:r>
      <w:r>
        <w:rPr>
          <w:lang w:val="en-US" w:eastAsia="zh-CN"/>
        </w:rPr>
        <w:t>+2×V</w:t>
      </w:r>
      <w:r>
        <w:rPr>
          <w:vertAlign w:val="subscript"/>
          <w:lang w:val="en-US" w:eastAsia="zh-CN"/>
        </w:rPr>
        <w:t>2</w:t>
      </w:r>
      <w:r>
        <w:rPr>
          <w:lang w:val="en-US" w:eastAsia="zh-CN"/>
        </w:rPr>
        <w:t>)，第一路输入的权重为1，第二路输入的权重为2。</w:t>
      </w:r>
    </w:p>
    <w:p w14:paraId="6FEE6975">
      <w:pPr>
        <w:bidi w:val="0"/>
      </w:pPr>
      <w:r>
        <w:rPr>
          <w:lang w:val="en-US" w:eastAsia="zh-CN"/>
        </w:rPr>
        <w:t>平衡电阻的作用：同相输入端的平衡电阻R2用于为运放同相端提供直流通路，其阻值应等于反相端各电阻的并联等效电阻，以抵消输入偏置电流对输出电压的影响，提高运算精度。</w:t>
      </w:r>
    </w:p>
    <w:p w14:paraId="6A6664DE">
      <w:pPr>
        <w:bidi w:val="0"/>
      </w:pPr>
      <w:r>
        <w:rPr>
          <w:lang w:val="en-US" w:eastAsia="zh-CN"/>
        </w:rPr>
        <w:t>电路特点：反相加法电路的优点是各输入支路相互独立，调节某一路输入的电阻不会影响其他路的比例关系，便于调试；缺点是输入电阻相对同相电路较低。</w:t>
      </w:r>
    </w:p>
    <w:p w14:paraId="4C82A444">
      <w:pPr>
        <w:ind w:firstLine="482"/>
        <w:rPr>
          <w:b/>
        </w:rPr>
      </w:pPr>
      <w:r>
        <w:rPr>
          <w:b/>
        </w:rPr>
        <w:t>2</w:t>
      </w:r>
      <w:r>
        <w:rPr>
          <w:rFonts w:hint="eastAsia"/>
          <w:b/>
        </w:rPr>
        <w:t>）关键监测点波形及电压值</w:t>
      </w:r>
    </w:p>
    <w:p w14:paraId="64768CF8">
      <w:pPr>
        <w:bidi w:val="0"/>
      </w:pPr>
      <w:r>
        <w:rPr>
          <w:lang w:val="en-US" w:eastAsia="zh-CN"/>
        </w:rPr>
        <w:t>通过示波器对电路的两个输入和输出信号进行监测：</w:t>
      </w:r>
    </w:p>
    <w:p w14:paraId="23E727FB">
      <w:pPr>
        <w:bidi w:val="0"/>
      </w:pPr>
      <w:r>
        <w:rPr>
          <w:lang w:val="en-US" w:eastAsia="zh-CN"/>
        </w:rPr>
        <w:t>监测点1：第一路输入端（输入信号V</w:t>
      </w:r>
      <w:r>
        <w:rPr>
          <w:vertAlign w:val="subscript"/>
          <w:lang w:val="en-US" w:eastAsia="zh-CN"/>
        </w:rPr>
        <w:t>1</w:t>
      </w:r>
      <w:r>
        <w:rPr>
          <w:lang w:val="en-US" w:eastAsia="zh-CN"/>
        </w:rPr>
        <w:t>）输入为正弦交流信号（黄色通道），电压幅值为1V，频率为50Hz。</w:t>
      </w:r>
    </w:p>
    <w:p w14:paraId="5DEA1638">
      <w:pPr>
        <w:bidi w:val="0"/>
      </w:pPr>
      <w:r>
        <w:rPr>
          <w:lang w:val="en-US" w:eastAsia="zh-CN"/>
        </w:rPr>
        <w:t>监测点2：第二路输入端（输入信号V</w:t>
      </w:r>
      <w:r>
        <w:rPr>
          <w:vertAlign w:val="subscript"/>
          <w:lang w:val="en-US" w:eastAsia="zh-CN"/>
        </w:rPr>
        <w:t>2</w:t>
      </w:r>
      <w:r>
        <w:rPr>
          <w:lang w:val="en-US" w:eastAsia="zh-CN"/>
        </w:rPr>
        <w:t>）输入为正弦交流信号（蓝色通道），电压幅值为1V，频率为50Hz，与V</w:t>
      </w:r>
      <w:r>
        <w:rPr>
          <w:vertAlign w:val="subscript"/>
          <w:lang w:val="en-US" w:eastAsia="zh-CN"/>
        </w:rPr>
        <w:t>1</w:t>
      </w:r>
      <w:r>
        <w:rPr>
          <w:lang w:val="en-US" w:eastAsia="zh-CN"/>
        </w:rPr>
        <w:t>同相。</w:t>
      </w:r>
    </w:p>
    <w:p w14:paraId="69EFA229">
      <w:pPr>
        <w:bidi w:val="0"/>
      </w:pPr>
      <w:r>
        <w:rPr>
          <w:lang w:val="en-US" w:eastAsia="zh-CN"/>
        </w:rPr>
        <w:t>监测点3：输出端（输出信号V</w:t>
      </w:r>
      <w:r>
        <w:rPr>
          <w:vertAlign w:val="subscript"/>
          <w:lang w:val="en-US" w:eastAsia="zh-CN"/>
        </w:rPr>
        <w:t>o</w:t>
      </w:r>
      <w:r>
        <w:rPr>
          <w:lang w:val="en-US" w:eastAsia="zh-CN"/>
        </w:rPr>
        <w:t>）输出为反相的正弦交流信号（红色通道），电压幅值为3V（1V×1+1V×2=3V，反相），频率与输入相同为50Hz。</w:t>
      </w:r>
    </w:p>
    <w:p w14:paraId="0E0E05C3">
      <w:pPr>
        <w:bidi w:val="0"/>
      </w:pPr>
      <w:r>
        <w:rPr>
          <w:lang w:val="en-US" w:eastAsia="zh-CN"/>
        </w:rPr>
        <w:t>主要监测值汇总：</w:t>
      </w:r>
    </w:p>
    <w:p w14:paraId="7AEC1596">
      <w:pPr>
        <w:bidi w:val="0"/>
      </w:pPr>
      <w:r>
        <w:t>第一路输入电压幅值V</w:t>
      </w:r>
      <w:r>
        <w:rPr>
          <w:vertAlign w:val="subscript"/>
        </w:rPr>
        <w:t>1</w:t>
      </w:r>
      <w:r>
        <w:t>：1V</w:t>
      </w:r>
    </w:p>
    <w:p w14:paraId="6B642400">
      <w:pPr>
        <w:bidi w:val="0"/>
      </w:pPr>
      <w:r>
        <w:t>第二路输入电压幅值V</w:t>
      </w:r>
      <w:r>
        <w:rPr>
          <w:vertAlign w:val="subscript"/>
        </w:rPr>
        <w:t>2</w:t>
      </w:r>
      <w:r>
        <w:t>：1V</w:t>
      </w:r>
    </w:p>
    <w:p w14:paraId="5BD5C0C8">
      <w:pPr>
        <w:bidi w:val="0"/>
      </w:pPr>
      <w:r>
        <w:t>输出电压幅值|V</w:t>
      </w:r>
      <w:r>
        <w:rPr>
          <w:vertAlign w:val="subscript"/>
        </w:rPr>
        <w:t>o</w:t>
      </w:r>
      <w:r>
        <w:t>|：3V</w:t>
      </w:r>
    </w:p>
    <w:p w14:paraId="3A261424">
      <w:pPr>
        <w:bidi w:val="0"/>
      </w:pPr>
      <w:r>
        <w:t>运算关系：</w:t>
      </w:r>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0</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+2</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oMath>
      <w:r>
        <w:t>，与理论计算一致</w:t>
      </w:r>
    </w:p>
    <w:p w14:paraId="485B63C0">
      <w:pPr>
        <w:bidi w:val="0"/>
      </w:pPr>
      <w:r>
        <w:t>波形质量：输出波形与输入波形形状一致，无明显失真，反相加法运算精度良好</w:t>
      </w:r>
    </w:p>
    <w:p w14:paraId="49973CD2">
      <w:pPr>
        <w:ind w:left="0" w:leftChars="0" w:firstLine="0" w:firstLineChars="0"/>
        <w:jc w:val="center"/>
      </w:pPr>
      <w:r>
        <w:drawing>
          <wp:inline distT="0" distB="0" distL="114300" distR="114300">
            <wp:extent cx="3491230" cy="2324100"/>
            <wp:effectExtent l="0" t="0" r="6350" b="762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31"/>
                    <a:stretch>
                      <a:fillRect/>
                    </a:stretch>
                  </pic:blipFill>
                  <pic:spPr>
                    <a:xfrm>
                      <a:off x="0" y="0"/>
                      <a:ext cx="3491230" cy="2324100"/>
                    </a:xfrm>
                    <a:prstGeom prst="rect">
                      <a:avLst/>
                    </a:prstGeom>
                    <a:noFill/>
                    <a:ln>
                      <a:noFill/>
                    </a:ln>
                  </pic:spPr>
                </pic:pic>
              </a:graphicData>
            </a:graphic>
          </wp:inline>
        </w:drawing>
      </w:r>
    </w:p>
    <w:p w14:paraId="05F0094F">
      <w:pPr>
        <w:pStyle w:val="30"/>
      </w:pPr>
      <w:r>
        <w:rPr>
          <w:rFonts w:hint="eastAsia" w:ascii="宋体" w:hAnsi="宋体" w:eastAsia="宋体" w:cs="宋体"/>
        </w:rPr>
        <w:t>图2.</w:t>
      </w:r>
      <w:r>
        <w:rPr>
          <w:rFonts w:hint="eastAsia" w:ascii="宋体" w:hAnsi="宋体" w:cs="宋体"/>
          <w:lang w:val="en-US" w:eastAsia="zh-CN"/>
        </w:rPr>
        <w:t>15</w:t>
      </w:r>
      <w:r>
        <w:rPr>
          <w:rFonts w:hint="eastAsia" w:ascii="宋体" w:hAnsi="宋体" w:eastAsia="宋体" w:cs="宋体"/>
        </w:rPr>
        <w:t xml:space="preserve"> </w:t>
      </w:r>
      <w:r>
        <w:rPr>
          <w:rFonts w:hint="eastAsia" w:ascii="宋体" w:hAnsi="宋体" w:cs="宋体"/>
          <w:lang w:val="en-US" w:eastAsia="zh-CN"/>
        </w:rPr>
        <w:t>反相加法运算</w:t>
      </w:r>
      <w:r>
        <w:rPr>
          <w:rFonts w:hint="eastAsia" w:ascii="宋体" w:hAnsi="宋体" w:eastAsia="宋体" w:cs="宋体"/>
        </w:rPr>
        <w:t>各关键监测点波形</w:t>
      </w:r>
    </w:p>
    <w:p w14:paraId="4A052EE9">
      <w:pPr>
        <w:pStyle w:val="28"/>
      </w:pPr>
      <w:bookmarkStart w:id="20" w:name="_Toc16886"/>
      <w:r>
        <w:t xml:space="preserve">2.2.2.4 </w:t>
      </w:r>
      <w:r>
        <w:rPr>
          <w:rFonts w:hint="eastAsia"/>
        </w:rPr>
        <w:t>同相加法运算电路设计与仿真</w:t>
      </w:r>
      <w:bookmarkEnd w:id="20"/>
    </w:p>
    <w:p w14:paraId="43E58CB1">
      <w:pPr>
        <w:ind w:firstLine="480" w:firstLineChars="0"/>
        <w:rPr>
          <w:b/>
        </w:rPr>
      </w:pPr>
      <w:r>
        <w:rPr>
          <w:rFonts w:hint="eastAsia"/>
          <w:b/>
        </w:rPr>
        <w:t>（1）设计电路与仿真结果</w:t>
      </w:r>
    </w:p>
    <w:p w14:paraId="7524A852">
      <w:pPr>
        <w:bidi w:val="0"/>
      </w:pPr>
      <w:r>
        <w:rPr>
          <w:lang w:val="en-US" w:eastAsia="zh-CN"/>
        </w:rPr>
        <w:t>本同相加法运算电路采用集成运算放大器LM358设计，采用±12V双电源供电。电路有两个输入信号，均从同相输入端输入，可实现两个信号的同相加法运算。</w:t>
      </w:r>
    </w:p>
    <w:p w14:paraId="6596F4DF">
      <w:pPr>
        <w:bidi w:val="0"/>
      </w:pPr>
      <w:r>
        <w:rPr>
          <w:lang w:val="en-US" w:eastAsia="zh-CN"/>
        </w:rPr>
        <w:t>电路主要元器件：</w:t>
      </w:r>
    </w:p>
    <w:p w14:paraId="3773BE28">
      <w:pPr>
        <w:bidi w:val="0"/>
      </w:pPr>
      <w:r>
        <w:t>集成运算放大器U1-A：LM358N</w:t>
      </w:r>
    </w:p>
    <w:p w14:paraId="06FF45A4">
      <w:pPr>
        <w:bidi w:val="0"/>
      </w:pPr>
      <w:r>
        <w:t>同相端输入电阻R</w:t>
      </w:r>
      <w:r>
        <w:rPr>
          <w:vertAlign w:val="subscript"/>
        </w:rPr>
        <w:t>2</w:t>
      </w:r>
      <w:r>
        <w:t>：10kΩ（第一路输入）</w:t>
      </w:r>
    </w:p>
    <w:p w14:paraId="445B55AC">
      <w:pPr>
        <w:bidi w:val="0"/>
      </w:pPr>
      <w:r>
        <w:t>同相端输入电阻R</w:t>
      </w:r>
      <w:r>
        <w:rPr>
          <w:vertAlign w:val="subscript"/>
        </w:rPr>
        <w:t>3</w:t>
      </w:r>
      <w:r>
        <w:t>：10kΩ（第二路输入）</w:t>
      </w:r>
    </w:p>
    <w:p w14:paraId="3CF5ECCB">
      <w:pPr>
        <w:bidi w:val="0"/>
      </w:pPr>
      <w:r>
        <w:t>反相端接地电阻R</w:t>
      </w:r>
      <w:r>
        <w:rPr>
          <w:vertAlign w:val="subscript"/>
        </w:rPr>
        <w:t>1</w:t>
      </w:r>
      <w:r>
        <w:t>：10kΩ</w:t>
      </w:r>
    </w:p>
    <w:p w14:paraId="3A9B723E">
      <w:pPr>
        <w:bidi w:val="0"/>
      </w:pPr>
      <w:r>
        <w:t>反馈电阻R</w:t>
      </w:r>
      <w:r>
        <w:rPr>
          <w:vertAlign w:val="subscript"/>
        </w:rPr>
        <w:t>F</w:t>
      </w:r>
      <w:r>
        <w:t>：10kΩ</w:t>
      </w:r>
    </w:p>
    <w:p w14:paraId="66699B6B">
      <w:pPr>
        <w:bidi w:val="0"/>
      </w:pPr>
      <w:r>
        <w:t>工作电源：+12V、-12V双电源供电</w:t>
      </w:r>
    </w:p>
    <w:p w14:paraId="67E4668F">
      <w:pPr>
        <w:bidi w:val="0"/>
      </w:pPr>
      <w:r>
        <w:rPr>
          <w:lang w:val="en-US" w:eastAsia="zh-CN"/>
        </w:rPr>
        <w:t>电路输出与输入的关系为：V</w:t>
      </w:r>
      <w:r>
        <w:rPr>
          <w:vertAlign w:val="subscript"/>
          <w:lang w:val="en-US" w:eastAsia="zh-CN"/>
        </w:rPr>
        <w:t>o</w:t>
      </w:r>
      <w:r>
        <w:rPr>
          <w:lang w:val="en-US" w:eastAsia="zh-CN"/>
        </w:rPr>
        <w:t>=V</w:t>
      </w:r>
      <w:r>
        <w:rPr>
          <w:vertAlign w:val="subscript"/>
          <w:lang w:val="en-US" w:eastAsia="zh-CN"/>
        </w:rPr>
        <w:t>1</w:t>
      </w:r>
      <w:r>
        <w:rPr>
          <w:lang w:val="en-US" w:eastAsia="zh-CN"/>
        </w:rPr>
        <w:t>+V</w:t>
      </w:r>
      <w:r>
        <w:rPr>
          <w:vertAlign w:val="subscript"/>
          <w:lang w:val="en-US" w:eastAsia="zh-CN"/>
        </w:rPr>
        <w:t>2</w:t>
      </w:r>
    </w:p>
    <w:p w14:paraId="50FA7DC7">
      <w:pPr>
        <w:bidi w:val="0"/>
      </w:pPr>
      <w:r>
        <w:rPr>
          <w:lang w:val="en-US" w:eastAsia="zh-CN"/>
        </w:rPr>
        <w:t>仿真结果表明，电路能够实现同相加法运算功能，输出为两个输入信号的同相和，运算精度高，波形无明显失真，满足设计要求。</w:t>
      </w:r>
    </w:p>
    <w:p w14:paraId="5853394B">
      <w:pPr>
        <w:ind w:left="0" w:leftChars="0" w:firstLine="0" w:firstLineChars="0"/>
        <w:jc w:val="center"/>
      </w:pPr>
      <w:r>
        <w:drawing>
          <wp:inline distT="0" distB="0" distL="114300" distR="114300">
            <wp:extent cx="5847715" cy="3810635"/>
            <wp:effectExtent l="0" t="0" r="3175" b="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32"/>
                    <a:stretch>
                      <a:fillRect/>
                    </a:stretch>
                  </pic:blipFill>
                  <pic:spPr>
                    <a:xfrm>
                      <a:off x="0" y="0"/>
                      <a:ext cx="5847715" cy="3810635"/>
                    </a:xfrm>
                    <a:prstGeom prst="rect">
                      <a:avLst/>
                    </a:prstGeom>
                    <a:noFill/>
                    <a:ln>
                      <a:noFill/>
                    </a:ln>
                  </pic:spPr>
                </pic:pic>
              </a:graphicData>
            </a:graphic>
          </wp:inline>
        </w:drawing>
      </w:r>
    </w:p>
    <w:p w14:paraId="692AF5EE">
      <w:pPr>
        <w:pStyle w:val="30"/>
      </w:pPr>
      <w:r>
        <w:rPr>
          <w:rFonts w:hint="eastAsia" w:ascii="宋体" w:hAnsi="宋体" w:eastAsia="宋体" w:cs="宋体"/>
        </w:rPr>
        <w:t>图2.</w:t>
      </w:r>
      <w:r>
        <w:rPr>
          <w:rFonts w:hint="eastAsia" w:ascii="宋体" w:hAnsi="宋体" w:cs="宋体"/>
          <w:lang w:val="en-US" w:eastAsia="zh-CN"/>
        </w:rPr>
        <w:t>16</w:t>
      </w:r>
      <w:r>
        <w:rPr>
          <w:rFonts w:hint="eastAsia" w:ascii="宋体" w:hAnsi="宋体" w:eastAsia="宋体" w:cs="宋体"/>
        </w:rPr>
        <w:t xml:space="preserve"> </w:t>
      </w:r>
      <w:r>
        <w:rPr>
          <w:rFonts w:hint="eastAsia" w:ascii="宋体" w:hAnsi="宋体" w:cs="宋体"/>
          <w:lang w:val="en-US" w:eastAsia="zh-CN"/>
        </w:rPr>
        <w:t>同</w:t>
      </w:r>
      <w:r>
        <w:rPr>
          <w:rFonts w:hint="eastAsia" w:ascii="宋体" w:hAnsi="宋体" w:eastAsia="宋体" w:cs="宋体"/>
        </w:rPr>
        <w:t>相</w:t>
      </w:r>
      <w:r>
        <w:rPr>
          <w:rFonts w:hint="eastAsia" w:ascii="宋体" w:hAnsi="宋体" w:cs="宋体"/>
          <w:lang w:val="en-US" w:eastAsia="zh-CN"/>
        </w:rPr>
        <w:t>加法</w:t>
      </w:r>
      <w:r>
        <w:rPr>
          <w:rFonts w:hint="eastAsia" w:ascii="宋体" w:hAnsi="宋体" w:eastAsia="宋体" w:cs="宋体"/>
        </w:rPr>
        <w:t>运算电路</w:t>
      </w:r>
    </w:p>
    <w:p w14:paraId="0BC9C7AB">
      <w:pPr>
        <w:ind w:firstLine="480" w:firstLineChars="0"/>
        <w:rPr>
          <w:b/>
        </w:rPr>
      </w:pPr>
      <w:r>
        <w:rPr>
          <w:rFonts w:hint="eastAsia"/>
          <w:b/>
        </w:rPr>
        <w:t>（2）电路工作原理分析及关键监测点波形和相关监测值说明</w:t>
      </w:r>
    </w:p>
    <w:p w14:paraId="77C2BE53">
      <w:pPr>
        <w:ind w:firstLine="482"/>
        <w:rPr>
          <w:b/>
        </w:rPr>
      </w:pPr>
      <w:r>
        <w:rPr>
          <w:rFonts w:hint="eastAsia"/>
          <w:b/>
        </w:rPr>
        <w:t>1）电路工作原理分析</w:t>
      </w:r>
    </w:p>
    <w:p w14:paraId="4A193AD3">
      <w:pPr>
        <w:bidi w:val="0"/>
      </w:pPr>
      <w:r>
        <w:rPr>
          <w:lang w:val="en-US" w:eastAsia="zh-CN"/>
        </w:rPr>
        <w:t>同相加法运算电路的输入信号接在运放的同相输入端，工作原理基于运放的"虚短"和"虚断"特性：</w:t>
      </w:r>
    </w:p>
    <w:p w14:paraId="013B821D">
      <w:pPr>
        <w:bidi w:val="0"/>
      </w:pPr>
      <w:r>
        <w:rPr>
          <w:lang w:val="en-US" w:eastAsia="zh-CN"/>
        </w:rPr>
        <w:t>虚断特性：由于运放的差模输入电阻极高，流入同相输入端的电流近似为零，因此两个输入支路的电流之和为零；同时流入反相输入端的电流也近似为零，流过R1的电流等于流过RF的电流。</w:t>
      </w:r>
    </w:p>
    <w:p w14:paraId="76AE578A">
      <w:pPr>
        <w:bidi w:val="0"/>
        <w:rPr>
          <w:rFonts w:hint="default" w:eastAsia="宋体"/>
          <w:lang w:val="en-US" w:eastAsia="zh-CN"/>
        </w:rPr>
      </w:pPr>
      <w:r>
        <w:rPr>
          <w:lang w:val="en-US" w:eastAsia="zh-CN"/>
        </w:rPr>
        <w:t>同相端电压计算：根据虚断特性，同相端各支路电流之和为零：</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=0</m:t>
        </m:r>
      </m:oMath>
    </w:p>
    <w:p w14:paraId="36237E09">
      <w:pPr>
        <w:bidi w:val="0"/>
        <w:rPr>
          <w:rFonts w:hint="default"/>
          <w:lang w:val="en-US" w:eastAsia="zh-CN"/>
        </w:rPr>
      </w:pPr>
      <w:r>
        <w:rPr>
          <w:lang w:val="en-US" w:eastAsia="zh-CN"/>
        </w:rPr>
        <w:t>本电路中R</w:t>
      </w:r>
      <w:r>
        <w:rPr>
          <w:vertAlign w:val="subscript"/>
          <w:lang w:val="en-US" w:eastAsia="zh-CN"/>
        </w:rPr>
        <w:t>2</w:t>
      </w:r>
      <w:r>
        <w:rPr>
          <w:lang w:val="en-US" w:eastAsia="zh-CN"/>
        </w:rPr>
        <w:t>=R</w:t>
      </w:r>
      <w:r>
        <w:rPr>
          <w:vertAlign w:val="subscript"/>
          <w:lang w:val="en-US" w:eastAsia="zh-CN"/>
        </w:rPr>
        <w:t>3</w:t>
      </w:r>
      <w:r>
        <w:rPr>
          <w:lang w:val="en-US" w:eastAsia="zh-CN"/>
        </w:rPr>
        <w:t>=10kΩ，代入得：</w:t>
      </w:r>
      <m:oMath>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den>
        </m:f>
      </m:oMath>
    </w:p>
    <w:p w14:paraId="589A6C6B">
      <w:pPr>
        <w:bidi w:val="0"/>
        <w:rPr>
          <w:rFonts w:hint="default"/>
          <w:lang w:val="en-US"/>
        </w:rPr>
      </w:pPr>
      <w:r>
        <w:rPr>
          <w:lang w:val="en-US" w:eastAsia="zh-CN"/>
        </w:rPr>
        <w:t>同相比例放大倍数：反相端的反馈网络构成同相比例放大电路，放大倍数为：</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V</m:t>
            </m:r>
            <m:ctrlPr>
              <w:rPr>
                <w:rFonts w:ascii="Cambria Math" w:hAnsi="Cambria Math"/>
                <w:i/>
                <w:lang w:val="en-US"/>
              </w:rPr>
            </m:ctrlPr>
          </m:sub>
        </m:sSub>
        <m:r>
          <m:rPr/>
          <w:rPr>
            <w:rFonts w:hint="default" w:ascii="Cambria Math" w:hAnsi="Cambria Math"/>
            <w:lang w:val="en-US" w:eastAsia="zh-CN"/>
          </w:rPr>
          <m:t>=1+</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den>
        </m:f>
        <m:r>
          <m:rPr/>
          <w:rPr>
            <w:rFonts w:hint="default" w:ascii="Cambria Math" w:hAnsi="Cambria Math"/>
            <w:lang w:val="en-US" w:eastAsia="zh-CN"/>
          </w:rPr>
          <m:t>=</m:t>
        </m:r>
        <m:r>
          <m:rPr>
            <m:sty m:val="p"/>
          </m:rPr>
          <w:rPr>
            <w:lang w:val="en-US" w:eastAsia="zh-CN"/>
          </w:rPr>
          <m:t>1+10kΩ/10kΩ</m:t>
        </m:r>
        <m:r>
          <m:rPr>
            <m:sty m:val="p"/>
          </m:rPr>
          <w:rPr>
            <w:rFonts w:hint="default"/>
            <w:lang w:val="en-US" w:eastAsia="zh-CN"/>
          </w:rPr>
          <m:t>=2</m:t>
        </m:r>
      </m:oMath>
    </w:p>
    <w:p w14:paraId="22C40BE5">
      <w:pPr>
        <w:bidi w:val="0"/>
      </w:pPr>
      <w:r>
        <w:rPr>
          <w:lang w:val="en-US" w:eastAsia="zh-CN"/>
        </w:rPr>
        <w:t>输出与输入关系：根据虚短特性，V</w:t>
      </w:r>
      <w:r>
        <w:rPr>
          <w:vertAlign w:val="subscript"/>
          <w:lang w:val="en-US" w:eastAsia="zh-CN"/>
        </w:rPr>
        <w:t>-</w:t>
      </w:r>
      <w:r>
        <w:rPr>
          <w:lang w:val="en-US" w:eastAsia="zh-CN"/>
        </w:rPr>
        <w:t>=V</w:t>
      </w:r>
      <w:r>
        <w:rPr>
          <w:vertAlign w:val="subscript"/>
          <w:lang w:val="en-US" w:eastAsia="zh-CN"/>
        </w:rPr>
        <w:t>+</w:t>
      </w:r>
      <w:r>
        <w:rPr>
          <w:lang w:val="en-US" w:eastAsia="zh-CN"/>
        </w:rPr>
        <w:t>，因此输出电压为：V</w:t>
      </w:r>
      <w:r>
        <w:rPr>
          <w:vertAlign w:val="subscript"/>
          <w:lang w:val="en-US" w:eastAsia="zh-CN"/>
        </w:rPr>
        <w:t>o</w:t>
      </w:r>
      <w:r>
        <w:rPr>
          <w:lang w:val="en-US" w:eastAsia="zh-CN"/>
        </w:rPr>
        <w:t>=A</w:t>
      </w:r>
      <w:r>
        <w:rPr>
          <w:vertAlign w:val="subscript"/>
          <w:lang w:val="en-US" w:eastAsia="zh-CN"/>
        </w:rPr>
        <w:t>v</w:t>
      </w:r>
      <w:r>
        <w:rPr>
          <w:lang w:val="en-US" w:eastAsia="zh-CN"/>
        </w:rPr>
        <w:t>×V</w:t>
      </w:r>
      <w:r>
        <w:rPr>
          <w:vertAlign w:val="subscript"/>
          <w:lang w:val="en-US" w:eastAsia="zh-CN"/>
        </w:rPr>
        <w:t>+</w:t>
      </w:r>
      <w:r>
        <w:rPr>
          <w:lang w:val="en-US" w:eastAsia="zh-CN"/>
        </w:rPr>
        <w:t>=2×(V</w:t>
      </w:r>
      <w:r>
        <w:rPr>
          <w:vertAlign w:val="subscript"/>
          <w:lang w:val="en-US" w:eastAsia="zh-CN"/>
        </w:rPr>
        <w:t>1</w:t>
      </w:r>
      <w:r>
        <w:rPr>
          <w:lang w:val="en-US" w:eastAsia="zh-CN"/>
        </w:rPr>
        <w:t>+V</w:t>
      </w:r>
      <w:r>
        <w:rPr>
          <w:vertAlign w:val="subscript"/>
          <w:lang w:val="en-US" w:eastAsia="zh-CN"/>
        </w:rPr>
        <w:t>2</w:t>
      </w:r>
      <w:r>
        <w:rPr>
          <w:lang w:val="en-US" w:eastAsia="zh-CN"/>
        </w:rPr>
        <w:t>)/2=V</w:t>
      </w:r>
      <w:r>
        <w:rPr>
          <w:vertAlign w:val="subscript"/>
          <w:lang w:val="en-US" w:eastAsia="zh-CN"/>
        </w:rPr>
        <w:t>1</w:t>
      </w:r>
      <w:r>
        <w:rPr>
          <w:lang w:val="en-US" w:eastAsia="zh-CN"/>
        </w:rPr>
        <w:t>+V</w:t>
      </w:r>
      <w:r>
        <w:rPr>
          <w:vertAlign w:val="subscript"/>
          <w:lang w:val="en-US" w:eastAsia="zh-CN"/>
        </w:rPr>
        <w:t>2</w:t>
      </w:r>
    </w:p>
    <w:p w14:paraId="4E0C7C04">
      <w:pPr>
        <w:bidi w:val="0"/>
      </w:pPr>
      <w:r>
        <w:rPr>
          <w:lang w:val="en-US" w:eastAsia="zh-CN"/>
        </w:rPr>
        <w:t>即输出电压等于两个输入电压的同相和。</w:t>
      </w:r>
    </w:p>
    <w:p w14:paraId="4890F1C7">
      <w:pPr>
        <w:bidi w:val="0"/>
        <w:rPr>
          <w:rFonts w:hint="eastAsia"/>
          <w:b/>
        </w:rPr>
      </w:pPr>
      <w:r>
        <w:rPr>
          <w:lang w:val="en-US" w:eastAsia="zh-CN"/>
        </w:rPr>
        <w:t>电路特点：同相加法电路的输入电阻很高，适合对高内阻信号源进行加法运算；缺点是各输入支路的比例系数相互关联，调节某一路的电阻会影响其他路的比例，调试不如反相加法方便。</w:t>
      </w:r>
    </w:p>
    <w:p w14:paraId="702823B5">
      <w:pPr>
        <w:ind w:firstLine="482"/>
        <w:rPr>
          <w:b/>
        </w:rPr>
      </w:pPr>
      <w:r>
        <w:rPr>
          <w:b/>
        </w:rPr>
        <w:t>2</w:t>
      </w:r>
      <w:r>
        <w:rPr>
          <w:rFonts w:hint="eastAsia"/>
          <w:b/>
        </w:rPr>
        <w:t>）关键监测点波形及电压值</w:t>
      </w:r>
    </w:p>
    <w:p w14:paraId="03C94753">
      <w:pPr>
        <w:bidi w:val="0"/>
      </w:pPr>
      <w:r>
        <w:rPr>
          <w:lang w:val="en-US" w:eastAsia="zh-CN"/>
        </w:rPr>
        <w:t>通过示波器对电路的两个输入和输出信号进行监测：</w:t>
      </w:r>
    </w:p>
    <w:p w14:paraId="03246BE2">
      <w:pPr>
        <w:bidi w:val="0"/>
      </w:pPr>
      <w:r>
        <w:rPr>
          <w:lang w:val="en-US" w:eastAsia="zh-CN"/>
        </w:rPr>
        <w:t>监测点1：第一路输入端（输入信号V</w:t>
      </w:r>
      <w:r>
        <w:rPr>
          <w:vertAlign w:val="subscript"/>
          <w:lang w:val="en-US" w:eastAsia="zh-CN"/>
        </w:rPr>
        <w:t>1</w:t>
      </w:r>
      <w:r>
        <w:rPr>
          <w:lang w:val="en-US" w:eastAsia="zh-CN"/>
        </w:rPr>
        <w:t>）输入为正弦交流信号（黄色通道），电压幅值为1V，频率为50Hz。</w:t>
      </w:r>
    </w:p>
    <w:p w14:paraId="3EDD9BD6">
      <w:pPr>
        <w:bidi w:val="0"/>
      </w:pPr>
      <w:r>
        <w:rPr>
          <w:lang w:val="en-US" w:eastAsia="zh-CN"/>
        </w:rPr>
        <w:t>监测点2：第二路输入端（输入信号V</w:t>
      </w:r>
      <w:r>
        <w:rPr>
          <w:vertAlign w:val="subscript"/>
          <w:lang w:val="en-US" w:eastAsia="zh-CN"/>
        </w:rPr>
        <w:t>2</w:t>
      </w:r>
      <w:r>
        <w:rPr>
          <w:lang w:val="en-US" w:eastAsia="zh-CN"/>
        </w:rPr>
        <w:t>）输入为正弦交流信号（蓝色通道），电压幅值为1V，频率为50Hz，与V</w:t>
      </w:r>
      <w:r>
        <w:rPr>
          <w:vertAlign w:val="subscript"/>
          <w:lang w:val="en-US" w:eastAsia="zh-CN"/>
        </w:rPr>
        <w:t>1</w:t>
      </w:r>
      <w:r>
        <w:rPr>
          <w:lang w:val="en-US" w:eastAsia="zh-CN"/>
        </w:rPr>
        <w:t>同相。</w:t>
      </w:r>
    </w:p>
    <w:p w14:paraId="3D19CC17">
      <w:pPr>
        <w:bidi w:val="0"/>
      </w:pPr>
      <w:r>
        <w:rPr>
          <w:lang w:val="en-US" w:eastAsia="zh-CN"/>
        </w:rPr>
        <w:t>监测点3：输出端（输出信号V</w:t>
      </w:r>
      <w:r>
        <w:rPr>
          <w:vertAlign w:val="subscript"/>
          <w:lang w:val="en-US" w:eastAsia="zh-CN"/>
        </w:rPr>
        <w:t>o</w:t>
      </w:r>
      <w:r>
        <w:rPr>
          <w:lang w:val="en-US" w:eastAsia="zh-CN"/>
        </w:rPr>
        <w:t>）输出为同相的正弦交流信号（红色通道），电压幅值为2V（1V+1V=2V），频率与输入相同为50Hz，相位与输入一致。</w:t>
      </w:r>
    </w:p>
    <w:p w14:paraId="031493C8">
      <w:pPr>
        <w:bidi w:val="0"/>
      </w:pPr>
      <w:r>
        <w:rPr>
          <w:lang w:val="en-US" w:eastAsia="zh-CN"/>
        </w:rPr>
        <w:t>主要监测值汇总：</w:t>
      </w:r>
    </w:p>
    <w:p w14:paraId="5D6D39E4">
      <w:pPr>
        <w:bidi w:val="0"/>
      </w:pPr>
      <w:r>
        <w:t>第一路输入电压幅值V</w:t>
      </w:r>
      <w:r>
        <w:rPr>
          <w:vertAlign w:val="subscript"/>
        </w:rPr>
        <w:t>1</w:t>
      </w:r>
      <w:r>
        <w:t>：1V</w:t>
      </w:r>
    </w:p>
    <w:p w14:paraId="53FFD0FA">
      <w:pPr>
        <w:bidi w:val="0"/>
      </w:pPr>
      <w:r>
        <w:t>第二路输入电压幅值V</w:t>
      </w:r>
      <w:r>
        <w:rPr>
          <w:vertAlign w:val="subscript"/>
        </w:rPr>
        <w:t>2</w:t>
      </w:r>
      <w:r>
        <w:t>：1V</w:t>
      </w:r>
    </w:p>
    <w:p w14:paraId="7A1D06E1">
      <w:pPr>
        <w:bidi w:val="0"/>
      </w:pPr>
      <w:r>
        <w:t>输出电压幅值V</w:t>
      </w:r>
      <w:r>
        <w:rPr>
          <w:vertAlign w:val="subscript"/>
        </w:rPr>
        <w:t>o</w:t>
      </w:r>
      <w:r>
        <w:t>：2V</w:t>
      </w:r>
    </w:p>
    <w:p w14:paraId="7A975800">
      <w:pPr>
        <w:bidi w:val="0"/>
      </w:pPr>
      <w:r>
        <w:t>运算关系：V</w:t>
      </w:r>
      <w:r>
        <w:rPr>
          <w:vertAlign w:val="subscript"/>
        </w:rPr>
        <w:t>o</w:t>
      </w:r>
      <w:r>
        <w:t>=V</w:t>
      </w:r>
      <w:r>
        <w:rPr>
          <w:vertAlign w:val="subscript"/>
        </w:rPr>
        <w:t>1</w:t>
      </w:r>
      <w:r>
        <w:t>+V</w:t>
      </w:r>
      <w:r>
        <w:rPr>
          <w:vertAlign w:val="subscript"/>
        </w:rPr>
        <w:t>2</w:t>
      </w:r>
      <w:r>
        <w:rPr>
          <w:vertAlign w:val="baseline"/>
        </w:rPr>
        <w:t>，</w:t>
      </w:r>
      <w:r>
        <w:t>与理论计算一致</w:t>
      </w:r>
    </w:p>
    <w:p w14:paraId="2296F8B0">
      <w:pPr>
        <w:bidi w:val="0"/>
      </w:pPr>
      <w:r>
        <w:t>波形质量：输出波形与输入波形形状一致，无明显失真，同相加法运算精度良好</w:t>
      </w:r>
    </w:p>
    <w:p w14:paraId="7D3E4F31">
      <w:pPr>
        <w:ind w:left="0" w:leftChars="0" w:firstLine="0" w:firstLineChars="0"/>
        <w:jc w:val="center"/>
      </w:pPr>
      <w:r>
        <w:drawing>
          <wp:inline distT="0" distB="0" distL="114300" distR="114300">
            <wp:extent cx="4319905" cy="2910840"/>
            <wp:effectExtent l="0" t="0" r="8890" b="381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33"/>
                    <a:stretch>
                      <a:fillRect/>
                    </a:stretch>
                  </pic:blipFill>
                  <pic:spPr>
                    <a:xfrm>
                      <a:off x="0" y="0"/>
                      <a:ext cx="4319905" cy="2910840"/>
                    </a:xfrm>
                    <a:prstGeom prst="rect">
                      <a:avLst/>
                    </a:prstGeom>
                    <a:noFill/>
                    <a:ln>
                      <a:noFill/>
                    </a:ln>
                  </pic:spPr>
                </pic:pic>
              </a:graphicData>
            </a:graphic>
          </wp:inline>
        </w:drawing>
      </w:r>
    </w:p>
    <w:p w14:paraId="146EF97A">
      <w:pPr>
        <w:pStyle w:val="30"/>
      </w:pPr>
      <w:r>
        <w:rPr>
          <w:rFonts w:hint="eastAsia" w:ascii="宋体" w:hAnsi="宋体" w:eastAsia="宋体" w:cs="宋体"/>
        </w:rPr>
        <w:t>图2.</w:t>
      </w:r>
      <w:r>
        <w:rPr>
          <w:rFonts w:hint="eastAsia" w:ascii="宋体" w:hAnsi="宋体" w:cs="宋体"/>
          <w:lang w:val="en-US" w:eastAsia="zh-CN"/>
        </w:rPr>
        <w:t>17</w:t>
      </w:r>
      <w:r>
        <w:rPr>
          <w:rFonts w:hint="eastAsia" w:ascii="宋体" w:hAnsi="宋体" w:eastAsia="宋体" w:cs="宋体"/>
        </w:rPr>
        <w:t xml:space="preserve"> </w:t>
      </w:r>
      <w:r>
        <w:rPr>
          <w:rFonts w:hint="eastAsia" w:ascii="宋体" w:hAnsi="宋体" w:cs="宋体"/>
          <w:lang w:val="en-US" w:eastAsia="zh-CN"/>
        </w:rPr>
        <w:t>反相加法运算</w:t>
      </w:r>
      <w:r>
        <w:rPr>
          <w:rFonts w:hint="eastAsia" w:ascii="宋体" w:hAnsi="宋体" w:eastAsia="宋体" w:cs="宋体"/>
        </w:rPr>
        <w:t>各关键监测点波形</w:t>
      </w:r>
    </w:p>
    <w:p w14:paraId="1670A1E5">
      <w:pPr>
        <w:pStyle w:val="28"/>
      </w:pPr>
      <w:bookmarkStart w:id="21" w:name="_Toc32373"/>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3E4BDE51">
      <w:pPr>
        <w:bidi w:val="0"/>
      </w:pPr>
      <w:r>
        <w:rPr>
          <w:lang w:val="en-US" w:eastAsia="zh-CN"/>
        </w:rPr>
        <w:t>本减法运算电路采用集成运算放大器LM358设计，采用±12V双电源供电。电路有两个输入信号，一个接反相输入端，一个接同相输入端，可实现两个信号的差分减法运算。</w:t>
      </w:r>
    </w:p>
    <w:p w14:paraId="2F7388B8">
      <w:pPr>
        <w:bidi w:val="0"/>
      </w:pPr>
      <w:r>
        <w:rPr>
          <w:lang w:val="en-US" w:eastAsia="zh-CN"/>
        </w:rPr>
        <w:t>电路主要元器件：</w:t>
      </w:r>
    </w:p>
    <w:p w14:paraId="6EA69DD6">
      <w:pPr>
        <w:bidi w:val="0"/>
      </w:pPr>
      <w:r>
        <w:t>集成运算放大器U1-A：LM358N</w:t>
      </w:r>
    </w:p>
    <w:p w14:paraId="0771DA01">
      <w:pPr>
        <w:bidi w:val="0"/>
      </w:pPr>
      <w:r>
        <w:t>反相端输入电阻R</w:t>
      </w:r>
      <w:r>
        <w:rPr>
          <w:vertAlign w:val="subscript"/>
        </w:rPr>
        <w:t>1</w:t>
      </w:r>
      <w:r>
        <w:t>：2kΩ</w:t>
      </w:r>
    </w:p>
    <w:p w14:paraId="5D2A2BFE">
      <w:pPr>
        <w:bidi w:val="0"/>
      </w:pPr>
      <w:r>
        <w:t>同相端输入电阻R</w:t>
      </w:r>
      <w:r>
        <w:rPr>
          <w:vertAlign w:val="subscript"/>
        </w:rPr>
        <w:t>2</w:t>
      </w:r>
      <w:r>
        <w:t>：2kΩ</w:t>
      </w:r>
    </w:p>
    <w:p w14:paraId="3EA104A7">
      <w:pPr>
        <w:bidi w:val="0"/>
      </w:pPr>
      <w:r>
        <w:t>同相端接地电阻R</w:t>
      </w:r>
      <w:r>
        <w:rPr>
          <w:vertAlign w:val="subscript"/>
        </w:rPr>
        <w:t>3</w:t>
      </w:r>
      <w:r>
        <w:t>：10kΩ</w:t>
      </w:r>
    </w:p>
    <w:p w14:paraId="297C3018">
      <w:pPr>
        <w:bidi w:val="0"/>
      </w:pPr>
      <w:r>
        <w:t>反馈电阻R</w:t>
      </w:r>
      <w:r>
        <w:rPr>
          <w:vertAlign w:val="subscript"/>
        </w:rPr>
        <w:t>F</w:t>
      </w:r>
      <w:r>
        <w:t>：10kΩ</w:t>
      </w:r>
    </w:p>
    <w:p w14:paraId="55196991">
      <w:pPr>
        <w:bidi w:val="0"/>
      </w:pPr>
      <w:r>
        <w:t>工作电源：+12V、-12V双电源供电</w:t>
      </w:r>
    </w:p>
    <w:p w14:paraId="7C9F111D">
      <w:pPr>
        <w:bidi w:val="0"/>
      </w:pPr>
      <w:r>
        <w:rPr>
          <w:lang w:val="en-US" w:eastAsia="zh-CN"/>
        </w:rPr>
        <w:t>电路满足电阻匹配条件R</w:t>
      </w:r>
      <w:r>
        <w:rPr>
          <w:vertAlign w:val="subscript"/>
          <w:lang w:val="en-US" w:eastAsia="zh-CN"/>
        </w:rPr>
        <w:t>F</w:t>
      </w:r>
      <w:r>
        <w:rPr>
          <w:lang w:val="en-US" w:eastAsia="zh-CN"/>
        </w:rPr>
        <w:t>/R</w:t>
      </w:r>
      <w:r>
        <w:rPr>
          <w:vertAlign w:val="subscript"/>
          <w:lang w:val="en-US" w:eastAsia="zh-CN"/>
        </w:rPr>
        <w:t>1</w:t>
      </w:r>
      <w:r>
        <w:rPr>
          <w:lang w:val="en-US" w:eastAsia="zh-CN"/>
        </w:rPr>
        <w:t>=R</w:t>
      </w:r>
      <w:r>
        <w:rPr>
          <w:vertAlign w:val="subscript"/>
          <w:lang w:val="en-US" w:eastAsia="zh-CN"/>
        </w:rPr>
        <w:t>3</w:t>
      </w:r>
      <w:r>
        <w:rPr>
          <w:lang w:val="en-US" w:eastAsia="zh-CN"/>
        </w:rPr>
        <w:t>/R</w:t>
      </w:r>
      <w:r>
        <w:rPr>
          <w:vertAlign w:val="subscript"/>
          <w:lang w:val="en-US" w:eastAsia="zh-CN"/>
        </w:rPr>
        <w:t>2</w:t>
      </w:r>
      <w:r>
        <w:rPr>
          <w:lang w:val="en-US" w:eastAsia="zh-CN"/>
        </w:rPr>
        <w:t>=5，因此输出与输入的关系为：V</w:t>
      </w:r>
      <w:r>
        <w:rPr>
          <w:vertAlign w:val="subscript"/>
          <w:lang w:val="en-US" w:eastAsia="zh-CN"/>
        </w:rPr>
        <w:t>o</w:t>
      </w:r>
      <w:r>
        <w:rPr>
          <w:lang w:val="en-US" w:eastAsia="zh-CN"/>
        </w:rPr>
        <w:t>=5×(V</w:t>
      </w:r>
      <w:r>
        <w:rPr>
          <w:vertAlign w:val="subscript"/>
          <w:lang w:val="en-US" w:eastAsia="zh-CN"/>
        </w:rPr>
        <w:t>2</w:t>
      </w:r>
      <w:r>
        <w:rPr>
          <w:lang w:val="en-US" w:eastAsia="zh-CN"/>
        </w:rPr>
        <w:t>-V</w:t>
      </w:r>
      <w:r>
        <w:rPr>
          <w:vertAlign w:val="subscript"/>
          <w:lang w:val="en-US" w:eastAsia="zh-CN"/>
        </w:rPr>
        <w:t>1</w:t>
      </w:r>
      <w:r>
        <w:rPr>
          <w:lang w:val="en-US" w:eastAsia="zh-CN"/>
        </w:rPr>
        <w:t>)</w:t>
      </w:r>
    </w:p>
    <w:p w14:paraId="7C3A9F57">
      <w:pPr>
        <w:bidi w:val="0"/>
      </w:pPr>
      <w:r>
        <w:rPr>
          <w:lang w:val="en-US" w:eastAsia="zh-CN"/>
        </w:rPr>
        <w:t>其中V</w:t>
      </w:r>
      <w:r>
        <w:rPr>
          <w:vertAlign w:val="subscript"/>
          <w:lang w:val="en-US" w:eastAsia="zh-CN"/>
        </w:rPr>
        <w:t>1</w:t>
      </w:r>
      <w:r>
        <w:rPr>
          <w:lang w:val="en-US" w:eastAsia="zh-CN"/>
        </w:rPr>
        <w:t>为反相输入端输入信号，V</w:t>
      </w:r>
      <w:r>
        <w:rPr>
          <w:vertAlign w:val="subscript"/>
          <w:lang w:val="en-US" w:eastAsia="zh-CN"/>
        </w:rPr>
        <w:t>2</w:t>
      </w:r>
      <w:r>
        <w:rPr>
          <w:lang w:val="en-US" w:eastAsia="zh-CN"/>
        </w:rPr>
        <w:t>为同相端输入信号。</w:t>
      </w:r>
    </w:p>
    <w:p w14:paraId="76ABFF10">
      <w:pPr>
        <w:bidi w:val="0"/>
      </w:pPr>
      <w:r>
        <w:rPr>
          <w:lang w:val="en-US" w:eastAsia="zh-CN"/>
        </w:rPr>
        <w:t>仿真结果表明，电路能够实现减法运算功能，输出为两个输入信号差值的5倍，运算精度高，输出稳定，满足设计要求。</w:t>
      </w:r>
    </w:p>
    <w:p w14:paraId="3E5B35C3">
      <w:pPr>
        <w:ind w:left="0" w:leftChars="0" w:firstLine="0" w:firstLineChars="0"/>
        <w:jc w:val="center"/>
      </w:pPr>
      <w:r>
        <w:drawing>
          <wp:inline distT="0" distB="0" distL="114300" distR="114300">
            <wp:extent cx="5848985" cy="3441700"/>
            <wp:effectExtent l="0" t="0" r="1905" b="190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34"/>
                    <a:stretch>
                      <a:fillRect/>
                    </a:stretch>
                  </pic:blipFill>
                  <pic:spPr>
                    <a:xfrm>
                      <a:off x="0" y="0"/>
                      <a:ext cx="5848985" cy="3441700"/>
                    </a:xfrm>
                    <a:prstGeom prst="rect">
                      <a:avLst/>
                    </a:prstGeom>
                    <a:noFill/>
                    <a:ln>
                      <a:noFill/>
                    </a:ln>
                  </pic:spPr>
                </pic:pic>
              </a:graphicData>
            </a:graphic>
          </wp:inline>
        </w:drawing>
      </w:r>
    </w:p>
    <w:p w14:paraId="263BF317">
      <w:pPr>
        <w:pStyle w:val="30"/>
      </w:pPr>
      <w:r>
        <w:rPr>
          <w:rFonts w:hint="eastAsia" w:ascii="宋体" w:hAnsi="宋体" w:eastAsia="宋体" w:cs="宋体"/>
        </w:rPr>
        <w:t>图2.</w:t>
      </w:r>
      <w:r>
        <w:rPr>
          <w:rFonts w:hint="eastAsia" w:ascii="宋体" w:hAnsi="宋体" w:cs="宋体"/>
          <w:lang w:val="en-US" w:eastAsia="zh-CN"/>
        </w:rPr>
        <w:t>18</w:t>
      </w:r>
      <w:r>
        <w:rPr>
          <w:rFonts w:hint="eastAsia" w:ascii="宋体" w:hAnsi="宋体" w:eastAsia="宋体" w:cs="宋体"/>
        </w:rPr>
        <w:t xml:space="preserve"> </w:t>
      </w:r>
      <w:r>
        <w:rPr>
          <w:rFonts w:hint="eastAsia" w:ascii="宋体" w:hAnsi="宋体" w:cs="宋体"/>
          <w:lang w:val="en-US" w:eastAsia="zh-CN"/>
        </w:rPr>
        <w:t>减法</w:t>
      </w:r>
      <w:r>
        <w:rPr>
          <w:rFonts w:hint="eastAsia" w:ascii="宋体" w:hAnsi="宋体" w:eastAsia="宋体" w:cs="宋体"/>
        </w:rPr>
        <w:t>运算电路</w:t>
      </w:r>
    </w:p>
    <w:p w14:paraId="1C63B844">
      <w:pPr>
        <w:ind w:firstLine="480" w:firstLineChars="0"/>
        <w:rPr>
          <w:b/>
        </w:rPr>
      </w:pPr>
      <w:r>
        <w:rPr>
          <w:rFonts w:hint="eastAsia"/>
          <w:b/>
        </w:rPr>
        <w:t>（2）电路工作原理分析及关键监测点波形和相关监测值说明</w:t>
      </w:r>
    </w:p>
    <w:p w14:paraId="370BDD87">
      <w:pPr>
        <w:ind w:firstLine="482"/>
        <w:rPr>
          <w:b/>
        </w:rPr>
      </w:pPr>
      <w:r>
        <w:rPr>
          <w:rFonts w:hint="eastAsia"/>
          <w:b/>
        </w:rPr>
        <w:t>1）电路工作原理分析</w:t>
      </w:r>
    </w:p>
    <w:p w14:paraId="51C5DB18">
      <w:pPr>
        <w:bidi w:val="0"/>
      </w:pPr>
      <w:r>
        <w:rPr>
          <w:lang w:val="en-US" w:eastAsia="zh-CN"/>
        </w:rPr>
        <w:t>减法运算电路又称为差分运算电路，其工作原理基于运放的"虚短"和"虚断"特性，可以看作是反相比例运算和同相比例运算的组合：</w:t>
      </w:r>
    </w:p>
    <w:p w14:paraId="46F95ACA">
      <w:pPr>
        <w:bidi w:val="0"/>
      </w:pPr>
      <w:r>
        <w:rPr>
          <w:lang w:val="en-US" w:eastAsia="zh-CN"/>
        </w:rPr>
        <w:t>虚断特性：由于运放的差模输入电阻极高，流入反相端和同相端的电流都近似为零。</w:t>
      </w:r>
    </w:p>
    <w:p w14:paraId="75089956">
      <w:pPr>
        <w:bidi w:val="0"/>
      </w:pPr>
      <w:r>
        <w:rPr>
          <w:lang w:val="en-US" w:eastAsia="zh-CN"/>
        </w:rPr>
        <w:t>同相端电压计算：根据虚断特性，同相端的电流之和为零：</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den>
        </m:f>
      </m:oMath>
      <w:r>
        <w:rPr>
          <w:lang w:val="en-US" w:eastAsia="zh-CN"/>
        </w:rPr>
        <w:t>整理得：</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den>
        </m:f>
      </m:oMath>
    </w:p>
    <w:p w14:paraId="508B4438">
      <w:pPr>
        <w:bidi w:val="0"/>
        <w:rPr>
          <w:rFonts w:hint="default" w:hAnsi="Cambria Math"/>
          <w:i w:val="0"/>
          <w:lang w:val="en-US" w:eastAsia="zh-CN"/>
        </w:rPr>
      </w:pPr>
      <w:r>
        <w:rPr>
          <w:lang w:val="en-US" w:eastAsia="zh-CN"/>
        </w:rPr>
        <w:t>代入R</w:t>
      </w:r>
      <w:r>
        <w:rPr>
          <w:vertAlign w:val="subscript"/>
          <w:lang w:val="en-US" w:eastAsia="zh-CN"/>
        </w:rPr>
        <w:t>2</w:t>
      </w:r>
      <w:r>
        <w:rPr>
          <w:lang w:val="en-US" w:eastAsia="zh-CN"/>
        </w:rPr>
        <w:t>=2kΩ，R</w:t>
      </w:r>
      <w:r>
        <w:rPr>
          <w:vertAlign w:val="subscript"/>
          <w:lang w:val="en-US" w:eastAsia="zh-CN"/>
        </w:rPr>
        <w:t>3</w:t>
      </w:r>
      <w:r>
        <w:rPr>
          <w:lang w:val="en-US" w:eastAsia="zh-CN"/>
        </w:rPr>
        <w:t>=10kΩ：</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eastAsia" w:ascii="Cambria Math" w:hAnsi="Cambria Math"/>
                <w:lang w:val="en-US" w:eastAsia="zh-CN"/>
              </w:rPr>
              <m:t>×</m:t>
            </m:r>
            <m:r>
              <m:rPr/>
              <w:rPr>
                <w:rFonts w:hint="default" w:ascii="Cambria Math" w:hAnsi="Cambria Math"/>
                <w:lang w:val="en-US" w:eastAsia="zh-CN"/>
              </w:rPr>
              <m:t>10k</m:t>
            </m:r>
            <m:ctrlPr>
              <w:rPr>
                <w:rFonts w:hint="default" w:ascii="Cambria Math" w:hAnsi="Cambria Math"/>
                <w:i/>
                <w:lang w:val="en-US" w:eastAsia="zh-CN"/>
              </w:rPr>
            </m:ctrlPr>
          </m:num>
          <m:den>
            <m:r>
              <m:rPr/>
              <w:rPr>
                <w:rFonts w:hint="default" w:ascii="Cambria Math" w:hAnsi="Cambria Math"/>
                <w:lang w:val="en-US" w:eastAsia="zh-CN"/>
              </w:rPr>
              <m:t>2k+10k</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6</m:t>
            </m:r>
            <m:ctrlPr>
              <w:rPr>
                <w:rFonts w:hint="default" w:ascii="Cambria Math" w:hAnsi="Cambria Math"/>
                <w:i/>
                <w:lang w:val="en-US" w:eastAsia="zh-CN"/>
              </w:rPr>
            </m:ctrlPr>
          </m:den>
        </m:f>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oMath>
    </w:p>
    <w:p w14:paraId="2A563D74">
      <w:pPr>
        <w:bidi w:val="0"/>
        <w:rPr>
          <w:rFonts w:hint="eastAsia" w:eastAsia="宋体"/>
          <w:lang w:val="en-US" w:eastAsia="zh-CN"/>
        </w:rPr>
      </w:pPr>
      <w:r>
        <w:rPr>
          <w:lang w:val="en-US" w:eastAsia="zh-CN"/>
        </w:rPr>
        <w:t>反相端电流关系：根据虚断特性，流过R1的电流等于流过RF的电流：</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F</m:t>
                </m:r>
                <m:ctrlPr>
                  <w:rPr>
                    <w:rFonts w:hint="default" w:ascii="Cambria Math" w:hAnsi="Cambria Math"/>
                    <w:i/>
                    <w:lang w:val="en-US" w:eastAsia="zh-CN"/>
                  </w:rPr>
                </m:ctrlPr>
              </m:sub>
            </m:sSub>
            <m:ctrlPr>
              <w:rPr>
                <w:rFonts w:hint="default" w:ascii="Cambria Math" w:hAnsi="Cambria Math"/>
                <w:i/>
                <w:lang w:val="en-US" w:eastAsia="zh-CN"/>
              </w:rPr>
            </m:ctrlPr>
          </m:den>
        </m:f>
      </m:oMath>
    </w:p>
    <w:p w14:paraId="47E11D9D">
      <w:pPr>
        <w:bidi w:val="0"/>
      </w:pPr>
      <w:r>
        <w:rPr>
          <w:lang w:val="en-US" w:eastAsia="zh-CN"/>
        </w:rPr>
        <w:t>输出与输入关系推导：根据虚短特性，</w:t>
      </w:r>
      <m:oMath>
        <m:sSub>
          <m:sSubPr>
            <m:ctrlPr>
              <w:rPr>
                <w:rFonts w:ascii="Cambria Math" w:hAnsi="Cambria Math"/>
                <w:i/>
                <w:lang w:val="en-US"/>
              </w:rPr>
            </m:ctrlPr>
          </m:sSubPr>
          <m:e>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m:t>
                </m:r>
                <m:ctrlPr>
                  <w:rPr>
                    <w:rFonts w:ascii="Cambria Math" w:hAnsi="Cambria Math"/>
                    <w:i/>
                    <w:lang w:val="en-US"/>
                  </w:rPr>
                </m:ctrlPr>
              </m:sub>
            </m:sSub>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6</m:t>
            </m:r>
            <m:ctrlPr>
              <w:rPr>
                <w:rFonts w:hint="default" w:ascii="Cambria Math" w:hAnsi="Cambria Math"/>
                <w:i/>
                <w:lang w:val="en-US" w:eastAsia="zh-CN"/>
              </w:rPr>
            </m:ctrlPr>
          </m:den>
        </m:f>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m:sty m:val="p"/>
          </m:rPr>
          <w:rPr>
            <w:rFonts w:hint="default" w:hAnsi="Cambria Math"/>
            <w:lang w:val="en-US" w:eastAsia="zh-CN"/>
          </w:rPr>
          <m:t xml:space="preserve"> </m:t>
        </m:r>
      </m:oMath>
      <w:r>
        <w:rPr>
          <w:lang w:val="en-US" w:eastAsia="zh-CN"/>
        </w:rPr>
        <w:t>，代入上式化简</w:t>
      </w:r>
      <w:r>
        <w:rPr>
          <w:rFonts w:hint="eastAsia"/>
          <w:lang w:val="en-US" w:eastAsia="zh-CN"/>
        </w:rPr>
        <w:t>得</w:t>
      </w:r>
      <w:r>
        <w:rPr>
          <w:lang w:val="en-US" w:eastAsia="zh-CN"/>
        </w:rPr>
        <w:t>：</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=5(</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oMath>
    </w:p>
    <w:p w14:paraId="22DC48A3">
      <w:pPr>
        <w:bidi w:val="0"/>
      </w:pPr>
      <w:r>
        <w:rPr>
          <w:lang w:val="en-US" w:eastAsia="zh-CN"/>
        </w:rPr>
        <w:t>即输出电压等于两个输入电压差值的5倍。当满足电阻匹配条件RF/R1=R3/R2时，减法运算电路可以实现理想的差分放大。</w:t>
      </w:r>
    </w:p>
    <w:p w14:paraId="71246CC6">
      <w:pPr>
        <w:bidi w:val="0"/>
        <w:rPr>
          <w:rFonts w:hint="eastAsia"/>
          <w:b/>
        </w:rPr>
      </w:pPr>
      <w:r>
        <w:rPr>
          <w:lang w:val="en-US" w:eastAsia="zh-CN"/>
        </w:rPr>
        <w:t>电路特点：减法运算电路可以抑制共模干扰，只放大两路输入的差值，适合处理差分信号；但对电阻匹配精度要求较高，匹配精度直接影响共模抑制能力。</w:t>
      </w:r>
    </w:p>
    <w:p w14:paraId="290EB531">
      <w:pPr>
        <w:ind w:firstLine="482"/>
        <w:rPr>
          <w:b/>
        </w:rPr>
      </w:pPr>
      <w:r>
        <w:rPr>
          <w:b/>
        </w:rPr>
        <w:t>2</w:t>
      </w:r>
      <w:r>
        <w:rPr>
          <w:rFonts w:hint="eastAsia"/>
          <w:b/>
        </w:rPr>
        <w:t>）关键监测点波形及电压值</w:t>
      </w:r>
    </w:p>
    <w:p w14:paraId="59372A6F">
      <w:pPr>
        <w:bidi w:val="0"/>
      </w:pPr>
      <w:r>
        <w:rPr>
          <w:lang w:val="en-US" w:eastAsia="zh-CN"/>
        </w:rPr>
        <w:t>通过示波器对电路的两个输入和输出信号进行监测：</w:t>
      </w:r>
    </w:p>
    <w:p w14:paraId="7B19F6C7">
      <w:pPr>
        <w:bidi w:val="0"/>
      </w:pPr>
      <w:r>
        <w:rPr>
          <w:lang w:val="en-US" w:eastAsia="zh-CN"/>
        </w:rPr>
        <w:t>监测点1：反相输入端（输入信号V</w:t>
      </w:r>
      <w:r>
        <w:rPr>
          <w:vertAlign w:val="subscript"/>
          <w:lang w:val="en-US" w:eastAsia="zh-CN"/>
        </w:rPr>
        <w:t>1</w:t>
      </w:r>
      <w:r>
        <w:rPr>
          <w:lang w:val="en-US" w:eastAsia="zh-CN"/>
        </w:rPr>
        <w:t>）输入为直流信号（黄色通道），电压为1V。</w:t>
      </w:r>
    </w:p>
    <w:p w14:paraId="0A6E23C6">
      <w:pPr>
        <w:bidi w:val="0"/>
      </w:pPr>
      <w:r>
        <w:rPr>
          <w:lang w:val="en-US" w:eastAsia="zh-CN"/>
        </w:rPr>
        <w:t>监测点2：同相输入端（输入信号V</w:t>
      </w:r>
      <w:r>
        <w:rPr>
          <w:vertAlign w:val="subscript"/>
          <w:lang w:val="en-US" w:eastAsia="zh-CN"/>
        </w:rPr>
        <w:t>2</w:t>
      </w:r>
      <w:r>
        <w:rPr>
          <w:lang w:val="en-US" w:eastAsia="zh-CN"/>
        </w:rPr>
        <w:t>）输入为直流信号（蓝色通道），电压为3V。</w:t>
      </w:r>
    </w:p>
    <w:p w14:paraId="2C1036A0">
      <w:pPr>
        <w:bidi w:val="0"/>
      </w:pPr>
      <w:r>
        <w:rPr>
          <w:lang w:val="en-US" w:eastAsia="zh-CN"/>
        </w:rPr>
        <w:t>监测点3：输出端（输出信号V</w:t>
      </w:r>
      <w:r>
        <w:rPr>
          <w:vertAlign w:val="subscript"/>
          <w:lang w:val="en-US" w:eastAsia="zh-CN"/>
        </w:rPr>
        <w:t>o</w:t>
      </w:r>
      <w:r>
        <w:rPr>
          <w:lang w:val="en-US" w:eastAsia="zh-CN"/>
        </w:rPr>
        <w:t>）输出为稳定的直流信号（红色通道），电压为10V。验证：</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=5</m:t>
        </m:r>
        <m:r>
          <m:rPr/>
          <w:rPr>
            <w:rFonts w:hint="eastAsia" w:ascii="Cambria Math" w:hAnsi="Cambria Math"/>
            <w:lang w:val="en-US" w:eastAsia="zh-CN"/>
          </w:rPr>
          <m:t>×</m:t>
        </m:r>
        <m:r>
          <m:rPr/>
          <w:rPr>
            <w:rFonts w:hint="default" w:ascii="Cambria Math" w:hAnsi="Cambria Math"/>
            <w:lang w:val="en-US" w:eastAsia="zh-CN"/>
          </w:rPr>
          <m:t>(3V−1V)=10V</m:t>
        </m:r>
      </m:oMath>
      <w:r>
        <w:rPr>
          <w:lang w:val="en-US" w:eastAsia="zh-CN"/>
        </w:rPr>
        <w:t>，与理论计算一致。</w:t>
      </w:r>
    </w:p>
    <w:p w14:paraId="1010ABE2">
      <w:pPr>
        <w:bidi w:val="0"/>
      </w:pPr>
      <w:r>
        <w:rPr>
          <w:lang w:val="en-US" w:eastAsia="zh-CN"/>
        </w:rPr>
        <w:t>主要监测值汇总：</w:t>
      </w:r>
    </w:p>
    <w:p w14:paraId="3105A90D">
      <w:pPr>
        <w:bidi w:val="0"/>
      </w:pPr>
      <w:r>
        <w:t>反相输入电压V</w:t>
      </w:r>
      <w:r>
        <w:rPr>
          <w:vertAlign w:val="subscript"/>
        </w:rPr>
        <w:t>1</w:t>
      </w:r>
      <w:r>
        <w:t>：1V</w:t>
      </w:r>
    </w:p>
    <w:p w14:paraId="5C207495">
      <w:pPr>
        <w:bidi w:val="0"/>
      </w:pPr>
      <w:r>
        <w:t>同相输入电压V</w:t>
      </w:r>
      <w:r>
        <w:rPr>
          <w:vertAlign w:val="subscript"/>
        </w:rPr>
        <w:t>2</w:t>
      </w:r>
      <w:r>
        <w:t>：3V</w:t>
      </w:r>
    </w:p>
    <w:p w14:paraId="5C33D443">
      <w:pPr>
        <w:bidi w:val="0"/>
      </w:pPr>
      <w:r>
        <w:t>输入差值：V</w:t>
      </w:r>
      <w:r>
        <w:rPr>
          <w:vertAlign w:val="subscript"/>
        </w:rPr>
        <w:t>2</w:t>
      </w:r>
      <w:r>
        <w:t>-V</w:t>
      </w:r>
      <w:r>
        <w:rPr>
          <w:vertAlign w:val="subscript"/>
        </w:rPr>
        <w:t>1</w:t>
      </w:r>
      <w:r>
        <w:t>=2V</w:t>
      </w:r>
    </w:p>
    <w:p w14:paraId="22FD1FAD">
      <w:pPr>
        <w:bidi w:val="0"/>
      </w:pPr>
      <w:r>
        <w:t>输出电压V</w:t>
      </w:r>
      <w:r>
        <w:rPr>
          <w:vertAlign w:val="subscript"/>
        </w:rPr>
        <w:t>o</w:t>
      </w:r>
      <w:r>
        <w:t>：10V</w:t>
      </w:r>
    </w:p>
    <w:p w14:paraId="2B62E0CB">
      <w:pPr>
        <w:bidi w:val="0"/>
      </w:pPr>
      <w:r>
        <w:t>运算关系：V</w:t>
      </w:r>
      <w:r>
        <w:rPr>
          <w:vertAlign w:val="subscript"/>
        </w:rPr>
        <w:t>o</w:t>
      </w:r>
      <w:r>
        <w:t>=5(V</w:t>
      </w:r>
      <w:r>
        <w:rPr>
          <w:vertAlign w:val="subscript"/>
        </w:rPr>
        <w:t>2</w:t>
      </w:r>
      <w:r>
        <w:t>-V</w:t>
      </w:r>
      <w:r>
        <w:rPr>
          <w:vertAlign w:val="subscript"/>
        </w:rPr>
        <w:t>1</w:t>
      </w:r>
      <w:r>
        <w:t>)，与理论计算一致</w:t>
      </w:r>
    </w:p>
    <w:p w14:paraId="5484ED9A">
      <w:pPr>
        <w:bidi w:val="0"/>
      </w:pPr>
      <w:r>
        <w:t>运算精度：输出稳定，无明显误差，减法运算精度良好</w:t>
      </w:r>
    </w:p>
    <w:p w14:paraId="241B78F2">
      <w:pPr>
        <w:bidi w:val="0"/>
        <w:ind w:left="0" w:leftChars="0" w:firstLine="0" w:firstLineChars="0"/>
        <w:jc w:val="center"/>
      </w:pPr>
      <w:r>
        <w:drawing>
          <wp:inline distT="0" distB="0" distL="114300" distR="114300">
            <wp:extent cx="4319905" cy="2865120"/>
            <wp:effectExtent l="0" t="0" r="8890" b="6350"/>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35"/>
                    <a:stretch>
                      <a:fillRect/>
                    </a:stretch>
                  </pic:blipFill>
                  <pic:spPr>
                    <a:xfrm>
                      <a:off x="0" y="0"/>
                      <a:ext cx="4319905" cy="2865120"/>
                    </a:xfrm>
                    <a:prstGeom prst="rect">
                      <a:avLst/>
                    </a:prstGeom>
                    <a:noFill/>
                    <a:ln>
                      <a:noFill/>
                    </a:ln>
                  </pic:spPr>
                </pic:pic>
              </a:graphicData>
            </a:graphic>
          </wp:inline>
        </w:drawing>
      </w:r>
    </w:p>
    <w:p w14:paraId="1A1065DE">
      <w:pPr>
        <w:pStyle w:val="30"/>
      </w:pPr>
      <w:r>
        <w:rPr>
          <w:rFonts w:hint="eastAsia" w:ascii="宋体" w:hAnsi="宋体" w:eastAsia="宋体" w:cs="宋体"/>
        </w:rPr>
        <w:t>图2.</w:t>
      </w:r>
      <w:r>
        <w:rPr>
          <w:rFonts w:hint="eastAsia" w:ascii="宋体" w:hAnsi="宋体" w:cs="宋体"/>
          <w:lang w:val="en-US" w:eastAsia="zh-CN"/>
        </w:rPr>
        <w:t>19</w:t>
      </w:r>
      <w:r>
        <w:rPr>
          <w:rFonts w:hint="eastAsia" w:ascii="宋体" w:hAnsi="宋体" w:eastAsia="宋体" w:cs="宋体"/>
        </w:rPr>
        <w:t xml:space="preserve"> </w:t>
      </w:r>
      <w:r>
        <w:rPr>
          <w:rFonts w:hint="eastAsia" w:ascii="宋体" w:hAnsi="宋体" w:cs="宋体"/>
          <w:lang w:val="en-US" w:eastAsia="zh-CN"/>
        </w:rPr>
        <w:t>减法运算</w:t>
      </w:r>
      <w:r>
        <w:rPr>
          <w:rFonts w:hint="eastAsia" w:ascii="宋体" w:hAnsi="宋体" w:eastAsia="宋体" w:cs="宋体"/>
        </w:rPr>
        <w:t>各关键监测点波形</w:t>
      </w:r>
    </w:p>
    <w:p w14:paraId="58916703">
      <w:pPr>
        <w:widowControl/>
        <w:adjustRightInd/>
        <w:snapToGrid/>
        <w:spacing w:line="240" w:lineRule="auto"/>
        <w:ind w:firstLine="0" w:firstLineChars="0"/>
        <w:jc w:val="left"/>
      </w:pPr>
      <w:r>
        <w:br w:type="page"/>
      </w:r>
    </w:p>
    <w:p w14:paraId="5D29D141">
      <w:pPr>
        <w:ind w:firstLine="480"/>
      </w:pPr>
    </w:p>
    <w:p w14:paraId="284D8B6C">
      <w:pPr>
        <w:pStyle w:val="11"/>
        <w:rPr>
          <w:rFonts w:hint="eastAsia"/>
        </w:rPr>
      </w:pPr>
      <w:bookmarkStart w:id="22" w:name="_Toc17231"/>
      <w:r>
        <w:t xml:space="preserve">2.3 </w:t>
      </w:r>
      <w:r>
        <w:rPr>
          <w:rFonts w:hint="eastAsia"/>
        </w:rPr>
        <w:t>数字电路设计与仿真</w:t>
      </w:r>
      <w:bookmarkEnd w:id="22"/>
    </w:p>
    <w:p w14:paraId="41EA7BC9">
      <w:pPr>
        <w:pStyle w:val="13"/>
        <w:rPr>
          <w:rFonts w:hint="eastAsia"/>
        </w:rPr>
      </w:pPr>
      <w:bookmarkStart w:id="23" w:name="_Toc32044"/>
      <w:r>
        <w:t>2.3.1 三人表决电路</w:t>
      </w:r>
      <w:r>
        <w:rPr>
          <w:rFonts w:hint="eastAsia"/>
        </w:rPr>
        <w:t>设计与仿真</w:t>
      </w:r>
      <w:bookmarkEnd w:id="23"/>
    </w:p>
    <w:p w14:paraId="5B9BA7C8">
      <w:pPr>
        <w:pStyle w:val="28"/>
      </w:pPr>
      <w:bookmarkStart w:id="24" w:name="_Toc410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8"/>
      </w:pPr>
      <w:bookmarkStart w:id="25" w:name="_Toc18714"/>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4759A1B7">
      <w:pPr>
        <w:bidi w:val="0"/>
      </w:pPr>
      <w:r>
        <w:rPr>
          <w:lang w:val="en-US" w:eastAsia="zh-CN"/>
        </w:rPr>
        <w:t>本三人表决电路采用74LS10三3输入与非门设计，实现三人多数表决功能：当三人中有两人及以上按下同意按钮时，表决通过，LED指示灯点亮；否则表决不通过，LED熄灭。</w:t>
      </w:r>
    </w:p>
    <w:p w14:paraId="2E5C8C79">
      <w:pPr>
        <w:bidi w:val="0"/>
      </w:pPr>
      <w:r>
        <w:rPr>
          <w:lang w:val="en-US" w:eastAsia="zh-CN"/>
        </w:rPr>
        <w:t>电路主要元器件：</w:t>
      </w:r>
    </w:p>
    <w:p w14:paraId="7EEA1F94">
      <w:pPr>
        <w:bidi w:val="0"/>
      </w:pPr>
      <w:r>
        <w:t>三3输入与非门：74LS10，共使用四个与非门</w:t>
      </w:r>
    </w:p>
    <w:p w14:paraId="61491DE5">
      <w:pPr>
        <w:bidi w:val="0"/>
      </w:pPr>
      <w:r>
        <w:t>表决按钮：3个常开按键，分别对应三个人的表决输入</w:t>
      </w:r>
    </w:p>
    <w:p w14:paraId="185E19BD">
      <w:pPr>
        <w:bidi w:val="0"/>
      </w:pPr>
      <w:r>
        <w:t>下拉电阻R1、R2、R3：各1kΩ，用于按钮未按下时的电平下拉</w:t>
      </w:r>
    </w:p>
    <w:p w14:paraId="0FDC0CDB">
      <w:pPr>
        <w:bidi w:val="0"/>
      </w:pPr>
      <w:r>
        <w:t>指示LED：D1，红色发光二极管，用于指示表决结果</w:t>
      </w:r>
    </w:p>
    <w:p w14:paraId="0A468E75">
      <w:pPr>
        <w:bidi w:val="0"/>
      </w:pPr>
      <w:r>
        <w:t>电源：+5V直流供电</w:t>
      </w:r>
    </w:p>
    <w:p w14:paraId="29A69BC1">
      <w:pPr>
        <w:bidi w:val="0"/>
      </w:pPr>
      <w:r>
        <w:rPr>
          <w:lang w:val="en-US" w:eastAsia="zh-CN"/>
        </w:rPr>
        <w:t>仿真结果表明，电路能够正确实现三人多数表决功能：当两个或三个按钮按下时，LED点亮，表示表决通过；当只有一个或零个按钮按下时，LED熄灭，表示表决不通过。逻辑功能准确，工作稳定可靠，满足设计要求。</w:t>
      </w:r>
    </w:p>
    <w:p w14:paraId="2736D343">
      <w:pPr>
        <w:ind w:left="0" w:leftChars="0" w:firstLine="0" w:firstLineChars="0"/>
        <w:jc w:val="center"/>
      </w:pPr>
      <w:r>
        <w:drawing>
          <wp:inline distT="0" distB="0" distL="114300" distR="114300">
            <wp:extent cx="5846445" cy="4046855"/>
            <wp:effectExtent l="0" t="0" r="4445" b="127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36"/>
                    <a:stretch>
                      <a:fillRect/>
                    </a:stretch>
                  </pic:blipFill>
                  <pic:spPr>
                    <a:xfrm>
                      <a:off x="0" y="0"/>
                      <a:ext cx="5846445" cy="4046855"/>
                    </a:xfrm>
                    <a:prstGeom prst="rect">
                      <a:avLst/>
                    </a:prstGeom>
                    <a:noFill/>
                    <a:ln>
                      <a:noFill/>
                    </a:ln>
                  </pic:spPr>
                </pic:pic>
              </a:graphicData>
            </a:graphic>
          </wp:inline>
        </w:drawing>
      </w:r>
    </w:p>
    <w:p w14:paraId="335D356C">
      <w:pPr>
        <w:pStyle w:val="30"/>
      </w:pPr>
      <w:r>
        <w:rPr>
          <w:rFonts w:hint="eastAsia" w:ascii="宋体" w:hAnsi="宋体" w:eastAsia="宋体" w:cs="宋体"/>
        </w:rPr>
        <w:t>图2.</w:t>
      </w:r>
      <w:r>
        <w:rPr>
          <w:rFonts w:hint="eastAsia" w:ascii="宋体" w:hAnsi="宋体" w:cs="宋体"/>
          <w:lang w:val="en-US" w:eastAsia="zh-CN"/>
        </w:rPr>
        <w:t>20</w:t>
      </w:r>
      <w:r>
        <w:rPr>
          <w:rFonts w:hint="eastAsia" w:ascii="宋体" w:hAnsi="宋体" w:eastAsia="宋体" w:cs="宋体"/>
        </w:rPr>
        <w:t xml:space="preserve"> </w:t>
      </w:r>
      <w:r>
        <w:t>三人表决电路</w:t>
      </w:r>
    </w:p>
    <w:p w14:paraId="47B00FFC">
      <w:pPr>
        <w:ind w:firstLine="480" w:firstLineChars="0"/>
        <w:rPr>
          <w:b/>
        </w:rPr>
      </w:pPr>
      <w:r>
        <w:rPr>
          <w:rFonts w:hint="eastAsia"/>
          <w:b/>
        </w:rPr>
        <w:t>（2）电路工作原理分析及关键监测点波形及相关监测值说明</w:t>
      </w:r>
    </w:p>
    <w:p w14:paraId="53FD7CC9">
      <w:pPr>
        <w:ind w:firstLine="482"/>
        <w:rPr>
          <w:b/>
        </w:rPr>
      </w:pPr>
      <w:r>
        <w:rPr>
          <w:rFonts w:hint="eastAsia"/>
          <w:b/>
        </w:rPr>
        <w:t>1）电路工作原理分析</w:t>
      </w:r>
    </w:p>
    <w:p w14:paraId="2EFE672D">
      <w:pPr>
        <w:bidi w:val="0"/>
        <w:rPr>
          <w:lang w:val="en-US" w:eastAsia="zh-CN"/>
        </w:rPr>
      </w:pPr>
      <w:r>
        <w:rPr>
          <w:rFonts w:hint="eastAsia"/>
          <w:lang w:val="en-US" w:eastAsia="zh-CN"/>
        </w:rPr>
        <w:t>1.</w:t>
      </w:r>
      <w:r>
        <w:rPr>
          <w:lang w:val="en-US" w:eastAsia="zh-CN"/>
        </w:rPr>
        <w:t>表决逻辑功能</w:t>
      </w:r>
    </w:p>
    <w:p w14:paraId="5571AC5A">
      <w:pPr>
        <w:bidi w:val="0"/>
      </w:pPr>
      <w:r>
        <w:rPr>
          <w:lang w:val="en-US" w:eastAsia="zh-CN"/>
        </w:rPr>
        <w:t>三人表决电路的逻辑规则为：三人中两人及以上同意则表决通过。设三个人的表决输入分别为A、B、C，按下同意为逻辑1，未按下为逻辑0；表决结果为Y，通过为逻辑1，不通过为逻辑0。则对应的逻辑表达式为：Y=AB+BC+AC</w:t>
      </w:r>
    </w:p>
    <w:p w14:paraId="0A640F62">
      <w:pPr>
        <w:numPr>
          <w:ilvl w:val="0"/>
          <w:numId w:val="0"/>
        </w:numPr>
        <w:bidi w:val="0"/>
        <w:ind w:firstLine="480" w:firstLineChars="200"/>
        <w:rPr>
          <w:lang w:val="en-US" w:eastAsia="zh-CN"/>
        </w:rPr>
      </w:pPr>
      <w:r>
        <w:rPr>
          <w:rFonts w:ascii="Times New Roman" w:hAnsi="Times New Roman" w:eastAsia="宋体" w:cs="Times New Roman"/>
          <w:kern w:val="2"/>
          <w:sz w:val="24"/>
          <w:szCs w:val="24"/>
          <w:lang w:val="en-US" w:eastAsia="zh-CN" w:bidi="ar-SA"/>
        </w:rPr>
        <w:t>2.</w:t>
      </w:r>
      <w:r>
        <w:rPr>
          <w:lang w:val="en-US" w:eastAsia="zh-CN"/>
        </w:rPr>
        <w:t>与非门实现方式</w:t>
      </w:r>
    </w:p>
    <w:p w14:paraId="7C6A2209">
      <w:pPr>
        <w:numPr>
          <w:ilvl w:val="0"/>
          <w:numId w:val="0"/>
        </w:numPr>
        <w:bidi w:val="0"/>
        <w:ind w:firstLine="480" w:firstLineChars="200"/>
      </w:pPr>
      <w:r>
        <w:rPr>
          <w:lang w:val="en-US" w:eastAsia="zh-CN"/>
        </w:rPr>
        <w:t>本电路全部采用与非门实现，根据逻辑代数中的德摩根定律，将与或表达式转换为与非-与非形式：Y=AB+BC+AC=[(AB)'・(BC)'・(AC)']'</w:t>
      </w:r>
    </w:p>
    <w:p w14:paraId="4D953EB4">
      <w:pPr>
        <w:bidi w:val="0"/>
      </w:pPr>
      <w:r>
        <w:rPr>
          <w:lang w:val="en-US" w:eastAsia="zh-CN"/>
        </w:rPr>
        <w:t>电路中使用四个3输入与非门实现该逻辑：</w:t>
      </w:r>
    </w:p>
    <w:p w14:paraId="5A2034A4">
      <w:pPr>
        <w:bidi w:val="0"/>
      </w:pPr>
      <w:r>
        <w:t>U1-A：对输入A、B进行与非运算，输出(AB)'</w:t>
      </w:r>
    </w:p>
    <w:p w14:paraId="662CDFA6">
      <w:pPr>
        <w:bidi w:val="0"/>
      </w:pPr>
      <w:r>
        <w:t>U1-B：对输入B、C进行与非运算，输出(BC)'</w:t>
      </w:r>
    </w:p>
    <w:p w14:paraId="542B7062">
      <w:pPr>
        <w:bidi w:val="0"/>
      </w:pPr>
      <w:r>
        <w:t>U1-C：对输入A、C进行与非运算，输出(AC)'</w:t>
      </w:r>
    </w:p>
    <w:p w14:paraId="12E33BF5">
      <w:pPr>
        <w:bidi w:val="0"/>
      </w:pPr>
      <w:r>
        <w:t>U2-A：对上述三个与非门的输出再进行与非运算，得到最终结果Y=[(AB)'・(BC)'・(AC)']'=AB+BC+AC</w:t>
      </w:r>
    </w:p>
    <w:p w14:paraId="09CAB51E">
      <w:pPr>
        <w:numPr>
          <w:ilvl w:val="0"/>
          <w:numId w:val="0"/>
        </w:numPr>
        <w:bidi w:val="0"/>
        <w:ind w:firstLine="480" w:firstLineChars="200"/>
        <w:rPr>
          <w:lang w:val="en-US" w:eastAsia="zh-CN"/>
        </w:rPr>
      </w:pPr>
      <w:r>
        <w:rPr>
          <w:rFonts w:ascii="Times New Roman" w:hAnsi="Times New Roman" w:eastAsia="宋体" w:cs="Times New Roman"/>
          <w:kern w:val="2"/>
          <w:sz w:val="24"/>
          <w:szCs w:val="24"/>
          <w:lang w:val="en-US" w:eastAsia="zh-CN" w:bidi="ar-SA"/>
        </w:rPr>
        <w:t>3.</w:t>
      </w:r>
      <w:r>
        <w:rPr>
          <w:lang w:val="en-US" w:eastAsia="zh-CN"/>
        </w:rPr>
        <w:t>输入电路工作原理</w:t>
      </w:r>
    </w:p>
    <w:p w14:paraId="602201E0">
      <w:pPr>
        <w:numPr>
          <w:ilvl w:val="0"/>
          <w:numId w:val="0"/>
        </w:numPr>
        <w:bidi w:val="0"/>
        <w:ind w:firstLine="480" w:firstLineChars="200"/>
      </w:pPr>
      <w:r>
        <w:rPr>
          <w:lang w:val="en-US" w:eastAsia="zh-CN"/>
        </w:rPr>
        <w:t>三个表决按钮分别对应三个输入A、B、C。按钮未按下时，输入端通过下拉电阻接地，为低电平（逻辑0），表示不同意；按钮按下时，输入端直接接+5V高电平（逻辑1），表示同意。</w:t>
      </w:r>
    </w:p>
    <w:p w14:paraId="0E99F2FD">
      <w:pPr>
        <w:bidi w:val="0"/>
        <w:rPr>
          <w:lang w:val="en-US" w:eastAsia="zh-CN"/>
        </w:rPr>
      </w:pPr>
      <w:r>
        <w:rPr>
          <w:rFonts w:hint="eastAsia"/>
          <w:lang w:val="en-US" w:eastAsia="zh-CN"/>
        </w:rPr>
        <w:t>4.</w:t>
      </w:r>
      <w:r>
        <w:rPr>
          <w:lang w:val="en-US" w:eastAsia="zh-CN"/>
        </w:rPr>
        <w:t>输出指示电路</w:t>
      </w:r>
    </w:p>
    <w:p w14:paraId="120C18D5">
      <w:pPr>
        <w:bidi w:val="0"/>
        <w:rPr>
          <w:rFonts w:hint="eastAsia" w:eastAsia="宋体"/>
          <w:lang w:eastAsia="zh-CN"/>
        </w:rPr>
      </w:pPr>
      <w:r>
        <w:rPr>
          <w:lang w:val="en-US" w:eastAsia="zh-CN"/>
        </w:rPr>
        <w:t>最终表决结果通过红色LED进行直观指示。当表决通过时，与非门输出高电平，LED有电流通过而点亮；当表决不通过时，输出低电平，LED熄灭。LED点亮和熄灭两种状态清晰对应表决通过和不通过两种结果。</w:t>
      </w:r>
    </w:p>
    <w:p w14:paraId="75216C22">
      <w:pPr>
        <w:pStyle w:val="13"/>
        <w:rPr>
          <w:rFonts w:hint="eastAsia"/>
        </w:rPr>
      </w:pPr>
      <w:bookmarkStart w:id="26" w:name="_Toc28715"/>
      <w:r>
        <w:t xml:space="preserve">2.3.2 </w:t>
      </w:r>
      <w:r>
        <w:rPr>
          <w:rFonts w:hint="eastAsia"/>
        </w:rPr>
        <w:t>七段译码电路显示电路设计与仿真</w:t>
      </w:r>
      <w:bookmarkEnd w:id="26"/>
    </w:p>
    <w:p w14:paraId="1E3E3C81">
      <w:pPr>
        <w:pStyle w:val="28"/>
      </w:pPr>
      <w:bookmarkStart w:id="27" w:name="_Toc20090"/>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8"/>
      </w:pPr>
      <w:bookmarkStart w:id="28" w:name="_Toc6586"/>
      <w:r>
        <w:rPr>
          <w:rFonts w:hint="eastAsia"/>
        </w:rPr>
        <w:t>2</w:t>
      </w:r>
      <w:r>
        <w:t xml:space="preserve">.3.2.2 </w:t>
      </w:r>
      <w:r>
        <w:rPr>
          <w:rFonts w:hint="eastAsia"/>
        </w:rPr>
        <w:t>完成情况</w:t>
      </w:r>
      <w:bookmarkEnd w:id="28"/>
    </w:p>
    <w:p w14:paraId="2B9CB637">
      <w:pPr>
        <w:ind w:firstLine="480" w:firstLineChars="0"/>
        <w:rPr>
          <w:b/>
        </w:rPr>
      </w:pPr>
      <w:r>
        <w:rPr>
          <w:rFonts w:hint="eastAsia"/>
          <w:b/>
        </w:rPr>
        <w:t>（1）设计电路与仿真结果</w:t>
      </w:r>
    </w:p>
    <w:p w14:paraId="5036E404">
      <w:pPr>
        <w:bidi w:val="0"/>
      </w:pPr>
      <w:r>
        <w:rPr>
          <w:lang w:val="en-US" w:eastAsia="zh-CN"/>
        </w:rPr>
        <w:t>本七段译码显示电路采用BCD-七段译码器74LS247和共阳七段数码管设计，可将输入的4位BCD码转换为七段段码，驱动数码管显示对应的十进制数字0~9。</w:t>
      </w:r>
    </w:p>
    <w:p w14:paraId="5FE79514">
      <w:pPr>
        <w:bidi w:val="0"/>
      </w:pPr>
      <w:r>
        <w:rPr>
          <w:lang w:val="en-US" w:eastAsia="zh-CN"/>
        </w:rPr>
        <w:t>电路主要元器件：</w:t>
      </w:r>
    </w:p>
    <w:p w14:paraId="4F111C41">
      <w:pPr>
        <w:bidi w:val="0"/>
      </w:pPr>
      <w:r>
        <w:t>4位拨码开关DSW1：用于输入4位BCD码</w:t>
      </w:r>
    </w:p>
    <w:p w14:paraId="01621484">
      <w:pPr>
        <w:bidi w:val="0"/>
      </w:pPr>
      <w:r>
        <w:t>上拉电阻R8~R11：各1kΩ，用于拨码开关的电平上拉</w:t>
      </w:r>
    </w:p>
    <w:p w14:paraId="589FEC25">
      <w:pPr>
        <w:bidi w:val="0"/>
      </w:pPr>
      <w:r>
        <w:t>BCD-七段译码器U1：74LS247，输出低电平有效，适配共阳数码管</w:t>
      </w:r>
    </w:p>
    <w:p w14:paraId="4725CF2B">
      <w:pPr>
        <w:bidi w:val="0"/>
      </w:pPr>
      <w:r>
        <w:t>段限流电阻R1~R7：各330Ω，用于限制数码管各段的工作电流</w:t>
      </w:r>
    </w:p>
    <w:p w14:paraId="05C23D83">
      <w:pPr>
        <w:bidi w:val="0"/>
      </w:pPr>
      <w:r>
        <w:t>共阳七段数码管：一位，用于显示十进制数字</w:t>
      </w:r>
    </w:p>
    <w:p w14:paraId="184ED732">
      <w:pPr>
        <w:bidi w:val="0"/>
      </w:pPr>
      <w:r>
        <w:t>电源：数码管和译码器+5V供电，输入上拉+9V</w:t>
      </w:r>
    </w:p>
    <w:p w14:paraId="71E043A3">
      <w:pPr>
        <w:bidi w:val="0"/>
      </w:pPr>
      <w:r>
        <w:rPr>
          <w:lang w:val="en-US" w:eastAsia="zh-CN"/>
        </w:rPr>
        <w:t>仿真结果表明，电路能够正常工作：通过拨码开关输入4位BCD码（0000~1001），数码管能够正确显示对应的十进制数字0~9，显示清晰，各段亮度均匀，译码准确无误，满足设计要求。</w:t>
      </w:r>
    </w:p>
    <w:p w14:paraId="360728EF">
      <w:pPr>
        <w:ind w:left="0" w:leftChars="0" w:firstLine="0" w:firstLineChars="0"/>
        <w:jc w:val="center"/>
      </w:pPr>
      <w:r>
        <w:drawing>
          <wp:inline distT="0" distB="0" distL="114300" distR="114300">
            <wp:extent cx="5846445" cy="1961515"/>
            <wp:effectExtent l="0" t="0" r="4445" b="3175"/>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37"/>
                    <a:stretch>
                      <a:fillRect/>
                    </a:stretch>
                  </pic:blipFill>
                  <pic:spPr>
                    <a:xfrm>
                      <a:off x="0" y="0"/>
                      <a:ext cx="5846445" cy="1961515"/>
                    </a:xfrm>
                    <a:prstGeom prst="rect">
                      <a:avLst/>
                    </a:prstGeom>
                    <a:noFill/>
                    <a:ln>
                      <a:noFill/>
                    </a:ln>
                  </pic:spPr>
                </pic:pic>
              </a:graphicData>
            </a:graphic>
          </wp:inline>
        </w:drawing>
      </w:r>
    </w:p>
    <w:p w14:paraId="76688B3C">
      <w:pPr>
        <w:pStyle w:val="30"/>
      </w:pPr>
      <w:r>
        <w:rPr>
          <w:rFonts w:hint="eastAsia" w:ascii="宋体" w:hAnsi="宋体" w:eastAsia="宋体" w:cs="宋体"/>
        </w:rPr>
        <w:t>图2.</w:t>
      </w:r>
      <w:r>
        <w:rPr>
          <w:rFonts w:hint="eastAsia" w:ascii="宋体" w:hAnsi="宋体" w:cs="宋体"/>
          <w:lang w:val="en-US" w:eastAsia="zh-CN"/>
        </w:rPr>
        <w:t>21</w:t>
      </w:r>
      <w:r>
        <w:rPr>
          <w:rFonts w:hint="eastAsia" w:ascii="宋体" w:hAnsi="宋体" w:eastAsia="宋体" w:cs="宋体"/>
        </w:rPr>
        <w:t xml:space="preserve"> </w:t>
      </w:r>
      <w:r>
        <w:rPr>
          <w:rFonts w:hint="eastAsia"/>
        </w:rPr>
        <w:t>七段译码电路显示电路</w:t>
      </w:r>
    </w:p>
    <w:p w14:paraId="4BBA2134">
      <w:pPr>
        <w:ind w:firstLine="480" w:firstLineChars="0"/>
        <w:rPr>
          <w:b/>
        </w:rPr>
      </w:pPr>
      <w:r>
        <w:rPr>
          <w:rFonts w:hint="eastAsia"/>
          <w:b/>
        </w:rPr>
        <w:t>（2）电路工作原理分析及关键监测点波形及相关监测值说明</w:t>
      </w:r>
    </w:p>
    <w:p w14:paraId="681F4E70">
      <w:pPr>
        <w:ind w:firstLine="482"/>
        <w:rPr>
          <w:b/>
        </w:rPr>
      </w:pPr>
      <w:r>
        <w:rPr>
          <w:rFonts w:hint="eastAsia"/>
          <w:b/>
        </w:rPr>
        <w:t>1）电路工作原理分析</w:t>
      </w:r>
    </w:p>
    <w:p w14:paraId="4F874F12">
      <w:pPr>
        <w:bidi w:val="0"/>
        <w:rPr>
          <w:lang w:val="en-US" w:eastAsia="zh-CN"/>
        </w:rPr>
      </w:pPr>
      <w:r>
        <w:rPr>
          <w:rFonts w:hint="eastAsia"/>
          <w:lang w:val="en-US" w:eastAsia="zh-CN"/>
        </w:rPr>
        <w:t>1.</w:t>
      </w:r>
      <w:r>
        <w:rPr>
          <w:lang w:val="en-US" w:eastAsia="zh-CN"/>
        </w:rPr>
        <w:t>七段数码管结构与原理</w:t>
      </w:r>
    </w:p>
    <w:p w14:paraId="5CA6ABD6">
      <w:pPr>
        <w:bidi w:val="0"/>
      </w:pPr>
      <w:r>
        <w:rPr>
          <w:lang w:val="en-US" w:eastAsia="zh-CN"/>
        </w:rPr>
        <w:t>七段数码管由七个条形发光二极管（a~g段）按"8"字形排列组成，通过点亮不同的段组合来显示0~9十个数字。共阳数码管的所有发光二极管阳极连接在一起接正电源，各段阴极分别引出，当某段阴极为低电平时，该段有电流通过而点亮。</w:t>
      </w:r>
    </w:p>
    <w:p w14:paraId="564C098C">
      <w:pPr>
        <w:bidi w:val="0"/>
        <w:rPr>
          <w:lang w:val="en-US" w:eastAsia="zh-CN"/>
        </w:rPr>
      </w:pPr>
      <w:r>
        <w:rPr>
          <w:rFonts w:hint="eastAsia"/>
          <w:lang w:val="en-US" w:eastAsia="zh-CN"/>
        </w:rPr>
        <w:t>2.</w:t>
      </w:r>
      <w:r>
        <w:rPr>
          <w:lang w:val="en-US" w:eastAsia="zh-CN"/>
        </w:rPr>
        <w:t>74LS247译码器功能</w:t>
      </w:r>
    </w:p>
    <w:p w14:paraId="17A2BE8D">
      <w:pPr>
        <w:bidi w:val="0"/>
      </w:pPr>
      <w:r>
        <w:rPr>
          <w:lang w:val="en-US" w:eastAsia="zh-CN"/>
        </w:rPr>
        <w:t>74LS247是常用的BCD-七段译码器/驱动器，输入为4位BCD码（A、B、C、D，其中D为最高位），输出为七段数码管的段驱动信号（QA~QG，对应a~g段）。其输出为集电极开路结构，低电平有效，适合直接驱动共阳七段数码管。</w:t>
      </w:r>
    </w:p>
    <w:p w14:paraId="63B94D36">
      <w:pPr>
        <w:numPr>
          <w:ilvl w:val="0"/>
          <w:numId w:val="0"/>
        </w:numPr>
        <w:bidi w:val="0"/>
        <w:ind w:firstLine="480" w:firstLineChars="200"/>
        <w:rPr>
          <w:lang w:val="en-US" w:eastAsia="zh-CN"/>
        </w:rPr>
      </w:pPr>
      <w:r>
        <w:rPr>
          <w:rFonts w:ascii="Times New Roman" w:hAnsi="Times New Roman" w:eastAsia="宋体" w:cs="Times New Roman"/>
          <w:kern w:val="2"/>
          <w:sz w:val="24"/>
          <w:szCs w:val="24"/>
          <w:lang w:val="en-US" w:eastAsia="zh-CN" w:bidi="ar-SA"/>
        </w:rPr>
        <w:t>3.</w:t>
      </w:r>
      <w:r>
        <w:rPr>
          <w:lang w:val="en-US" w:eastAsia="zh-CN"/>
        </w:rPr>
        <w:t>电路工作过程</w:t>
      </w:r>
    </w:p>
    <w:p w14:paraId="1FF5AFC8">
      <w:pPr>
        <w:numPr>
          <w:ilvl w:val="0"/>
          <w:numId w:val="0"/>
        </w:numPr>
        <w:bidi w:val="0"/>
        <w:ind w:firstLine="480" w:firstLineChars="200"/>
      </w:pPr>
      <w:r>
        <w:rPr>
          <w:lang w:val="en-US" w:eastAsia="zh-CN"/>
        </w:rPr>
        <w:t>拨码开关用于手动设置4位BCD码，每个开关对应一位二进制数：开关拨到ON时，对应输入端接地为低电平；拨到OFF时，通过上拉电阻接高电平。设置好的4位BCD码送入74LS247的输入端，译码器内部通过组合逻辑电路将BCD码转换为对应的七段段码，输出低电平信号驱动数码管的对应段点亮，从而显示出与输入BCD码对应的十进制数字。</w:t>
      </w:r>
    </w:p>
    <w:p w14:paraId="13D355DD">
      <w:pPr>
        <w:numPr>
          <w:ilvl w:val="0"/>
          <w:numId w:val="0"/>
        </w:numPr>
        <w:bidi w:val="0"/>
        <w:ind w:firstLine="480" w:firstLineChars="200"/>
        <w:rPr>
          <w:rFonts w:hint="eastAsia" w:eastAsia="宋体"/>
          <w:lang w:eastAsia="zh-CN"/>
        </w:rPr>
      </w:pPr>
      <w:r>
        <w:rPr>
          <w:rFonts w:hint="eastAsia"/>
          <w:lang w:val="en-US" w:eastAsia="zh-CN"/>
        </w:rPr>
        <w:t>4.</w:t>
      </w:r>
      <w:r>
        <w:rPr>
          <w:lang w:val="en-US" w:eastAsia="zh-CN"/>
        </w:rPr>
        <w:t>限流电阻的作用数码管的每个段都串联一个330Ω的限流电阻，用于限制发光二极管的工作电流，防止电流过大烧坏数码管，同时保证各段亮度均匀、显示清晰。</w:t>
      </w:r>
    </w:p>
    <w:p w14:paraId="020E09AE">
      <w:pPr>
        <w:widowControl/>
        <w:adjustRightInd/>
        <w:snapToGrid/>
        <w:spacing w:line="240" w:lineRule="auto"/>
        <w:ind w:firstLine="0" w:firstLineChars="0"/>
        <w:jc w:val="left"/>
        <w:rPr>
          <w:b/>
        </w:rPr>
      </w:pPr>
      <w:r>
        <w:rPr>
          <w:b/>
        </w:rPr>
        <w:br w:type="page"/>
      </w:r>
    </w:p>
    <w:p w14:paraId="6F960C83">
      <w:pPr>
        <w:ind w:firstLine="480" w:firstLineChars="0"/>
        <w:rPr>
          <w:b/>
        </w:rPr>
      </w:pPr>
    </w:p>
    <w:p w14:paraId="6A6AE62F">
      <w:pPr>
        <w:pStyle w:val="2"/>
        <w:ind w:firstLine="640"/>
      </w:pPr>
      <w:bookmarkStart w:id="29" w:name="_Toc9056"/>
      <w:r>
        <w:rPr>
          <w:rFonts w:hint="eastAsia"/>
        </w:rPr>
        <w:t>三、综合电路设计与仿真</w:t>
      </w:r>
      <w:bookmarkEnd w:id="29"/>
    </w:p>
    <w:p w14:paraId="220D814D">
      <w:pPr>
        <w:pStyle w:val="11"/>
        <w:rPr>
          <w:rFonts w:hint="eastAsia"/>
        </w:rPr>
      </w:pPr>
      <w:bookmarkStart w:id="30" w:name="_Toc10865"/>
      <w:r>
        <w:t xml:space="preserve">3.1 </w:t>
      </w:r>
      <w:r>
        <w:rPr>
          <w:rFonts w:hint="eastAsia"/>
        </w:rPr>
        <w:t>函数信号发生器电路设计与仿真</w:t>
      </w:r>
      <w:bookmarkEnd w:id="30"/>
    </w:p>
    <w:p w14:paraId="7B2633D9">
      <w:pPr>
        <w:pStyle w:val="13"/>
        <w:rPr>
          <w:rFonts w:hint="eastAsia"/>
        </w:rPr>
      </w:pPr>
      <w:bookmarkStart w:id="31" w:name="_Toc13985"/>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7818"/>
      <w:r>
        <w:t xml:space="preserve">3.1.2 </w:t>
      </w:r>
      <w:r>
        <w:rPr>
          <w:rFonts w:hint="eastAsia"/>
        </w:rPr>
        <w:t>完成情况</w:t>
      </w:r>
      <w:bookmarkEnd w:id="32"/>
    </w:p>
    <w:p w14:paraId="0CE35936">
      <w:pPr>
        <w:pStyle w:val="28"/>
      </w:pPr>
      <w:bookmarkStart w:id="33" w:name="_Toc30465"/>
      <w:r>
        <w:rPr>
          <w:rFonts w:hint="eastAsia"/>
        </w:rPr>
        <w:t>3</w:t>
      </w:r>
      <w:r>
        <w:t xml:space="preserve">.1.2.1 </w:t>
      </w:r>
      <w:r>
        <w:rPr>
          <w:rFonts w:hint="eastAsia"/>
        </w:rPr>
        <w:t>设计电路与仿真结果</w:t>
      </w:r>
      <w:bookmarkEnd w:id="33"/>
    </w:p>
    <w:p w14:paraId="419FABB9">
      <w:pPr>
        <w:bidi w:val="0"/>
      </w:pPr>
      <w:r>
        <w:rPr>
          <w:lang w:val="en-US" w:eastAsia="zh-CN"/>
        </w:rPr>
        <w:t>本函数信号发生器电路采用专用函数发生器集成电路ICL8038设计，可同时产生方波、三角波和正弦波三种常用波形，输出频率可通过电位器连续调节，正弦波失真度可通过电位器微调优化。电路结构简单，外围元件少，性能稳定可靠。</w:t>
      </w:r>
    </w:p>
    <w:p w14:paraId="78BEAEBC">
      <w:pPr>
        <w:bidi w:val="0"/>
      </w:pPr>
      <w:r>
        <w:rPr>
          <w:lang w:val="en-US" w:eastAsia="zh-CN"/>
        </w:rPr>
        <w:t>电路主要元器件：</w:t>
      </w:r>
    </w:p>
    <w:p w14:paraId="754F14AF">
      <w:pPr>
        <w:bidi w:val="0"/>
      </w:pPr>
      <w:r>
        <w:t>函数发生器芯片U1：ICL8038</w:t>
      </w:r>
    </w:p>
    <w:p w14:paraId="4C6D6EB9">
      <w:pPr>
        <w:bidi w:val="0"/>
      </w:pPr>
      <w:r>
        <w:t>频率调节电位器R</w:t>
      </w:r>
      <w:r>
        <w:rPr>
          <w:vertAlign w:val="baseline"/>
        </w:rPr>
        <w:t>V</w:t>
      </w:r>
      <w:r>
        <w:rPr>
          <w:vertAlign w:val="subscript"/>
        </w:rPr>
        <w:t>1</w:t>
      </w:r>
      <w:r>
        <w:t>：100kΩ</w:t>
      </w:r>
    </w:p>
    <w:p w14:paraId="438BE1B9">
      <w:pPr>
        <w:bidi w:val="0"/>
      </w:pPr>
      <w:r>
        <w:t>定时电容C</w:t>
      </w:r>
      <w:r>
        <w:rPr>
          <w:vertAlign w:val="subscript"/>
        </w:rPr>
        <w:t>1</w:t>
      </w:r>
      <w:r>
        <w:t>：6.5nF</w:t>
      </w:r>
    </w:p>
    <w:p w14:paraId="6AD2575F">
      <w:pPr>
        <w:bidi w:val="0"/>
      </w:pPr>
      <w:r>
        <w:t>正弦波失真调节网络：电阻R</w:t>
      </w:r>
      <w:r>
        <w:rPr>
          <w:vertAlign w:val="subscript"/>
        </w:rPr>
        <w:t>1</w:t>
      </w:r>
      <w:r>
        <w:t>、R</w:t>
      </w:r>
      <w:r>
        <w:rPr>
          <w:vertAlign w:val="subscript"/>
        </w:rPr>
        <w:t>2</w:t>
      </w:r>
      <w:r>
        <w:t>（各5kΩ），电位器R</w:t>
      </w:r>
      <w:r>
        <w:rPr>
          <w:vertAlign w:val="baseline"/>
        </w:rPr>
        <w:t>V</w:t>
      </w:r>
      <w:r>
        <w:rPr>
          <w:vertAlign w:val="subscript"/>
        </w:rPr>
        <w:t>2</w:t>
      </w:r>
      <w:r>
        <w:t>（1kΩ）</w:t>
      </w:r>
    </w:p>
    <w:p w14:paraId="6A468139">
      <w:pPr>
        <w:bidi w:val="0"/>
      </w:pPr>
      <w:r>
        <w:t>输出电阻R</w:t>
      </w:r>
      <w:r>
        <w:rPr>
          <w:vertAlign w:val="subscript"/>
        </w:rPr>
        <w:t>3</w:t>
      </w:r>
      <w:r>
        <w:t>：15kΩ</w:t>
      </w:r>
    </w:p>
    <w:p w14:paraId="01D14186">
      <w:pPr>
        <w:bidi w:val="0"/>
      </w:pPr>
      <w:r>
        <w:t>电源：±6V双电源供电（由两组6V电源构成）</w:t>
      </w:r>
    </w:p>
    <w:p w14:paraId="4E5C599C">
      <w:pPr>
        <w:bidi w:val="0"/>
      </w:pPr>
      <w:r>
        <w:rPr>
          <w:lang w:val="en-US" w:eastAsia="zh-CN"/>
        </w:rPr>
        <w:t>仿真结果表明，电路能够同时稳定输出方波、三角波、正弦波三种波形，波形质量良好，频率可通过电位器连续调节，正弦波失真度小，满足函数信号发生器的设计要求。</w:t>
      </w:r>
    </w:p>
    <w:p w14:paraId="08E215C2">
      <w:pPr>
        <w:ind w:left="0" w:leftChars="0" w:firstLine="0" w:firstLineChars="0"/>
        <w:jc w:val="center"/>
      </w:pPr>
      <w:r>
        <w:drawing>
          <wp:inline distT="0" distB="0" distL="114300" distR="114300">
            <wp:extent cx="5848350" cy="4064000"/>
            <wp:effectExtent l="0" t="0" r="2540" b="571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38"/>
                    <a:stretch>
                      <a:fillRect/>
                    </a:stretch>
                  </pic:blipFill>
                  <pic:spPr>
                    <a:xfrm>
                      <a:off x="0" y="0"/>
                      <a:ext cx="5848350" cy="4064000"/>
                    </a:xfrm>
                    <a:prstGeom prst="rect">
                      <a:avLst/>
                    </a:prstGeom>
                    <a:noFill/>
                    <a:ln>
                      <a:noFill/>
                    </a:ln>
                  </pic:spPr>
                </pic:pic>
              </a:graphicData>
            </a:graphic>
          </wp:inline>
        </w:drawing>
      </w:r>
    </w:p>
    <w:p w14:paraId="1FDD6140">
      <w:pPr>
        <w:pStyle w:val="30"/>
      </w:pPr>
      <w:r>
        <w:rPr>
          <w:rFonts w:hint="eastAsia" w:ascii="宋体" w:hAnsi="宋体" w:eastAsia="宋体" w:cs="宋体"/>
        </w:rPr>
        <w:t>图</w:t>
      </w:r>
      <w:r>
        <w:rPr>
          <w:rFonts w:hint="eastAsia" w:ascii="宋体" w:hAnsi="宋体" w:cs="宋体"/>
          <w:lang w:val="en-US" w:eastAsia="zh-CN"/>
        </w:rPr>
        <w:t>3.1</w:t>
      </w:r>
      <w:r>
        <w:rPr>
          <w:rFonts w:hint="eastAsia" w:ascii="宋体" w:hAnsi="宋体" w:eastAsia="宋体" w:cs="宋体"/>
        </w:rPr>
        <w:t xml:space="preserve"> </w:t>
      </w:r>
      <w:r>
        <w:rPr>
          <w:rFonts w:hint="eastAsia"/>
        </w:rPr>
        <w:t>函数信号发生器电路</w:t>
      </w:r>
    </w:p>
    <w:p w14:paraId="64695C3C">
      <w:pPr>
        <w:pStyle w:val="28"/>
      </w:pPr>
      <w:bookmarkStart w:id="34" w:name="_Toc7426"/>
      <w:r>
        <w:rPr>
          <w:rFonts w:hint="eastAsia"/>
        </w:rPr>
        <w:t>3</w:t>
      </w:r>
      <w:r>
        <w:t>.1.2.2</w:t>
      </w:r>
      <w:r>
        <w:rPr>
          <w:rFonts w:hint="eastAsia"/>
        </w:rPr>
        <w:t>电路工作原理分析及关键监测点波形及相关监测值说明</w:t>
      </w:r>
      <w:bookmarkEnd w:id="34"/>
    </w:p>
    <w:p w14:paraId="579BB041">
      <w:pPr>
        <w:ind w:firstLine="482"/>
        <w:rPr>
          <w:b/>
        </w:rPr>
      </w:pPr>
      <w:r>
        <w:rPr>
          <w:rFonts w:hint="eastAsia"/>
          <w:b/>
        </w:rPr>
        <w:t>1）电路工作原理分析</w:t>
      </w:r>
    </w:p>
    <w:p w14:paraId="663C7B49">
      <w:pPr>
        <w:bidi w:val="0"/>
      </w:pPr>
      <w:r>
        <w:rPr>
          <w:lang w:val="en-US" w:eastAsia="zh-CN"/>
        </w:rPr>
        <w:t>ICL8038是一种单片集成函数发生器芯片，内部集成了电流源、电压比较器、RS触发器和正弦波整形电路等模块，只需外接少量元件即可产生多种标准波形。其工作原理如下：</w:t>
      </w:r>
    </w:p>
    <w:p w14:paraId="6C9A41DD">
      <w:pPr>
        <w:bidi w:val="0"/>
      </w:pPr>
      <w:r>
        <w:rPr>
          <w:lang w:val="en-US" w:eastAsia="zh-CN"/>
        </w:rPr>
        <w:t>振荡与频率控制：芯片内部有两个可调节的电流源，分别对外部定时电容C</w:t>
      </w:r>
      <w:r>
        <w:rPr>
          <w:vertAlign w:val="subscript"/>
          <w:lang w:val="en-US" w:eastAsia="zh-CN"/>
        </w:rPr>
        <w:t>1</w:t>
      </w:r>
      <w:r>
        <w:rPr>
          <w:lang w:val="en-US" w:eastAsia="zh-CN"/>
        </w:rPr>
        <w:t>进行充电和放电。电容两端电压随时间线性变化，形成三角波。当电容电压上升到上限阈值或下降到下限阈值时，内部比较器翻转，触发RS触发器切换充放电状态，如此循环产生连续振荡。</w:t>
      </w:r>
    </w:p>
    <w:p w14:paraId="693BB566">
      <w:pPr>
        <w:bidi w:val="0"/>
      </w:pPr>
      <w:r>
        <w:rPr>
          <w:lang w:val="en-US" w:eastAsia="zh-CN"/>
        </w:rPr>
        <w:t>调节外接电位器RV1的阻值可以改变充放电电流的大小，从而改变振荡频率。频率近似计算公式为：f≈0.3/(R×C)其中R为外接频率调节电阻，C为外接定时电容。本电路中RV</w:t>
      </w:r>
      <w:r>
        <w:rPr>
          <w:vertAlign w:val="subscript"/>
          <w:lang w:val="en-US" w:eastAsia="zh-CN"/>
        </w:rPr>
        <w:t>1</w:t>
      </w:r>
      <w:r>
        <w:rPr>
          <w:lang w:val="en-US" w:eastAsia="zh-CN"/>
        </w:rPr>
        <w:t>最大100kΩ，C</w:t>
      </w:r>
      <w:r>
        <w:rPr>
          <w:vertAlign w:val="subscript"/>
          <w:lang w:val="en-US" w:eastAsia="zh-CN"/>
        </w:rPr>
        <w:t>1</w:t>
      </w:r>
      <w:r>
        <w:rPr>
          <w:lang w:val="en-US" w:eastAsia="zh-CN"/>
        </w:rPr>
        <w:t>为6.5nF，频率范围约为几百赫兹到数千赫兹。</w:t>
      </w:r>
    </w:p>
    <w:p w14:paraId="1B6EB86D">
      <w:pPr>
        <w:bidi w:val="0"/>
      </w:pPr>
      <w:r>
        <w:rPr>
          <w:lang w:val="en-US" w:eastAsia="zh-CN"/>
        </w:rPr>
        <w:t>三种波形的产生：</w:t>
      </w:r>
    </w:p>
    <w:p w14:paraId="08F3E547">
      <w:pPr>
        <w:bidi w:val="0"/>
      </w:pPr>
      <w:r>
        <w:t>三角波：定时电容C</w:t>
      </w:r>
      <w:r>
        <w:rPr>
          <w:vertAlign w:val="subscript"/>
        </w:rPr>
        <w:t>1</w:t>
      </w:r>
      <w:r>
        <w:t>两端的电压就是线性上升和下降的三角波，直接从引脚3（TRIANGLE）输出。</w:t>
      </w:r>
    </w:p>
    <w:p w14:paraId="4D4DA203">
      <w:pPr>
        <w:bidi w:val="0"/>
      </w:pPr>
      <w:r>
        <w:t>方波：内部RS触发器的输出就是方波，从引脚9（SQUARE）输出，与三角波同频，占空比约50%。</w:t>
      </w:r>
    </w:p>
    <w:p w14:paraId="31678EA2">
      <w:pPr>
        <w:bidi w:val="0"/>
      </w:pPr>
      <w:r>
        <w:t>正弦波：内部的正弦波整形电路通过非线性二极管网络，将三角波的直线斜边分段逼近正弦曲线，从而得到近似正弦波，从引脚2（SINE）输出。</w:t>
      </w:r>
    </w:p>
    <w:p w14:paraId="7AE43403">
      <w:pPr>
        <w:bidi w:val="0"/>
        <w:rPr>
          <w:rFonts w:hint="eastAsia"/>
          <w:b/>
        </w:rPr>
      </w:pPr>
      <w:r>
        <w:rPr>
          <w:lang w:val="en-US" w:eastAsia="zh-CN"/>
        </w:rPr>
        <w:t>正弦波失真调节：引脚1和引脚12外接的R</w:t>
      </w:r>
      <w:r>
        <w:rPr>
          <w:vertAlign w:val="subscript"/>
          <w:lang w:val="en-US" w:eastAsia="zh-CN"/>
        </w:rPr>
        <w:t>1</w:t>
      </w:r>
      <w:r>
        <w:rPr>
          <w:lang w:val="en-US" w:eastAsia="zh-CN"/>
        </w:rPr>
        <w:t>、R</w:t>
      </w:r>
      <w:r>
        <w:rPr>
          <w:vertAlign w:val="subscript"/>
          <w:lang w:val="en-US" w:eastAsia="zh-CN"/>
        </w:rPr>
        <w:t>2</w:t>
      </w:r>
      <w:r>
        <w:rPr>
          <w:lang w:val="en-US" w:eastAsia="zh-CN"/>
        </w:rPr>
        <w:t>和RV</w:t>
      </w:r>
      <w:r>
        <w:rPr>
          <w:vertAlign w:val="subscript"/>
          <w:lang w:val="en-US" w:eastAsia="zh-CN"/>
        </w:rPr>
        <w:t>2</w:t>
      </w:r>
      <w:r>
        <w:rPr>
          <w:lang w:val="en-US" w:eastAsia="zh-CN"/>
        </w:rPr>
        <w:t>组成正弦波调节网络，用于微调正弦波整形电路的工作点，优化波形形状，使输出正弦波的谐波失真最小，波形更接近理想正弦波</w:t>
      </w:r>
    </w:p>
    <w:p w14:paraId="7A990806">
      <w:pPr>
        <w:ind w:firstLine="482"/>
        <w:rPr>
          <w:b/>
        </w:rPr>
      </w:pPr>
      <w:r>
        <w:rPr>
          <w:b/>
        </w:rPr>
        <w:t>2</w:t>
      </w:r>
      <w:r>
        <w:rPr>
          <w:rFonts w:hint="eastAsia"/>
          <w:b/>
        </w:rPr>
        <w:t>）关键监测点波形及电压值</w:t>
      </w:r>
    </w:p>
    <w:p w14:paraId="15863893">
      <w:pPr>
        <w:bidi w:val="0"/>
      </w:pPr>
      <w:r>
        <w:rPr>
          <w:lang w:val="en-US" w:eastAsia="zh-CN"/>
        </w:rPr>
        <w:t>通过四通道示波器对芯片的三个输出端分别进行监测：</w:t>
      </w:r>
    </w:p>
    <w:p w14:paraId="5EDACAA2">
      <w:pPr>
        <w:bidi w:val="0"/>
      </w:pPr>
      <w:r>
        <w:rPr>
          <w:lang w:val="en-US" w:eastAsia="zh-CN"/>
        </w:rPr>
        <w:t>监测点1：方波输出（黄色通道）波形为标准方波，高低电平对称，上升沿和下降沿陡峭，占空比约50%，频率稳定。</w:t>
      </w:r>
    </w:p>
    <w:p w14:paraId="649873EE">
      <w:pPr>
        <w:bidi w:val="0"/>
      </w:pPr>
      <w:r>
        <w:rPr>
          <w:lang w:val="en-US" w:eastAsia="zh-CN"/>
        </w:rPr>
        <w:t>监测点2：三角波输出（红色通道）波形为标准三角波，上升沿和下降沿线性度良好，幅值对称稳定，与方波频率完全相同。</w:t>
      </w:r>
    </w:p>
    <w:p w14:paraId="499E091B">
      <w:pPr>
        <w:bidi w:val="0"/>
      </w:pPr>
      <w:r>
        <w:rPr>
          <w:lang w:val="en-US" w:eastAsia="zh-CN"/>
        </w:rPr>
        <w:t>监测点3：正弦波输出（蓝色通道）波形为近似正弦波，波形光滑圆润，失真较小，与方波、三角波频率保持一致。</w:t>
      </w:r>
    </w:p>
    <w:p w14:paraId="35A6D5F6">
      <w:pPr>
        <w:bidi w:val="0"/>
      </w:pPr>
      <w:r>
        <w:rPr>
          <w:lang w:val="en-US" w:eastAsia="zh-CN"/>
        </w:rPr>
        <w:t>主要监测值汇总：</w:t>
      </w:r>
    </w:p>
    <w:p w14:paraId="049F200D">
      <w:pPr>
        <w:bidi w:val="0"/>
      </w:pPr>
      <w:r>
        <w:t>输出波形种类：方波、三角波、正弦波三种</w:t>
      </w:r>
    </w:p>
    <w:p w14:paraId="35669C07">
      <w:pPr>
        <w:bidi w:val="0"/>
      </w:pPr>
      <w:r>
        <w:t>波形频率：可通过RV</w:t>
      </w:r>
      <w:r>
        <w:rPr>
          <w:vertAlign w:val="subscript"/>
        </w:rPr>
        <w:t>1</w:t>
      </w:r>
      <w:r>
        <w:t>连续调节，约几百赫兹到几千赫兹</w:t>
      </w:r>
    </w:p>
    <w:p w14:paraId="41723953">
      <w:pPr>
        <w:bidi w:val="0"/>
      </w:pPr>
      <w:r>
        <w:t>方波峰峰值：约10V左右（接近双电源电压差）</w:t>
      </w:r>
    </w:p>
    <w:p w14:paraId="08730792">
      <w:pPr>
        <w:bidi w:val="0"/>
      </w:pPr>
      <w:r>
        <w:t>三角波峰峰值：约6V左右</w:t>
      </w:r>
    </w:p>
    <w:p w14:paraId="2A7C5EF9">
      <w:pPr>
        <w:bidi w:val="0"/>
      </w:pPr>
      <w:r>
        <w:t>正弦波峰峰值：约5V左右</w:t>
      </w:r>
    </w:p>
    <w:p w14:paraId="08ED93FD">
      <w:pPr>
        <w:bidi w:val="0"/>
      </w:pPr>
      <w:r>
        <w:t>波形质量：三种波形均无明显失真，频率稳定性良好</w:t>
      </w:r>
    </w:p>
    <w:p w14:paraId="1826115F">
      <w:pPr>
        <w:ind w:left="0" w:leftChars="0" w:firstLine="0" w:firstLineChars="0"/>
        <w:jc w:val="center"/>
      </w:pPr>
      <w:r>
        <w:drawing>
          <wp:inline distT="0" distB="0" distL="114300" distR="114300">
            <wp:extent cx="4279265" cy="2879725"/>
            <wp:effectExtent l="0" t="0" r="6350" b="254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pic:cNvPicPr>
                      <a:picLocks noChangeAspect="1"/>
                    </pic:cNvPicPr>
                  </pic:nvPicPr>
                  <pic:blipFill>
                    <a:blip r:embed="rId39"/>
                    <a:stretch>
                      <a:fillRect/>
                    </a:stretch>
                  </pic:blipFill>
                  <pic:spPr>
                    <a:xfrm>
                      <a:off x="0" y="0"/>
                      <a:ext cx="4279265" cy="2879725"/>
                    </a:xfrm>
                    <a:prstGeom prst="rect">
                      <a:avLst/>
                    </a:prstGeom>
                    <a:noFill/>
                    <a:ln>
                      <a:noFill/>
                    </a:ln>
                  </pic:spPr>
                </pic:pic>
              </a:graphicData>
            </a:graphic>
          </wp:inline>
        </w:drawing>
      </w:r>
    </w:p>
    <w:p w14:paraId="6688DBCF">
      <w:pPr>
        <w:pStyle w:val="30"/>
      </w:pPr>
      <w:r>
        <w:rPr>
          <w:rFonts w:hint="eastAsia" w:ascii="宋体" w:hAnsi="宋体" w:eastAsia="宋体" w:cs="宋体"/>
        </w:rPr>
        <w:t>图</w:t>
      </w:r>
      <w:r>
        <w:rPr>
          <w:rFonts w:hint="eastAsia" w:ascii="宋体" w:hAnsi="宋体" w:cs="宋体"/>
          <w:lang w:val="en-US" w:eastAsia="zh-CN"/>
        </w:rPr>
        <w:t>3.2</w:t>
      </w:r>
      <w:r>
        <w:rPr>
          <w:rFonts w:hint="eastAsia" w:ascii="宋体" w:hAnsi="宋体" w:eastAsia="宋体" w:cs="宋体"/>
        </w:rPr>
        <w:t xml:space="preserve"> </w:t>
      </w:r>
      <w:r>
        <w:rPr>
          <w:rFonts w:hint="eastAsia"/>
        </w:rPr>
        <w:t>函数信号发生器各关键监测点波形</w:t>
      </w:r>
    </w:p>
    <w:p w14:paraId="07753A37">
      <w:pPr>
        <w:pStyle w:val="11"/>
        <w:rPr>
          <w:rFonts w:hint="eastAsia"/>
        </w:rPr>
      </w:pPr>
      <w:bookmarkStart w:id="35" w:name="_Toc15568"/>
      <w:r>
        <w:t xml:space="preserve">3.2 </w:t>
      </w:r>
      <w:r>
        <w:rPr>
          <w:rFonts w:hint="eastAsia"/>
        </w:rPr>
        <w:t>流水灯电路设计与仿真</w:t>
      </w:r>
      <w:bookmarkEnd w:id="35"/>
    </w:p>
    <w:p w14:paraId="3746F525">
      <w:pPr>
        <w:pStyle w:val="13"/>
        <w:rPr>
          <w:rFonts w:hint="eastAsia"/>
        </w:rPr>
      </w:pPr>
      <w:bookmarkStart w:id="36" w:name="_Toc9893"/>
      <w:r>
        <w:t xml:space="preserve">3.2.1 </w:t>
      </w:r>
      <w:r>
        <w:rPr>
          <w:rFonts w:hint="eastAsia"/>
        </w:rPr>
        <w:t>设计要求</w:t>
      </w:r>
      <w:bookmarkEnd w:id="36"/>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7" w:name="_Toc20822"/>
      <w:r>
        <w:t xml:space="preserve">3.2.2 </w:t>
      </w:r>
      <w:r>
        <w:rPr>
          <w:rFonts w:hint="eastAsia"/>
        </w:rPr>
        <w:t>完成情况</w:t>
      </w:r>
      <w:bookmarkEnd w:id="37"/>
    </w:p>
    <w:p w14:paraId="02D184BE">
      <w:pPr>
        <w:pStyle w:val="28"/>
      </w:pPr>
      <w:bookmarkStart w:id="38" w:name="_Toc3301"/>
      <w:r>
        <w:rPr>
          <w:rFonts w:hint="eastAsia"/>
        </w:rPr>
        <w:t>3</w:t>
      </w:r>
      <w:r>
        <w:t xml:space="preserve">.2.2.1 </w:t>
      </w:r>
      <w:r>
        <w:rPr>
          <w:rFonts w:hint="eastAsia"/>
        </w:rPr>
        <w:t>设计电路与仿真结果</w:t>
      </w:r>
      <w:bookmarkEnd w:id="38"/>
    </w:p>
    <w:p w14:paraId="3ACCDE31">
      <w:pPr>
        <w:bidi w:val="0"/>
      </w:pPr>
      <w:r>
        <w:rPr>
          <w:lang w:val="en-US" w:eastAsia="zh-CN"/>
        </w:rPr>
        <w:t>本流水灯电路主要由555定时器多谐振荡器、两片CD4017十进制脉冲分配器和20个LED发光二极管组成，可实现LED依次点亮的流水灯效果，流动速度可通过电位器连续调节。</w:t>
      </w:r>
    </w:p>
    <w:p w14:paraId="27FBF096">
      <w:pPr>
        <w:bidi w:val="0"/>
      </w:pPr>
      <w:r>
        <w:rPr>
          <w:lang w:val="en-US" w:eastAsia="zh-CN"/>
        </w:rPr>
        <w:t>电路主要元器件：</w:t>
      </w:r>
    </w:p>
    <w:p w14:paraId="683AC3F4">
      <w:pPr>
        <w:bidi w:val="0"/>
      </w:pPr>
      <w:r>
        <w:t>555定时器U1：构成多谐振荡器，产生时钟脉冲信号</w:t>
      </w:r>
    </w:p>
    <w:p w14:paraId="054CA419">
      <w:pPr>
        <w:bidi w:val="0"/>
      </w:pPr>
      <w:r>
        <w:t>十进制计数器/脉冲分配器U2、U3：CD4017，用于脉冲分配，驱动LED依次点亮</w:t>
      </w:r>
    </w:p>
    <w:p w14:paraId="471060F7">
      <w:pPr>
        <w:bidi w:val="0"/>
      </w:pPr>
      <w:r>
        <w:t>频率调节电位器RV1：用于调节振荡器输出频率，从而调节流水灯速度</w:t>
      </w:r>
    </w:p>
    <w:p w14:paraId="52B6E5B3">
      <w:pPr>
        <w:bidi w:val="0"/>
      </w:pPr>
      <w:r>
        <w:t>定时电阻R1、R3，定时电容C1：与555一起决定振荡频率</w:t>
      </w:r>
    </w:p>
    <w:p w14:paraId="0B78BDCB">
      <w:pPr>
        <w:bidi w:val="0"/>
      </w:pPr>
      <w:r>
        <w:t>发光二极管D1~D20：共20个，包含红、黄、绿、蓝等多种颜色</w:t>
      </w:r>
    </w:p>
    <w:p w14:paraId="2547421A">
      <w:pPr>
        <w:bidi w:val="0"/>
      </w:pPr>
      <w:r>
        <w:t>限流电阻R2、R4：用于限制LED电流，保护发光二极管</w:t>
      </w:r>
    </w:p>
    <w:p w14:paraId="1F38F6CF">
      <w:pPr>
        <w:bidi w:val="0"/>
      </w:pPr>
      <w:r>
        <w:t>电源：+5V直流供电</w:t>
      </w:r>
    </w:p>
    <w:p w14:paraId="4D349CEE">
      <w:pPr>
        <w:bidi w:val="0"/>
      </w:pPr>
      <w:r>
        <w:rPr>
          <w:lang w:val="en-US" w:eastAsia="zh-CN"/>
        </w:rPr>
        <w:t>仿真结果表明，电路能够正常工作，20个LED按照设定顺序依次点亮，形成流畅的流水灯效果，流动速度可通过电位器连续调节，LED亮度均匀，工作稳定可靠，满足设计要求。</w:t>
      </w:r>
    </w:p>
    <w:p w14:paraId="3ADE2931">
      <w:pPr>
        <w:ind w:left="0" w:leftChars="0" w:firstLine="0" w:firstLineChars="0"/>
        <w:jc w:val="center"/>
      </w:pPr>
      <w:r>
        <w:drawing>
          <wp:inline distT="0" distB="0" distL="114300" distR="114300">
            <wp:extent cx="5847080" cy="3653790"/>
            <wp:effectExtent l="0" t="0" r="3810" b="571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40"/>
                    <a:stretch>
                      <a:fillRect/>
                    </a:stretch>
                  </pic:blipFill>
                  <pic:spPr>
                    <a:xfrm>
                      <a:off x="0" y="0"/>
                      <a:ext cx="5847080" cy="3653790"/>
                    </a:xfrm>
                    <a:prstGeom prst="rect">
                      <a:avLst/>
                    </a:prstGeom>
                    <a:noFill/>
                    <a:ln>
                      <a:noFill/>
                    </a:ln>
                  </pic:spPr>
                </pic:pic>
              </a:graphicData>
            </a:graphic>
          </wp:inline>
        </w:drawing>
      </w:r>
    </w:p>
    <w:p w14:paraId="089F4571">
      <w:pPr>
        <w:pStyle w:val="30"/>
      </w:pPr>
      <w:r>
        <w:rPr>
          <w:rFonts w:hint="eastAsia" w:ascii="宋体" w:hAnsi="宋体" w:eastAsia="宋体" w:cs="宋体"/>
        </w:rPr>
        <w:t>图</w:t>
      </w:r>
      <w:r>
        <w:rPr>
          <w:rFonts w:hint="eastAsia" w:ascii="宋体" w:hAnsi="宋体" w:cs="宋体"/>
          <w:lang w:val="en-US" w:eastAsia="zh-CN"/>
        </w:rPr>
        <w:t>3.3</w:t>
      </w:r>
      <w:r>
        <w:rPr>
          <w:rFonts w:hint="eastAsia" w:ascii="宋体" w:hAnsi="宋体" w:eastAsia="宋体" w:cs="宋体"/>
        </w:rPr>
        <w:t xml:space="preserve"> </w:t>
      </w:r>
      <w:r>
        <w:rPr>
          <w:rFonts w:hint="eastAsia"/>
        </w:rPr>
        <w:t>流水灯电路</w:t>
      </w:r>
    </w:p>
    <w:p w14:paraId="77DF112B">
      <w:pPr>
        <w:pStyle w:val="28"/>
      </w:pPr>
      <w:bookmarkStart w:id="39" w:name="_Toc2753"/>
      <w:r>
        <w:rPr>
          <w:rFonts w:hint="eastAsia"/>
        </w:rPr>
        <w:t>3</w:t>
      </w:r>
      <w:r>
        <w:t>.2.2.2</w:t>
      </w:r>
      <w:r>
        <w:rPr>
          <w:rFonts w:hint="eastAsia"/>
        </w:rPr>
        <w:t>电路工作原理分析及关键监测点波形及相关监测值说明</w:t>
      </w:r>
      <w:bookmarkEnd w:id="39"/>
    </w:p>
    <w:p w14:paraId="36C029A1">
      <w:pPr>
        <w:ind w:firstLine="482"/>
        <w:rPr>
          <w:b/>
        </w:rPr>
      </w:pPr>
      <w:r>
        <w:rPr>
          <w:rFonts w:hint="eastAsia"/>
          <w:b/>
        </w:rPr>
        <w:t>1）电路工作原理分析</w:t>
      </w:r>
    </w:p>
    <w:p w14:paraId="06B0EB40">
      <w:pPr>
        <w:bidi w:val="0"/>
        <w:rPr>
          <w:lang w:val="en-US" w:eastAsia="zh-CN"/>
        </w:rPr>
      </w:pPr>
      <w:r>
        <w:rPr>
          <w:lang w:val="en-US" w:eastAsia="zh-CN"/>
        </w:rPr>
        <w:t>流水灯电路主要由时钟产生和脉冲分配驱动两部分组成，工作原理如下：</w:t>
      </w:r>
    </w:p>
    <w:p w14:paraId="1D857243">
      <w:pPr>
        <w:bidi w:val="0"/>
        <w:rPr>
          <w:rFonts w:hint="default"/>
          <w:lang w:val="en-US" w:eastAsia="zh-CN"/>
        </w:rPr>
      </w:pPr>
      <w:r>
        <w:rPr>
          <w:rFonts w:hint="eastAsia"/>
          <w:lang w:val="en-US" w:eastAsia="zh-CN"/>
        </w:rPr>
        <w:t>1.</w:t>
      </w:r>
      <w:r>
        <w:rPr>
          <w:lang w:val="en-US" w:eastAsia="zh-CN"/>
        </w:rPr>
        <w:t>时钟产生电路（555多谐振荡器）</w:t>
      </w:r>
    </w:p>
    <w:p w14:paraId="2F93B8C5">
      <w:pPr>
        <w:bidi w:val="0"/>
      </w:pPr>
      <w:r>
        <w:rPr>
          <w:lang w:val="en-US" w:eastAsia="zh-CN"/>
        </w:rPr>
        <w:t>555定时器与外接电阻R1、电位器RV1、电阻R3和电容C1构成多谐振荡器。接通电源后，电源通过R1、RV1和R3对电容C1充电，当电容电压上升到2/3Vcc时，555内部触发器翻转，输出低电平，同时内部放电管导通，电容通过R3和放电端（7脚）放电；当电容电压下降到1/3Vcc时，触发器再次翻转，输出高电平，放电管截止，电容又开始充电。如此循环往复，输出连续的方波脉冲信号，作为后续计数器的时钟输入。</w:t>
      </w:r>
    </w:p>
    <w:p w14:paraId="425637D4">
      <w:pPr>
        <w:bidi w:val="0"/>
      </w:pPr>
      <w:r>
        <w:rPr>
          <w:lang w:val="en-US" w:eastAsia="zh-CN"/>
        </w:rPr>
        <w:t>调节电位器RV1的阻值可以改变充放电的时间常数，从而改变输出脉冲的频率，实现流水灯速度的连续调节。</w:t>
      </w:r>
    </w:p>
    <w:p w14:paraId="03B2BD95">
      <w:pPr>
        <w:bidi w:val="0"/>
        <w:rPr>
          <w:lang w:val="en-US" w:eastAsia="zh-CN"/>
        </w:rPr>
      </w:pPr>
      <w:r>
        <w:rPr>
          <w:rFonts w:hint="eastAsia"/>
          <w:lang w:val="en-US" w:eastAsia="zh-CN"/>
        </w:rPr>
        <w:t>2.</w:t>
      </w:r>
      <w:r>
        <w:rPr>
          <w:lang w:val="en-US" w:eastAsia="zh-CN"/>
        </w:rPr>
        <w:t>脉冲分配与LED驱动（CD4017）</w:t>
      </w:r>
    </w:p>
    <w:p w14:paraId="4D0BAA8A">
      <w:pPr>
        <w:bidi w:val="0"/>
      </w:pPr>
      <w:r>
        <w:rPr>
          <w:lang w:val="en-US" w:eastAsia="zh-CN"/>
        </w:rPr>
        <w:t>CD4017是十进制计数器/脉冲分配器，有10个输出端，在时钟脉冲的上升沿作用下，输出端依次输出高电平。每来一个时钟脉冲，输出高电平的引脚就向后移动一位，从Q0到Q9依次循环。</w:t>
      </w:r>
    </w:p>
    <w:p w14:paraId="50CBA851">
      <w:pPr>
        <w:bidi w:val="0"/>
      </w:pPr>
      <w:r>
        <w:rPr>
          <w:lang w:val="en-US" w:eastAsia="zh-CN"/>
        </w:rPr>
        <w:t>本电路使用两片CD4017配合使用，将20个LED分别接在两片芯片的对应输出端上。随着时钟脉冲的不断输入，两片CD4017的输出端依次输出高电平，驱动对应的LED点亮，从而形成LED依次点亮的流水灯效果。</w:t>
      </w:r>
    </w:p>
    <w:p w14:paraId="6A65CA8F">
      <w:pPr>
        <w:bidi w:val="0"/>
        <w:rPr>
          <w:lang w:val="en-US" w:eastAsia="zh-CN"/>
        </w:rPr>
      </w:pPr>
      <w:r>
        <w:rPr>
          <w:rFonts w:hint="eastAsia"/>
          <w:lang w:val="en-US" w:eastAsia="zh-CN"/>
        </w:rPr>
        <w:t>3.</w:t>
      </w:r>
      <w:r>
        <w:rPr>
          <w:lang w:val="en-US" w:eastAsia="zh-CN"/>
        </w:rPr>
        <w:t>整体工作过程</w:t>
      </w:r>
    </w:p>
    <w:p w14:paraId="353F057F">
      <w:pPr>
        <w:bidi w:val="0"/>
      </w:pPr>
      <w:r>
        <w:rPr>
          <w:lang w:val="en-US" w:eastAsia="zh-CN"/>
        </w:rPr>
        <w:t>接通电源后，555振荡器开始工作，产生一定频率的方波信号。CD4017在方波信号的触发下，输出端依次输出高电平，使LED一个接一个地点亮，循环往复，形成流动的灯光效果。调节电位器可以改变时钟频率，从而改变流水灯的流动速度。</w:t>
      </w:r>
    </w:p>
    <w:p w14:paraId="1E12EA70">
      <w:pPr>
        <w:widowControl/>
        <w:adjustRightInd/>
        <w:snapToGrid/>
        <w:spacing w:line="240" w:lineRule="auto"/>
        <w:ind w:firstLine="0" w:firstLineChars="0"/>
        <w:jc w:val="left"/>
      </w:pPr>
      <w:r>
        <w:br w:type="page"/>
      </w:r>
    </w:p>
    <w:p w14:paraId="56B88AE6">
      <w:pPr>
        <w:ind w:firstLine="480"/>
      </w:pPr>
    </w:p>
    <w:p w14:paraId="00B58CF3">
      <w:pPr>
        <w:pStyle w:val="2"/>
        <w:ind w:firstLine="640"/>
      </w:pPr>
      <w:bookmarkStart w:id="40" w:name="_Toc5441"/>
      <w:r>
        <w:rPr>
          <w:rFonts w:hint="eastAsia"/>
        </w:rPr>
        <w:t>四、自主创新设计项目</w:t>
      </w:r>
      <w:bookmarkEnd w:id="40"/>
    </w:p>
    <w:p w14:paraId="4FECEF43">
      <w:pPr>
        <w:pStyle w:val="11"/>
        <w:rPr>
          <w:rFonts w:hint="eastAsia"/>
        </w:rPr>
      </w:pPr>
      <w:bookmarkStart w:id="41" w:name="_Toc26743"/>
      <w:r>
        <w:rPr>
          <w:rFonts w:hint="eastAsia"/>
        </w:rPr>
        <w:t>4</w:t>
      </w:r>
      <w:r>
        <w:t xml:space="preserve">.1 </w:t>
      </w:r>
      <w:r>
        <w:rPr>
          <w:rFonts w:hint="eastAsia"/>
        </w:rPr>
        <w:t>应用场景及设计要求</w:t>
      </w:r>
      <w:bookmarkEnd w:id="41"/>
    </w:p>
    <w:p w14:paraId="4FA3C4E4">
      <w:pPr>
        <w:pStyle w:val="13"/>
        <w:rPr>
          <w:rFonts w:hint="eastAsia"/>
        </w:rPr>
      </w:pPr>
      <w:bookmarkStart w:id="42" w:name="_Toc23008"/>
      <w:r>
        <w:rPr>
          <w:rFonts w:hint="eastAsia"/>
        </w:rPr>
        <w:t>4</w:t>
      </w:r>
      <w:r>
        <w:t xml:space="preserve">.1.1 </w:t>
      </w:r>
      <w:r>
        <w:rPr>
          <w:rFonts w:hint="eastAsia"/>
        </w:rPr>
        <w:t>应用场景</w:t>
      </w:r>
      <w:bookmarkEnd w:id="42"/>
    </w:p>
    <w:p w14:paraId="58C5452E">
      <w:pPr>
        <w:bidi w:val="0"/>
      </w:pPr>
      <w:r>
        <w:t>本电子门铃电路主要应用于家庭住宅、办公室、教室、实验室等场所，用于访客呼叫提醒。当有客人来访时，按下门外的门铃按钮，室内的喇叭即可发出提示音，同时LED指示灯点亮，提醒室内人员有访客到来。该电路结构简单、成本低廉、工作可靠，适合作为小型场所的访客呼叫装置，也可作为电子技术实践的入门创新项目。</w:t>
      </w:r>
    </w:p>
    <w:p w14:paraId="22FBD433">
      <w:pPr>
        <w:pStyle w:val="13"/>
        <w:rPr>
          <w:rFonts w:hint="eastAsia"/>
        </w:rPr>
      </w:pPr>
      <w:bookmarkStart w:id="43" w:name="_Toc15094"/>
      <w:r>
        <w:rPr>
          <w:rFonts w:hint="eastAsia"/>
        </w:rPr>
        <w:t>4</w:t>
      </w:r>
      <w:r>
        <w:t xml:space="preserve">.1.2 </w:t>
      </w:r>
      <w:r>
        <w:rPr>
          <w:rFonts w:hint="eastAsia"/>
        </w:rPr>
        <w:t>设计要求</w:t>
      </w:r>
      <w:bookmarkEnd w:id="43"/>
    </w:p>
    <w:p w14:paraId="149F9C29">
      <w:pPr>
        <w:bidi w:val="0"/>
      </w:pPr>
      <w:r>
        <w:rPr>
          <w:rFonts w:hint="eastAsia"/>
          <w:lang w:val="en-US" w:eastAsia="zh-CN"/>
        </w:rPr>
        <w:t>1.</w:t>
      </w:r>
      <w:r>
        <w:t>功能要求：按下门铃按钮，喇叭发出清晰的提示音，同时LED指示灯点亮；松开按钮，声音和指示立即停止。</w:t>
      </w:r>
    </w:p>
    <w:p w14:paraId="05472F60">
      <w:pPr>
        <w:bidi w:val="0"/>
      </w:pPr>
      <w:r>
        <w:rPr>
          <w:rFonts w:hint="eastAsia"/>
          <w:lang w:val="en-US" w:eastAsia="zh-CN"/>
        </w:rPr>
        <w:t>2.</w:t>
      </w:r>
      <w:r>
        <w:t>声音要求：发声频率适中（约500Hz左右），音量适中，清脆悦耳，不会过于刺耳。</w:t>
      </w:r>
    </w:p>
    <w:p w14:paraId="67C01E25">
      <w:pPr>
        <w:bidi w:val="0"/>
      </w:pPr>
      <w:r>
        <w:rPr>
          <w:rFonts w:hint="eastAsia"/>
          <w:lang w:val="en-US" w:eastAsia="zh-CN"/>
        </w:rPr>
        <w:t>3.</w:t>
      </w:r>
      <w:r>
        <w:t>指示要求：配有LED工作指示灯，按下按钮时点亮，直观显示电路工作状态，也方便夜间或嘈杂环境下使用。</w:t>
      </w:r>
    </w:p>
    <w:p w14:paraId="14699140">
      <w:pPr>
        <w:bidi w:val="0"/>
      </w:pPr>
      <w:r>
        <w:rPr>
          <w:rFonts w:hint="eastAsia"/>
          <w:lang w:val="en-US" w:eastAsia="zh-CN"/>
        </w:rPr>
        <w:t>4.</w:t>
      </w:r>
      <w:r>
        <w:t>性能要求：电路工作稳定可靠，触发响应迅速，无杂音或误触发现象。</w:t>
      </w:r>
    </w:p>
    <w:p w14:paraId="30FAE017">
      <w:pPr>
        <w:bidi w:val="0"/>
      </w:pPr>
      <w:r>
        <w:rPr>
          <w:rFonts w:hint="eastAsia"/>
          <w:lang w:val="en-US" w:eastAsia="zh-CN"/>
        </w:rPr>
        <w:t>5.</w:t>
      </w:r>
      <w:r>
        <w:t>功耗要求：静态待机功耗低，适合电池长期供电使用。</w:t>
      </w:r>
    </w:p>
    <w:p w14:paraId="7E19DB65">
      <w:pPr>
        <w:bidi w:val="0"/>
      </w:pPr>
      <w:r>
        <w:rPr>
          <w:rFonts w:hint="eastAsia"/>
          <w:lang w:val="en-US" w:eastAsia="zh-CN"/>
        </w:rPr>
        <w:t>6.</w:t>
      </w:r>
      <w:r>
        <w:t>成本要求：采用通用元器件，电路结构简单，成本低廉，便于制作和维护。</w:t>
      </w:r>
    </w:p>
    <w:p w14:paraId="38F0DDED">
      <w:pPr>
        <w:pStyle w:val="11"/>
        <w:rPr>
          <w:rFonts w:hint="eastAsia"/>
        </w:rPr>
      </w:pPr>
      <w:bookmarkStart w:id="44" w:name="_Toc21621"/>
      <w:r>
        <w:rPr>
          <w:rFonts w:hint="eastAsia"/>
        </w:rPr>
        <w:t>4</w:t>
      </w:r>
      <w:r>
        <w:t xml:space="preserve">.2 </w:t>
      </w:r>
      <w:r>
        <w:rPr>
          <w:rFonts w:hint="eastAsia"/>
        </w:rPr>
        <w:t>完成情况</w:t>
      </w:r>
      <w:bookmarkEnd w:id="44"/>
    </w:p>
    <w:p w14:paraId="0B7EA4B1">
      <w:pPr>
        <w:pStyle w:val="13"/>
        <w:rPr>
          <w:rFonts w:hint="eastAsia"/>
        </w:rPr>
      </w:pPr>
      <w:bookmarkStart w:id="45" w:name="_Toc31652"/>
      <w:r>
        <w:t xml:space="preserve">4.2.1 </w:t>
      </w:r>
      <w:r>
        <w:rPr>
          <w:rFonts w:hint="eastAsia"/>
        </w:rPr>
        <w:t>设计电路与仿真结果</w:t>
      </w:r>
      <w:bookmarkEnd w:id="45"/>
    </w:p>
    <w:p w14:paraId="37F27FB7">
      <w:pPr>
        <w:bidi w:val="0"/>
      </w:pPr>
      <w:r>
        <w:rPr>
          <w:lang w:val="en-US" w:eastAsia="zh-CN"/>
        </w:rPr>
        <w:t>本电子门铃电路采用555定时器为核心器件，接成多谐振荡器模式产生音频信号，直接驱动喇叭发声，同时配有LED工作指示灯。电路结构简单，工作可靠，成本低廉。</w:t>
      </w:r>
    </w:p>
    <w:p w14:paraId="0B70D500">
      <w:pPr>
        <w:bidi w:val="0"/>
      </w:pPr>
      <w:r>
        <w:rPr>
          <w:lang w:val="en-US" w:eastAsia="zh-CN"/>
        </w:rPr>
        <w:t>电路主要元器件：</w:t>
      </w:r>
    </w:p>
    <w:p w14:paraId="362DB0CA">
      <w:pPr>
        <w:bidi w:val="0"/>
      </w:pPr>
      <w:r>
        <w:t>555定时器U1：构成多谐振荡器，产生音频方波信号</w:t>
      </w:r>
    </w:p>
    <w:p w14:paraId="74AD4A83">
      <w:pPr>
        <w:bidi w:val="0"/>
      </w:pPr>
      <w:r>
        <w:t>门铃按钮：常开按键，用于控制门铃的触发与停止</w:t>
      </w:r>
    </w:p>
    <w:p w14:paraId="138787C4">
      <w:pPr>
        <w:bidi w:val="0"/>
      </w:pPr>
      <w:r>
        <w:t>发光二极管D1：红色LED，作为工作状态指示灯</w:t>
      </w:r>
    </w:p>
    <w:p w14:paraId="07B94E47">
      <w:pPr>
        <w:bidi w:val="0"/>
      </w:pPr>
      <w:r>
        <w:t>二极管D2：用于电路保护，防止反向电压损坏元器件</w:t>
      </w:r>
    </w:p>
    <w:p w14:paraId="21814DD4">
      <w:pPr>
        <w:bidi w:val="0"/>
      </w:pPr>
      <w:r>
        <w:t>电阻R1、R2：定时电阻，与电容配合决定振荡频率</w:t>
      </w:r>
    </w:p>
    <w:p w14:paraId="7C28D0A1">
      <w:pPr>
        <w:bidi w:val="0"/>
      </w:pPr>
      <w:r>
        <w:t>电阻R3：LED限流电阻，保护发光二极管</w:t>
      </w:r>
    </w:p>
    <w:p w14:paraId="21B94EC1">
      <w:pPr>
        <w:bidi w:val="0"/>
      </w:pPr>
      <w:r>
        <w:t>电阻R4：上拉电阻</w:t>
      </w:r>
    </w:p>
    <w:p w14:paraId="1621CB8B">
      <w:pPr>
        <w:bidi w:val="0"/>
      </w:pPr>
      <w:r>
        <w:t>定时电容C2：与电阻配合决定振荡频率</w:t>
      </w:r>
    </w:p>
    <w:p w14:paraId="5BB75C99">
      <w:pPr>
        <w:bidi w:val="0"/>
      </w:pPr>
      <w:r>
        <w:t>去耦电容C3：接555控制电压端，稳定工作状态</w:t>
      </w:r>
    </w:p>
    <w:p w14:paraId="48DC8A03">
      <w:pPr>
        <w:bidi w:val="0"/>
      </w:pPr>
      <w:r>
        <w:t>电容C4：滤波/延时电容</w:t>
      </w:r>
    </w:p>
    <w:p w14:paraId="36715CC9">
      <w:pPr>
        <w:bidi w:val="0"/>
      </w:pPr>
      <w:r>
        <w:t>耦合电容C1：隔直通交，将音频信号耦合到喇叭</w:t>
      </w:r>
    </w:p>
    <w:p w14:paraId="6979FAE1">
      <w:pPr>
        <w:bidi w:val="0"/>
      </w:pPr>
      <w:r>
        <w:t>喇叭LS1（SOUNDER）：发声器件，将电信号转换为声音</w:t>
      </w:r>
    </w:p>
    <w:p w14:paraId="4685FEE9">
      <w:pPr>
        <w:bidi w:val="0"/>
      </w:pPr>
      <w:r>
        <w:t>电源：直流5V供电</w:t>
      </w:r>
    </w:p>
    <w:p w14:paraId="6E8FCAC5">
      <w:pPr>
        <w:bidi w:val="0"/>
      </w:pPr>
      <w:r>
        <w:rPr>
          <w:lang w:val="en-US" w:eastAsia="zh-CN"/>
        </w:rPr>
        <w:t>仿真结果表明，电路能够正常工作：按下门铃按钮时，喇叭发出清晰的音频提示音，同时LED指示灯同步点亮；松开按钮时，声音和指示灯立即停止。电路工作稳定，触发响应迅速，声音频率适中悦耳，满足电子门铃的各项设计要求。</w:t>
      </w:r>
    </w:p>
    <w:p w14:paraId="4DDFED34">
      <w:pPr>
        <w:ind w:left="0" w:leftChars="0" w:firstLine="0" w:firstLineChars="0"/>
        <w:jc w:val="center"/>
      </w:pPr>
      <w:r>
        <w:drawing>
          <wp:inline distT="0" distB="0" distL="114300" distR="114300">
            <wp:extent cx="5853430" cy="3972560"/>
            <wp:effectExtent l="0" t="0" r="8255" b="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41"/>
                    <a:stretch>
                      <a:fillRect/>
                    </a:stretch>
                  </pic:blipFill>
                  <pic:spPr>
                    <a:xfrm>
                      <a:off x="0" y="0"/>
                      <a:ext cx="5853430" cy="3972560"/>
                    </a:xfrm>
                    <a:prstGeom prst="rect">
                      <a:avLst/>
                    </a:prstGeom>
                    <a:noFill/>
                    <a:ln>
                      <a:noFill/>
                    </a:ln>
                  </pic:spPr>
                </pic:pic>
              </a:graphicData>
            </a:graphic>
          </wp:inline>
        </w:drawing>
      </w:r>
    </w:p>
    <w:p w14:paraId="64AF76F4">
      <w:pPr>
        <w:pStyle w:val="30"/>
      </w:pPr>
      <w:r>
        <w:rPr>
          <w:rFonts w:hint="eastAsia" w:ascii="宋体" w:hAnsi="宋体" w:eastAsia="宋体" w:cs="宋体"/>
        </w:rPr>
        <w:t>图</w:t>
      </w:r>
      <w:r>
        <w:rPr>
          <w:rFonts w:hint="eastAsia" w:ascii="宋体" w:hAnsi="宋体" w:cs="宋体"/>
          <w:lang w:val="en-US" w:eastAsia="zh-CN"/>
        </w:rPr>
        <w:t>4.1</w:t>
      </w:r>
      <w:r>
        <w:rPr>
          <w:rFonts w:hint="eastAsia" w:ascii="宋体" w:hAnsi="宋体" w:eastAsia="宋体" w:cs="宋体"/>
        </w:rPr>
        <w:t xml:space="preserve"> </w:t>
      </w:r>
      <w:r>
        <w:rPr>
          <w:rFonts w:hint="eastAsia" w:ascii="宋体" w:hAnsi="宋体" w:cs="宋体"/>
          <w:lang w:val="en-US" w:eastAsia="zh-CN"/>
        </w:rPr>
        <w:t>电子门铃</w:t>
      </w:r>
      <w:r>
        <w:rPr>
          <w:rFonts w:hint="eastAsia"/>
        </w:rPr>
        <w:t>电路</w:t>
      </w:r>
    </w:p>
    <w:p w14:paraId="2E546698">
      <w:pPr>
        <w:pStyle w:val="13"/>
        <w:rPr>
          <w:rFonts w:hint="eastAsia"/>
        </w:rPr>
      </w:pPr>
      <w:bookmarkStart w:id="46" w:name="_Toc27973"/>
      <w:r>
        <w:t>4.2.2</w:t>
      </w:r>
      <w:r>
        <w:rPr>
          <w:rFonts w:hint="eastAsia"/>
        </w:rPr>
        <w:t>电路工作原理分析及关键监测点波形及相关监测值说明</w:t>
      </w:r>
      <w:bookmarkEnd w:id="46"/>
    </w:p>
    <w:p w14:paraId="7E939405">
      <w:pPr>
        <w:ind w:firstLine="482"/>
        <w:rPr>
          <w:b/>
        </w:rPr>
      </w:pPr>
      <w:r>
        <w:rPr>
          <w:rFonts w:hint="eastAsia"/>
          <w:b/>
        </w:rPr>
        <w:t>1）电路工作原理分析</w:t>
      </w:r>
    </w:p>
    <w:p w14:paraId="25D72EBA">
      <w:pPr>
        <w:bidi w:val="0"/>
      </w:pPr>
      <w:r>
        <w:rPr>
          <w:lang w:val="en-US" w:eastAsia="zh-CN"/>
        </w:rPr>
        <w:t>本电子门铃电路以555定时器为核心，接成多谐振荡器工作模式，产生一定频率的方波信号驱动喇叭发声，具体工作原理如下：</w:t>
      </w:r>
    </w:p>
    <w:p w14:paraId="529EDCB9">
      <w:pPr>
        <w:bidi w:val="0"/>
      </w:pPr>
      <w:r>
        <w:rPr>
          <w:rFonts w:hint="eastAsia"/>
          <w:lang w:val="en-US" w:eastAsia="zh-CN"/>
        </w:rPr>
        <w:t>1.</w:t>
      </w:r>
      <w:r>
        <w:rPr>
          <w:lang w:val="en-US" w:eastAsia="zh-CN"/>
        </w:rPr>
        <w:t>多谐振荡原理：555定时器与外接电阻R1、R2和定时电容C2构成多谐振荡器。接通电源后，电源通过R1和R2对电容C2充电，当电容电压上升到2/3Vcc时，555内部触发器翻转，输出低电平，同时内部放电管导通，电容通过R2和放电端（7脚）放电；当电容电压下降到1/3Vcc时，触发器再次翻转，输出高电平，放电管截止，电容又开始充电。如此循环往复，输出端产生连续的方波信号，方波频率由R1、R2和C2的数值决定。</w:t>
      </w:r>
    </w:p>
    <w:p w14:paraId="318D446B">
      <w:pPr>
        <w:bidi w:val="0"/>
      </w:pPr>
      <w:r>
        <w:rPr>
          <w:rFonts w:hint="eastAsia"/>
          <w:lang w:val="en-US" w:eastAsia="zh-CN"/>
        </w:rPr>
        <w:t>2.</w:t>
      </w:r>
      <w:r>
        <w:rPr>
          <w:lang w:val="en-US" w:eastAsia="zh-CN"/>
        </w:rPr>
        <w:t>按钮控制与LED指示：门铃按钮为常开按键，串联在控制回路中。按下按钮时，电路获得工作电源，555振荡器开始工作，输出连续的方波信号；同时电流经过限流电阻R3点亮LED指示灯，直观显示电路处于工作状态。松开按钮时，电源回路断开，振荡器停止工作，喇叭停止发声，LED同步熄灭。</w:t>
      </w:r>
    </w:p>
    <w:p w14:paraId="73E6F4EC">
      <w:pPr>
        <w:bidi w:val="0"/>
      </w:pPr>
      <w:r>
        <w:rPr>
          <w:rFonts w:hint="eastAsia"/>
          <w:lang w:val="en-US" w:eastAsia="zh-CN"/>
        </w:rPr>
        <w:t>3.</w:t>
      </w:r>
      <w:r>
        <w:rPr>
          <w:lang w:val="en-US" w:eastAsia="zh-CN"/>
        </w:rPr>
        <w:t>音频输出：555输出的方波信号经耦合电容C1隔直后，送入喇叭LS1，驱动喇叭振动发出声音。振荡频率设计在几百赫兹的音频范围内，属于人耳较为敏感的频段，声音清晰响亮，能够起到良好的提醒作用。</w:t>
      </w:r>
    </w:p>
    <w:p w14:paraId="422AB398">
      <w:pPr>
        <w:bidi w:val="0"/>
      </w:pPr>
      <w:r>
        <w:rPr>
          <w:rFonts w:hint="eastAsia"/>
          <w:lang w:val="en-US" w:eastAsia="zh-CN"/>
        </w:rPr>
        <w:t>4.</w:t>
      </w:r>
      <w:r>
        <w:rPr>
          <w:lang w:val="en-US" w:eastAsia="zh-CN"/>
        </w:rPr>
        <w:t>保护电路：二极管D2并联在电路中，起到反向保护作用，防止电源反接或喇叭的反向电动势损坏555定时器和其他元件，提高电路的可靠性。</w:t>
      </w:r>
    </w:p>
    <w:p w14:paraId="6C3FD515">
      <w:pPr>
        <w:ind w:firstLine="482"/>
        <w:rPr>
          <w:b/>
        </w:rPr>
      </w:pPr>
      <w:r>
        <w:rPr>
          <w:b/>
        </w:rPr>
        <w:t>2</w:t>
      </w:r>
      <w:r>
        <w:rPr>
          <w:rFonts w:hint="eastAsia"/>
          <w:b/>
        </w:rPr>
        <w:t>）关键监测点波形及电压值</w:t>
      </w:r>
    </w:p>
    <w:p w14:paraId="193F3F48">
      <w:pPr>
        <w:bidi w:val="0"/>
      </w:pPr>
      <w:r>
        <w:rPr>
          <w:lang w:val="en-US" w:eastAsia="zh-CN"/>
        </w:rPr>
        <w:t>通过示波器对电路的关键节点进行监测：</w:t>
      </w:r>
    </w:p>
    <w:p w14:paraId="7F24ED3D">
      <w:pPr>
        <w:bidi w:val="0"/>
      </w:pPr>
      <w:r>
        <w:rPr>
          <w:lang w:val="en-US" w:eastAsia="zh-CN"/>
        </w:rPr>
        <w:t>监测点1：555输出端（3脚）按下按钮时，输出为连续的方波信号（黄色通道），频率约为500Hz左右，幅值接近电源电压；松开按钮时，输出为稳定低电平，无振荡信号。</w:t>
      </w:r>
    </w:p>
    <w:p w14:paraId="58FAAB08">
      <w:pPr>
        <w:bidi w:val="0"/>
      </w:pPr>
      <w:r>
        <w:rPr>
          <w:lang w:val="en-US" w:eastAsia="zh-CN"/>
        </w:rPr>
        <w:t>监测点2：LED两端按下按钮时，LED两端获得正向工作电压，LED点亮；松开按钮时，电压降为0，LED立即熄灭，响应迅速无延迟。</w:t>
      </w:r>
    </w:p>
    <w:p w14:paraId="5EE57CB0">
      <w:pPr>
        <w:bidi w:val="0"/>
      </w:pPr>
      <w:r>
        <w:rPr>
          <w:lang w:val="en-US" w:eastAsia="zh-CN"/>
        </w:rPr>
        <w:t>监测点3：喇叭两端按下按钮时，喇叭两端获得交流音频信号，喇叭持续发声；松开按钮时，信号消失，喇叭立即停止发声。</w:t>
      </w:r>
    </w:p>
    <w:p w14:paraId="70A963FD">
      <w:pPr>
        <w:bidi w:val="0"/>
      </w:pPr>
      <w:r>
        <w:rPr>
          <w:lang w:val="en-US" w:eastAsia="zh-CN"/>
        </w:rPr>
        <w:t>主要监测值汇总：</w:t>
      </w:r>
    </w:p>
    <w:p w14:paraId="720288A7">
      <w:pPr>
        <w:bidi w:val="0"/>
      </w:pPr>
      <w:r>
        <w:t>工作电压：直流5V</w:t>
      </w:r>
    </w:p>
    <w:p w14:paraId="57BF6CF3">
      <w:pPr>
        <w:bidi w:val="0"/>
      </w:pPr>
      <w:r>
        <w:t>振荡频率：约500Hz（人耳敏感的音频范围）</w:t>
      </w:r>
    </w:p>
    <w:p w14:paraId="137D91AA">
      <w:pPr>
        <w:bidi w:val="0"/>
      </w:pPr>
      <w:r>
        <w:t>输出波形：方波，占空比约50%</w:t>
      </w:r>
    </w:p>
    <w:p w14:paraId="14354CAA">
      <w:pPr>
        <w:bidi w:val="0"/>
      </w:pPr>
      <w:r>
        <w:t>静态电流：微安级，待机功耗很低</w:t>
      </w:r>
    </w:p>
    <w:p w14:paraId="568CCB7B">
      <w:pPr>
        <w:bidi w:val="0"/>
      </w:pPr>
      <w:r>
        <w:t>响应速度：按下按钮立即响应，松开立即停止，无延迟</w:t>
      </w:r>
    </w:p>
    <w:p w14:paraId="5DC3D5F5">
      <w:pPr>
        <w:bidi w:val="0"/>
      </w:pPr>
      <w:r>
        <w:t>工作状态：声音与LED指示同步，工作稳定可靠</w:t>
      </w:r>
    </w:p>
    <w:p w14:paraId="47E6A166">
      <w:pPr>
        <w:ind w:left="0" w:leftChars="0" w:firstLine="0" w:firstLineChars="0"/>
        <w:jc w:val="center"/>
      </w:pPr>
      <w:r>
        <w:drawing>
          <wp:inline distT="0" distB="0" distL="114300" distR="114300">
            <wp:extent cx="4319905" cy="2929890"/>
            <wp:effectExtent l="0" t="0" r="8890" b="635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42"/>
                    <a:stretch>
                      <a:fillRect/>
                    </a:stretch>
                  </pic:blipFill>
                  <pic:spPr>
                    <a:xfrm>
                      <a:off x="0" y="0"/>
                      <a:ext cx="4319905" cy="2929890"/>
                    </a:xfrm>
                    <a:prstGeom prst="rect">
                      <a:avLst/>
                    </a:prstGeom>
                    <a:noFill/>
                    <a:ln>
                      <a:noFill/>
                    </a:ln>
                  </pic:spPr>
                </pic:pic>
              </a:graphicData>
            </a:graphic>
          </wp:inline>
        </w:drawing>
      </w:r>
    </w:p>
    <w:p w14:paraId="5904ED36">
      <w:pPr>
        <w:pStyle w:val="30"/>
      </w:pPr>
      <w:r>
        <w:rPr>
          <w:rFonts w:hint="eastAsia" w:ascii="宋体" w:hAnsi="宋体" w:eastAsia="宋体" w:cs="宋体"/>
        </w:rPr>
        <w:t>图</w:t>
      </w:r>
      <w:r>
        <w:rPr>
          <w:rFonts w:hint="eastAsia" w:ascii="宋体" w:hAnsi="宋体" w:cs="宋体"/>
          <w:lang w:val="en-US" w:eastAsia="zh-CN"/>
        </w:rPr>
        <w:t>4.2</w:t>
      </w:r>
      <w:r>
        <w:rPr>
          <w:rFonts w:hint="eastAsia" w:ascii="宋体" w:hAnsi="宋体" w:eastAsia="宋体" w:cs="宋体"/>
        </w:rPr>
        <w:t xml:space="preserve"> </w:t>
      </w:r>
      <w:r>
        <w:rPr>
          <w:rFonts w:hint="eastAsia"/>
          <w:lang w:val="en-US" w:eastAsia="zh-CN"/>
        </w:rPr>
        <w:t>电子门铃</w:t>
      </w:r>
      <w:r>
        <w:rPr>
          <w:rFonts w:hint="eastAsia"/>
        </w:rPr>
        <w:t>各关键监测点波形</w:t>
      </w:r>
    </w:p>
    <w:p w14:paraId="2143391F">
      <w:pPr>
        <w:ind w:left="0" w:leftChars="0" w:firstLine="0" w:firstLineChars="0"/>
        <w:jc w:val="center"/>
      </w:pPr>
      <w:r>
        <w:drawing>
          <wp:inline distT="0" distB="0" distL="114300" distR="114300">
            <wp:extent cx="4319905" cy="2879725"/>
            <wp:effectExtent l="0" t="0" r="8890" b="254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43"/>
                    <a:stretch>
                      <a:fillRect/>
                    </a:stretch>
                  </pic:blipFill>
                  <pic:spPr>
                    <a:xfrm>
                      <a:off x="0" y="0"/>
                      <a:ext cx="4319905" cy="2879725"/>
                    </a:xfrm>
                    <a:prstGeom prst="rect">
                      <a:avLst/>
                    </a:prstGeom>
                    <a:noFill/>
                    <a:ln>
                      <a:noFill/>
                    </a:ln>
                  </pic:spPr>
                </pic:pic>
              </a:graphicData>
            </a:graphic>
          </wp:inline>
        </w:drawing>
      </w:r>
    </w:p>
    <w:p w14:paraId="7FE10C32">
      <w:pPr>
        <w:pStyle w:val="30"/>
      </w:pPr>
      <w:r>
        <w:rPr>
          <w:rFonts w:hint="eastAsia" w:ascii="宋体" w:hAnsi="宋体" w:eastAsia="宋体" w:cs="宋体"/>
        </w:rPr>
        <w:t>图</w:t>
      </w:r>
      <w:r>
        <w:rPr>
          <w:rFonts w:hint="eastAsia" w:ascii="宋体" w:hAnsi="宋体" w:cs="宋体"/>
          <w:lang w:val="en-US" w:eastAsia="zh-CN"/>
        </w:rPr>
        <w:t>4.3</w:t>
      </w:r>
      <w:r>
        <w:rPr>
          <w:rFonts w:hint="eastAsia" w:ascii="宋体" w:hAnsi="宋体" w:eastAsia="宋体" w:cs="宋体"/>
        </w:rPr>
        <w:t xml:space="preserve"> </w:t>
      </w:r>
      <w:r>
        <w:rPr>
          <w:rFonts w:hint="eastAsia"/>
          <w:lang w:val="en-US" w:eastAsia="zh-CN"/>
        </w:rPr>
        <w:t>电子门铃</w:t>
      </w:r>
      <w:r>
        <w:rPr>
          <w:rFonts w:hint="eastAsia"/>
        </w:rPr>
        <w:t>各关键监测点波形</w:t>
      </w:r>
    </w:p>
    <w:p w14:paraId="2AF327BD">
      <w:pPr>
        <w:widowControl/>
        <w:adjustRightInd/>
        <w:snapToGrid/>
        <w:spacing w:line="240" w:lineRule="auto"/>
        <w:ind w:firstLine="0" w:firstLineChars="0"/>
        <w:jc w:val="left"/>
      </w:pPr>
      <w:r>
        <w:br w:type="page"/>
      </w:r>
    </w:p>
    <w:p w14:paraId="4D485075"/>
    <w:p w14:paraId="6A436754">
      <w:pPr>
        <w:pStyle w:val="2"/>
        <w:ind w:firstLine="640"/>
      </w:pPr>
      <w:bookmarkStart w:id="47" w:name="_Toc23619"/>
      <w:r>
        <w:rPr>
          <w:rFonts w:hint="eastAsia"/>
        </w:rPr>
        <w:t>五、实践总结</w:t>
      </w:r>
      <w:bookmarkEnd w:id="47"/>
    </w:p>
    <w:p w14:paraId="11EEB15C">
      <w:pPr>
        <w:bidi w:val="0"/>
      </w:pPr>
      <w:r>
        <w:rPr>
          <w:lang w:val="en-US" w:eastAsia="zh-CN"/>
        </w:rPr>
        <w:t>本次电子电路设计应用综合实践为期两周，以小组形式开展，我们五人小组通过分工协作的方式，在Proteus仿真平台上完成了从基本单元电路到综合系统的设计与仿真，涵盖直流稳压电源、模拟运算电路、数字逻辑电路、综合功能电路以及自主创新设计等多个模块。通过本次实践，我不仅对电子电路的设计与调试有了更深入的认识，也体会到了团队协作的重要性，收获了很多宝贵的实践经验。</w:t>
      </w:r>
    </w:p>
    <w:p w14:paraId="4907817B">
      <w:pPr>
        <w:bidi w:val="0"/>
      </w:pPr>
      <w:r>
        <w:rPr>
          <w:lang w:val="en-US" w:eastAsia="zh-CN"/>
        </w:rPr>
        <w:t>在实践过程中，我们小组采用分工协作的方式开展工作。五位组员分别负责五个基础模块的设计与仿真：直流稳压电源模块、模拟运算电路模块、数字逻辑电路模块、函数信号发生器模块以及流水灯电路模块。每位组员独立完成自己负责模块的电路设计、参数计算、仿真搭建和调试工作，遇到问题时先独立思考解决，解决不了的再和大家一起讨论。自主创新部分则由每位组员独立完成，各自选择感兴趣的题目进行设计，充分发挥个人的创造力和想象力。最后大家一起汇总成果，互相检查，共同完善整个实践报告。这样的分工方式既保证了每个人都能得到充分的锻炼，又提高了整体的工作效率。</w:t>
      </w:r>
    </w:p>
    <w:p w14:paraId="62FBA927">
      <w:pPr>
        <w:bidi w:val="0"/>
      </w:pPr>
      <w:r>
        <w:rPr>
          <w:lang w:val="en-US" w:eastAsia="zh-CN"/>
        </w:rPr>
        <w:t>首先，通过本次实践，我熟练掌握了Proteus仿真软件的基本操作方法，包括元件查找、电路搭建、参数设置、仿真运行以及示波器、电压表等虚拟仪器的使用。刚开始接触Proteus时，我对软件界面和操作流程都很陌生，查找元件和连线都比较慢，还经常因为接错引脚导致仿真失败。但随着练习的增多，我逐渐熟悉了软件的使用方法，能够独立完成各种电路的搭建和仿真，这为后续的电路设计打下了良好的基础。</w:t>
      </w:r>
    </w:p>
    <w:p w14:paraId="5B62536E">
      <w:pPr>
        <w:bidi w:val="0"/>
      </w:pPr>
      <w:r>
        <w:rPr>
          <w:lang w:val="en-US" w:eastAsia="zh-CN"/>
        </w:rPr>
        <w:t>其次，本次实践让我对模拟电子技术和数字电子技术的理论知识有了更直观、更深入的理解。在课堂上学习的电路原理大多是抽象的公式和理论，而通过仿真实践，我能够亲眼看到电路的实际工作波形和电压数值，对电路的工作过程有了更具体的认识。比如在直流稳压电源部分，我观察到了整流、滤波、稳压各个环节的波形变化，直观理解了每一部分电路的作用；在运算电路部分，通过实际测量输入输出的幅值和相位关系，验证了反相比例、同相比例、加法、减法等运算电路的理论公式；在数字电路部分，通过三人表决和七段译码显示电路的设计，加深了对组合逻辑电路设计方法的理解。</w:t>
      </w:r>
    </w:p>
    <w:p w14:paraId="41B5CC27">
      <w:pPr>
        <w:bidi w:val="0"/>
      </w:pPr>
      <w:r>
        <w:rPr>
          <w:lang w:val="en-US" w:eastAsia="zh-CN"/>
        </w:rPr>
        <w:t>第三，我学会了常用电子电路的基本设计方法和调试技巧。在设计电路时，不能只停留在理论计算，还要考虑实际元件的参数选择、电路的稳定性和性能指标。比如在设计连续可调稳压电源时，需要根据输出电压范围合理选择变压器副边电压和滤波电容的容量，既要保证稳压器有足够的压差，又要兼顾纹波大小和效率；在设计函数信号发生器时，需要根据频率要求合理选择定时电阻和电容的参数；在设计流水灯电路时，需要根据人眼的视觉特性选择合适的闪烁速度。在调试过程中，我也学会了从电源、输入、输出逐级排查问题的方法，遇到仿真结果不正常时，能够通过测量各关键点的电压和波形来定位故障原因，然后调整参数解决问题。</w:t>
      </w:r>
    </w:p>
    <w:p w14:paraId="6264D0F3">
      <w:pPr>
        <w:bidi w:val="0"/>
      </w:pPr>
      <w:r>
        <w:rPr>
          <w:lang w:val="en-US" w:eastAsia="zh-CN"/>
        </w:rPr>
        <w:t>第四，本次实践也让我认识到了理论与实际之间的差距。在理论计算中，我们通常假设元件是理想的，但实际仿真中，元件存在非理想特性，比如二极管的导通压降、运放的失调电压、稳压器的最小压差等，这些都会影响电路的实际性能。因此在设计电路时，需要留有一定的余量，考虑实际元件的特性对电路性能的影响。同时，电路的布线、接地等细节问题也会影响电路的稳定性，这些都是在实际工程中需要注意的问题。</w:t>
      </w:r>
    </w:p>
    <w:p w14:paraId="1775BD78">
      <w:pPr>
        <w:bidi w:val="0"/>
      </w:pPr>
      <w:r>
        <w:rPr>
          <w:lang w:val="en-US" w:eastAsia="zh-CN"/>
        </w:rPr>
        <w:t>在实践过程中，我也遇到了一些问题和困难。比如在做反相加法电路时，一开始输出电压总是和理论计算有偏差，后来经过仔细检查，发现是同相端的平衡电阻阻值选择不合适，导致输入偏置电流对输出产生了影响，调整平衡电阻后问题就解决了。还有在做正弦波整形电路时，一开始输出的正弦波失真比较严重，通过反复调节电位器的阻值，波形逐渐变得平滑，失真明显减小。这些问题的解决过程，让我积累了很多电路调试的经验，也提高了我分析问题和解决问题的能力。</w:t>
      </w:r>
    </w:p>
    <w:p w14:paraId="646162DA">
      <w:pPr>
        <w:bidi w:val="0"/>
      </w:pPr>
      <w:r>
        <w:rPr>
          <w:lang w:val="en-US" w:eastAsia="zh-CN"/>
        </w:rPr>
        <w:t>在团队合作方面，我也有很多收获。虽然大家各自负责不同的模块，但遇到问题时我们会一起讨论，互相帮助。有时候自己卡了很久的问题，别人换个思路就能很快解决。通过和组员的交流讨论，我也学到了很多不同的设计思路和调试方法，拓宽了自己的视野。同时，分工协作的方式也让我明白了团队合作的重要性，每个人发挥自己的长处，互相配合，才能高效地完成任务。</w:t>
      </w:r>
    </w:p>
    <w:p w14:paraId="6DEBC41E">
      <w:pPr>
        <w:bidi w:val="0"/>
      </w:pPr>
      <w:r>
        <w:rPr>
          <w:lang w:val="en-US" w:eastAsia="zh-CN"/>
        </w:rPr>
        <w:t>自主创新部分的设计也让我收获很多。不同于前面有明确要求的基础模块，自主创新需要自己选题、自己设计、自己调试，这个过程充分锻炼了我的独立思考能力和创新能力。从一开始的选题，到方案设计，再到具体的电路搭建和调试，每一步都需要自己去思考和摸索。虽然过程中遇到了不少困难，但最终电路成功运行的时候，还是很有成就感的。</w:t>
      </w:r>
    </w:p>
    <w:p w14:paraId="14892984">
      <w:pPr>
        <w:bidi w:val="0"/>
      </w:pPr>
      <w:r>
        <w:rPr>
          <w:lang w:val="en-US" w:eastAsia="zh-CN"/>
        </w:rPr>
        <w:t>本次</w:t>
      </w:r>
      <w:r>
        <w:rPr>
          <w:rFonts w:hint="eastAsia"/>
          <w:lang w:val="en-US" w:eastAsia="zh-CN"/>
        </w:rPr>
        <w:t>电工</w:t>
      </w:r>
      <w:r>
        <w:rPr>
          <w:lang w:val="en-US" w:eastAsia="zh-CN"/>
        </w:rPr>
        <w:t>电子电路设计应用综合实践是一次非常有意义的学习经历。它不仅让我巩固了模电和数电的理论知识，掌握了Proteus仿真软件的使用方法，更重要的是培养了我的工程实践能力、团队协作能力和严谨的科学态度。通过自己动手设计、搭建、调试电路，我深刻体会到了电子技术的魅力，也对后续的专业课程学习产生了更大的兴趣。在今后的学习中，我会继续加强理论学习，同时注重实践能力的培养，不断提高自己的专业素养。</w:t>
      </w:r>
      <w:r>
        <w:br w:type="page"/>
      </w:r>
    </w:p>
    <w:p w14:paraId="6D0A654C">
      <w:pPr>
        <w:ind w:firstLine="480"/>
      </w:pPr>
    </w:p>
    <w:p w14:paraId="42DD053A">
      <w:pPr>
        <w:pStyle w:val="2"/>
        <w:ind w:firstLine="0" w:firstLineChars="0"/>
      </w:pPr>
      <w:bookmarkStart w:id="48" w:name="_Toc5975"/>
      <w:r>
        <w:rPr>
          <w:rFonts w:hint="eastAsia"/>
        </w:rPr>
        <w:t xml:space="preserve">致 </w:t>
      </w:r>
      <w:r>
        <w:t xml:space="preserve"> </w:t>
      </w:r>
      <w:r>
        <w:rPr>
          <w:rFonts w:hint="eastAsia"/>
        </w:rPr>
        <w:t>谢</w:t>
      </w:r>
      <w:bookmarkEnd w:id="48"/>
    </w:p>
    <w:p w14:paraId="1539A6A4">
      <w:pPr>
        <w:bidi w:val="0"/>
      </w:pPr>
      <w:r>
        <w:rPr>
          <w:lang w:val="en-US" w:eastAsia="zh-CN"/>
        </w:rPr>
        <w:t>本次电子电路设计应用综合实践能够顺利完成，离不开各位老师的悉心指导和同学们的热心帮助，在此我向他们表示衷心的感谢。</w:t>
      </w:r>
    </w:p>
    <w:p w14:paraId="182CA4ED">
      <w:pPr>
        <w:bidi w:val="0"/>
      </w:pPr>
      <w:r>
        <w:rPr>
          <w:lang w:val="en-US" w:eastAsia="zh-CN"/>
        </w:rPr>
        <w:t>首先，我要感谢王瑞钦、李国显、吕晓玲、禹伟四位指导老师。在实践过程中，老师们耐心细致地为我们讲解实践要求和电路原理，当我们遇到问题时，老师们总是认真地为我们答疑解惑，引导我们独立思考问题的解决方法，而不是直接给出答案。老师们严谨的治学态度和丰富的实践经验让我受益匪浅，也让我对电子电路的设计与调试有了更深入、更具体的理解。</w:t>
      </w:r>
    </w:p>
    <w:p w14:paraId="0034307C">
      <w:pPr>
        <w:bidi w:val="0"/>
      </w:pPr>
      <w:r>
        <w:rPr>
          <w:lang w:val="en-US" w:eastAsia="zh-CN"/>
        </w:rPr>
        <w:t>其次，我要感谢同组的同学们。在实践过程中，我们互相讨论、互相帮助，遇到问题时一起分析原因、寻找解决办法。大家分工合作，各司其职，不仅提高了实践的效率，也让我深刻体会到了团队合作的重要性。通过和同学们的交流讨论，我也学到了很多不同的思路和方法，拓宽了自己的视野。</w:t>
      </w:r>
    </w:p>
    <w:p w14:paraId="33384918">
      <w:pPr>
        <w:bidi w:val="0"/>
      </w:pPr>
      <w:r>
        <w:rPr>
          <w:lang w:val="en-US" w:eastAsia="zh-CN"/>
        </w:rPr>
        <w:t>另外，我还要感谢学校和学院为我们提供了良好的实践环境和学习资源，让我们能够在Proteus仿真平台上完成各种电路的设计与调试，为我们提供了宝贵的动手实践机会。</w:t>
      </w:r>
    </w:p>
    <w:p w14:paraId="483B7465">
      <w:pPr>
        <w:bidi w:val="0"/>
      </w:pPr>
      <w:r>
        <w:rPr>
          <w:lang w:val="en-US" w:eastAsia="zh-CN"/>
        </w:rPr>
        <w:t>最后，再次向所有帮助过我的老师和同学们表示最诚挚的谢意！</w:t>
      </w: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8"/>
      </w:rPr>
    </w:pPr>
    <w:r>
      <w:fldChar w:fldCharType="begin"/>
    </w:r>
    <w:r>
      <w:rPr>
        <w:rStyle w:val="18"/>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D13F4"/>
    <w:multiLevelType w:val="singleLevel"/>
    <w:tmpl w:val="D77D13F4"/>
    <w:lvl w:ilvl="0" w:tentative="0">
      <w:start w:val="2"/>
      <w:numFmt w:val="decimal"/>
      <w:suff w:val="nothing"/>
      <w:lvlText w:val="（%1）"/>
      <w:lvlJc w:val="left"/>
    </w:lvl>
  </w:abstractNum>
  <w:abstractNum w:abstractNumId="1">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2817D90"/>
    <w:rsid w:val="0C7D0F75"/>
    <w:rsid w:val="121429E2"/>
    <w:rsid w:val="13857CA0"/>
    <w:rsid w:val="13D6674E"/>
    <w:rsid w:val="1EDC07EA"/>
    <w:rsid w:val="1EDC3A93"/>
    <w:rsid w:val="207B216D"/>
    <w:rsid w:val="28AB026E"/>
    <w:rsid w:val="3498141E"/>
    <w:rsid w:val="37B6143B"/>
    <w:rsid w:val="4F552FB6"/>
    <w:rsid w:val="5C9C0254"/>
    <w:rsid w:val="69D070A4"/>
    <w:rsid w:val="6F4F630E"/>
    <w:rsid w:val="712B4E63"/>
    <w:rsid w:val="7745624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autoRedefine/>
    <w:qFormat/>
    <w:uiPriority w:val="39"/>
    <w:pPr>
      <w:ind w:left="400" w:leftChars="400" w:firstLine="0" w:firstLineChars="0"/>
    </w:pPr>
  </w:style>
  <w:style w:type="paragraph" w:styleId="4">
    <w:name w:val="Date"/>
    <w:basedOn w:val="1"/>
    <w:next w:val="1"/>
    <w:link w:val="32"/>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semiHidden/>
    <w:qFormat/>
    <w:uiPriority w:val="0"/>
    <w:rPr>
      <w:sz w:val="18"/>
      <w:szCs w:val="18"/>
    </w:rPr>
  </w:style>
  <w:style w:type="paragraph" w:styleId="7">
    <w:name w:val="footer"/>
    <w:basedOn w:val="1"/>
    <w:link w:val="20"/>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autoRedefine/>
    <w:qFormat/>
    <w:uiPriority w:val="39"/>
    <w:pPr>
      <w:ind w:firstLine="0" w:firstLineChars="0"/>
    </w:pPr>
    <w:rPr>
      <w:rFonts w:eastAsia="黑体"/>
    </w:rPr>
  </w:style>
  <w:style w:type="paragraph" w:styleId="10">
    <w:name w:val="toc 4"/>
    <w:basedOn w:val="1"/>
    <w:next w:val="1"/>
    <w:autoRedefine/>
    <w:qFormat/>
    <w:uiPriority w:val="39"/>
    <w:pPr>
      <w:ind w:left="600" w:leftChars="600" w:firstLine="0" w:firstLineChars="0"/>
      <w:outlineLvl w:val="3"/>
    </w:pPr>
  </w:style>
  <w:style w:type="paragraph" w:styleId="11">
    <w:name w:val="Subtitle"/>
    <w:basedOn w:val="1"/>
    <w:next w:val="1"/>
    <w:link w:val="25"/>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autoRedefine/>
    <w:qFormat/>
    <w:uiPriority w:val="39"/>
    <w:pPr>
      <w:ind w:left="200" w:leftChars="200" w:firstLine="0" w:firstLineChars="0"/>
    </w:pPr>
  </w:style>
  <w:style w:type="paragraph" w:styleId="13">
    <w:name w:val="Title"/>
    <w:basedOn w:val="1"/>
    <w:next w:val="1"/>
    <w:link w:val="26"/>
    <w:qFormat/>
    <w:uiPriority w:val="0"/>
    <w:pPr>
      <w:ind w:firstLine="0" w:firstLineChars="0"/>
      <w:outlineLvl w:val="2"/>
    </w:pPr>
    <w:rPr>
      <w:rFonts w:ascii="黑体" w:hAnsi="黑体" w:eastAsia="黑体"/>
      <w:bCs/>
      <w:szCs w:val="32"/>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unhideWhenUsed/>
    <w:qFormat/>
    <w:uiPriority w:val="99"/>
    <w:rPr>
      <w:color w:val="0563C1"/>
      <w:u w:val="single"/>
    </w:rPr>
  </w:style>
  <w:style w:type="character" w:customStyle="1" w:styleId="20">
    <w:name w:val="页脚 字符"/>
    <w:link w:val="7"/>
    <w:qFormat/>
    <w:uiPriority w:val="99"/>
    <w:rPr>
      <w:kern w:val="2"/>
      <w:sz w:val="18"/>
      <w:szCs w:val="18"/>
    </w:rPr>
  </w:style>
  <w:style w:type="paragraph" w:customStyle="1" w:styleId="21">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2">
    <w:name w:val="CM14"/>
    <w:basedOn w:val="21"/>
    <w:next w:val="21"/>
    <w:qFormat/>
    <w:uiPriority w:val="0"/>
    <w:pPr>
      <w:spacing w:line="318" w:lineRule="atLeast"/>
    </w:pPr>
    <w:rPr>
      <w:color w:val="auto"/>
      <w:sz w:val="20"/>
    </w:rPr>
  </w:style>
  <w:style w:type="character" w:customStyle="1" w:styleId="23">
    <w:name w:val="标题 1 字符"/>
    <w:link w:val="2"/>
    <w:qFormat/>
    <w:uiPriority w:val="0"/>
    <w:rPr>
      <w:rFonts w:eastAsia="黑体"/>
      <w:bCs/>
      <w:kern w:val="44"/>
      <w:sz w:val="32"/>
      <w:szCs w:val="44"/>
    </w:rPr>
  </w:style>
  <w:style w:type="paragraph" w:customStyle="1" w:styleId="24">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5">
    <w:name w:val="副标题 字符"/>
    <w:link w:val="11"/>
    <w:qFormat/>
    <w:uiPriority w:val="0"/>
    <w:rPr>
      <w:rFonts w:ascii="黑体" w:hAnsi="黑体" w:eastAsia="黑体"/>
      <w:bCs/>
      <w:kern w:val="28"/>
      <w:sz w:val="28"/>
      <w:szCs w:val="32"/>
    </w:rPr>
  </w:style>
  <w:style w:type="character" w:customStyle="1" w:styleId="26">
    <w:name w:val="标题 字符"/>
    <w:link w:val="13"/>
    <w:qFormat/>
    <w:uiPriority w:val="0"/>
    <w:rPr>
      <w:rFonts w:ascii="黑体" w:hAnsi="黑体" w:eastAsia="黑体"/>
      <w:bCs/>
      <w:kern w:val="2"/>
      <w:sz w:val="24"/>
      <w:szCs w:val="32"/>
    </w:rPr>
  </w:style>
  <w:style w:type="paragraph" w:styleId="27">
    <w:name w:val="List Paragraph"/>
    <w:basedOn w:val="1"/>
    <w:qFormat/>
    <w:uiPriority w:val="99"/>
    <w:pPr>
      <w:ind w:firstLine="420"/>
    </w:pPr>
  </w:style>
  <w:style w:type="paragraph" w:customStyle="1" w:styleId="28">
    <w:name w:val="标题4"/>
    <w:basedOn w:val="1"/>
    <w:link w:val="29"/>
    <w:qFormat/>
    <w:uiPriority w:val="0"/>
    <w:pPr>
      <w:ind w:firstLine="0" w:firstLineChars="0"/>
      <w:outlineLvl w:val="3"/>
    </w:pPr>
    <w:rPr>
      <w:b/>
    </w:rPr>
  </w:style>
  <w:style w:type="character" w:customStyle="1" w:styleId="29">
    <w:name w:val="标题4 字符"/>
    <w:basedOn w:val="16"/>
    <w:link w:val="28"/>
    <w:qFormat/>
    <w:uiPriority w:val="0"/>
    <w:rPr>
      <w:b/>
      <w:kern w:val="2"/>
      <w:sz w:val="24"/>
      <w:szCs w:val="24"/>
    </w:rPr>
  </w:style>
  <w:style w:type="paragraph" w:customStyle="1" w:styleId="30">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1">
    <w:name w:val="网格型2"/>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日期 字符"/>
    <w:basedOn w:val="16"/>
    <w:link w:val="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47</Pages>
  <Words>21030</Words>
  <Characters>23634</Characters>
  <Lines>60</Lines>
  <Paragraphs>16</Paragraphs>
  <TotalTime>2</TotalTime>
  <ScaleCrop>false</ScaleCrop>
  <LinksUpToDate>false</LinksUpToDate>
  <CharactersWithSpaces>24213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汤不理波</cp:lastModifiedBy>
  <cp:lastPrinted>2022-07-05T07:47:00Z</cp:lastPrinted>
  <dcterms:modified xsi:type="dcterms:W3CDTF">2026-06-27T16:07:39Z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FA62A15C5A8E4CD38A14C40994D37C98_13</vt:lpwstr>
  </property>
  <property fmtid="{D5CDD505-2E9C-101B-9397-08002B2CF9AE}" pid="5" name="KSOTemplateDocerSaveRecord">
    <vt:lpwstr>eyJoZGlkIjoiOTAwODhiM2MwYzI1MGEyZDJkMDgzYzk3MzU4YTVjZDkiLCJ1c2VySWQiOiIxMjM5NDU5OTg2In0=</vt:lpwstr>
  </property>
</Properties>
</file>