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9E01B">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4257407A">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28516BE7">
      <w:pPr>
        <w:ind w:firstLine="643"/>
        <w:jc w:val="center"/>
        <w:rPr>
          <w:rFonts w:eastAsia="黑体"/>
          <w:b/>
          <w:bCs/>
          <w:sz w:val="32"/>
        </w:rPr>
      </w:pPr>
    </w:p>
    <w:p w14:paraId="56A53FC1">
      <w:pPr>
        <w:ind w:firstLine="643"/>
        <w:jc w:val="center"/>
        <w:rPr>
          <w:rFonts w:eastAsia="黑体"/>
          <w:b/>
          <w:bCs/>
          <w:sz w:val="32"/>
        </w:rPr>
      </w:pPr>
    </w:p>
    <w:p w14:paraId="1C8BA9DB">
      <w:pPr>
        <w:ind w:firstLine="643"/>
        <w:jc w:val="left"/>
        <w:rPr>
          <w:rFonts w:eastAsia="黑体"/>
          <w:b/>
          <w:bCs/>
          <w:sz w:val="32"/>
        </w:rPr>
      </w:pPr>
    </w:p>
    <w:p w14:paraId="34FFE8C3">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8914F24">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5995EACC">
      <w:pPr>
        <w:ind w:firstLine="643"/>
        <w:jc w:val="center"/>
        <w:rPr>
          <w:b/>
          <w:bCs/>
          <w:sz w:val="32"/>
        </w:rPr>
      </w:pPr>
    </w:p>
    <w:p w14:paraId="675D8254">
      <w:pPr>
        <w:ind w:firstLine="643"/>
        <w:jc w:val="center"/>
        <w:rPr>
          <w:b/>
          <w:bCs/>
          <w:sz w:val="32"/>
        </w:rPr>
      </w:pPr>
    </w:p>
    <w:p w14:paraId="095DB1C7">
      <w:pPr>
        <w:ind w:firstLine="643"/>
        <w:jc w:val="center"/>
        <w:rPr>
          <w:b/>
          <w:bCs/>
          <w:sz w:val="32"/>
        </w:rPr>
      </w:pPr>
    </w:p>
    <w:tbl>
      <w:tblPr>
        <w:tblStyle w:val="32"/>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259CAB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A79C9ED">
            <w:pPr>
              <w:spacing w:line="600" w:lineRule="exact"/>
              <w:ind w:firstLine="0" w:firstLineChars="0"/>
              <w:rPr>
                <w:bCs/>
                <w:sz w:val="28"/>
              </w:rPr>
            </w:pPr>
            <w:r>
              <w:rPr>
                <w:bCs/>
                <w:sz w:val="28"/>
              </w:rPr>
              <w:t>姓    名：</w:t>
            </w:r>
          </w:p>
        </w:tc>
        <w:tc>
          <w:tcPr>
            <w:tcW w:w="4673" w:type="dxa"/>
            <w:vAlign w:val="center"/>
          </w:tcPr>
          <w:p w14:paraId="5D44707F">
            <w:pPr>
              <w:spacing w:line="600" w:lineRule="exact"/>
              <w:ind w:firstLine="36" w:firstLineChars="13"/>
              <w:jc w:val="center"/>
              <w:rPr>
                <w:rFonts w:hint="default" w:eastAsia="宋体"/>
                <w:bCs/>
                <w:sz w:val="28"/>
                <w:u w:val="single"/>
                <w:lang w:val="en-US" w:eastAsia="zh-CN"/>
              </w:rPr>
            </w:pPr>
            <w:r>
              <w:rPr>
                <w:rFonts w:hint="eastAsia"/>
                <w:bCs/>
                <w:sz w:val="28"/>
                <w:u w:val="single"/>
                <w:lang w:val="en-US" w:eastAsia="zh-CN"/>
              </w:rPr>
              <w:t>李依达</w:t>
            </w:r>
          </w:p>
        </w:tc>
      </w:tr>
      <w:tr w14:paraId="4EAFEA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66A4986">
            <w:pPr>
              <w:spacing w:line="600" w:lineRule="exact"/>
              <w:ind w:firstLine="0" w:firstLineChars="0"/>
              <w:rPr>
                <w:bCs/>
                <w:sz w:val="28"/>
              </w:rPr>
            </w:pPr>
            <w:r>
              <w:rPr>
                <w:bCs/>
                <w:sz w:val="28"/>
              </w:rPr>
              <w:t>学    号：</w:t>
            </w:r>
          </w:p>
        </w:tc>
        <w:tc>
          <w:tcPr>
            <w:tcW w:w="4673" w:type="dxa"/>
            <w:vAlign w:val="center"/>
          </w:tcPr>
          <w:p w14:paraId="36935EFD">
            <w:pPr>
              <w:spacing w:line="600" w:lineRule="exact"/>
              <w:ind w:firstLine="36" w:firstLineChars="13"/>
              <w:jc w:val="center"/>
              <w:rPr>
                <w:rFonts w:hint="default" w:eastAsia="宋体"/>
                <w:bCs/>
                <w:sz w:val="28"/>
                <w:lang w:val="en-US" w:eastAsia="zh-CN"/>
              </w:rPr>
            </w:pPr>
            <w:r>
              <w:rPr>
                <w:rFonts w:hint="eastAsia"/>
                <w:bCs/>
                <w:sz w:val="28"/>
                <w:lang w:val="en-US" w:eastAsia="zh-CN"/>
              </w:rPr>
              <w:t>240841</w:t>
            </w:r>
          </w:p>
        </w:tc>
      </w:tr>
      <w:tr w14:paraId="15299E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4DC11B42">
            <w:pPr>
              <w:spacing w:line="600" w:lineRule="exact"/>
              <w:ind w:firstLine="0" w:firstLineChars="0"/>
              <w:rPr>
                <w:bCs/>
                <w:sz w:val="28"/>
              </w:rPr>
            </w:pPr>
            <w:r>
              <w:rPr>
                <w:bCs/>
                <w:sz w:val="28"/>
              </w:rPr>
              <w:t>班    级：</w:t>
            </w:r>
          </w:p>
        </w:tc>
        <w:tc>
          <w:tcPr>
            <w:tcW w:w="4673" w:type="dxa"/>
            <w:vAlign w:val="center"/>
          </w:tcPr>
          <w:p w14:paraId="043F8DA5">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0D679D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78A5F6C4">
            <w:pPr>
              <w:spacing w:line="600" w:lineRule="exact"/>
              <w:ind w:firstLine="0" w:firstLineChars="0"/>
              <w:rPr>
                <w:bCs/>
                <w:sz w:val="28"/>
              </w:rPr>
            </w:pPr>
            <w:r>
              <w:rPr>
                <w:bCs/>
                <w:sz w:val="28"/>
              </w:rPr>
              <w:t>同 组 人：</w:t>
            </w:r>
          </w:p>
        </w:tc>
        <w:tc>
          <w:tcPr>
            <w:tcW w:w="4673" w:type="dxa"/>
            <w:vAlign w:val="center"/>
          </w:tcPr>
          <w:p w14:paraId="11F8B5EA">
            <w:pPr>
              <w:spacing w:line="600" w:lineRule="exact"/>
              <w:ind w:firstLine="36" w:firstLineChars="13"/>
              <w:jc w:val="center"/>
              <w:rPr>
                <w:rFonts w:hint="default" w:eastAsia="宋体"/>
                <w:bCs/>
                <w:sz w:val="28"/>
                <w:lang w:val="en-US" w:eastAsia="zh-CN"/>
              </w:rPr>
            </w:pPr>
            <w:r>
              <w:rPr>
                <w:rFonts w:hint="eastAsia"/>
                <w:bCs/>
                <w:sz w:val="28"/>
                <w:lang w:val="en-US" w:eastAsia="zh-CN"/>
              </w:rPr>
              <w:t>谢天庆，李俊澎，康嘉栋，付宇轩，范龙杰</w:t>
            </w:r>
          </w:p>
        </w:tc>
      </w:tr>
      <w:tr w14:paraId="6E13F7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5B108E55">
            <w:pPr>
              <w:spacing w:line="600" w:lineRule="exact"/>
              <w:ind w:firstLine="0" w:firstLineChars="0"/>
              <w:rPr>
                <w:bCs/>
                <w:sz w:val="28"/>
              </w:rPr>
            </w:pPr>
            <w:r>
              <w:rPr>
                <w:bCs/>
                <w:sz w:val="28"/>
              </w:rPr>
              <w:t>分 组 号：</w:t>
            </w:r>
          </w:p>
        </w:tc>
        <w:tc>
          <w:tcPr>
            <w:tcW w:w="4673" w:type="dxa"/>
            <w:vAlign w:val="center"/>
          </w:tcPr>
          <w:p w14:paraId="2531443F">
            <w:pPr>
              <w:spacing w:line="600" w:lineRule="exact"/>
              <w:ind w:firstLine="36" w:firstLineChars="13"/>
              <w:jc w:val="center"/>
              <w:rPr>
                <w:rFonts w:hint="eastAsia" w:eastAsia="宋体"/>
                <w:bCs/>
                <w:sz w:val="28"/>
                <w:lang w:val="en-US" w:eastAsia="zh-CN"/>
              </w:rPr>
            </w:pPr>
            <w:r>
              <w:rPr>
                <w:rFonts w:hint="eastAsia"/>
                <w:bCs/>
                <w:sz w:val="28"/>
                <w:lang w:val="en-US" w:eastAsia="zh-CN"/>
              </w:rPr>
              <w:t>3</w:t>
            </w:r>
          </w:p>
        </w:tc>
      </w:tr>
      <w:tr w14:paraId="1AC2E2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F1A6304">
            <w:pPr>
              <w:spacing w:line="600" w:lineRule="exact"/>
              <w:ind w:firstLine="0" w:firstLineChars="0"/>
              <w:rPr>
                <w:bCs/>
                <w:sz w:val="28"/>
              </w:rPr>
            </w:pPr>
            <w:r>
              <w:rPr>
                <w:bCs/>
                <w:sz w:val="28"/>
              </w:rPr>
              <w:t>指导教师：</w:t>
            </w:r>
          </w:p>
        </w:tc>
        <w:tc>
          <w:tcPr>
            <w:tcW w:w="4673" w:type="dxa"/>
            <w:vAlign w:val="center"/>
          </w:tcPr>
          <w:p w14:paraId="02553AF1">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417DF5DD">
      <w:pPr>
        <w:ind w:firstLine="643"/>
        <w:jc w:val="center"/>
        <w:rPr>
          <w:b/>
          <w:bCs/>
          <w:sz w:val="32"/>
        </w:rPr>
      </w:pPr>
    </w:p>
    <w:p w14:paraId="184DFDEC">
      <w:pPr>
        <w:ind w:firstLine="562"/>
        <w:jc w:val="center"/>
        <w:rPr>
          <w:b/>
          <w:bCs/>
          <w:sz w:val="28"/>
        </w:rPr>
      </w:pPr>
    </w:p>
    <w:p w14:paraId="03130A06">
      <w:pPr>
        <w:ind w:firstLine="562"/>
        <w:jc w:val="center"/>
        <w:rPr>
          <w:b/>
          <w:bCs/>
          <w:sz w:val="32"/>
        </w:rPr>
      </w:pPr>
      <w:r>
        <w:rPr>
          <w:rFonts w:hint="eastAsia"/>
          <w:b/>
          <w:bCs/>
          <w:sz w:val="28"/>
        </w:rPr>
        <w:t>机械电子工程系</w:t>
      </w:r>
    </w:p>
    <w:p w14:paraId="0C744001">
      <w:pPr>
        <w:ind w:firstLine="0" w:firstLineChars="0"/>
        <w:jc w:val="center"/>
        <w:rPr>
          <w:b/>
          <w:bCs/>
          <w:sz w:val="28"/>
        </w:rPr>
      </w:pPr>
      <w:r>
        <w:rPr>
          <w:rFonts w:hint="eastAsia"/>
          <w:b/>
          <w:bCs/>
          <w:sz w:val="28"/>
        </w:rPr>
        <w:t xml:space="preserve">河北工业大学 机械工程学院 </w:t>
      </w:r>
    </w:p>
    <w:p w14:paraId="62C82634">
      <w:pPr>
        <w:ind w:firstLine="482"/>
        <w:jc w:val="center"/>
        <w:rPr>
          <w:rFonts w:eastAsia="黑体"/>
          <w:b/>
          <w:bCs/>
        </w:rPr>
      </w:pPr>
      <w:r>
        <w:rPr>
          <w:rFonts w:hint="eastAsia"/>
          <w:b/>
          <w:bCs/>
        </w:rPr>
        <w:t>20</w:t>
      </w:r>
      <w:r>
        <w:rPr>
          <w:b/>
          <w:bCs/>
        </w:rPr>
        <w:t>2</w:t>
      </w:r>
      <w:r>
        <w:rPr>
          <w:rFonts w:hint="eastAsia"/>
          <w:b/>
          <w:bCs/>
        </w:rPr>
        <w:t>6年6月</w:t>
      </w:r>
    </w:p>
    <w:p w14:paraId="336E806F">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3141EDEE">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49518180">
      <w:pPr>
        <w:ind w:firstLine="480"/>
      </w:pPr>
    </w:p>
    <w:p w14:paraId="56E1F4A0">
      <w:pPr>
        <w:pStyle w:val="25"/>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57271E5">
      <w:pPr>
        <w:ind w:firstLine="480"/>
        <w:rPr>
          <w:lang w:val="zh-CN"/>
        </w:rPr>
      </w:pPr>
    </w:p>
    <w:p w14:paraId="35FC8C4A">
      <w:pPr>
        <w:pStyle w:val="10"/>
        <w:tabs>
          <w:tab w:val="right" w:leader="dot" w:pos="9508"/>
        </w:tabs>
      </w:pPr>
      <w:r>
        <w:fldChar w:fldCharType="begin"/>
      </w:r>
      <w:r>
        <w:instrText xml:space="preserve"> TOC \o "1-4" \h \z \u </w:instrText>
      </w:r>
      <w:r>
        <w:fldChar w:fldCharType="separate"/>
      </w:r>
      <w:r>
        <w:fldChar w:fldCharType="begin"/>
      </w:r>
      <w:r>
        <w:instrText xml:space="preserve"> HYPERLINK \l _Toc32084 </w:instrText>
      </w:r>
      <w:r>
        <w:fldChar w:fldCharType="separate"/>
      </w:r>
      <w:r>
        <w:rPr>
          <w:rFonts w:hint="eastAsia"/>
        </w:rPr>
        <w:t>一、专业综合实践课简介</w:t>
      </w:r>
      <w:r>
        <w:tab/>
      </w:r>
      <w:r>
        <w:fldChar w:fldCharType="begin"/>
      </w:r>
      <w:r>
        <w:instrText xml:space="preserve"> PAGEREF _Toc32084 \h </w:instrText>
      </w:r>
      <w:r>
        <w:fldChar w:fldCharType="separate"/>
      </w:r>
      <w:r>
        <w:t>1</w:t>
      </w:r>
      <w:r>
        <w:fldChar w:fldCharType="end"/>
      </w:r>
      <w:r>
        <w:fldChar w:fldCharType="end"/>
      </w:r>
    </w:p>
    <w:p w14:paraId="3E8C3142">
      <w:pPr>
        <w:pStyle w:val="13"/>
        <w:tabs>
          <w:tab w:val="right" w:leader="dot" w:pos="9508"/>
        </w:tabs>
      </w:pPr>
      <w:r>
        <w:rPr>
          <w:rFonts w:eastAsia="黑体"/>
        </w:rPr>
        <w:fldChar w:fldCharType="begin"/>
      </w:r>
      <w:r>
        <w:rPr>
          <w:rFonts w:eastAsia="黑体"/>
        </w:rPr>
        <w:instrText xml:space="preserve"> HYPERLINK \l _Toc19481 </w:instrText>
      </w:r>
      <w:r>
        <w:rPr>
          <w:rFonts w:eastAsia="黑体"/>
        </w:rPr>
        <w:fldChar w:fldCharType="separate"/>
      </w:r>
      <w:r>
        <w:t xml:space="preserve">1.1 </w:t>
      </w:r>
      <w:r>
        <w:rPr>
          <w:rFonts w:hint="eastAsia"/>
        </w:rPr>
        <w:t>课程性质</w:t>
      </w:r>
      <w:r>
        <w:tab/>
      </w:r>
      <w:r>
        <w:fldChar w:fldCharType="begin"/>
      </w:r>
      <w:r>
        <w:instrText xml:space="preserve"> PAGEREF _Toc19481 \h </w:instrText>
      </w:r>
      <w:r>
        <w:fldChar w:fldCharType="separate"/>
      </w:r>
      <w:r>
        <w:t>1</w:t>
      </w:r>
      <w:r>
        <w:fldChar w:fldCharType="end"/>
      </w:r>
      <w:r>
        <w:rPr>
          <w:rFonts w:eastAsia="黑体"/>
        </w:rPr>
        <w:fldChar w:fldCharType="end"/>
      </w:r>
    </w:p>
    <w:p w14:paraId="2A0E95F8">
      <w:pPr>
        <w:pStyle w:val="13"/>
        <w:tabs>
          <w:tab w:val="right" w:leader="dot" w:pos="9508"/>
        </w:tabs>
      </w:pPr>
      <w:r>
        <w:rPr>
          <w:rFonts w:eastAsia="黑体"/>
        </w:rPr>
        <w:fldChar w:fldCharType="begin"/>
      </w:r>
      <w:r>
        <w:rPr>
          <w:rFonts w:eastAsia="黑体"/>
        </w:rPr>
        <w:instrText xml:space="preserve"> HYPERLINK \l _Toc7888 </w:instrText>
      </w:r>
      <w:r>
        <w:rPr>
          <w:rFonts w:eastAsia="黑体"/>
        </w:rPr>
        <w:fldChar w:fldCharType="separate"/>
      </w:r>
      <w:r>
        <w:rPr>
          <w:rFonts w:hint="eastAsia"/>
        </w:rPr>
        <w:t>1</w:t>
      </w:r>
      <w:r>
        <w:t xml:space="preserve">.2 </w:t>
      </w:r>
      <w:r>
        <w:rPr>
          <w:rFonts w:hint="eastAsia"/>
        </w:rPr>
        <w:t>课程任务</w:t>
      </w:r>
      <w:r>
        <w:tab/>
      </w:r>
      <w:r>
        <w:fldChar w:fldCharType="begin"/>
      </w:r>
      <w:r>
        <w:instrText xml:space="preserve"> PAGEREF _Toc7888 \h </w:instrText>
      </w:r>
      <w:r>
        <w:fldChar w:fldCharType="separate"/>
      </w:r>
      <w:r>
        <w:t>1</w:t>
      </w:r>
      <w:r>
        <w:fldChar w:fldCharType="end"/>
      </w:r>
      <w:r>
        <w:rPr>
          <w:rFonts w:eastAsia="黑体"/>
        </w:rPr>
        <w:fldChar w:fldCharType="end"/>
      </w:r>
    </w:p>
    <w:p w14:paraId="2378D766">
      <w:pPr>
        <w:pStyle w:val="13"/>
        <w:tabs>
          <w:tab w:val="right" w:leader="dot" w:pos="9508"/>
        </w:tabs>
      </w:pPr>
      <w:r>
        <w:rPr>
          <w:rFonts w:eastAsia="黑体"/>
        </w:rPr>
        <w:fldChar w:fldCharType="begin"/>
      </w:r>
      <w:r>
        <w:rPr>
          <w:rFonts w:eastAsia="黑体"/>
        </w:rPr>
        <w:instrText xml:space="preserve"> HYPERLINK \l _Toc21129 </w:instrText>
      </w:r>
      <w:r>
        <w:rPr>
          <w:rFonts w:eastAsia="黑体"/>
        </w:rPr>
        <w:fldChar w:fldCharType="separate"/>
      </w:r>
      <w:r>
        <w:rPr>
          <w:rFonts w:hint="eastAsia"/>
        </w:rPr>
        <w:t>1</w:t>
      </w:r>
      <w:r>
        <w:t xml:space="preserve">.3 </w:t>
      </w:r>
      <w:r>
        <w:rPr>
          <w:rFonts w:hint="eastAsia"/>
        </w:rPr>
        <w:t>课程目标</w:t>
      </w:r>
      <w:r>
        <w:tab/>
      </w:r>
      <w:r>
        <w:fldChar w:fldCharType="begin"/>
      </w:r>
      <w:r>
        <w:instrText xml:space="preserve"> PAGEREF _Toc21129 \h </w:instrText>
      </w:r>
      <w:r>
        <w:fldChar w:fldCharType="separate"/>
      </w:r>
      <w:r>
        <w:t>1</w:t>
      </w:r>
      <w:r>
        <w:fldChar w:fldCharType="end"/>
      </w:r>
      <w:r>
        <w:rPr>
          <w:rFonts w:eastAsia="黑体"/>
        </w:rPr>
        <w:fldChar w:fldCharType="end"/>
      </w:r>
    </w:p>
    <w:p w14:paraId="08F1FC98">
      <w:pPr>
        <w:pStyle w:val="13"/>
        <w:tabs>
          <w:tab w:val="right" w:leader="dot" w:pos="9508"/>
        </w:tabs>
      </w:pPr>
      <w:r>
        <w:rPr>
          <w:rFonts w:eastAsia="黑体"/>
        </w:rPr>
        <w:fldChar w:fldCharType="begin"/>
      </w:r>
      <w:r>
        <w:rPr>
          <w:rFonts w:eastAsia="黑体"/>
        </w:rPr>
        <w:instrText xml:space="preserve"> HYPERLINK \l _Toc14575 </w:instrText>
      </w:r>
      <w:r>
        <w:rPr>
          <w:rFonts w:eastAsia="黑体"/>
        </w:rPr>
        <w:fldChar w:fldCharType="separate"/>
      </w:r>
      <w:r>
        <w:rPr>
          <w:rFonts w:hint="eastAsia"/>
        </w:rPr>
        <w:t>1</w:t>
      </w:r>
      <w:r>
        <w:t xml:space="preserve">.4 </w:t>
      </w:r>
      <w:r>
        <w:rPr>
          <w:rFonts w:hint="eastAsia"/>
        </w:rPr>
        <w:t>实践用软件</w:t>
      </w:r>
      <w:r>
        <w:tab/>
      </w:r>
      <w:r>
        <w:fldChar w:fldCharType="begin"/>
      </w:r>
      <w:r>
        <w:instrText xml:space="preserve"> PAGEREF _Toc14575 \h </w:instrText>
      </w:r>
      <w:r>
        <w:fldChar w:fldCharType="separate"/>
      </w:r>
      <w:r>
        <w:t>2</w:t>
      </w:r>
      <w:r>
        <w:fldChar w:fldCharType="end"/>
      </w:r>
      <w:r>
        <w:rPr>
          <w:rFonts w:eastAsia="黑体"/>
        </w:rPr>
        <w:fldChar w:fldCharType="end"/>
      </w:r>
    </w:p>
    <w:p w14:paraId="46890770">
      <w:pPr>
        <w:pStyle w:val="10"/>
        <w:tabs>
          <w:tab w:val="right" w:leader="dot" w:pos="9508"/>
        </w:tabs>
      </w:pPr>
      <w:r>
        <w:rPr>
          <w:rFonts w:eastAsia="黑体"/>
        </w:rPr>
        <w:fldChar w:fldCharType="begin"/>
      </w:r>
      <w:r>
        <w:rPr>
          <w:rFonts w:eastAsia="黑体"/>
        </w:rPr>
        <w:instrText xml:space="preserve"> HYPERLINK \l _Toc12665 </w:instrText>
      </w:r>
      <w:r>
        <w:rPr>
          <w:rFonts w:eastAsia="黑体"/>
        </w:rPr>
        <w:fldChar w:fldCharType="separate"/>
      </w:r>
      <w:r>
        <w:rPr>
          <w:rFonts w:hint="eastAsia"/>
        </w:rPr>
        <w:t>二、基本电路设计与仿真</w:t>
      </w:r>
      <w:r>
        <w:tab/>
      </w:r>
      <w:r>
        <w:fldChar w:fldCharType="begin"/>
      </w:r>
      <w:r>
        <w:instrText xml:space="preserve"> PAGEREF _Toc12665 \h </w:instrText>
      </w:r>
      <w:r>
        <w:fldChar w:fldCharType="separate"/>
      </w:r>
      <w:r>
        <w:t>3</w:t>
      </w:r>
      <w:r>
        <w:fldChar w:fldCharType="end"/>
      </w:r>
      <w:r>
        <w:rPr>
          <w:rFonts w:eastAsia="黑体"/>
        </w:rPr>
        <w:fldChar w:fldCharType="end"/>
      </w:r>
    </w:p>
    <w:p w14:paraId="09D09603">
      <w:pPr>
        <w:pStyle w:val="13"/>
        <w:tabs>
          <w:tab w:val="right" w:leader="dot" w:pos="9508"/>
        </w:tabs>
      </w:pPr>
      <w:r>
        <w:rPr>
          <w:rFonts w:eastAsia="黑体"/>
        </w:rPr>
        <w:fldChar w:fldCharType="begin"/>
      </w:r>
      <w:r>
        <w:rPr>
          <w:rFonts w:eastAsia="黑体"/>
        </w:rPr>
        <w:instrText xml:space="preserve"> HYPERLINK \l _Toc29528 </w:instrText>
      </w:r>
      <w:r>
        <w:rPr>
          <w:rFonts w:eastAsia="黑体"/>
        </w:rPr>
        <w:fldChar w:fldCharType="separate"/>
      </w:r>
      <w:r>
        <w:t xml:space="preserve">2.1 </w:t>
      </w:r>
      <w:r>
        <w:rPr>
          <w:rFonts w:hint="eastAsia"/>
        </w:rPr>
        <w:t>直流稳压电源设计与仿真</w:t>
      </w:r>
      <w:r>
        <w:tab/>
      </w:r>
      <w:r>
        <w:fldChar w:fldCharType="begin"/>
      </w:r>
      <w:r>
        <w:instrText xml:space="preserve"> PAGEREF _Toc29528 \h </w:instrText>
      </w:r>
      <w:r>
        <w:fldChar w:fldCharType="separate"/>
      </w:r>
      <w:r>
        <w:t>3</w:t>
      </w:r>
      <w:r>
        <w:fldChar w:fldCharType="end"/>
      </w:r>
      <w:r>
        <w:rPr>
          <w:rFonts w:eastAsia="黑体"/>
        </w:rPr>
        <w:fldChar w:fldCharType="end"/>
      </w:r>
    </w:p>
    <w:p w14:paraId="5A9B1A64">
      <w:pPr>
        <w:pStyle w:val="4"/>
        <w:tabs>
          <w:tab w:val="right" w:leader="dot" w:pos="9508"/>
        </w:tabs>
      </w:pPr>
      <w:r>
        <w:rPr>
          <w:rFonts w:eastAsia="黑体"/>
        </w:rPr>
        <w:fldChar w:fldCharType="begin"/>
      </w:r>
      <w:r>
        <w:rPr>
          <w:rFonts w:eastAsia="黑体"/>
        </w:rPr>
        <w:instrText xml:space="preserve"> HYPERLINK \l _Toc24375 </w:instrText>
      </w:r>
      <w:r>
        <w:rPr>
          <w:rFonts w:eastAsia="黑体"/>
        </w:rPr>
        <w:fldChar w:fldCharType="separate"/>
      </w:r>
      <w:r>
        <w:t xml:space="preserve">2.1.1 </w:t>
      </w:r>
      <w:r>
        <w:rPr>
          <w:rFonts w:hint="eastAsia"/>
        </w:rPr>
        <w:t>设计要求</w:t>
      </w:r>
      <w:r>
        <w:tab/>
      </w:r>
      <w:r>
        <w:fldChar w:fldCharType="begin"/>
      </w:r>
      <w:r>
        <w:instrText xml:space="preserve"> PAGEREF _Toc24375 \h </w:instrText>
      </w:r>
      <w:r>
        <w:fldChar w:fldCharType="separate"/>
      </w:r>
      <w:r>
        <w:t>3</w:t>
      </w:r>
      <w:r>
        <w:fldChar w:fldCharType="end"/>
      </w:r>
      <w:r>
        <w:rPr>
          <w:rFonts w:eastAsia="黑体"/>
        </w:rPr>
        <w:fldChar w:fldCharType="end"/>
      </w:r>
    </w:p>
    <w:p w14:paraId="6D5B8F52">
      <w:pPr>
        <w:pStyle w:val="4"/>
        <w:tabs>
          <w:tab w:val="right" w:leader="dot" w:pos="9508"/>
        </w:tabs>
      </w:pPr>
      <w:r>
        <w:rPr>
          <w:rFonts w:eastAsia="黑体"/>
        </w:rPr>
        <w:fldChar w:fldCharType="begin"/>
      </w:r>
      <w:r>
        <w:rPr>
          <w:rFonts w:eastAsia="黑体"/>
        </w:rPr>
        <w:instrText xml:space="preserve"> HYPERLINK \l _Toc11095 </w:instrText>
      </w:r>
      <w:r>
        <w:rPr>
          <w:rFonts w:eastAsia="黑体"/>
        </w:rPr>
        <w:fldChar w:fldCharType="separate"/>
      </w:r>
      <w:r>
        <w:rPr>
          <w:rFonts w:hint="eastAsia"/>
        </w:rPr>
        <w:t>2</w:t>
      </w:r>
      <w:r>
        <w:t xml:space="preserve">.1.2 </w:t>
      </w:r>
      <w:r>
        <w:rPr>
          <w:rFonts w:hint="eastAsia"/>
        </w:rPr>
        <w:t>完成情况</w:t>
      </w:r>
      <w:r>
        <w:tab/>
      </w:r>
      <w:r>
        <w:fldChar w:fldCharType="begin"/>
      </w:r>
      <w:r>
        <w:instrText xml:space="preserve"> PAGEREF _Toc11095 \h </w:instrText>
      </w:r>
      <w:r>
        <w:fldChar w:fldCharType="separate"/>
      </w:r>
      <w:r>
        <w:t>3</w:t>
      </w:r>
      <w:r>
        <w:fldChar w:fldCharType="end"/>
      </w:r>
      <w:r>
        <w:rPr>
          <w:rFonts w:eastAsia="黑体"/>
        </w:rPr>
        <w:fldChar w:fldCharType="end"/>
      </w:r>
    </w:p>
    <w:p w14:paraId="4A73A371">
      <w:pPr>
        <w:pStyle w:val="11"/>
        <w:tabs>
          <w:tab w:val="right" w:leader="dot" w:pos="9508"/>
        </w:tabs>
      </w:pPr>
      <w:r>
        <w:rPr>
          <w:rFonts w:eastAsia="黑体"/>
        </w:rPr>
        <w:fldChar w:fldCharType="begin"/>
      </w:r>
      <w:r>
        <w:rPr>
          <w:rFonts w:eastAsia="黑体"/>
        </w:rPr>
        <w:instrText xml:space="preserve"> HYPERLINK \l _Toc27436 </w:instrText>
      </w:r>
      <w:r>
        <w:rPr>
          <w:rFonts w:eastAsia="黑体"/>
        </w:rPr>
        <w:fldChar w:fldCharType="separate"/>
      </w:r>
      <w:r>
        <w:t xml:space="preserve">2.1.2.1 </w:t>
      </w:r>
      <w:r>
        <w:rPr>
          <w:rFonts w:hint="eastAsia"/>
        </w:rPr>
        <w:t>固定正电压直流稳压电路设计与仿真</w:t>
      </w:r>
      <w:r>
        <w:tab/>
      </w:r>
      <w:r>
        <w:fldChar w:fldCharType="begin"/>
      </w:r>
      <w:r>
        <w:instrText xml:space="preserve"> PAGEREF _Toc27436 \h </w:instrText>
      </w:r>
      <w:r>
        <w:fldChar w:fldCharType="separate"/>
      </w:r>
      <w:r>
        <w:t>3</w:t>
      </w:r>
      <w:r>
        <w:fldChar w:fldCharType="end"/>
      </w:r>
      <w:r>
        <w:rPr>
          <w:rFonts w:eastAsia="黑体"/>
        </w:rPr>
        <w:fldChar w:fldCharType="end"/>
      </w:r>
    </w:p>
    <w:p w14:paraId="5AA2412C">
      <w:pPr>
        <w:pStyle w:val="11"/>
        <w:tabs>
          <w:tab w:val="right" w:leader="dot" w:pos="9508"/>
        </w:tabs>
      </w:pPr>
      <w:r>
        <w:rPr>
          <w:rFonts w:eastAsia="黑体"/>
        </w:rPr>
        <w:fldChar w:fldCharType="begin"/>
      </w:r>
      <w:r>
        <w:rPr>
          <w:rFonts w:eastAsia="黑体"/>
        </w:rPr>
        <w:instrText xml:space="preserve"> HYPERLINK \l _Toc1213 </w:instrText>
      </w:r>
      <w:r>
        <w:rPr>
          <w:rFonts w:eastAsia="黑体"/>
        </w:rPr>
        <w:fldChar w:fldCharType="separate"/>
      </w:r>
      <w:r>
        <w:t xml:space="preserve">2.1.2.2 </w:t>
      </w:r>
      <w:r>
        <w:rPr>
          <w:rFonts w:hint="eastAsia"/>
        </w:rPr>
        <w:t>固定负电压直流稳压电源电路设计与仿真</w:t>
      </w:r>
      <w:r>
        <w:tab/>
      </w:r>
      <w:r>
        <w:fldChar w:fldCharType="begin"/>
      </w:r>
      <w:r>
        <w:instrText xml:space="preserve"> PAGEREF _Toc1213 \h </w:instrText>
      </w:r>
      <w:r>
        <w:fldChar w:fldCharType="separate"/>
      </w:r>
      <w:r>
        <w:t>5</w:t>
      </w:r>
      <w:r>
        <w:fldChar w:fldCharType="end"/>
      </w:r>
      <w:r>
        <w:rPr>
          <w:rFonts w:eastAsia="黑体"/>
        </w:rPr>
        <w:fldChar w:fldCharType="end"/>
      </w:r>
    </w:p>
    <w:p w14:paraId="6D17FA0D">
      <w:pPr>
        <w:pStyle w:val="11"/>
        <w:tabs>
          <w:tab w:val="right" w:leader="dot" w:pos="9508"/>
        </w:tabs>
      </w:pPr>
      <w:r>
        <w:rPr>
          <w:rFonts w:eastAsia="黑体"/>
        </w:rPr>
        <w:fldChar w:fldCharType="begin"/>
      </w:r>
      <w:r>
        <w:rPr>
          <w:rFonts w:eastAsia="黑体"/>
        </w:rPr>
        <w:instrText xml:space="preserve"> HYPERLINK \l _Toc7117 </w:instrText>
      </w:r>
      <w:r>
        <w:rPr>
          <w:rFonts w:eastAsia="黑体"/>
        </w:rPr>
        <w:fldChar w:fldCharType="separate"/>
      </w:r>
      <w:r>
        <w:t xml:space="preserve">2.1.2.3 </w:t>
      </w:r>
      <w:r>
        <w:rPr>
          <w:rFonts w:hint="eastAsia"/>
        </w:rPr>
        <w:t>固定正负电压直流稳压电源电路设计与仿真</w:t>
      </w:r>
      <w:r>
        <w:tab/>
      </w:r>
      <w:r>
        <w:fldChar w:fldCharType="begin"/>
      </w:r>
      <w:r>
        <w:instrText xml:space="preserve"> PAGEREF _Toc7117 \h </w:instrText>
      </w:r>
      <w:r>
        <w:fldChar w:fldCharType="separate"/>
      </w:r>
      <w:r>
        <w:t>6</w:t>
      </w:r>
      <w:r>
        <w:fldChar w:fldCharType="end"/>
      </w:r>
      <w:r>
        <w:rPr>
          <w:rFonts w:eastAsia="黑体"/>
        </w:rPr>
        <w:fldChar w:fldCharType="end"/>
      </w:r>
    </w:p>
    <w:p w14:paraId="5C9FD369">
      <w:pPr>
        <w:pStyle w:val="11"/>
        <w:tabs>
          <w:tab w:val="right" w:leader="dot" w:pos="9508"/>
        </w:tabs>
      </w:pPr>
      <w:r>
        <w:rPr>
          <w:rFonts w:eastAsia="黑体"/>
        </w:rPr>
        <w:fldChar w:fldCharType="begin"/>
      </w:r>
      <w:r>
        <w:rPr>
          <w:rFonts w:eastAsia="黑体"/>
        </w:rPr>
        <w:instrText xml:space="preserve"> HYPERLINK \l _Toc7813 </w:instrText>
      </w:r>
      <w:r>
        <w:rPr>
          <w:rFonts w:eastAsia="黑体"/>
        </w:rPr>
        <w:fldChar w:fldCharType="separate"/>
      </w:r>
      <w:r>
        <w:t xml:space="preserve">2.1.2.4 </w:t>
      </w:r>
      <w:r>
        <w:rPr>
          <w:rFonts w:hint="eastAsia"/>
        </w:rPr>
        <w:t>连续可调电压直流稳压电源电路设计与仿真</w:t>
      </w:r>
      <w:r>
        <w:tab/>
      </w:r>
      <w:r>
        <w:fldChar w:fldCharType="begin"/>
      </w:r>
      <w:r>
        <w:instrText xml:space="preserve"> PAGEREF _Toc7813 \h </w:instrText>
      </w:r>
      <w:r>
        <w:fldChar w:fldCharType="separate"/>
      </w:r>
      <w:r>
        <w:t>7</w:t>
      </w:r>
      <w:r>
        <w:fldChar w:fldCharType="end"/>
      </w:r>
      <w:r>
        <w:rPr>
          <w:rFonts w:eastAsia="黑体"/>
        </w:rPr>
        <w:fldChar w:fldCharType="end"/>
      </w:r>
    </w:p>
    <w:p w14:paraId="2A0E8868">
      <w:pPr>
        <w:pStyle w:val="13"/>
        <w:tabs>
          <w:tab w:val="right" w:leader="dot" w:pos="9508"/>
        </w:tabs>
      </w:pPr>
      <w:r>
        <w:rPr>
          <w:rFonts w:eastAsia="黑体"/>
        </w:rPr>
        <w:fldChar w:fldCharType="begin"/>
      </w:r>
      <w:r>
        <w:rPr>
          <w:rFonts w:eastAsia="黑体"/>
        </w:rPr>
        <w:instrText xml:space="preserve"> HYPERLINK \l _Toc9497 </w:instrText>
      </w:r>
      <w:r>
        <w:rPr>
          <w:rFonts w:eastAsia="黑体"/>
        </w:rPr>
        <w:fldChar w:fldCharType="separate"/>
      </w:r>
      <w:r>
        <w:t xml:space="preserve">2.2 </w:t>
      </w:r>
      <w:r>
        <w:rPr>
          <w:rFonts w:hint="eastAsia"/>
        </w:rPr>
        <w:t>模拟电路设计与仿真</w:t>
      </w:r>
      <w:r>
        <w:tab/>
      </w:r>
      <w:r>
        <w:fldChar w:fldCharType="begin"/>
      </w:r>
      <w:r>
        <w:instrText xml:space="preserve"> PAGEREF _Toc9497 \h </w:instrText>
      </w:r>
      <w:r>
        <w:fldChar w:fldCharType="separate"/>
      </w:r>
      <w:r>
        <w:t>8</w:t>
      </w:r>
      <w:r>
        <w:fldChar w:fldCharType="end"/>
      </w:r>
      <w:r>
        <w:rPr>
          <w:rFonts w:eastAsia="黑体"/>
        </w:rPr>
        <w:fldChar w:fldCharType="end"/>
      </w:r>
    </w:p>
    <w:p w14:paraId="50934502">
      <w:pPr>
        <w:pStyle w:val="4"/>
        <w:tabs>
          <w:tab w:val="right" w:leader="dot" w:pos="9508"/>
        </w:tabs>
      </w:pPr>
      <w:r>
        <w:rPr>
          <w:rFonts w:eastAsia="黑体"/>
        </w:rPr>
        <w:fldChar w:fldCharType="begin"/>
      </w:r>
      <w:r>
        <w:rPr>
          <w:rFonts w:eastAsia="黑体"/>
        </w:rPr>
        <w:instrText xml:space="preserve"> HYPERLINK \l _Toc29146 </w:instrText>
      </w:r>
      <w:r>
        <w:rPr>
          <w:rFonts w:eastAsia="黑体"/>
        </w:rPr>
        <w:fldChar w:fldCharType="separate"/>
      </w:r>
      <w:r>
        <w:t xml:space="preserve">2.2.1 </w:t>
      </w:r>
      <w:r>
        <w:rPr>
          <w:rFonts w:hint="eastAsia"/>
        </w:rPr>
        <w:t>设计要求</w:t>
      </w:r>
      <w:r>
        <w:tab/>
      </w:r>
      <w:r>
        <w:fldChar w:fldCharType="begin"/>
      </w:r>
      <w:r>
        <w:instrText xml:space="preserve"> PAGEREF _Toc29146 \h </w:instrText>
      </w:r>
      <w:r>
        <w:fldChar w:fldCharType="separate"/>
      </w:r>
      <w:r>
        <w:t>8</w:t>
      </w:r>
      <w:r>
        <w:fldChar w:fldCharType="end"/>
      </w:r>
      <w:r>
        <w:rPr>
          <w:rFonts w:eastAsia="黑体"/>
        </w:rPr>
        <w:fldChar w:fldCharType="end"/>
      </w:r>
    </w:p>
    <w:p w14:paraId="0A6D39F6">
      <w:pPr>
        <w:pStyle w:val="4"/>
        <w:tabs>
          <w:tab w:val="right" w:leader="dot" w:pos="9508"/>
        </w:tabs>
      </w:pPr>
      <w:r>
        <w:rPr>
          <w:rFonts w:eastAsia="黑体"/>
        </w:rPr>
        <w:fldChar w:fldCharType="begin"/>
      </w:r>
      <w:r>
        <w:rPr>
          <w:rFonts w:eastAsia="黑体"/>
        </w:rPr>
        <w:instrText xml:space="preserve"> HYPERLINK \l _Toc1037 </w:instrText>
      </w:r>
      <w:r>
        <w:rPr>
          <w:rFonts w:eastAsia="黑体"/>
        </w:rPr>
        <w:fldChar w:fldCharType="separate"/>
      </w:r>
      <w:r>
        <w:rPr>
          <w:rFonts w:hint="eastAsia"/>
        </w:rPr>
        <w:t>2</w:t>
      </w:r>
      <w:r>
        <w:t xml:space="preserve">.2.2 </w:t>
      </w:r>
      <w:r>
        <w:rPr>
          <w:rFonts w:hint="eastAsia"/>
        </w:rPr>
        <w:t>完成情况</w:t>
      </w:r>
      <w:r>
        <w:tab/>
      </w:r>
      <w:r>
        <w:fldChar w:fldCharType="begin"/>
      </w:r>
      <w:r>
        <w:instrText xml:space="preserve"> PAGEREF _Toc1037 \h </w:instrText>
      </w:r>
      <w:r>
        <w:fldChar w:fldCharType="separate"/>
      </w:r>
      <w:r>
        <w:t>8</w:t>
      </w:r>
      <w:r>
        <w:fldChar w:fldCharType="end"/>
      </w:r>
      <w:r>
        <w:rPr>
          <w:rFonts w:eastAsia="黑体"/>
        </w:rPr>
        <w:fldChar w:fldCharType="end"/>
      </w:r>
    </w:p>
    <w:p w14:paraId="5B2EBDB6">
      <w:pPr>
        <w:pStyle w:val="11"/>
        <w:tabs>
          <w:tab w:val="right" w:leader="dot" w:pos="9508"/>
        </w:tabs>
      </w:pPr>
      <w:r>
        <w:rPr>
          <w:rFonts w:eastAsia="黑体"/>
        </w:rPr>
        <w:fldChar w:fldCharType="begin"/>
      </w:r>
      <w:r>
        <w:rPr>
          <w:rFonts w:eastAsia="黑体"/>
        </w:rPr>
        <w:instrText xml:space="preserve"> HYPERLINK \l _Toc22079 </w:instrText>
      </w:r>
      <w:r>
        <w:rPr>
          <w:rFonts w:eastAsia="黑体"/>
        </w:rPr>
        <w:fldChar w:fldCharType="separate"/>
      </w:r>
      <w:r>
        <w:t xml:space="preserve">2.2.2.1 </w:t>
      </w:r>
      <w:r>
        <w:rPr>
          <w:rFonts w:hint="eastAsia"/>
        </w:rPr>
        <w:t>反相比例运算电路设计与仿真</w:t>
      </w:r>
      <w:r>
        <w:tab/>
      </w:r>
      <w:r>
        <w:fldChar w:fldCharType="begin"/>
      </w:r>
      <w:r>
        <w:instrText xml:space="preserve"> PAGEREF _Toc22079 \h </w:instrText>
      </w:r>
      <w:r>
        <w:fldChar w:fldCharType="separate"/>
      </w:r>
      <w:r>
        <w:t>8</w:t>
      </w:r>
      <w:r>
        <w:fldChar w:fldCharType="end"/>
      </w:r>
      <w:r>
        <w:rPr>
          <w:rFonts w:eastAsia="黑体"/>
        </w:rPr>
        <w:fldChar w:fldCharType="end"/>
      </w:r>
    </w:p>
    <w:p w14:paraId="361F91F9">
      <w:pPr>
        <w:pStyle w:val="11"/>
        <w:tabs>
          <w:tab w:val="right" w:leader="dot" w:pos="9508"/>
        </w:tabs>
      </w:pPr>
      <w:r>
        <w:rPr>
          <w:rFonts w:eastAsia="黑体"/>
        </w:rPr>
        <w:fldChar w:fldCharType="begin"/>
      </w:r>
      <w:r>
        <w:rPr>
          <w:rFonts w:eastAsia="黑体"/>
        </w:rPr>
        <w:instrText xml:space="preserve"> HYPERLINK \l _Toc11958 </w:instrText>
      </w:r>
      <w:r>
        <w:rPr>
          <w:rFonts w:eastAsia="黑体"/>
        </w:rPr>
        <w:fldChar w:fldCharType="separate"/>
      </w:r>
      <w:r>
        <w:t xml:space="preserve">2.2.2.2 </w:t>
      </w:r>
      <w:r>
        <w:rPr>
          <w:rFonts w:hint="eastAsia"/>
        </w:rPr>
        <w:t>同相比例运算电路设计与仿真</w:t>
      </w:r>
      <w:r>
        <w:tab/>
      </w:r>
      <w:r>
        <w:fldChar w:fldCharType="begin"/>
      </w:r>
      <w:r>
        <w:instrText xml:space="preserve"> PAGEREF _Toc11958 \h </w:instrText>
      </w:r>
      <w:r>
        <w:fldChar w:fldCharType="separate"/>
      </w:r>
      <w:r>
        <w:t>10</w:t>
      </w:r>
      <w:r>
        <w:fldChar w:fldCharType="end"/>
      </w:r>
      <w:r>
        <w:rPr>
          <w:rFonts w:eastAsia="黑体"/>
        </w:rPr>
        <w:fldChar w:fldCharType="end"/>
      </w:r>
    </w:p>
    <w:p w14:paraId="670C2666">
      <w:pPr>
        <w:pStyle w:val="11"/>
        <w:tabs>
          <w:tab w:val="right" w:leader="dot" w:pos="9508"/>
        </w:tabs>
      </w:pPr>
      <w:r>
        <w:rPr>
          <w:rFonts w:eastAsia="黑体"/>
        </w:rPr>
        <w:fldChar w:fldCharType="begin"/>
      </w:r>
      <w:r>
        <w:rPr>
          <w:rFonts w:eastAsia="黑体"/>
        </w:rPr>
        <w:instrText xml:space="preserve"> HYPERLINK \l _Toc15322 </w:instrText>
      </w:r>
      <w:r>
        <w:rPr>
          <w:rFonts w:eastAsia="黑体"/>
        </w:rPr>
        <w:fldChar w:fldCharType="separate"/>
      </w:r>
      <w:r>
        <w:t xml:space="preserve">2.2.2.3 </w:t>
      </w:r>
      <w:r>
        <w:rPr>
          <w:rFonts w:hint="eastAsia"/>
        </w:rPr>
        <w:t>反相相加法运算电路设计与仿真</w:t>
      </w:r>
      <w:r>
        <w:tab/>
      </w:r>
      <w:r>
        <w:fldChar w:fldCharType="begin"/>
      </w:r>
      <w:r>
        <w:instrText xml:space="preserve"> PAGEREF _Toc15322 \h </w:instrText>
      </w:r>
      <w:r>
        <w:fldChar w:fldCharType="separate"/>
      </w:r>
      <w:r>
        <w:t>11</w:t>
      </w:r>
      <w:r>
        <w:fldChar w:fldCharType="end"/>
      </w:r>
      <w:r>
        <w:rPr>
          <w:rFonts w:eastAsia="黑体"/>
        </w:rPr>
        <w:fldChar w:fldCharType="end"/>
      </w:r>
    </w:p>
    <w:p w14:paraId="51B0F098">
      <w:pPr>
        <w:pStyle w:val="11"/>
        <w:tabs>
          <w:tab w:val="right" w:leader="dot" w:pos="9508"/>
        </w:tabs>
      </w:pPr>
      <w:r>
        <w:rPr>
          <w:rFonts w:eastAsia="黑体"/>
        </w:rPr>
        <w:fldChar w:fldCharType="begin"/>
      </w:r>
      <w:r>
        <w:rPr>
          <w:rFonts w:eastAsia="黑体"/>
        </w:rPr>
        <w:instrText xml:space="preserve"> HYPERLINK \l _Toc1476 </w:instrText>
      </w:r>
      <w:r>
        <w:rPr>
          <w:rFonts w:eastAsia="黑体"/>
        </w:rPr>
        <w:fldChar w:fldCharType="separate"/>
      </w:r>
      <w:r>
        <w:t xml:space="preserve">2.2.2.4 </w:t>
      </w:r>
      <w:r>
        <w:rPr>
          <w:rFonts w:hint="eastAsia"/>
        </w:rPr>
        <w:t>同相加法运算电路设计与仿真</w:t>
      </w:r>
      <w:r>
        <w:tab/>
      </w:r>
      <w:r>
        <w:fldChar w:fldCharType="begin"/>
      </w:r>
      <w:r>
        <w:instrText xml:space="preserve"> PAGEREF _Toc1476 \h </w:instrText>
      </w:r>
      <w:r>
        <w:fldChar w:fldCharType="separate"/>
      </w:r>
      <w:r>
        <w:t>13</w:t>
      </w:r>
      <w:r>
        <w:fldChar w:fldCharType="end"/>
      </w:r>
      <w:r>
        <w:rPr>
          <w:rFonts w:eastAsia="黑体"/>
        </w:rPr>
        <w:fldChar w:fldCharType="end"/>
      </w:r>
    </w:p>
    <w:p w14:paraId="65068FAB">
      <w:pPr>
        <w:pStyle w:val="11"/>
        <w:tabs>
          <w:tab w:val="right" w:leader="dot" w:pos="9508"/>
        </w:tabs>
      </w:pPr>
      <w:r>
        <w:rPr>
          <w:rFonts w:eastAsia="黑体"/>
        </w:rPr>
        <w:fldChar w:fldCharType="begin"/>
      </w:r>
      <w:r>
        <w:rPr>
          <w:rFonts w:eastAsia="黑体"/>
        </w:rPr>
        <w:instrText xml:space="preserve"> HYPERLINK \l _Toc30004 </w:instrText>
      </w:r>
      <w:r>
        <w:rPr>
          <w:rFonts w:eastAsia="黑体"/>
        </w:rPr>
        <w:fldChar w:fldCharType="separate"/>
      </w:r>
      <w:r>
        <w:t xml:space="preserve">2.2.2.5 </w:t>
      </w:r>
      <w:r>
        <w:rPr>
          <w:rFonts w:hint="eastAsia"/>
        </w:rPr>
        <w:t>减法运算电路设计与仿真</w:t>
      </w:r>
      <w:r>
        <w:tab/>
      </w:r>
      <w:r>
        <w:fldChar w:fldCharType="begin"/>
      </w:r>
      <w:r>
        <w:instrText xml:space="preserve"> PAGEREF _Toc30004 \h </w:instrText>
      </w:r>
      <w:r>
        <w:fldChar w:fldCharType="separate"/>
      </w:r>
      <w:r>
        <w:t>13</w:t>
      </w:r>
      <w:r>
        <w:fldChar w:fldCharType="end"/>
      </w:r>
      <w:r>
        <w:rPr>
          <w:rFonts w:eastAsia="黑体"/>
        </w:rPr>
        <w:fldChar w:fldCharType="end"/>
      </w:r>
    </w:p>
    <w:p w14:paraId="35CED398">
      <w:pPr>
        <w:pStyle w:val="13"/>
        <w:tabs>
          <w:tab w:val="right" w:leader="dot" w:pos="9508"/>
        </w:tabs>
      </w:pPr>
      <w:r>
        <w:rPr>
          <w:rFonts w:eastAsia="黑体"/>
        </w:rPr>
        <w:fldChar w:fldCharType="begin"/>
      </w:r>
      <w:r>
        <w:rPr>
          <w:rFonts w:eastAsia="黑体"/>
        </w:rPr>
        <w:instrText xml:space="preserve"> HYPERLINK \l _Toc7118 </w:instrText>
      </w:r>
      <w:r>
        <w:rPr>
          <w:rFonts w:eastAsia="黑体"/>
        </w:rPr>
        <w:fldChar w:fldCharType="separate"/>
      </w:r>
      <w:r>
        <w:t xml:space="preserve">2.3 </w:t>
      </w:r>
      <w:r>
        <w:rPr>
          <w:rFonts w:hint="eastAsia"/>
        </w:rPr>
        <w:t>数字电路设计与仿真</w:t>
      </w:r>
      <w:r>
        <w:tab/>
      </w:r>
      <w:r>
        <w:fldChar w:fldCharType="begin"/>
      </w:r>
      <w:r>
        <w:instrText xml:space="preserve"> PAGEREF _Toc7118 \h </w:instrText>
      </w:r>
      <w:r>
        <w:fldChar w:fldCharType="separate"/>
      </w:r>
      <w:r>
        <w:t>16</w:t>
      </w:r>
      <w:r>
        <w:fldChar w:fldCharType="end"/>
      </w:r>
      <w:r>
        <w:rPr>
          <w:rFonts w:eastAsia="黑体"/>
        </w:rPr>
        <w:fldChar w:fldCharType="end"/>
      </w:r>
    </w:p>
    <w:p w14:paraId="09EA33A3">
      <w:pPr>
        <w:pStyle w:val="4"/>
        <w:tabs>
          <w:tab w:val="right" w:leader="dot" w:pos="9508"/>
        </w:tabs>
      </w:pPr>
      <w:r>
        <w:rPr>
          <w:rFonts w:eastAsia="黑体"/>
        </w:rPr>
        <w:fldChar w:fldCharType="begin"/>
      </w:r>
      <w:r>
        <w:rPr>
          <w:rFonts w:eastAsia="黑体"/>
        </w:rPr>
        <w:instrText xml:space="preserve"> HYPERLINK \l _Toc29681 </w:instrText>
      </w:r>
      <w:r>
        <w:rPr>
          <w:rFonts w:eastAsia="黑体"/>
        </w:rPr>
        <w:fldChar w:fldCharType="separate"/>
      </w:r>
      <w:r>
        <w:t>2.3.1 三人表决电路</w:t>
      </w:r>
      <w:r>
        <w:rPr>
          <w:rFonts w:hint="eastAsia"/>
        </w:rPr>
        <w:t>设计与仿真</w:t>
      </w:r>
      <w:r>
        <w:tab/>
      </w:r>
      <w:r>
        <w:fldChar w:fldCharType="begin"/>
      </w:r>
      <w:r>
        <w:instrText xml:space="preserve"> PAGEREF _Toc29681 \h </w:instrText>
      </w:r>
      <w:r>
        <w:fldChar w:fldCharType="separate"/>
      </w:r>
      <w:r>
        <w:t>16</w:t>
      </w:r>
      <w:r>
        <w:fldChar w:fldCharType="end"/>
      </w:r>
      <w:r>
        <w:rPr>
          <w:rFonts w:eastAsia="黑体"/>
        </w:rPr>
        <w:fldChar w:fldCharType="end"/>
      </w:r>
    </w:p>
    <w:p w14:paraId="12C88EF3">
      <w:pPr>
        <w:pStyle w:val="11"/>
        <w:tabs>
          <w:tab w:val="right" w:leader="dot" w:pos="9508"/>
        </w:tabs>
      </w:pPr>
      <w:r>
        <w:rPr>
          <w:rFonts w:eastAsia="黑体"/>
        </w:rPr>
        <w:fldChar w:fldCharType="begin"/>
      </w:r>
      <w:r>
        <w:rPr>
          <w:rFonts w:eastAsia="黑体"/>
        </w:rPr>
        <w:instrText xml:space="preserve"> HYPERLINK \l _Toc18345 </w:instrText>
      </w:r>
      <w:r>
        <w:rPr>
          <w:rFonts w:eastAsia="黑体"/>
        </w:rPr>
        <w:fldChar w:fldCharType="separate"/>
      </w:r>
      <w:r>
        <w:rPr>
          <w:rFonts w:hint="eastAsia"/>
        </w:rPr>
        <w:t>2</w:t>
      </w:r>
      <w:r>
        <w:t>.3.</w:t>
      </w:r>
      <w:r>
        <w:rPr>
          <w:rFonts w:hint="eastAsia"/>
        </w:rPr>
        <w:t>1</w:t>
      </w:r>
      <w:r>
        <w:t xml:space="preserve">.1 </w:t>
      </w:r>
      <w:r>
        <w:rPr>
          <w:rFonts w:hint="eastAsia"/>
        </w:rPr>
        <w:t>设计要求</w:t>
      </w:r>
      <w:r>
        <w:tab/>
      </w:r>
      <w:r>
        <w:fldChar w:fldCharType="begin"/>
      </w:r>
      <w:r>
        <w:instrText xml:space="preserve"> PAGEREF _Toc18345 \h </w:instrText>
      </w:r>
      <w:r>
        <w:fldChar w:fldCharType="separate"/>
      </w:r>
      <w:r>
        <w:t>16</w:t>
      </w:r>
      <w:r>
        <w:fldChar w:fldCharType="end"/>
      </w:r>
      <w:r>
        <w:rPr>
          <w:rFonts w:eastAsia="黑体"/>
        </w:rPr>
        <w:fldChar w:fldCharType="end"/>
      </w:r>
    </w:p>
    <w:p w14:paraId="2BD77379">
      <w:pPr>
        <w:pStyle w:val="11"/>
        <w:tabs>
          <w:tab w:val="right" w:leader="dot" w:pos="9508"/>
        </w:tabs>
      </w:pPr>
      <w:r>
        <w:rPr>
          <w:rFonts w:eastAsia="黑体"/>
        </w:rPr>
        <w:fldChar w:fldCharType="begin"/>
      </w:r>
      <w:r>
        <w:rPr>
          <w:rFonts w:eastAsia="黑体"/>
        </w:rPr>
        <w:instrText xml:space="preserve"> HYPERLINK \l _Toc14408 </w:instrText>
      </w:r>
      <w:r>
        <w:rPr>
          <w:rFonts w:eastAsia="黑体"/>
        </w:rPr>
        <w:fldChar w:fldCharType="separate"/>
      </w:r>
      <w:r>
        <w:rPr>
          <w:rFonts w:hint="eastAsia"/>
        </w:rPr>
        <w:t>2</w:t>
      </w:r>
      <w:r>
        <w:t xml:space="preserve">.3.1.2 </w:t>
      </w:r>
      <w:r>
        <w:rPr>
          <w:rFonts w:hint="eastAsia"/>
        </w:rPr>
        <w:t>完成情况</w:t>
      </w:r>
      <w:r>
        <w:tab/>
      </w:r>
      <w:r>
        <w:fldChar w:fldCharType="begin"/>
      </w:r>
      <w:r>
        <w:instrText xml:space="preserve"> PAGEREF _Toc14408 \h </w:instrText>
      </w:r>
      <w:r>
        <w:fldChar w:fldCharType="separate"/>
      </w:r>
      <w:r>
        <w:t>16</w:t>
      </w:r>
      <w:r>
        <w:fldChar w:fldCharType="end"/>
      </w:r>
      <w:r>
        <w:rPr>
          <w:rFonts w:eastAsia="黑体"/>
        </w:rPr>
        <w:fldChar w:fldCharType="end"/>
      </w:r>
    </w:p>
    <w:p w14:paraId="101C1377">
      <w:pPr>
        <w:pStyle w:val="4"/>
        <w:tabs>
          <w:tab w:val="right" w:leader="dot" w:pos="9508"/>
        </w:tabs>
      </w:pPr>
      <w:r>
        <w:rPr>
          <w:rFonts w:eastAsia="黑体"/>
        </w:rPr>
        <w:fldChar w:fldCharType="begin"/>
      </w:r>
      <w:r>
        <w:rPr>
          <w:rFonts w:eastAsia="黑体"/>
        </w:rPr>
        <w:instrText xml:space="preserve"> HYPERLINK \l _Toc25217 </w:instrText>
      </w:r>
      <w:r>
        <w:rPr>
          <w:rFonts w:eastAsia="黑体"/>
        </w:rPr>
        <w:fldChar w:fldCharType="separate"/>
      </w:r>
      <w:r>
        <w:t xml:space="preserve">2.3.2 </w:t>
      </w:r>
      <w:r>
        <w:rPr>
          <w:rFonts w:hint="eastAsia"/>
        </w:rPr>
        <w:t>七段译码电路显示电路设计与仿真</w:t>
      </w:r>
      <w:r>
        <w:tab/>
      </w:r>
      <w:r>
        <w:fldChar w:fldCharType="begin"/>
      </w:r>
      <w:r>
        <w:instrText xml:space="preserve"> PAGEREF _Toc25217 \h </w:instrText>
      </w:r>
      <w:r>
        <w:fldChar w:fldCharType="separate"/>
      </w:r>
      <w:r>
        <w:t>18</w:t>
      </w:r>
      <w:r>
        <w:fldChar w:fldCharType="end"/>
      </w:r>
      <w:r>
        <w:rPr>
          <w:rFonts w:eastAsia="黑体"/>
        </w:rPr>
        <w:fldChar w:fldCharType="end"/>
      </w:r>
    </w:p>
    <w:p w14:paraId="59D34E36">
      <w:pPr>
        <w:pStyle w:val="11"/>
        <w:tabs>
          <w:tab w:val="right" w:leader="dot" w:pos="9508"/>
        </w:tabs>
      </w:pPr>
      <w:r>
        <w:rPr>
          <w:rFonts w:eastAsia="黑体"/>
        </w:rPr>
        <w:fldChar w:fldCharType="begin"/>
      </w:r>
      <w:r>
        <w:rPr>
          <w:rFonts w:eastAsia="黑体"/>
        </w:rPr>
        <w:instrText xml:space="preserve"> HYPERLINK \l _Toc29002 </w:instrText>
      </w:r>
      <w:r>
        <w:rPr>
          <w:rFonts w:eastAsia="黑体"/>
        </w:rPr>
        <w:fldChar w:fldCharType="separate"/>
      </w:r>
      <w:r>
        <w:rPr>
          <w:rFonts w:hint="eastAsia"/>
        </w:rPr>
        <w:t>2</w:t>
      </w:r>
      <w:r>
        <w:t xml:space="preserve">.3.2.1 </w:t>
      </w:r>
      <w:r>
        <w:rPr>
          <w:rFonts w:hint="eastAsia"/>
        </w:rPr>
        <w:t>设计要求</w:t>
      </w:r>
      <w:r>
        <w:tab/>
      </w:r>
      <w:r>
        <w:fldChar w:fldCharType="begin"/>
      </w:r>
      <w:r>
        <w:instrText xml:space="preserve"> PAGEREF _Toc29002 \h </w:instrText>
      </w:r>
      <w:r>
        <w:fldChar w:fldCharType="separate"/>
      </w:r>
      <w:r>
        <w:t>18</w:t>
      </w:r>
      <w:r>
        <w:fldChar w:fldCharType="end"/>
      </w:r>
      <w:r>
        <w:rPr>
          <w:rFonts w:eastAsia="黑体"/>
        </w:rPr>
        <w:fldChar w:fldCharType="end"/>
      </w:r>
    </w:p>
    <w:p w14:paraId="7B1B3AB7">
      <w:pPr>
        <w:pStyle w:val="11"/>
        <w:tabs>
          <w:tab w:val="right" w:leader="dot" w:pos="9508"/>
        </w:tabs>
      </w:pPr>
      <w:r>
        <w:rPr>
          <w:rFonts w:eastAsia="黑体"/>
        </w:rPr>
        <w:fldChar w:fldCharType="begin"/>
      </w:r>
      <w:r>
        <w:rPr>
          <w:rFonts w:eastAsia="黑体"/>
        </w:rPr>
        <w:instrText xml:space="preserve"> HYPERLINK \l _Toc22409 </w:instrText>
      </w:r>
      <w:r>
        <w:rPr>
          <w:rFonts w:eastAsia="黑体"/>
        </w:rPr>
        <w:fldChar w:fldCharType="separate"/>
      </w:r>
      <w:r>
        <w:rPr>
          <w:rFonts w:hint="eastAsia"/>
        </w:rPr>
        <w:t>2</w:t>
      </w:r>
      <w:r>
        <w:t xml:space="preserve">.3.2.2 </w:t>
      </w:r>
      <w:r>
        <w:rPr>
          <w:rFonts w:hint="eastAsia"/>
        </w:rPr>
        <w:t>完成情况</w:t>
      </w:r>
      <w:r>
        <w:tab/>
      </w:r>
      <w:r>
        <w:fldChar w:fldCharType="begin"/>
      </w:r>
      <w:r>
        <w:instrText xml:space="preserve"> PAGEREF _Toc22409 \h </w:instrText>
      </w:r>
      <w:r>
        <w:fldChar w:fldCharType="separate"/>
      </w:r>
      <w:r>
        <w:t>18</w:t>
      </w:r>
      <w:r>
        <w:fldChar w:fldCharType="end"/>
      </w:r>
      <w:r>
        <w:rPr>
          <w:rFonts w:eastAsia="黑体"/>
        </w:rPr>
        <w:fldChar w:fldCharType="end"/>
      </w:r>
    </w:p>
    <w:p w14:paraId="09186B51">
      <w:pPr>
        <w:pStyle w:val="10"/>
        <w:tabs>
          <w:tab w:val="right" w:leader="dot" w:pos="9508"/>
        </w:tabs>
      </w:pPr>
      <w:r>
        <w:rPr>
          <w:rFonts w:eastAsia="黑体"/>
        </w:rPr>
        <w:fldChar w:fldCharType="begin"/>
      </w:r>
      <w:r>
        <w:rPr>
          <w:rFonts w:eastAsia="黑体"/>
        </w:rPr>
        <w:instrText xml:space="preserve"> HYPERLINK \l _Toc31789 </w:instrText>
      </w:r>
      <w:r>
        <w:rPr>
          <w:rFonts w:eastAsia="黑体"/>
        </w:rPr>
        <w:fldChar w:fldCharType="separate"/>
      </w:r>
      <w:r>
        <w:rPr>
          <w:rFonts w:hint="eastAsia"/>
        </w:rPr>
        <w:t>三、综合电路设计与仿真</w:t>
      </w:r>
      <w:r>
        <w:tab/>
      </w:r>
      <w:r>
        <w:fldChar w:fldCharType="begin"/>
      </w:r>
      <w:r>
        <w:instrText xml:space="preserve"> PAGEREF _Toc31789 \h </w:instrText>
      </w:r>
      <w:r>
        <w:fldChar w:fldCharType="separate"/>
      </w:r>
      <w:r>
        <w:t>22</w:t>
      </w:r>
      <w:r>
        <w:fldChar w:fldCharType="end"/>
      </w:r>
      <w:r>
        <w:rPr>
          <w:rFonts w:eastAsia="黑体"/>
        </w:rPr>
        <w:fldChar w:fldCharType="end"/>
      </w:r>
    </w:p>
    <w:p w14:paraId="716CEA5E">
      <w:pPr>
        <w:pStyle w:val="13"/>
        <w:tabs>
          <w:tab w:val="right" w:leader="dot" w:pos="9508"/>
        </w:tabs>
      </w:pPr>
      <w:r>
        <w:rPr>
          <w:rFonts w:eastAsia="黑体"/>
        </w:rPr>
        <w:fldChar w:fldCharType="begin"/>
      </w:r>
      <w:r>
        <w:rPr>
          <w:rFonts w:eastAsia="黑体"/>
        </w:rPr>
        <w:instrText xml:space="preserve"> HYPERLINK \l _Toc6796 </w:instrText>
      </w:r>
      <w:r>
        <w:rPr>
          <w:rFonts w:eastAsia="黑体"/>
        </w:rPr>
        <w:fldChar w:fldCharType="separate"/>
      </w:r>
      <w:r>
        <w:t xml:space="preserve">3.1 </w:t>
      </w:r>
      <w:r>
        <w:rPr>
          <w:rFonts w:hint="eastAsia"/>
        </w:rPr>
        <w:t>函数信号发生器电路设计与仿真</w:t>
      </w:r>
      <w:r>
        <w:tab/>
      </w:r>
      <w:r>
        <w:fldChar w:fldCharType="begin"/>
      </w:r>
      <w:r>
        <w:instrText xml:space="preserve"> PAGEREF _Toc6796 \h </w:instrText>
      </w:r>
      <w:r>
        <w:fldChar w:fldCharType="separate"/>
      </w:r>
      <w:r>
        <w:t>22</w:t>
      </w:r>
      <w:r>
        <w:fldChar w:fldCharType="end"/>
      </w:r>
      <w:r>
        <w:rPr>
          <w:rFonts w:eastAsia="黑体"/>
        </w:rPr>
        <w:fldChar w:fldCharType="end"/>
      </w:r>
    </w:p>
    <w:p w14:paraId="3CFCC188">
      <w:pPr>
        <w:pStyle w:val="4"/>
        <w:tabs>
          <w:tab w:val="right" w:leader="dot" w:pos="9508"/>
        </w:tabs>
      </w:pPr>
      <w:r>
        <w:rPr>
          <w:rFonts w:eastAsia="黑体"/>
        </w:rPr>
        <w:fldChar w:fldCharType="begin"/>
      </w:r>
      <w:r>
        <w:rPr>
          <w:rFonts w:eastAsia="黑体"/>
        </w:rPr>
        <w:instrText xml:space="preserve"> HYPERLINK \l _Toc9024 </w:instrText>
      </w:r>
      <w:r>
        <w:rPr>
          <w:rFonts w:eastAsia="黑体"/>
        </w:rPr>
        <w:fldChar w:fldCharType="separate"/>
      </w:r>
      <w:r>
        <w:t xml:space="preserve">3.1.1 </w:t>
      </w:r>
      <w:r>
        <w:rPr>
          <w:rFonts w:hint="eastAsia"/>
        </w:rPr>
        <w:t>设计要求</w:t>
      </w:r>
      <w:r>
        <w:tab/>
      </w:r>
      <w:r>
        <w:fldChar w:fldCharType="begin"/>
      </w:r>
      <w:r>
        <w:instrText xml:space="preserve"> PAGEREF _Toc9024 \h </w:instrText>
      </w:r>
      <w:r>
        <w:fldChar w:fldCharType="separate"/>
      </w:r>
      <w:r>
        <w:t>22</w:t>
      </w:r>
      <w:r>
        <w:fldChar w:fldCharType="end"/>
      </w:r>
      <w:r>
        <w:rPr>
          <w:rFonts w:eastAsia="黑体"/>
        </w:rPr>
        <w:fldChar w:fldCharType="end"/>
      </w:r>
    </w:p>
    <w:p w14:paraId="0A8128B1">
      <w:pPr>
        <w:pStyle w:val="4"/>
        <w:tabs>
          <w:tab w:val="right" w:leader="dot" w:pos="9508"/>
        </w:tabs>
      </w:pPr>
      <w:r>
        <w:rPr>
          <w:rFonts w:eastAsia="黑体"/>
        </w:rPr>
        <w:fldChar w:fldCharType="begin"/>
      </w:r>
      <w:r>
        <w:rPr>
          <w:rFonts w:eastAsia="黑体"/>
        </w:rPr>
        <w:instrText xml:space="preserve"> HYPERLINK \l _Toc929 </w:instrText>
      </w:r>
      <w:r>
        <w:rPr>
          <w:rFonts w:eastAsia="黑体"/>
        </w:rPr>
        <w:fldChar w:fldCharType="separate"/>
      </w:r>
      <w:r>
        <w:t xml:space="preserve">3.1.2 </w:t>
      </w:r>
      <w:r>
        <w:rPr>
          <w:rFonts w:hint="eastAsia"/>
        </w:rPr>
        <w:t>完成情况</w:t>
      </w:r>
      <w:r>
        <w:tab/>
      </w:r>
      <w:r>
        <w:fldChar w:fldCharType="begin"/>
      </w:r>
      <w:r>
        <w:instrText xml:space="preserve"> PAGEREF _Toc929 \h </w:instrText>
      </w:r>
      <w:r>
        <w:fldChar w:fldCharType="separate"/>
      </w:r>
      <w:r>
        <w:t>22</w:t>
      </w:r>
      <w:r>
        <w:fldChar w:fldCharType="end"/>
      </w:r>
      <w:r>
        <w:rPr>
          <w:rFonts w:eastAsia="黑体"/>
        </w:rPr>
        <w:fldChar w:fldCharType="end"/>
      </w:r>
    </w:p>
    <w:p w14:paraId="029CCA4A">
      <w:pPr>
        <w:pStyle w:val="11"/>
        <w:tabs>
          <w:tab w:val="right" w:leader="dot" w:pos="9508"/>
        </w:tabs>
      </w:pPr>
      <w:r>
        <w:rPr>
          <w:rFonts w:eastAsia="黑体"/>
        </w:rPr>
        <w:fldChar w:fldCharType="begin"/>
      </w:r>
      <w:r>
        <w:rPr>
          <w:rFonts w:eastAsia="黑体"/>
        </w:rPr>
        <w:instrText xml:space="preserve"> HYPERLINK \l _Toc16691 </w:instrText>
      </w:r>
      <w:r>
        <w:rPr>
          <w:rFonts w:eastAsia="黑体"/>
        </w:rPr>
        <w:fldChar w:fldCharType="separate"/>
      </w:r>
      <w:r>
        <w:rPr>
          <w:rFonts w:hint="eastAsia"/>
        </w:rPr>
        <w:t>3</w:t>
      </w:r>
      <w:r>
        <w:t xml:space="preserve">.1.2.1 </w:t>
      </w:r>
      <w:r>
        <w:rPr>
          <w:rFonts w:hint="eastAsia"/>
        </w:rPr>
        <w:t>设计电路与仿真结果</w:t>
      </w:r>
      <w:r>
        <w:tab/>
      </w:r>
      <w:r>
        <w:fldChar w:fldCharType="begin"/>
      </w:r>
      <w:r>
        <w:instrText xml:space="preserve"> PAGEREF _Toc16691 \h </w:instrText>
      </w:r>
      <w:r>
        <w:fldChar w:fldCharType="separate"/>
      </w:r>
      <w:r>
        <w:t>22</w:t>
      </w:r>
      <w:r>
        <w:fldChar w:fldCharType="end"/>
      </w:r>
      <w:r>
        <w:rPr>
          <w:rFonts w:eastAsia="黑体"/>
        </w:rPr>
        <w:fldChar w:fldCharType="end"/>
      </w:r>
    </w:p>
    <w:p w14:paraId="10B699C3">
      <w:pPr>
        <w:pStyle w:val="11"/>
        <w:tabs>
          <w:tab w:val="right" w:leader="dot" w:pos="9508"/>
        </w:tabs>
      </w:pPr>
      <w:r>
        <w:rPr>
          <w:rFonts w:eastAsia="黑体"/>
        </w:rPr>
        <w:fldChar w:fldCharType="begin"/>
      </w:r>
      <w:r>
        <w:rPr>
          <w:rFonts w:eastAsia="黑体"/>
        </w:rPr>
        <w:instrText xml:space="preserve"> HYPERLINK \l _Toc16842 </w:instrText>
      </w:r>
      <w:r>
        <w:rPr>
          <w:rFonts w:eastAsia="黑体"/>
        </w:rPr>
        <w:fldChar w:fldCharType="separate"/>
      </w:r>
      <w:r>
        <w:rPr>
          <w:rFonts w:hint="eastAsia"/>
        </w:rPr>
        <w:t>3</w:t>
      </w:r>
      <w:r>
        <w:t>.1.2.2</w:t>
      </w:r>
      <w:r>
        <w:rPr>
          <w:rFonts w:hint="eastAsia"/>
        </w:rPr>
        <w:t>电路工作原理分析及关键监测点波形及相关监测值说明</w:t>
      </w:r>
      <w:r>
        <w:tab/>
      </w:r>
      <w:r>
        <w:fldChar w:fldCharType="begin"/>
      </w:r>
      <w:r>
        <w:instrText xml:space="preserve"> PAGEREF _Toc16842 \h </w:instrText>
      </w:r>
      <w:r>
        <w:fldChar w:fldCharType="separate"/>
      </w:r>
      <w:r>
        <w:t>22</w:t>
      </w:r>
      <w:r>
        <w:fldChar w:fldCharType="end"/>
      </w:r>
      <w:r>
        <w:rPr>
          <w:rFonts w:eastAsia="黑体"/>
        </w:rPr>
        <w:fldChar w:fldCharType="end"/>
      </w:r>
    </w:p>
    <w:p w14:paraId="5AF64EF6">
      <w:pPr>
        <w:pStyle w:val="11"/>
        <w:tabs>
          <w:tab w:val="right" w:leader="dot" w:pos="9508"/>
        </w:tabs>
      </w:pPr>
      <w:r>
        <w:rPr>
          <w:rFonts w:eastAsia="黑体"/>
        </w:rPr>
        <w:fldChar w:fldCharType="begin"/>
      </w:r>
      <w:r>
        <w:rPr>
          <w:rFonts w:eastAsia="黑体"/>
        </w:rPr>
        <w:instrText xml:space="preserve"> HYPERLINK \l _Toc21456 </w:instrText>
      </w:r>
      <w:r>
        <w:rPr>
          <w:rFonts w:eastAsia="黑体"/>
        </w:rPr>
        <w:fldChar w:fldCharType="separate"/>
      </w:r>
      <w:r>
        <w:rPr>
          <w:rFonts w:hint="eastAsia"/>
        </w:rPr>
        <w:t>3</w:t>
      </w:r>
      <w:r>
        <w:t xml:space="preserve">.1.2.3 </w:t>
      </w:r>
      <w:r>
        <w:rPr>
          <w:rFonts w:hint="eastAsia"/>
        </w:rPr>
        <w:t>其他说明</w:t>
      </w:r>
      <w:r>
        <w:tab/>
      </w:r>
      <w:r>
        <w:fldChar w:fldCharType="begin"/>
      </w:r>
      <w:r>
        <w:instrText xml:space="preserve"> PAGEREF _Toc21456 \h </w:instrText>
      </w:r>
      <w:r>
        <w:fldChar w:fldCharType="separate"/>
      </w:r>
      <w:r>
        <w:t>23</w:t>
      </w:r>
      <w:r>
        <w:fldChar w:fldCharType="end"/>
      </w:r>
      <w:r>
        <w:rPr>
          <w:rFonts w:eastAsia="黑体"/>
        </w:rPr>
        <w:fldChar w:fldCharType="end"/>
      </w:r>
    </w:p>
    <w:p w14:paraId="03075066">
      <w:pPr>
        <w:pStyle w:val="13"/>
        <w:tabs>
          <w:tab w:val="right" w:leader="dot" w:pos="9508"/>
        </w:tabs>
      </w:pPr>
      <w:r>
        <w:rPr>
          <w:rFonts w:eastAsia="黑体"/>
        </w:rPr>
        <w:fldChar w:fldCharType="begin"/>
      </w:r>
      <w:r>
        <w:rPr>
          <w:rFonts w:eastAsia="黑体"/>
        </w:rPr>
        <w:instrText xml:space="preserve"> HYPERLINK \l _Toc25420 </w:instrText>
      </w:r>
      <w:r>
        <w:rPr>
          <w:rFonts w:eastAsia="黑体"/>
        </w:rPr>
        <w:fldChar w:fldCharType="separate"/>
      </w:r>
      <w:r>
        <w:t xml:space="preserve">3.2 </w:t>
      </w:r>
      <w:r>
        <w:rPr>
          <w:rFonts w:hint="eastAsia"/>
        </w:rPr>
        <w:t>流水灯电路设计与仿真</w:t>
      </w:r>
      <w:r>
        <w:tab/>
      </w:r>
      <w:r>
        <w:fldChar w:fldCharType="begin"/>
      </w:r>
      <w:r>
        <w:instrText xml:space="preserve"> PAGEREF _Toc25420 \h </w:instrText>
      </w:r>
      <w:r>
        <w:fldChar w:fldCharType="separate"/>
      </w:r>
      <w:r>
        <w:t>23</w:t>
      </w:r>
      <w:r>
        <w:fldChar w:fldCharType="end"/>
      </w:r>
      <w:r>
        <w:rPr>
          <w:rFonts w:eastAsia="黑体"/>
        </w:rPr>
        <w:fldChar w:fldCharType="end"/>
      </w:r>
    </w:p>
    <w:p w14:paraId="5F159153">
      <w:pPr>
        <w:pStyle w:val="4"/>
        <w:tabs>
          <w:tab w:val="right" w:leader="dot" w:pos="9508"/>
        </w:tabs>
      </w:pPr>
      <w:r>
        <w:rPr>
          <w:rFonts w:eastAsia="黑体"/>
        </w:rPr>
        <w:fldChar w:fldCharType="begin"/>
      </w:r>
      <w:r>
        <w:rPr>
          <w:rFonts w:eastAsia="黑体"/>
        </w:rPr>
        <w:instrText xml:space="preserve"> HYPERLINK \l _Toc8545 </w:instrText>
      </w:r>
      <w:r>
        <w:rPr>
          <w:rFonts w:eastAsia="黑体"/>
        </w:rPr>
        <w:fldChar w:fldCharType="separate"/>
      </w:r>
      <w:r>
        <w:t xml:space="preserve">3.2.1 </w:t>
      </w:r>
      <w:r>
        <w:rPr>
          <w:rFonts w:hint="eastAsia"/>
        </w:rPr>
        <w:t>设计要求</w:t>
      </w:r>
      <w:r>
        <w:tab/>
      </w:r>
      <w:r>
        <w:fldChar w:fldCharType="begin"/>
      </w:r>
      <w:r>
        <w:instrText xml:space="preserve"> PAGEREF _Toc8545 \h </w:instrText>
      </w:r>
      <w:r>
        <w:fldChar w:fldCharType="separate"/>
      </w:r>
      <w:r>
        <w:t>23</w:t>
      </w:r>
      <w:r>
        <w:fldChar w:fldCharType="end"/>
      </w:r>
      <w:r>
        <w:rPr>
          <w:rFonts w:eastAsia="黑体"/>
        </w:rPr>
        <w:fldChar w:fldCharType="end"/>
      </w:r>
    </w:p>
    <w:p w14:paraId="6A85D0E2">
      <w:pPr>
        <w:pStyle w:val="4"/>
        <w:tabs>
          <w:tab w:val="right" w:leader="dot" w:pos="9508"/>
        </w:tabs>
      </w:pPr>
      <w:r>
        <w:rPr>
          <w:rFonts w:eastAsia="黑体"/>
        </w:rPr>
        <w:fldChar w:fldCharType="begin"/>
      </w:r>
      <w:r>
        <w:rPr>
          <w:rFonts w:eastAsia="黑体"/>
        </w:rPr>
        <w:instrText xml:space="preserve"> HYPERLINK \l _Toc10747 </w:instrText>
      </w:r>
      <w:r>
        <w:rPr>
          <w:rFonts w:eastAsia="黑体"/>
        </w:rPr>
        <w:fldChar w:fldCharType="separate"/>
      </w:r>
      <w:r>
        <w:t xml:space="preserve">3.2.2 </w:t>
      </w:r>
      <w:r>
        <w:rPr>
          <w:rFonts w:hint="eastAsia"/>
        </w:rPr>
        <w:t>完成情况</w:t>
      </w:r>
      <w:r>
        <w:tab/>
      </w:r>
      <w:r>
        <w:fldChar w:fldCharType="begin"/>
      </w:r>
      <w:r>
        <w:instrText xml:space="preserve"> PAGEREF _Toc10747 \h </w:instrText>
      </w:r>
      <w:r>
        <w:fldChar w:fldCharType="separate"/>
      </w:r>
      <w:r>
        <w:t>23</w:t>
      </w:r>
      <w:r>
        <w:fldChar w:fldCharType="end"/>
      </w:r>
      <w:r>
        <w:rPr>
          <w:rFonts w:eastAsia="黑体"/>
        </w:rPr>
        <w:fldChar w:fldCharType="end"/>
      </w:r>
    </w:p>
    <w:p w14:paraId="385E836B">
      <w:pPr>
        <w:pStyle w:val="11"/>
        <w:tabs>
          <w:tab w:val="right" w:leader="dot" w:pos="9508"/>
        </w:tabs>
      </w:pPr>
      <w:r>
        <w:rPr>
          <w:rFonts w:eastAsia="黑体"/>
        </w:rPr>
        <w:fldChar w:fldCharType="begin"/>
      </w:r>
      <w:r>
        <w:rPr>
          <w:rFonts w:eastAsia="黑体"/>
        </w:rPr>
        <w:instrText xml:space="preserve"> HYPERLINK \l _Toc28238 </w:instrText>
      </w:r>
      <w:r>
        <w:rPr>
          <w:rFonts w:eastAsia="黑体"/>
        </w:rPr>
        <w:fldChar w:fldCharType="separate"/>
      </w:r>
      <w:r>
        <w:rPr>
          <w:rFonts w:hint="eastAsia"/>
        </w:rPr>
        <w:t>3</w:t>
      </w:r>
      <w:r>
        <w:t xml:space="preserve">.2.2.1 </w:t>
      </w:r>
      <w:r>
        <w:rPr>
          <w:rFonts w:hint="eastAsia"/>
        </w:rPr>
        <w:t>设计电路与仿真结果</w:t>
      </w:r>
      <w:r>
        <w:tab/>
      </w:r>
      <w:r>
        <w:fldChar w:fldCharType="begin"/>
      </w:r>
      <w:r>
        <w:instrText xml:space="preserve"> PAGEREF _Toc28238 \h </w:instrText>
      </w:r>
      <w:r>
        <w:fldChar w:fldCharType="separate"/>
      </w:r>
      <w:r>
        <w:t>24</w:t>
      </w:r>
      <w:r>
        <w:fldChar w:fldCharType="end"/>
      </w:r>
      <w:r>
        <w:rPr>
          <w:rFonts w:eastAsia="黑体"/>
        </w:rPr>
        <w:fldChar w:fldCharType="end"/>
      </w:r>
    </w:p>
    <w:p w14:paraId="674DF61C">
      <w:pPr>
        <w:pStyle w:val="11"/>
        <w:tabs>
          <w:tab w:val="right" w:leader="dot" w:pos="9508"/>
        </w:tabs>
      </w:pPr>
      <w:r>
        <w:rPr>
          <w:rFonts w:eastAsia="黑体"/>
        </w:rPr>
        <w:fldChar w:fldCharType="begin"/>
      </w:r>
      <w:r>
        <w:rPr>
          <w:rFonts w:eastAsia="黑体"/>
        </w:rPr>
        <w:instrText xml:space="preserve"> HYPERLINK \l _Toc21214 </w:instrText>
      </w:r>
      <w:r>
        <w:rPr>
          <w:rFonts w:eastAsia="黑体"/>
        </w:rPr>
        <w:fldChar w:fldCharType="separate"/>
      </w:r>
      <w:r>
        <w:rPr>
          <w:rFonts w:hint="eastAsia"/>
        </w:rPr>
        <w:t>3</w:t>
      </w:r>
      <w:r>
        <w:t>.2.2.2</w:t>
      </w:r>
      <w:r>
        <w:rPr>
          <w:rFonts w:hint="eastAsia"/>
        </w:rPr>
        <w:t>电路工作原理分析及关键监测点波形及相关监测值说明</w:t>
      </w:r>
      <w:r>
        <w:tab/>
      </w:r>
      <w:r>
        <w:fldChar w:fldCharType="begin"/>
      </w:r>
      <w:r>
        <w:instrText xml:space="preserve"> PAGEREF _Toc21214 \h </w:instrText>
      </w:r>
      <w:r>
        <w:fldChar w:fldCharType="separate"/>
      </w:r>
      <w:r>
        <w:t>24</w:t>
      </w:r>
      <w:r>
        <w:fldChar w:fldCharType="end"/>
      </w:r>
      <w:r>
        <w:rPr>
          <w:rFonts w:eastAsia="黑体"/>
        </w:rPr>
        <w:fldChar w:fldCharType="end"/>
      </w:r>
    </w:p>
    <w:p w14:paraId="06A408B4">
      <w:pPr>
        <w:pStyle w:val="10"/>
        <w:tabs>
          <w:tab w:val="right" w:leader="dot" w:pos="9508"/>
        </w:tabs>
      </w:pPr>
      <w:r>
        <w:rPr>
          <w:rFonts w:eastAsia="黑体"/>
        </w:rPr>
        <w:fldChar w:fldCharType="begin"/>
      </w:r>
      <w:r>
        <w:rPr>
          <w:rFonts w:eastAsia="黑体"/>
        </w:rPr>
        <w:instrText xml:space="preserve"> HYPERLINK \l _Toc27844 </w:instrText>
      </w:r>
      <w:r>
        <w:rPr>
          <w:rFonts w:eastAsia="黑体"/>
        </w:rPr>
        <w:fldChar w:fldCharType="separate"/>
      </w:r>
      <w:r>
        <w:rPr>
          <w:rFonts w:hint="eastAsia"/>
        </w:rPr>
        <w:t>四、自主创新设计项目</w:t>
      </w:r>
      <w:r>
        <w:tab/>
      </w:r>
      <w:r>
        <w:fldChar w:fldCharType="begin"/>
      </w:r>
      <w:r>
        <w:instrText xml:space="preserve"> PAGEREF _Toc27844 \h </w:instrText>
      </w:r>
      <w:r>
        <w:fldChar w:fldCharType="separate"/>
      </w:r>
      <w:r>
        <w:t>25</w:t>
      </w:r>
      <w:r>
        <w:fldChar w:fldCharType="end"/>
      </w:r>
      <w:r>
        <w:rPr>
          <w:rFonts w:eastAsia="黑体"/>
        </w:rPr>
        <w:fldChar w:fldCharType="end"/>
      </w:r>
    </w:p>
    <w:p w14:paraId="32424898">
      <w:pPr>
        <w:pStyle w:val="13"/>
        <w:tabs>
          <w:tab w:val="right" w:leader="dot" w:pos="9508"/>
        </w:tabs>
      </w:pPr>
      <w:r>
        <w:rPr>
          <w:rFonts w:eastAsia="黑体"/>
        </w:rPr>
        <w:fldChar w:fldCharType="begin"/>
      </w:r>
      <w:r>
        <w:rPr>
          <w:rFonts w:eastAsia="黑体"/>
        </w:rPr>
        <w:instrText xml:space="preserve"> HYPERLINK \l _Toc29637 </w:instrText>
      </w:r>
      <w:r>
        <w:rPr>
          <w:rFonts w:eastAsia="黑体"/>
        </w:rPr>
        <w:fldChar w:fldCharType="separate"/>
      </w:r>
      <w:r>
        <w:rPr>
          <w:rFonts w:hint="eastAsia"/>
        </w:rPr>
        <w:t>4</w:t>
      </w:r>
      <w:r>
        <w:t xml:space="preserve">.1 </w:t>
      </w:r>
      <w:r>
        <w:rPr>
          <w:rFonts w:hint="eastAsia"/>
        </w:rPr>
        <w:t>应用场景及设计要求</w:t>
      </w:r>
      <w:r>
        <w:tab/>
      </w:r>
      <w:r>
        <w:fldChar w:fldCharType="begin"/>
      </w:r>
      <w:r>
        <w:instrText xml:space="preserve"> PAGEREF _Toc29637 \h </w:instrText>
      </w:r>
      <w:r>
        <w:fldChar w:fldCharType="separate"/>
      </w:r>
      <w:r>
        <w:t>25</w:t>
      </w:r>
      <w:r>
        <w:fldChar w:fldCharType="end"/>
      </w:r>
      <w:r>
        <w:rPr>
          <w:rFonts w:eastAsia="黑体"/>
        </w:rPr>
        <w:fldChar w:fldCharType="end"/>
      </w:r>
    </w:p>
    <w:p w14:paraId="2F579530">
      <w:pPr>
        <w:pStyle w:val="4"/>
        <w:tabs>
          <w:tab w:val="right" w:leader="dot" w:pos="9508"/>
        </w:tabs>
      </w:pPr>
      <w:r>
        <w:rPr>
          <w:rFonts w:eastAsia="黑体"/>
        </w:rPr>
        <w:fldChar w:fldCharType="begin"/>
      </w:r>
      <w:r>
        <w:rPr>
          <w:rFonts w:eastAsia="黑体"/>
        </w:rPr>
        <w:instrText xml:space="preserve"> HYPERLINK \l _Toc7768 </w:instrText>
      </w:r>
      <w:r>
        <w:rPr>
          <w:rFonts w:eastAsia="黑体"/>
        </w:rPr>
        <w:fldChar w:fldCharType="separate"/>
      </w:r>
      <w:r>
        <w:rPr>
          <w:rFonts w:hint="eastAsia"/>
        </w:rPr>
        <w:t>4</w:t>
      </w:r>
      <w:r>
        <w:t xml:space="preserve">.1.1 </w:t>
      </w:r>
      <w:r>
        <w:rPr>
          <w:rFonts w:hint="eastAsia"/>
        </w:rPr>
        <w:t>应用场景</w:t>
      </w:r>
      <w:r>
        <w:tab/>
      </w:r>
      <w:r>
        <w:fldChar w:fldCharType="begin"/>
      </w:r>
      <w:r>
        <w:instrText xml:space="preserve"> PAGEREF _Toc7768 \h </w:instrText>
      </w:r>
      <w:r>
        <w:fldChar w:fldCharType="separate"/>
      </w:r>
      <w:r>
        <w:t>25</w:t>
      </w:r>
      <w:r>
        <w:fldChar w:fldCharType="end"/>
      </w:r>
      <w:r>
        <w:rPr>
          <w:rFonts w:eastAsia="黑体"/>
        </w:rPr>
        <w:fldChar w:fldCharType="end"/>
      </w:r>
    </w:p>
    <w:p w14:paraId="7832A05F">
      <w:pPr>
        <w:pStyle w:val="13"/>
        <w:tabs>
          <w:tab w:val="right" w:leader="dot" w:pos="9508"/>
        </w:tabs>
      </w:pPr>
      <w:r>
        <w:rPr>
          <w:rFonts w:eastAsia="黑体"/>
        </w:rPr>
        <w:fldChar w:fldCharType="begin"/>
      </w:r>
      <w:r>
        <w:rPr>
          <w:rFonts w:eastAsia="黑体"/>
        </w:rPr>
        <w:instrText xml:space="preserve"> HYPERLINK \l _Toc26319 </w:instrText>
      </w:r>
      <w:r>
        <w:rPr>
          <w:rFonts w:eastAsia="黑体"/>
        </w:rPr>
        <w:fldChar w:fldCharType="separate"/>
      </w:r>
      <w:r>
        <w:rPr>
          <w:rFonts w:hint="eastAsia"/>
        </w:rPr>
        <w:t>4</w:t>
      </w:r>
      <w:r>
        <w:t xml:space="preserve">.2 </w:t>
      </w:r>
      <w:r>
        <w:rPr>
          <w:rFonts w:hint="eastAsia"/>
        </w:rPr>
        <w:t>完成情况</w:t>
      </w:r>
      <w:r>
        <w:tab/>
      </w:r>
      <w:r>
        <w:fldChar w:fldCharType="begin"/>
      </w:r>
      <w:r>
        <w:instrText xml:space="preserve"> PAGEREF _Toc26319 \h </w:instrText>
      </w:r>
      <w:r>
        <w:fldChar w:fldCharType="separate"/>
      </w:r>
      <w:r>
        <w:t>25</w:t>
      </w:r>
      <w:r>
        <w:fldChar w:fldCharType="end"/>
      </w:r>
      <w:r>
        <w:rPr>
          <w:rFonts w:eastAsia="黑体"/>
        </w:rPr>
        <w:fldChar w:fldCharType="end"/>
      </w:r>
    </w:p>
    <w:p w14:paraId="5FD7315E">
      <w:pPr>
        <w:pStyle w:val="4"/>
        <w:tabs>
          <w:tab w:val="right" w:leader="dot" w:pos="9508"/>
        </w:tabs>
      </w:pPr>
      <w:r>
        <w:rPr>
          <w:rFonts w:eastAsia="黑体"/>
        </w:rPr>
        <w:fldChar w:fldCharType="begin"/>
      </w:r>
      <w:r>
        <w:rPr>
          <w:rFonts w:eastAsia="黑体"/>
        </w:rPr>
        <w:instrText xml:space="preserve"> HYPERLINK \l _Toc24583 </w:instrText>
      </w:r>
      <w:r>
        <w:rPr>
          <w:rFonts w:eastAsia="黑体"/>
        </w:rPr>
        <w:fldChar w:fldCharType="separate"/>
      </w:r>
      <w:r>
        <w:t xml:space="preserve">4.2.1 </w:t>
      </w:r>
      <w:r>
        <w:rPr>
          <w:rFonts w:hint="eastAsia"/>
        </w:rPr>
        <w:t>设计电路与仿真结果</w:t>
      </w:r>
      <w:r>
        <w:tab/>
      </w:r>
      <w:r>
        <w:fldChar w:fldCharType="begin"/>
      </w:r>
      <w:r>
        <w:instrText xml:space="preserve"> PAGEREF _Toc24583 \h </w:instrText>
      </w:r>
      <w:r>
        <w:fldChar w:fldCharType="separate"/>
      </w:r>
      <w:r>
        <w:t>26</w:t>
      </w:r>
      <w:r>
        <w:fldChar w:fldCharType="end"/>
      </w:r>
      <w:r>
        <w:rPr>
          <w:rFonts w:eastAsia="黑体"/>
        </w:rPr>
        <w:fldChar w:fldCharType="end"/>
      </w:r>
    </w:p>
    <w:p w14:paraId="1DBFD085">
      <w:pPr>
        <w:pStyle w:val="4"/>
        <w:tabs>
          <w:tab w:val="right" w:leader="dot" w:pos="9508"/>
        </w:tabs>
      </w:pPr>
      <w:r>
        <w:rPr>
          <w:rFonts w:eastAsia="黑体"/>
        </w:rPr>
        <w:fldChar w:fldCharType="begin"/>
      </w:r>
      <w:r>
        <w:rPr>
          <w:rFonts w:eastAsia="黑体"/>
        </w:rPr>
        <w:instrText xml:space="preserve"> HYPERLINK \l _Toc15096 </w:instrText>
      </w:r>
      <w:r>
        <w:rPr>
          <w:rFonts w:eastAsia="黑体"/>
        </w:rPr>
        <w:fldChar w:fldCharType="separate"/>
      </w:r>
      <w:r>
        <w:t>4.2.2</w:t>
      </w:r>
      <w:r>
        <w:rPr>
          <w:rFonts w:hint="eastAsia"/>
        </w:rPr>
        <w:t>电路工作原理分析及关键监测点波形及相关监测值说明</w:t>
      </w:r>
      <w:r>
        <w:tab/>
      </w:r>
      <w:r>
        <w:fldChar w:fldCharType="begin"/>
      </w:r>
      <w:r>
        <w:instrText xml:space="preserve"> PAGEREF _Toc15096 \h </w:instrText>
      </w:r>
      <w:r>
        <w:fldChar w:fldCharType="separate"/>
      </w:r>
      <w:r>
        <w:t>26</w:t>
      </w:r>
      <w:r>
        <w:fldChar w:fldCharType="end"/>
      </w:r>
      <w:r>
        <w:rPr>
          <w:rFonts w:eastAsia="黑体"/>
        </w:rPr>
        <w:fldChar w:fldCharType="end"/>
      </w:r>
    </w:p>
    <w:p w14:paraId="2AA8ED0F">
      <w:pPr>
        <w:pStyle w:val="10"/>
        <w:tabs>
          <w:tab w:val="right" w:leader="dot" w:pos="9508"/>
        </w:tabs>
      </w:pPr>
      <w:r>
        <w:rPr>
          <w:rFonts w:eastAsia="黑体"/>
        </w:rPr>
        <w:fldChar w:fldCharType="begin"/>
      </w:r>
      <w:r>
        <w:rPr>
          <w:rFonts w:eastAsia="黑体"/>
        </w:rPr>
        <w:instrText xml:space="preserve"> HYPERLINK \l _Toc23305 </w:instrText>
      </w:r>
      <w:r>
        <w:rPr>
          <w:rFonts w:eastAsia="黑体"/>
        </w:rPr>
        <w:fldChar w:fldCharType="separate"/>
      </w:r>
      <w:r>
        <w:rPr>
          <w:rFonts w:hint="eastAsia"/>
        </w:rPr>
        <w:t>五、 实践总结</w:t>
      </w:r>
      <w:r>
        <w:tab/>
      </w:r>
      <w:r>
        <w:fldChar w:fldCharType="begin"/>
      </w:r>
      <w:r>
        <w:instrText xml:space="preserve"> PAGEREF _Toc23305 \h </w:instrText>
      </w:r>
      <w:r>
        <w:fldChar w:fldCharType="separate"/>
      </w:r>
      <w:r>
        <w:t>27</w:t>
      </w:r>
      <w:r>
        <w:fldChar w:fldCharType="end"/>
      </w:r>
      <w:r>
        <w:rPr>
          <w:rFonts w:eastAsia="黑体"/>
        </w:rPr>
        <w:fldChar w:fldCharType="end"/>
      </w:r>
    </w:p>
    <w:p w14:paraId="0E7330B9">
      <w:pPr>
        <w:pStyle w:val="10"/>
        <w:tabs>
          <w:tab w:val="right" w:leader="dot" w:pos="9508"/>
        </w:tabs>
      </w:pPr>
      <w:r>
        <w:rPr>
          <w:rFonts w:eastAsia="黑体"/>
        </w:rPr>
        <w:fldChar w:fldCharType="begin"/>
      </w:r>
      <w:r>
        <w:rPr>
          <w:rFonts w:eastAsia="黑体"/>
        </w:rPr>
        <w:instrText xml:space="preserve"> HYPERLINK \l _Toc6684 </w:instrText>
      </w:r>
      <w:r>
        <w:rPr>
          <w:rFonts w:eastAsia="黑体"/>
        </w:rPr>
        <w:fldChar w:fldCharType="separate"/>
      </w:r>
      <w:r>
        <w:rPr>
          <w:rFonts w:hint="eastAsia"/>
        </w:rPr>
        <w:t xml:space="preserve">致 </w:t>
      </w:r>
      <w:r>
        <w:t xml:space="preserve"> </w:t>
      </w:r>
      <w:r>
        <w:rPr>
          <w:rFonts w:hint="eastAsia"/>
        </w:rPr>
        <w:t>谢</w:t>
      </w:r>
      <w:r>
        <w:tab/>
      </w:r>
      <w:r>
        <w:fldChar w:fldCharType="begin"/>
      </w:r>
      <w:r>
        <w:instrText xml:space="preserve"> PAGEREF _Toc6684 \h </w:instrText>
      </w:r>
      <w:r>
        <w:fldChar w:fldCharType="separate"/>
      </w:r>
      <w:r>
        <w:t>29</w:t>
      </w:r>
      <w:r>
        <w:fldChar w:fldCharType="end"/>
      </w:r>
      <w:r>
        <w:rPr>
          <w:rFonts w:eastAsia="黑体"/>
        </w:rPr>
        <w:fldChar w:fldCharType="end"/>
      </w:r>
    </w:p>
    <w:p w14:paraId="4C8878A2">
      <w:pPr>
        <w:spacing w:line="480" w:lineRule="auto"/>
        <w:ind w:firstLine="480"/>
        <w:rPr>
          <w:rFonts w:eastAsia="黑体"/>
          <w:sz w:val="32"/>
        </w:rPr>
      </w:pPr>
      <w:r>
        <w:rPr>
          <w:rFonts w:eastAsia="黑体"/>
        </w:rPr>
        <w:fldChar w:fldCharType="end"/>
      </w:r>
    </w:p>
    <w:p w14:paraId="2A88C56E">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C0AD9FC">
      <w:pPr>
        <w:ind w:firstLine="640"/>
        <w:rPr>
          <w:rFonts w:eastAsia="黑体"/>
          <w:sz w:val="32"/>
        </w:rPr>
      </w:pPr>
    </w:p>
    <w:p w14:paraId="27598E43">
      <w:pPr>
        <w:pStyle w:val="2"/>
        <w:ind w:firstLine="640"/>
      </w:pPr>
      <w:bookmarkStart w:id="1" w:name="_Toc32084"/>
      <w:r>
        <w:rPr>
          <w:rFonts w:hint="eastAsia"/>
        </w:rPr>
        <w:t>一、专业综合实践课简介</w:t>
      </w:r>
      <w:bookmarkEnd w:id="1"/>
    </w:p>
    <w:p w14:paraId="31B36187">
      <w:pPr>
        <w:pStyle w:val="12"/>
        <w:rPr>
          <w:rFonts w:hint="eastAsia"/>
        </w:rPr>
      </w:pPr>
      <w:bookmarkStart w:id="2" w:name="_Toc19481"/>
      <w:r>
        <w:t xml:space="preserve">1.1 </w:t>
      </w:r>
      <w:r>
        <w:rPr>
          <w:rFonts w:hint="eastAsia"/>
        </w:rPr>
        <w:t>课程性质</w:t>
      </w:r>
      <w:bookmarkEnd w:id="2"/>
    </w:p>
    <w:p w14:paraId="49B152EE">
      <w:pPr>
        <w:ind w:firstLine="480"/>
      </w:pPr>
      <w:r>
        <w:rPr>
          <w:rFonts w:hint="eastAsia"/>
        </w:rPr>
        <w:t>本课程是在学生学习完成相关理论教学内容后，开设的一门集中实践教学课程。</w:t>
      </w:r>
    </w:p>
    <w:p w14:paraId="32C75AF7">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24F97BCA">
      <w:pPr>
        <w:ind w:firstLine="480"/>
      </w:pPr>
      <w:r>
        <w:rPr>
          <w:rFonts w:hint="eastAsia"/>
        </w:rPr>
        <w:t>本课程的主要先修课程是大学物理、电工与电子技术等。本实践环节共8周，第4、5、6、7学期每学期安排两周。</w:t>
      </w:r>
    </w:p>
    <w:p w14:paraId="120EC7DB">
      <w:pPr>
        <w:pStyle w:val="12"/>
        <w:rPr>
          <w:rFonts w:hint="eastAsia"/>
        </w:rPr>
      </w:pPr>
      <w:bookmarkStart w:id="3" w:name="_Toc7888"/>
      <w:r>
        <w:rPr>
          <w:rFonts w:hint="eastAsia"/>
        </w:rPr>
        <w:t>1</w:t>
      </w:r>
      <w:r>
        <w:t xml:space="preserve">.2 </w:t>
      </w:r>
      <w:r>
        <w:rPr>
          <w:rFonts w:hint="eastAsia"/>
        </w:rPr>
        <w:t>课程任务</w:t>
      </w:r>
      <w:bookmarkEnd w:id="3"/>
    </w:p>
    <w:p w14:paraId="5C15DD5F">
      <w:pPr>
        <w:ind w:firstLine="480"/>
      </w:pPr>
      <w:r>
        <w:rPr>
          <w:rFonts w:hint="eastAsia"/>
        </w:rPr>
        <w:t>（1）培养学生综合运用所学专业基础知识和专业知识解决复杂工程问题能力；</w:t>
      </w:r>
    </w:p>
    <w:p w14:paraId="4DDA63EC">
      <w:pPr>
        <w:ind w:firstLine="480"/>
      </w:pPr>
      <w:r>
        <w:rPr>
          <w:rFonts w:hint="eastAsia"/>
        </w:rPr>
        <w:t>（2）培养和锻炼学生使用现代工具和实践动手能力；</w:t>
      </w:r>
    </w:p>
    <w:p w14:paraId="4E38297A">
      <w:pPr>
        <w:ind w:firstLine="480"/>
      </w:pPr>
      <w:r>
        <w:rPr>
          <w:rFonts w:hint="eastAsia"/>
        </w:rPr>
        <w:t>（3）培养学生规范撰写技术文档能力；</w:t>
      </w:r>
    </w:p>
    <w:p w14:paraId="5B9C17DE">
      <w:pPr>
        <w:ind w:firstLine="480"/>
      </w:pPr>
      <w:r>
        <w:rPr>
          <w:rFonts w:hint="eastAsia"/>
        </w:rPr>
        <w:t>（4）培养学生团队合作意识、培养学生自主学习意识、激发学生学以致用和创新性地解决工程实际问题的兴趣；</w:t>
      </w:r>
    </w:p>
    <w:p w14:paraId="0E4C84BB">
      <w:pPr>
        <w:ind w:firstLine="480"/>
      </w:pPr>
      <w:r>
        <w:rPr>
          <w:rFonts w:hint="eastAsia"/>
        </w:rPr>
        <w:t>（5）培养学生解决工程实际问题能力的自信，使学生终生乐意去学习和创新性实践，主动适应社会发展需求。</w:t>
      </w:r>
    </w:p>
    <w:p w14:paraId="288CAEAF">
      <w:pPr>
        <w:pStyle w:val="12"/>
        <w:rPr>
          <w:rFonts w:hint="eastAsia"/>
        </w:rPr>
      </w:pPr>
      <w:bookmarkStart w:id="4" w:name="_Toc21129"/>
      <w:r>
        <w:rPr>
          <w:rFonts w:hint="eastAsia"/>
        </w:rPr>
        <w:t>1</w:t>
      </w:r>
      <w:r>
        <w:t xml:space="preserve">.3 </w:t>
      </w:r>
      <w:r>
        <w:rPr>
          <w:rFonts w:hint="eastAsia"/>
        </w:rPr>
        <w:t>课程目标</w:t>
      </w:r>
      <w:bookmarkEnd w:id="4"/>
    </w:p>
    <w:p w14:paraId="3816449E">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49534175">
      <w:pPr>
        <w:ind w:firstLine="480"/>
      </w:pPr>
      <w:r>
        <w:rPr>
          <w:rFonts w:hint="eastAsia"/>
        </w:rPr>
        <w:t>课程目标1：了解现代工程工具和现代信息技术工具，能够选择和使用适合的技术、资源和相应的工具，对机电系统复杂工程问题进行表达、模拟与预测。</w:t>
      </w:r>
    </w:p>
    <w:p w14:paraId="1A02FA1A">
      <w:pPr>
        <w:ind w:firstLine="480"/>
      </w:pPr>
      <w:r>
        <w:rPr>
          <w:rFonts w:hint="eastAsia"/>
        </w:rPr>
        <w:t>课程目标2：能够理解相关现代工程工具和信息技术工具在实践中的应用范围、各自特点以及局限性。</w:t>
      </w:r>
    </w:p>
    <w:p w14:paraId="7F416DB1">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0C1A0CA0">
      <w:pPr>
        <w:ind w:firstLine="480"/>
      </w:pPr>
      <w:r>
        <w:rPr>
          <w:rFonts w:hint="eastAsia"/>
        </w:rPr>
        <w:t>课程目标4：具有自主学习的意识，能够针对科学与技术问题主动查阅资料并进行学习，主动适应社会发展需求。</w:t>
      </w:r>
    </w:p>
    <w:p w14:paraId="5E630A33">
      <w:pPr>
        <w:pStyle w:val="12"/>
        <w:rPr>
          <w:rFonts w:hint="eastAsia"/>
        </w:rPr>
      </w:pPr>
      <w:bookmarkStart w:id="5" w:name="_Toc14575"/>
      <w:r>
        <w:rPr>
          <w:rFonts w:hint="eastAsia"/>
        </w:rPr>
        <w:t>1</w:t>
      </w:r>
      <w:r>
        <w:t xml:space="preserve">.4 </w:t>
      </w:r>
      <w:r>
        <w:rPr>
          <w:rFonts w:hint="eastAsia"/>
        </w:rPr>
        <w:t>实践用软件</w:t>
      </w:r>
      <w:bookmarkEnd w:id="5"/>
    </w:p>
    <w:p w14:paraId="188B2996">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2DC717EA">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49ED3D3B">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2D52D661">
      <w:pPr>
        <w:widowControl/>
        <w:adjustRightInd/>
        <w:snapToGrid/>
        <w:spacing w:line="240" w:lineRule="auto"/>
        <w:ind w:firstLine="480"/>
        <w:jc w:val="left"/>
        <w:rPr>
          <w:rFonts w:hint="eastAsia" w:ascii="黑体" w:hAnsi="黑体" w:eastAsia="黑体"/>
          <w:bCs/>
          <w:kern w:val="28"/>
          <w:sz w:val="30"/>
          <w:szCs w:val="32"/>
        </w:rPr>
      </w:pPr>
      <w:r>
        <w:br w:type="page"/>
      </w:r>
    </w:p>
    <w:p w14:paraId="5DF707D3">
      <w:pPr>
        <w:ind w:firstLine="480"/>
      </w:pPr>
    </w:p>
    <w:p w14:paraId="68F41985">
      <w:pPr>
        <w:pStyle w:val="2"/>
        <w:ind w:firstLine="640"/>
      </w:pPr>
      <w:bookmarkStart w:id="6" w:name="_Toc12665"/>
      <w:r>
        <w:rPr>
          <w:rFonts w:hint="eastAsia"/>
        </w:rPr>
        <w:t>二、基本电路设计与仿真</w:t>
      </w:r>
      <w:bookmarkEnd w:id="6"/>
    </w:p>
    <w:p w14:paraId="7783E46C">
      <w:pPr>
        <w:pStyle w:val="12"/>
        <w:rPr>
          <w:rFonts w:hint="eastAsia"/>
        </w:rPr>
      </w:pPr>
      <w:bookmarkStart w:id="7" w:name="_Toc29528"/>
      <w:r>
        <w:t xml:space="preserve">2.1 </w:t>
      </w:r>
      <w:r>
        <w:rPr>
          <w:rFonts w:hint="eastAsia"/>
        </w:rPr>
        <w:t>直流稳压电源设计与仿真</w:t>
      </w:r>
      <w:bookmarkEnd w:id="7"/>
    </w:p>
    <w:p w14:paraId="19DEECA9">
      <w:pPr>
        <w:pStyle w:val="15"/>
        <w:rPr>
          <w:rFonts w:hint="eastAsia"/>
        </w:rPr>
      </w:pPr>
      <w:bookmarkStart w:id="8" w:name="_Toc24375"/>
      <w:r>
        <w:t xml:space="preserve">2.1.1 </w:t>
      </w:r>
      <w:r>
        <w:rPr>
          <w:rFonts w:hint="eastAsia"/>
        </w:rPr>
        <w:t>设计要求</w:t>
      </w:r>
      <w:bookmarkEnd w:id="8"/>
    </w:p>
    <w:p w14:paraId="1829D8C1">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5AC1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186D10EC">
            <w:pPr>
              <w:spacing w:line="400" w:lineRule="exact"/>
              <w:ind w:firstLine="0" w:firstLineChars="0"/>
              <w:jc w:val="center"/>
              <w:rPr>
                <w:b/>
                <w:sz w:val="21"/>
              </w:rPr>
            </w:pPr>
            <w:r>
              <w:rPr>
                <w:rFonts w:hint="eastAsia"/>
                <w:b/>
                <w:sz w:val="21"/>
              </w:rPr>
              <w:t>电源电压类型</w:t>
            </w:r>
          </w:p>
        </w:tc>
        <w:tc>
          <w:tcPr>
            <w:tcW w:w="1418" w:type="dxa"/>
            <w:vAlign w:val="center"/>
          </w:tcPr>
          <w:p w14:paraId="2B2EF90A">
            <w:pPr>
              <w:spacing w:line="400" w:lineRule="exact"/>
              <w:ind w:firstLine="0" w:firstLineChars="0"/>
              <w:rPr>
                <w:b/>
                <w:sz w:val="21"/>
              </w:rPr>
            </w:pPr>
            <w:r>
              <w:rPr>
                <w:rFonts w:hint="eastAsia"/>
                <w:b/>
                <w:sz w:val="21"/>
              </w:rPr>
              <w:t>三端稳压器</w:t>
            </w:r>
          </w:p>
        </w:tc>
        <w:tc>
          <w:tcPr>
            <w:tcW w:w="992" w:type="dxa"/>
            <w:vAlign w:val="center"/>
          </w:tcPr>
          <w:p w14:paraId="4414BD2A">
            <w:pPr>
              <w:spacing w:line="400" w:lineRule="exact"/>
              <w:ind w:firstLine="0" w:firstLineChars="0"/>
              <w:jc w:val="center"/>
              <w:rPr>
                <w:b/>
                <w:sz w:val="21"/>
              </w:rPr>
            </w:pPr>
            <w:r>
              <w:rPr>
                <w:rFonts w:hint="eastAsia"/>
                <w:b/>
                <w:sz w:val="21"/>
              </w:rPr>
              <w:t>第1组</w:t>
            </w:r>
          </w:p>
        </w:tc>
        <w:tc>
          <w:tcPr>
            <w:tcW w:w="992" w:type="dxa"/>
            <w:vAlign w:val="center"/>
          </w:tcPr>
          <w:p w14:paraId="6AA9C780">
            <w:pPr>
              <w:spacing w:line="400" w:lineRule="exact"/>
              <w:ind w:firstLine="0" w:firstLineChars="0"/>
              <w:jc w:val="center"/>
              <w:rPr>
                <w:b/>
                <w:sz w:val="21"/>
              </w:rPr>
            </w:pPr>
            <w:r>
              <w:rPr>
                <w:rFonts w:hint="eastAsia"/>
                <w:b/>
                <w:sz w:val="21"/>
              </w:rPr>
              <w:t>第2组</w:t>
            </w:r>
          </w:p>
        </w:tc>
        <w:tc>
          <w:tcPr>
            <w:tcW w:w="993" w:type="dxa"/>
            <w:vAlign w:val="center"/>
          </w:tcPr>
          <w:p w14:paraId="0E577223">
            <w:pPr>
              <w:spacing w:line="400" w:lineRule="exact"/>
              <w:ind w:firstLine="0" w:firstLineChars="0"/>
              <w:jc w:val="center"/>
              <w:rPr>
                <w:b/>
                <w:sz w:val="21"/>
              </w:rPr>
            </w:pPr>
            <w:r>
              <w:rPr>
                <w:rFonts w:hint="eastAsia"/>
                <w:b/>
                <w:sz w:val="21"/>
              </w:rPr>
              <w:t>第3组</w:t>
            </w:r>
          </w:p>
        </w:tc>
        <w:tc>
          <w:tcPr>
            <w:tcW w:w="1066" w:type="dxa"/>
            <w:vAlign w:val="center"/>
          </w:tcPr>
          <w:p w14:paraId="4BC26D20">
            <w:pPr>
              <w:spacing w:line="400" w:lineRule="exact"/>
              <w:ind w:firstLine="0" w:firstLineChars="0"/>
              <w:jc w:val="center"/>
              <w:rPr>
                <w:b/>
                <w:sz w:val="21"/>
              </w:rPr>
            </w:pPr>
            <w:r>
              <w:rPr>
                <w:rFonts w:hint="eastAsia"/>
                <w:b/>
                <w:sz w:val="21"/>
              </w:rPr>
              <w:t>第4组</w:t>
            </w:r>
          </w:p>
        </w:tc>
        <w:tc>
          <w:tcPr>
            <w:tcW w:w="1106" w:type="dxa"/>
            <w:vAlign w:val="center"/>
          </w:tcPr>
          <w:p w14:paraId="7CE1383E">
            <w:pPr>
              <w:spacing w:line="400" w:lineRule="exact"/>
              <w:ind w:firstLine="0" w:firstLineChars="0"/>
              <w:jc w:val="center"/>
              <w:rPr>
                <w:b/>
                <w:sz w:val="21"/>
              </w:rPr>
            </w:pPr>
            <w:r>
              <w:rPr>
                <w:rFonts w:hint="eastAsia"/>
                <w:b/>
                <w:sz w:val="21"/>
              </w:rPr>
              <w:t>第5组</w:t>
            </w:r>
          </w:p>
        </w:tc>
        <w:tc>
          <w:tcPr>
            <w:tcW w:w="947" w:type="dxa"/>
            <w:vAlign w:val="center"/>
          </w:tcPr>
          <w:p w14:paraId="673797A2">
            <w:pPr>
              <w:spacing w:line="400" w:lineRule="exact"/>
              <w:ind w:firstLine="0" w:firstLineChars="0"/>
              <w:jc w:val="center"/>
              <w:rPr>
                <w:b/>
                <w:sz w:val="21"/>
              </w:rPr>
            </w:pPr>
            <w:r>
              <w:rPr>
                <w:rFonts w:hint="eastAsia"/>
                <w:b/>
                <w:sz w:val="21"/>
              </w:rPr>
              <w:t>第6组</w:t>
            </w:r>
          </w:p>
        </w:tc>
      </w:tr>
      <w:tr w14:paraId="1087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3DBA4AF7">
            <w:pPr>
              <w:spacing w:line="400" w:lineRule="exact"/>
              <w:ind w:firstLine="0" w:firstLineChars="0"/>
              <w:rPr>
                <w:sz w:val="21"/>
              </w:rPr>
            </w:pPr>
            <w:r>
              <w:rPr>
                <w:rFonts w:hint="eastAsia"/>
                <w:sz w:val="21"/>
              </w:rPr>
              <w:t>固定正电压</w:t>
            </w:r>
          </w:p>
        </w:tc>
        <w:tc>
          <w:tcPr>
            <w:tcW w:w="1418" w:type="dxa"/>
            <w:vAlign w:val="center"/>
          </w:tcPr>
          <w:p w14:paraId="2EDAC51E">
            <w:pPr>
              <w:spacing w:line="400" w:lineRule="exact"/>
              <w:ind w:firstLine="0" w:firstLineChars="0"/>
              <w:jc w:val="center"/>
              <w:rPr>
                <w:sz w:val="21"/>
              </w:rPr>
            </w:pPr>
            <w:r>
              <w:rPr>
                <w:rFonts w:hint="eastAsia"/>
                <w:sz w:val="21"/>
              </w:rPr>
              <w:t>7</w:t>
            </w:r>
            <w:r>
              <w:rPr>
                <w:sz w:val="21"/>
              </w:rPr>
              <w:t>8XX</w:t>
            </w:r>
          </w:p>
        </w:tc>
        <w:tc>
          <w:tcPr>
            <w:tcW w:w="992" w:type="dxa"/>
            <w:vAlign w:val="center"/>
          </w:tcPr>
          <w:p w14:paraId="19C8CC25">
            <w:pPr>
              <w:spacing w:line="400" w:lineRule="exact"/>
              <w:ind w:firstLine="0" w:firstLineChars="0"/>
              <w:jc w:val="center"/>
              <w:rPr>
                <w:sz w:val="21"/>
              </w:rPr>
            </w:pPr>
            <w:r>
              <w:rPr>
                <w:rFonts w:hint="eastAsia"/>
                <w:sz w:val="21"/>
              </w:rPr>
              <w:t>+</w:t>
            </w:r>
            <w:r>
              <w:rPr>
                <w:sz w:val="21"/>
              </w:rPr>
              <w:t>5V</w:t>
            </w:r>
          </w:p>
        </w:tc>
        <w:tc>
          <w:tcPr>
            <w:tcW w:w="992" w:type="dxa"/>
            <w:vAlign w:val="center"/>
          </w:tcPr>
          <w:p w14:paraId="474C5C6A">
            <w:pPr>
              <w:spacing w:line="400" w:lineRule="exact"/>
              <w:ind w:firstLine="0" w:firstLineChars="0"/>
              <w:jc w:val="center"/>
              <w:rPr>
                <w:sz w:val="21"/>
              </w:rPr>
            </w:pPr>
            <w:r>
              <w:rPr>
                <w:sz w:val="21"/>
              </w:rPr>
              <w:t>+6V</w:t>
            </w:r>
          </w:p>
        </w:tc>
        <w:tc>
          <w:tcPr>
            <w:tcW w:w="993" w:type="dxa"/>
            <w:vAlign w:val="center"/>
          </w:tcPr>
          <w:p w14:paraId="57823875">
            <w:pPr>
              <w:spacing w:line="400" w:lineRule="exact"/>
              <w:ind w:firstLine="0" w:firstLineChars="0"/>
              <w:jc w:val="center"/>
              <w:rPr>
                <w:sz w:val="21"/>
              </w:rPr>
            </w:pPr>
            <w:r>
              <w:rPr>
                <w:sz w:val="21"/>
              </w:rPr>
              <w:t>+9V</w:t>
            </w:r>
          </w:p>
        </w:tc>
        <w:tc>
          <w:tcPr>
            <w:tcW w:w="1066" w:type="dxa"/>
            <w:vAlign w:val="center"/>
          </w:tcPr>
          <w:p w14:paraId="39BCB433">
            <w:pPr>
              <w:spacing w:line="400" w:lineRule="exact"/>
              <w:ind w:firstLine="0" w:firstLineChars="0"/>
              <w:jc w:val="center"/>
              <w:rPr>
                <w:sz w:val="21"/>
              </w:rPr>
            </w:pPr>
            <w:r>
              <w:rPr>
                <w:sz w:val="21"/>
              </w:rPr>
              <w:t>+12V</w:t>
            </w:r>
          </w:p>
        </w:tc>
        <w:tc>
          <w:tcPr>
            <w:tcW w:w="1106" w:type="dxa"/>
            <w:vAlign w:val="center"/>
          </w:tcPr>
          <w:p w14:paraId="1759DE40">
            <w:pPr>
              <w:spacing w:line="400" w:lineRule="exact"/>
              <w:ind w:firstLine="0" w:firstLineChars="0"/>
              <w:jc w:val="center"/>
              <w:rPr>
                <w:sz w:val="21"/>
              </w:rPr>
            </w:pPr>
            <w:r>
              <w:rPr>
                <w:sz w:val="21"/>
              </w:rPr>
              <w:t>+15V</w:t>
            </w:r>
          </w:p>
        </w:tc>
        <w:tc>
          <w:tcPr>
            <w:tcW w:w="947" w:type="dxa"/>
            <w:vAlign w:val="center"/>
          </w:tcPr>
          <w:p w14:paraId="6DAFE8EE">
            <w:pPr>
              <w:spacing w:line="400" w:lineRule="exact"/>
              <w:ind w:firstLine="0" w:firstLineChars="0"/>
              <w:jc w:val="center"/>
              <w:rPr>
                <w:sz w:val="21"/>
              </w:rPr>
            </w:pPr>
            <w:r>
              <w:rPr>
                <w:sz w:val="21"/>
              </w:rPr>
              <w:t>+24V</w:t>
            </w:r>
          </w:p>
        </w:tc>
      </w:tr>
      <w:tr w14:paraId="039B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49DCDC6F">
            <w:pPr>
              <w:spacing w:line="400" w:lineRule="exact"/>
              <w:ind w:firstLine="0" w:firstLineChars="0"/>
              <w:rPr>
                <w:sz w:val="21"/>
              </w:rPr>
            </w:pPr>
            <w:r>
              <w:rPr>
                <w:rFonts w:hint="eastAsia"/>
                <w:sz w:val="21"/>
              </w:rPr>
              <w:t>固定负电压</w:t>
            </w:r>
          </w:p>
        </w:tc>
        <w:tc>
          <w:tcPr>
            <w:tcW w:w="1418" w:type="dxa"/>
            <w:vAlign w:val="center"/>
          </w:tcPr>
          <w:p w14:paraId="390169E3">
            <w:pPr>
              <w:spacing w:line="400" w:lineRule="exact"/>
              <w:ind w:firstLine="0" w:firstLineChars="0"/>
              <w:jc w:val="center"/>
              <w:rPr>
                <w:sz w:val="21"/>
              </w:rPr>
            </w:pPr>
            <w:r>
              <w:rPr>
                <w:rFonts w:hint="eastAsia"/>
                <w:sz w:val="21"/>
              </w:rPr>
              <w:t>7</w:t>
            </w:r>
            <w:r>
              <w:rPr>
                <w:sz w:val="21"/>
              </w:rPr>
              <w:t>9XX</w:t>
            </w:r>
          </w:p>
        </w:tc>
        <w:tc>
          <w:tcPr>
            <w:tcW w:w="992" w:type="dxa"/>
            <w:vAlign w:val="center"/>
          </w:tcPr>
          <w:p w14:paraId="064801F6">
            <w:pPr>
              <w:spacing w:line="400" w:lineRule="exact"/>
              <w:ind w:firstLine="0" w:firstLineChars="0"/>
              <w:jc w:val="center"/>
              <w:rPr>
                <w:sz w:val="21"/>
              </w:rPr>
            </w:pPr>
            <w:r>
              <w:rPr>
                <w:sz w:val="21"/>
              </w:rPr>
              <w:t>-5V</w:t>
            </w:r>
          </w:p>
        </w:tc>
        <w:tc>
          <w:tcPr>
            <w:tcW w:w="992" w:type="dxa"/>
            <w:vAlign w:val="center"/>
          </w:tcPr>
          <w:p w14:paraId="137FDB57">
            <w:pPr>
              <w:spacing w:line="400" w:lineRule="exact"/>
              <w:ind w:firstLine="0" w:firstLineChars="0"/>
              <w:jc w:val="center"/>
              <w:rPr>
                <w:sz w:val="21"/>
              </w:rPr>
            </w:pPr>
            <w:r>
              <w:rPr>
                <w:sz w:val="21"/>
              </w:rPr>
              <w:t>-6V</w:t>
            </w:r>
          </w:p>
        </w:tc>
        <w:tc>
          <w:tcPr>
            <w:tcW w:w="993" w:type="dxa"/>
            <w:vAlign w:val="center"/>
          </w:tcPr>
          <w:p w14:paraId="2B0E4916">
            <w:pPr>
              <w:spacing w:line="400" w:lineRule="exact"/>
              <w:ind w:firstLine="0" w:firstLineChars="0"/>
              <w:jc w:val="center"/>
              <w:rPr>
                <w:sz w:val="21"/>
              </w:rPr>
            </w:pPr>
            <w:r>
              <w:rPr>
                <w:sz w:val="21"/>
              </w:rPr>
              <w:t>-9V</w:t>
            </w:r>
          </w:p>
        </w:tc>
        <w:tc>
          <w:tcPr>
            <w:tcW w:w="1066" w:type="dxa"/>
            <w:vAlign w:val="center"/>
          </w:tcPr>
          <w:p w14:paraId="5E169879">
            <w:pPr>
              <w:spacing w:line="400" w:lineRule="exact"/>
              <w:ind w:firstLine="0" w:firstLineChars="0"/>
              <w:jc w:val="center"/>
              <w:rPr>
                <w:sz w:val="21"/>
              </w:rPr>
            </w:pPr>
            <w:r>
              <w:rPr>
                <w:sz w:val="21"/>
              </w:rPr>
              <w:t>-12V</w:t>
            </w:r>
          </w:p>
        </w:tc>
        <w:tc>
          <w:tcPr>
            <w:tcW w:w="1106" w:type="dxa"/>
            <w:vAlign w:val="center"/>
          </w:tcPr>
          <w:p w14:paraId="23E43EBD">
            <w:pPr>
              <w:spacing w:line="400" w:lineRule="exact"/>
              <w:ind w:firstLine="0" w:firstLineChars="0"/>
              <w:jc w:val="center"/>
              <w:rPr>
                <w:sz w:val="21"/>
              </w:rPr>
            </w:pPr>
            <w:r>
              <w:rPr>
                <w:sz w:val="21"/>
              </w:rPr>
              <w:t>-15V</w:t>
            </w:r>
          </w:p>
        </w:tc>
        <w:tc>
          <w:tcPr>
            <w:tcW w:w="947" w:type="dxa"/>
            <w:vAlign w:val="center"/>
          </w:tcPr>
          <w:p w14:paraId="064797E7">
            <w:pPr>
              <w:spacing w:line="400" w:lineRule="exact"/>
              <w:ind w:firstLine="0" w:firstLineChars="0"/>
              <w:jc w:val="center"/>
              <w:rPr>
                <w:sz w:val="21"/>
              </w:rPr>
            </w:pPr>
            <w:r>
              <w:rPr>
                <w:sz w:val="21"/>
              </w:rPr>
              <w:t>-24V</w:t>
            </w:r>
          </w:p>
        </w:tc>
      </w:tr>
      <w:tr w14:paraId="195B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74C35C2F">
            <w:pPr>
              <w:spacing w:line="400" w:lineRule="exact"/>
              <w:ind w:firstLine="0" w:firstLineChars="0"/>
              <w:rPr>
                <w:sz w:val="21"/>
              </w:rPr>
            </w:pPr>
            <w:r>
              <w:rPr>
                <w:rFonts w:hint="eastAsia"/>
                <w:sz w:val="21"/>
              </w:rPr>
              <w:t>固定正负电压</w:t>
            </w:r>
          </w:p>
        </w:tc>
        <w:tc>
          <w:tcPr>
            <w:tcW w:w="1418" w:type="dxa"/>
            <w:vAlign w:val="center"/>
          </w:tcPr>
          <w:p w14:paraId="05B4801F">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78A3E147">
            <w:pPr>
              <w:spacing w:line="400" w:lineRule="exact"/>
              <w:ind w:firstLine="0" w:firstLineChars="0"/>
              <w:jc w:val="center"/>
              <w:rPr>
                <w:sz w:val="21"/>
              </w:rPr>
            </w:pPr>
            <w:r>
              <w:rPr>
                <w:rFonts w:hint="eastAsia"/>
                <w:sz w:val="21"/>
              </w:rPr>
              <w:t>±</w:t>
            </w:r>
            <w:r>
              <w:rPr>
                <w:sz w:val="21"/>
              </w:rPr>
              <w:t>5V</w:t>
            </w:r>
          </w:p>
        </w:tc>
        <w:tc>
          <w:tcPr>
            <w:tcW w:w="992" w:type="dxa"/>
            <w:vAlign w:val="center"/>
          </w:tcPr>
          <w:p w14:paraId="42064D97">
            <w:pPr>
              <w:spacing w:line="400" w:lineRule="exact"/>
              <w:ind w:firstLine="0" w:firstLineChars="0"/>
              <w:jc w:val="center"/>
              <w:rPr>
                <w:sz w:val="21"/>
              </w:rPr>
            </w:pPr>
            <w:r>
              <w:rPr>
                <w:rFonts w:hint="eastAsia"/>
                <w:sz w:val="21"/>
              </w:rPr>
              <w:t>±</w:t>
            </w:r>
            <w:r>
              <w:rPr>
                <w:sz w:val="21"/>
              </w:rPr>
              <w:t>6V</w:t>
            </w:r>
          </w:p>
        </w:tc>
        <w:tc>
          <w:tcPr>
            <w:tcW w:w="993" w:type="dxa"/>
            <w:vAlign w:val="center"/>
          </w:tcPr>
          <w:p w14:paraId="06DB69CF">
            <w:pPr>
              <w:spacing w:line="400" w:lineRule="exact"/>
              <w:ind w:firstLine="0" w:firstLineChars="0"/>
              <w:jc w:val="center"/>
              <w:rPr>
                <w:sz w:val="21"/>
              </w:rPr>
            </w:pPr>
            <w:r>
              <w:rPr>
                <w:rFonts w:hint="eastAsia"/>
                <w:sz w:val="21"/>
              </w:rPr>
              <w:t>±</w:t>
            </w:r>
            <w:r>
              <w:rPr>
                <w:sz w:val="21"/>
              </w:rPr>
              <w:t>9V</w:t>
            </w:r>
          </w:p>
        </w:tc>
        <w:tc>
          <w:tcPr>
            <w:tcW w:w="1066" w:type="dxa"/>
            <w:vAlign w:val="center"/>
          </w:tcPr>
          <w:p w14:paraId="2A76D669">
            <w:pPr>
              <w:spacing w:line="400" w:lineRule="exact"/>
              <w:ind w:firstLine="0" w:firstLineChars="0"/>
              <w:jc w:val="center"/>
              <w:rPr>
                <w:sz w:val="21"/>
              </w:rPr>
            </w:pPr>
            <w:r>
              <w:rPr>
                <w:rFonts w:hint="eastAsia"/>
                <w:sz w:val="21"/>
              </w:rPr>
              <w:t>±</w:t>
            </w:r>
            <w:r>
              <w:rPr>
                <w:sz w:val="21"/>
              </w:rPr>
              <w:t>12V</w:t>
            </w:r>
          </w:p>
        </w:tc>
        <w:tc>
          <w:tcPr>
            <w:tcW w:w="1106" w:type="dxa"/>
            <w:vAlign w:val="center"/>
          </w:tcPr>
          <w:p w14:paraId="2C0C3411">
            <w:pPr>
              <w:spacing w:line="400" w:lineRule="exact"/>
              <w:ind w:firstLine="0" w:firstLineChars="0"/>
              <w:jc w:val="center"/>
              <w:rPr>
                <w:sz w:val="21"/>
              </w:rPr>
            </w:pPr>
            <w:r>
              <w:rPr>
                <w:rFonts w:hint="eastAsia"/>
                <w:sz w:val="21"/>
              </w:rPr>
              <w:t>±</w:t>
            </w:r>
            <w:r>
              <w:rPr>
                <w:sz w:val="21"/>
              </w:rPr>
              <w:t>15V</w:t>
            </w:r>
          </w:p>
        </w:tc>
        <w:tc>
          <w:tcPr>
            <w:tcW w:w="947" w:type="dxa"/>
            <w:vAlign w:val="center"/>
          </w:tcPr>
          <w:p w14:paraId="6B36334F">
            <w:pPr>
              <w:spacing w:line="400" w:lineRule="exact"/>
              <w:ind w:firstLine="0" w:firstLineChars="0"/>
              <w:jc w:val="center"/>
              <w:rPr>
                <w:sz w:val="21"/>
              </w:rPr>
            </w:pPr>
            <w:r>
              <w:rPr>
                <w:rFonts w:hint="eastAsia"/>
                <w:sz w:val="21"/>
              </w:rPr>
              <w:t>±</w:t>
            </w:r>
            <w:r>
              <w:rPr>
                <w:sz w:val="21"/>
              </w:rPr>
              <w:t>24V</w:t>
            </w:r>
          </w:p>
        </w:tc>
      </w:tr>
      <w:tr w14:paraId="21F4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FBE4938">
            <w:pPr>
              <w:spacing w:line="400" w:lineRule="exact"/>
              <w:ind w:firstLine="0" w:firstLineChars="0"/>
              <w:rPr>
                <w:sz w:val="21"/>
              </w:rPr>
            </w:pPr>
            <w:r>
              <w:rPr>
                <w:rFonts w:hint="eastAsia"/>
                <w:sz w:val="21"/>
              </w:rPr>
              <w:t>连续可调电压</w:t>
            </w:r>
          </w:p>
        </w:tc>
        <w:tc>
          <w:tcPr>
            <w:tcW w:w="1418" w:type="dxa"/>
            <w:vAlign w:val="center"/>
          </w:tcPr>
          <w:p w14:paraId="220BC01D">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37D5D90D">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3D68EB35">
      <w:pPr>
        <w:ind w:firstLine="480"/>
      </w:pPr>
      <w:r>
        <w:rPr>
          <w:rFonts w:hint="eastAsia"/>
        </w:rPr>
        <w:t>其他要求：</w:t>
      </w:r>
    </w:p>
    <w:p w14:paraId="7D1412F0">
      <w:pPr>
        <w:ind w:firstLine="480"/>
      </w:pPr>
      <w:r>
        <w:rPr>
          <w:rFonts w:hint="eastAsia"/>
        </w:rPr>
        <w:t>（1）在仿真电路中能监测各关键点的波形；</w:t>
      </w:r>
    </w:p>
    <w:p w14:paraId="0627745B">
      <w:pPr>
        <w:ind w:firstLine="480"/>
      </w:pPr>
      <w:r>
        <w:rPr>
          <w:rFonts w:hint="eastAsia"/>
        </w:rPr>
        <w:t>（2）在仿真电路中能监测各关键点的电压值；</w:t>
      </w:r>
    </w:p>
    <w:p w14:paraId="32A78194">
      <w:pPr>
        <w:ind w:firstLine="480"/>
      </w:pPr>
      <w:r>
        <w:rPr>
          <w:rFonts w:hint="eastAsia"/>
        </w:rPr>
        <w:t>（3）上述波形及电压值要截图形式记录在实践报告中；</w:t>
      </w:r>
    </w:p>
    <w:p w14:paraId="5F22DF48">
      <w:pPr>
        <w:ind w:firstLine="480"/>
      </w:pPr>
      <w:r>
        <w:rPr>
          <w:rFonts w:hint="eastAsia"/>
        </w:rPr>
        <w:t>（4）选做内容：可增加负载，监测各关键点电流值。</w:t>
      </w:r>
    </w:p>
    <w:p w14:paraId="57DCC929">
      <w:pPr>
        <w:pStyle w:val="15"/>
        <w:rPr>
          <w:rFonts w:hint="eastAsia"/>
        </w:rPr>
      </w:pPr>
      <w:bookmarkStart w:id="9" w:name="_Toc11095"/>
      <w:r>
        <w:rPr>
          <w:rFonts w:hint="eastAsia"/>
        </w:rPr>
        <w:t>2</w:t>
      </w:r>
      <w:r>
        <w:t xml:space="preserve">.1.2 </w:t>
      </w:r>
      <w:r>
        <w:rPr>
          <w:rFonts w:hint="eastAsia"/>
        </w:rPr>
        <w:t>完成情况</w:t>
      </w:r>
      <w:bookmarkEnd w:id="9"/>
    </w:p>
    <w:p w14:paraId="4C1E1B56">
      <w:pPr>
        <w:pStyle w:val="29"/>
      </w:pPr>
      <w:bookmarkStart w:id="10" w:name="_Toc27436"/>
      <w:r>
        <w:t xml:space="preserve">2.1.2.1 </w:t>
      </w:r>
      <w:r>
        <w:rPr>
          <w:rFonts w:hint="eastAsia"/>
        </w:rPr>
        <w:t>固定正电压直流稳压电路设计与仿真</w:t>
      </w:r>
      <w:bookmarkEnd w:id="10"/>
    </w:p>
    <w:p w14:paraId="3A0B8C3B">
      <w:pPr>
        <w:ind w:firstLine="480" w:firstLineChars="0"/>
        <w:rPr>
          <w:b/>
        </w:rPr>
      </w:pPr>
      <w:r>
        <w:rPr>
          <w:rFonts w:hint="eastAsia"/>
          <w:b/>
        </w:rPr>
        <w:t>（1）设计电路与仿真结果</w:t>
      </w:r>
    </w:p>
    <w:p w14:paraId="1B45E23A">
      <w:pPr>
        <w:ind w:firstLineChars="0"/>
      </w:pPr>
      <w:r>
        <w:drawing>
          <wp:inline distT="0" distB="0" distL="0" distR="0">
            <wp:extent cx="5854700" cy="2562225"/>
            <wp:effectExtent l="0" t="0" r="0" b="9525"/>
            <wp:docPr id="947879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9890" name="图片 1"/>
                    <pic:cNvPicPr>
                      <a:picLocks noChangeAspect="1"/>
                    </pic:cNvPicPr>
                  </pic:nvPicPr>
                  <pic:blipFill>
                    <a:blip r:embed="rId17"/>
                    <a:stretch>
                      <a:fillRect/>
                    </a:stretch>
                  </pic:blipFill>
                  <pic:spPr>
                    <a:xfrm>
                      <a:off x="0" y="0"/>
                      <a:ext cx="5854700" cy="2562225"/>
                    </a:xfrm>
                    <a:prstGeom prst="rect">
                      <a:avLst/>
                    </a:prstGeom>
                  </pic:spPr>
                </pic:pic>
              </a:graphicData>
            </a:graphic>
          </wp:inline>
        </w:drawing>
      </w:r>
      <w:r>
        <w:rPr>
          <w:rFonts w:hint="eastAsia"/>
        </w:rPr>
        <w:t>该电路使用元器件基本特点及参数说明：. 变压器TR1(TRAN-2P2S)副边交流输出7.2V，将市电降压为低压交流电，电气隔离前后电路。</w:t>
      </w:r>
    </w:p>
    <w:p w14:paraId="63048CDB">
      <w:pPr>
        <w:ind w:firstLineChars="0"/>
      </w:pPr>
      <w:r>
        <w:rPr>
          <w:rFonts w:hint="eastAsia"/>
        </w:rPr>
        <w:t>2. 整流二极管D1~D4(10A01)</w:t>
      </w:r>
    </w:p>
    <w:p w14:paraId="409C99D5">
      <w:pPr>
        <w:ind w:firstLineChars="0"/>
      </w:pPr>
      <w:r>
        <w:rPr>
          <w:rFonts w:hint="eastAsia"/>
        </w:rPr>
        <w:t>10A/100V整流管，组成桥式整流，把交流电转为脉动直流电，正负半周都利用，整流效率高。</w:t>
      </w:r>
    </w:p>
    <w:p w14:paraId="1B74EB11">
      <w:pPr>
        <w:ind w:firstLineChars="0"/>
      </w:pPr>
      <w:r>
        <w:rPr>
          <w:rFonts w:hint="eastAsia"/>
        </w:rPr>
        <w:t>3. 滤波电容C1(1000μF)、C2(1μF)</w:t>
      </w:r>
    </w:p>
    <w:p w14:paraId="6F6AA278">
      <w:pPr>
        <w:ind w:firstLineChars="0"/>
      </w:pPr>
      <w:r>
        <w:rPr>
          <w:rFonts w:hint="eastAsia"/>
        </w:rPr>
        <w:t>- C1大电解电容：滤除低频工频波纹，平滑直流电压；</w:t>
      </w:r>
    </w:p>
    <w:p w14:paraId="68E7D7BE">
      <w:pPr>
        <w:ind w:firstLineChars="0"/>
      </w:pPr>
      <w:r>
        <w:rPr>
          <w:rFonts w:hint="eastAsia"/>
        </w:rPr>
        <w:t>- C2小电容：吸收高频干扰，改善输出波形。</w:t>
      </w:r>
    </w:p>
    <w:p w14:paraId="0F10A714">
      <w:pPr>
        <w:ind w:firstLineChars="0"/>
      </w:pPr>
      <w:r>
        <w:t xml:space="preserve"> </w:t>
      </w:r>
      <w:r>
        <w:rPr>
          <w:rFonts w:hint="eastAsia"/>
        </w:rPr>
        <w:t>4. 限流电阻R1(10Ω)</w:t>
      </w:r>
    </w:p>
    <w:p w14:paraId="0CE657C0">
      <w:pPr>
        <w:ind w:firstLineChars="0"/>
      </w:pPr>
      <w:r>
        <w:rPr>
          <w:rFonts w:hint="eastAsia"/>
        </w:rPr>
        <w:t>稳压管配套限流电阻，限制稳压管电流，防止过流烧坏。</w:t>
      </w:r>
    </w:p>
    <w:p w14:paraId="7BC11E0A">
      <w:pPr>
        <w:ind w:firstLineChars="0"/>
      </w:pPr>
      <w:r>
        <w:rPr>
          <w:rFonts w:hint="eastAsia"/>
        </w:rPr>
        <w:t>5. 稳压二极管D5(1N4738A)</w:t>
      </w:r>
    </w:p>
    <w:p w14:paraId="3AAA55CD">
      <w:pPr>
        <w:ind w:firstLineChars="0"/>
      </w:pPr>
      <w:r>
        <w:rPr>
          <w:rFonts w:hint="eastAsia"/>
        </w:rPr>
        <w:t>1W稳压管，稳压值8.2V，反向击穿后两端电压恒定，构成简易并联稳压。</w:t>
      </w:r>
    </w:p>
    <w:p w14:paraId="33AA702A">
      <w:pPr>
        <w:ind w:firstLineChars="0"/>
      </w:pPr>
      <w:r>
        <w:rPr>
          <w:rFonts w:hint="eastAsia"/>
        </w:rPr>
        <w:t>6. 负载电阻R2(5kΩ)</w:t>
      </w:r>
    </w:p>
    <w:p w14:paraId="2C9DDB2B">
      <w:pPr>
        <w:ind w:firstLineChars="0"/>
      </w:pPr>
      <w:r>
        <w:rPr>
          <w:rFonts w:hint="eastAsia"/>
        </w:rPr>
        <w:t>模拟外接负载，方便仿真测量输出电压。</w:t>
      </w:r>
    </w:p>
    <w:p w14:paraId="3EEDC747">
      <w:pPr>
        <w:ind w:firstLineChars="0"/>
      </w:pPr>
      <w:r>
        <w:rPr>
          <w:rFonts w:hint="eastAsia"/>
        </w:rPr>
        <w:t>7. 测量仪器</w:t>
      </w:r>
    </w:p>
    <w:p w14:paraId="3B7FCD95">
      <w:pPr>
        <w:ind w:firstLine="480" w:firstLineChars="0"/>
      </w:pPr>
      <w:r>
        <w:rPr>
          <w:rFonts w:hint="eastAsia"/>
        </w:rPr>
        <w:t>交流电压表测变压器输出，直流电压表测稳压输出，示波器观测各级电压波形。</w:t>
      </w:r>
    </w:p>
    <w:p w14:paraId="4281E204">
      <w:pPr>
        <w:ind w:firstLine="480" w:firstLineChars="0"/>
        <w:rPr>
          <w:b/>
        </w:rPr>
      </w:pPr>
      <w:r>
        <w:rPr>
          <w:rFonts w:hint="eastAsia"/>
          <w:b/>
        </w:rPr>
        <w:t>（2）电路工作原理分析及关键监测点波形与相关监测值说明</w:t>
      </w:r>
    </w:p>
    <w:p w14:paraId="49B56032">
      <w:pPr>
        <w:ind w:firstLine="480" w:firstLineChars="0"/>
      </w:pPr>
    </w:p>
    <w:p w14:paraId="30FE9656">
      <w:pPr>
        <w:ind w:firstLine="0" w:firstLineChars="0"/>
        <w:jc w:val="center"/>
        <w:rPr>
          <w:color w:val="000000" w:themeColor="text1"/>
          <w14:textFill>
            <w14:solidFill>
              <w14:schemeClr w14:val="tx1"/>
            </w14:solidFill>
          </w14:textFill>
        </w:rPr>
      </w:pPr>
    </w:p>
    <w:p w14:paraId="00F7EE09">
      <w:pPr>
        <w:ind w:firstLine="480" w:firstLineChars="0"/>
        <w:rPr>
          <w:b/>
        </w:rPr>
      </w:pPr>
      <w:r>
        <w:rPr>
          <w:b/>
        </w:rPr>
        <w:drawing>
          <wp:inline distT="0" distB="0" distL="0" distR="0">
            <wp:extent cx="4533900" cy="3054350"/>
            <wp:effectExtent l="0" t="0" r="0" b="0"/>
            <wp:docPr id="1696923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3983" name="图片 1"/>
                    <pic:cNvPicPr>
                      <a:picLocks noChangeAspect="1"/>
                    </pic:cNvPicPr>
                  </pic:nvPicPr>
                  <pic:blipFill>
                    <a:blip r:embed="rId18"/>
                    <a:stretch>
                      <a:fillRect/>
                    </a:stretch>
                  </pic:blipFill>
                  <pic:spPr>
                    <a:xfrm>
                      <a:off x="0" y="0"/>
                      <a:ext cx="4534133" cy="3054507"/>
                    </a:xfrm>
                    <a:prstGeom prst="rect">
                      <a:avLst/>
                    </a:prstGeom>
                  </pic:spPr>
                </pic:pic>
              </a:graphicData>
            </a:graphic>
          </wp:inline>
        </w:drawing>
      </w:r>
      <w:r>
        <w:rPr>
          <w:rFonts w:hint="eastAsia"/>
          <w:b/>
        </w:rPr>
        <w:t xml:space="preserve">                </w:t>
      </w:r>
    </w:p>
    <w:p w14:paraId="6A2E5D25">
      <w:pPr>
        <w:ind w:firstLine="482"/>
        <w:rPr>
          <w:b/>
        </w:rPr>
      </w:pPr>
    </w:p>
    <w:p w14:paraId="70EDA33F">
      <w:pPr>
        <w:pStyle w:val="28"/>
        <w:numPr>
          <w:ilvl w:val="0"/>
          <w:numId w:val="1"/>
        </w:numPr>
        <w:ind w:firstLineChars="0"/>
        <w:rPr>
          <w:b/>
        </w:rPr>
      </w:pPr>
      <w:r>
        <w:rPr>
          <w:rFonts w:hint="eastAsia"/>
          <w:b/>
        </w:rPr>
        <w:t>电路工作原理分析</w:t>
      </w:r>
    </w:p>
    <w:p w14:paraId="3939518E">
      <w:pPr>
        <w:ind w:left="482" w:firstLine="0" w:firstLineChars="0"/>
        <w:rPr>
          <w:b w:val="0"/>
          <w:bCs/>
        </w:rPr>
      </w:pPr>
      <w:r>
        <w:rPr>
          <w:rFonts w:hint="eastAsia"/>
          <w:b w:val="0"/>
          <w:bCs/>
        </w:rPr>
        <w:t>工频变压器把高压市电降为7.2V低压交流电；</w:t>
      </w:r>
    </w:p>
    <w:p w14:paraId="66FA84E8">
      <w:pPr>
        <w:ind w:left="482" w:firstLine="0" w:firstLineChars="0"/>
        <w:rPr>
          <w:b w:val="0"/>
          <w:bCs/>
        </w:rPr>
      </w:pPr>
      <w:r>
        <w:rPr>
          <w:rFonts w:hint="eastAsia"/>
          <w:b w:val="0"/>
          <w:bCs/>
        </w:rPr>
        <w:t> 四只二极管组成桥式整流，将交流电变成脉动直流电；</w:t>
      </w:r>
    </w:p>
    <w:p w14:paraId="33C9ADB2">
      <w:pPr>
        <w:ind w:left="482" w:firstLine="0" w:firstLineChars="0"/>
        <w:rPr>
          <w:b w:val="0"/>
          <w:bCs/>
        </w:rPr>
      </w:pPr>
      <w:r>
        <w:rPr>
          <w:rFonts w:hint="eastAsia"/>
          <w:b w:val="0"/>
          <w:bCs/>
        </w:rPr>
        <w:t>大小电容并联滤波，抹平电压波纹，得到平滑直流；</w:t>
      </w:r>
    </w:p>
    <w:p w14:paraId="7765D8DA">
      <w:pPr>
        <w:ind w:left="482" w:firstLine="0" w:firstLineChars="0"/>
        <w:rPr>
          <w:b w:val="0"/>
          <w:bCs/>
        </w:rPr>
      </w:pPr>
      <w:r>
        <w:rPr>
          <w:rFonts w:hint="eastAsia"/>
          <w:b w:val="0"/>
          <w:bCs/>
        </w:rPr>
        <w:t>限流电阻配合稳压二极管实现稳压，最终输出稳定9V直流电压。</w:t>
      </w:r>
    </w:p>
    <w:p w14:paraId="7F34342C">
      <w:pPr>
        <w:pStyle w:val="28"/>
        <w:numPr>
          <w:ilvl w:val="0"/>
          <w:numId w:val="1"/>
        </w:numPr>
        <w:ind w:firstLineChars="0"/>
        <w:rPr>
          <w:b w:val="0"/>
          <w:bCs/>
        </w:rPr>
      </w:pPr>
      <w:r>
        <w:rPr>
          <w:rFonts w:hint="eastAsia"/>
          <w:b w:val="0"/>
          <w:bCs/>
        </w:rPr>
        <w:t>关键监测点波形及电压值</w:t>
      </w:r>
    </w:p>
    <w:p w14:paraId="33D5B3AB">
      <w:pPr>
        <w:ind w:left="482" w:firstLine="0" w:firstLineChars="0"/>
        <w:rPr>
          <w:b w:val="0"/>
          <w:bCs/>
        </w:rPr>
      </w:pPr>
      <w:r>
        <w:rPr>
          <w:b w:val="0"/>
          <w:bCs/>
        </w:rPr>
        <w:t>A通道（变压器输出）：正弦交流电，有效值7.2V；</w:t>
      </w:r>
    </w:p>
    <w:p w14:paraId="285A877B">
      <w:pPr>
        <w:ind w:left="482" w:firstLine="0" w:firstLineChars="0"/>
        <w:rPr>
          <w:b w:val="0"/>
          <w:bCs/>
        </w:rPr>
      </w:pPr>
      <w:r>
        <w:rPr>
          <w:b w:val="0"/>
          <w:bCs/>
        </w:rPr>
        <w:t>- B通道（整流后）：单向脉动直流；</w:t>
      </w:r>
    </w:p>
    <w:p w14:paraId="340C43CA">
      <w:pPr>
        <w:ind w:left="482" w:firstLine="0" w:firstLineChars="0"/>
        <w:rPr>
          <w:b w:val="0"/>
          <w:bCs/>
        </w:rPr>
      </w:pPr>
      <w:r>
        <w:rPr>
          <w:b w:val="0"/>
          <w:bCs/>
        </w:rPr>
        <w:t>- C通道（滤波后）：带微小波纹的直流电压；</w:t>
      </w:r>
    </w:p>
    <w:p w14:paraId="06EBF6E7">
      <w:pPr>
        <w:ind w:left="482" w:firstLine="0" w:firstLineChars="0"/>
        <w:rPr>
          <w:b w:val="0"/>
          <w:bCs/>
        </w:rPr>
      </w:pPr>
      <w:r>
        <w:rPr>
          <w:b w:val="0"/>
          <w:bCs/>
        </w:rPr>
        <w:t>- D通道（稳压输出）：平直稳定直流，电压固定</w:t>
      </w:r>
      <w:r>
        <w:rPr>
          <w:rFonts w:hint="eastAsia"/>
          <w:b w:val="0"/>
          <w:bCs/>
        </w:rPr>
        <w:t>9</w:t>
      </w:r>
      <w:r>
        <w:rPr>
          <w:b w:val="0"/>
          <w:bCs/>
        </w:rPr>
        <w:t>V</w:t>
      </w:r>
    </w:p>
    <w:p w14:paraId="0EBBBF6E">
      <w:pPr>
        <w:ind w:firstLine="0" w:firstLineChars="0"/>
        <w:jc w:val="center"/>
      </w:pPr>
    </w:p>
    <w:p w14:paraId="008F30E1">
      <w:pPr>
        <w:pStyle w:val="29"/>
      </w:pPr>
      <w:bookmarkStart w:id="11" w:name="_Toc1213"/>
      <w:r>
        <w:t xml:space="preserve">2.1.2.2 </w:t>
      </w:r>
      <w:r>
        <w:rPr>
          <w:rFonts w:hint="eastAsia"/>
        </w:rPr>
        <w:t>固定负电压直流稳压电源电路设计与仿真</w:t>
      </w:r>
      <w:bookmarkEnd w:id="11"/>
    </w:p>
    <w:p w14:paraId="1052DB84">
      <w:pPr>
        <w:ind w:firstLine="482"/>
        <w:rPr>
          <w:b/>
        </w:rPr>
      </w:pPr>
      <w:r>
        <w:rPr>
          <w:rFonts w:hint="eastAsia"/>
          <w:b/>
        </w:rPr>
        <w:t>（1）设计电路与仿真结果</w:t>
      </w:r>
    </w:p>
    <w:p w14:paraId="55BC1E23">
      <w:pPr>
        <w:ind w:firstLine="480"/>
      </w:pPr>
      <w:r>
        <w:drawing>
          <wp:inline distT="0" distB="0" distL="0" distR="0">
            <wp:extent cx="5848350" cy="3492500"/>
            <wp:effectExtent l="0" t="0" r="0" b="0"/>
            <wp:docPr id="1266899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9148"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848350" cy="3492500"/>
                    </a:xfrm>
                    <a:prstGeom prst="rect">
                      <a:avLst/>
                    </a:prstGeom>
                    <a:noFill/>
                    <a:ln>
                      <a:noFill/>
                    </a:ln>
                  </pic:spPr>
                </pic:pic>
              </a:graphicData>
            </a:graphic>
          </wp:inline>
        </w:drawing>
      </w:r>
    </w:p>
    <w:p w14:paraId="2CDCF920">
      <w:pPr>
        <w:ind w:firstLine="480" w:firstLineChars="0"/>
        <w:rPr>
          <w:b/>
        </w:rPr>
      </w:pPr>
      <w:r>
        <w:rPr>
          <w:rFonts w:hint="eastAsia"/>
          <w:b/>
        </w:rPr>
        <w:t>（2）电路工作原理分析及关键监测点波形和相关监测值说明</w:t>
      </w:r>
    </w:p>
    <w:p w14:paraId="344DF8AC">
      <w:pPr>
        <w:ind w:firstLine="480"/>
      </w:pPr>
      <w:r>
        <w:t>本电路由工频交流输入、降压变压器、桥式整流电路、两级电容滤波电路与7909负压三端稳压器组成，变压器将市电降压为低压交流电，整流桥把双向交流电转换为单向脉动直流，电容滤波削弱电压纹波，7909集成稳压器将波动的输入电压稳定为恒定的-9V直流电压，变压器副边为50Hz正弦交流波形，整流输出为全波脉动波形，滤波后得到低纹波直流电压，经过稳压器处理后，最终输出波形平直、电压稳定为-9V的直流电源。</w:t>
      </w:r>
    </w:p>
    <w:p w14:paraId="75046C79">
      <w:pPr>
        <w:ind w:firstLine="480"/>
      </w:pPr>
    </w:p>
    <w:p w14:paraId="45C25F6F">
      <w:pPr>
        <w:pStyle w:val="29"/>
      </w:pPr>
      <w:bookmarkStart w:id="12" w:name="_Toc7117"/>
      <w:r>
        <w:t xml:space="preserve">2.1.2.3 </w:t>
      </w:r>
      <w:r>
        <w:rPr>
          <w:rFonts w:hint="eastAsia"/>
        </w:rPr>
        <w:t>固定正负电压直流稳压电源电路设计与仿真</w:t>
      </w:r>
      <w:bookmarkEnd w:id="12"/>
    </w:p>
    <w:p w14:paraId="4CD3FA5E">
      <w:pPr>
        <w:ind w:firstLine="482"/>
        <w:rPr>
          <w:b/>
        </w:rPr>
      </w:pPr>
      <w:r>
        <w:rPr>
          <w:rFonts w:hint="eastAsia"/>
          <w:b/>
        </w:rPr>
        <w:t>（1）设计电路与仿真结果</w:t>
      </w:r>
    </w:p>
    <w:p w14:paraId="7B38C834">
      <w:pPr>
        <w:ind w:firstLine="480"/>
      </w:pPr>
      <w:r>
        <w:drawing>
          <wp:inline distT="0" distB="0" distL="0" distR="0">
            <wp:extent cx="5854700" cy="3365500"/>
            <wp:effectExtent l="0" t="0" r="0" b="6350"/>
            <wp:docPr id="2147455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5260"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54700" cy="3365500"/>
                    </a:xfrm>
                    <a:prstGeom prst="rect">
                      <a:avLst/>
                    </a:prstGeom>
                  </pic:spPr>
                </pic:pic>
              </a:graphicData>
            </a:graphic>
          </wp:inline>
        </w:drawing>
      </w:r>
    </w:p>
    <w:p w14:paraId="4C656DD9">
      <w:pPr>
        <w:ind w:firstLine="480"/>
      </w:pPr>
    </w:p>
    <w:p w14:paraId="6A33FA84">
      <w:pPr>
        <w:ind w:firstLine="480" w:firstLineChars="0"/>
        <w:rPr>
          <w:b/>
        </w:rPr>
      </w:pPr>
      <w:r>
        <w:rPr>
          <w:rFonts w:hint="eastAsia"/>
          <w:b/>
        </w:rPr>
        <w:t>（2）电路工作原理分析及关键监测点波形和相关监测值说明</w:t>
      </w:r>
    </w:p>
    <w:p w14:paraId="084C5A67">
      <w:pPr>
        <w:ind w:firstLine="480"/>
      </w:pPr>
      <w:r>
        <w:t>本电路采用变压器降压、桥式整流、电容滤波以及 LM317、LM337 稳压器构成固定正负双电源输出电路，实现稳定的 ±9V 直流输出。首先由交流 220V 经变压器降压得到低压交流电，再通过桥式整流将交流转换为脉动直流，经滤波电容削弱纹波后得到较平滑直流电压。随后正电压支路通过 LM317 输出稳定正电压，负电压支路通过 LM337 输出稳定负电压，形成对称双电源。</w:t>
      </w:r>
    </w:p>
    <w:p w14:paraId="0A714ACE">
      <w:pPr>
        <w:ind w:firstLine="480"/>
      </w:pPr>
      <w:r>
        <w:t>关键监测点结果如下：</w:t>
      </w:r>
    </w:p>
    <w:p w14:paraId="0643543E">
      <w:pPr>
        <w:ind w:firstLine="480"/>
      </w:pPr>
      <w:r>
        <w:t>变压器输出端：输出为低压正弦交流波形；</w:t>
      </w:r>
    </w:p>
    <w:p w14:paraId="7FB661A7">
      <w:pPr>
        <w:ind w:firstLine="480"/>
      </w:pPr>
      <w:r>
        <w:t>整流后输出端：得到全波脉动直流波形；</w:t>
      </w:r>
    </w:p>
    <w:p w14:paraId="69218334">
      <w:pPr>
        <w:ind w:firstLine="480"/>
      </w:pPr>
      <w:r>
        <w:t>滤波后节点：波形趋于平滑，仅存在少量纹波；</w:t>
      </w:r>
    </w:p>
    <w:p w14:paraId="1A43B6C5">
      <w:pPr>
        <w:ind w:firstLine="480"/>
      </w:pPr>
      <w:r>
        <w:t>稳压输出端：得到稳定直流输出，测得输出电压约为 +9.15V、−9.05V，与理论值基本一致。</w:t>
      </w:r>
    </w:p>
    <w:p w14:paraId="32C759AA">
      <w:pPr>
        <w:ind w:firstLine="482"/>
        <w:rPr>
          <w:b/>
        </w:rPr>
      </w:pPr>
      <w:r>
        <w:rPr>
          <w:rFonts w:hint="eastAsia"/>
          <w:b/>
        </w:rPr>
        <w:t>（</w:t>
      </w:r>
      <w:r>
        <w:rPr>
          <w:b/>
        </w:rPr>
        <w:t>3</w:t>
      </w:r>
      <w:r>
        <w:rPr>
          <w:rFonts w:hint="eastAsia"/>
          <w:b/>
        </w:rPr>
        <w:t>）其他说明</w:t>
      </w:r>
    </w:p>
    <w:p w14:paraId="1B707DB0">
      <w:pPr>
        <w:ind w:firstLine="480"/>
      </w:pPr>
      <w:r>
        <w:t>双电源输出能够为运算放大器等模拟电路提供正负对称供电，提高输出动态范围；调节电位器阻值时可微调输出电压，但需保证输入电压高于稳压器正常工作要求。</w:t>
      </w:r>
    </w:p>
    <w:p w14:paraId="45927DE9">
      <w:pPr>
        <w:pStyle w:val="29"/>
      </w:pPr>
      <w:bookmarkStart w:id="13" w:name="_Toc7813"/>
      <w:r>
        <w:t xml:space="preserve">2.1.2.4 </w:t>
      </w:r>
      <w:r>
        <w:rPr>
          <w:rFonts w:hint="eastAsia"/>
        </w:rPr>
        <w:t>连续可调电压直流稳压电源电路设计与仿真</w:t>
      </w:r>
      <w:bookmarkEnd w:id="13"/>
    </w:p>
    <w:p w14:paraId="1FF53D98">
      <w:pPr>
        <w:ind w:firstLine="482"/>
        <w:rPr>
          <w:b/>
        </w:rPr>
      </w:pPr>
      <w:r>
        <w:rPr>
          <w:rFonts w:hint="eastAsia"/>
          <w:b/>
        </w:rPr>
        <w:t>（1）设计电路与仿真结果</w:t>
      </w:r>
    </w:p>
    <w:p w14:paraId="71CFCFB6">
      <w:pPr>
        <w:ind w:firstLine="482"/>
        <w:rPr>
          <w:rFonts w:hint="eastAsia"/>
          <w:b/>
        </w:rPr>
      </w:pPr>
      <w:r>
        <w:rPr>
          <w:b/>
        </w:rPr>
        <w:drawing>
          <wp:inline distT="0" distB="0" distL="0" distR="0">
            <wp:extent cx="5854700" cy="3105150"/>
            <wp:effectExtent l="0" t="0" r="0" b="0"/>
            <wp:docPr id="3049899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9907" name="图片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854700" cy="3105150"/>
                    </a:xfrm>
                    <a:prstGeom prst="rect">
                      <a:avLst/>
                    </a:prstGeom>
                    <a:noFill/>
                    <a:ln>
                      <a:noFill/>
                    </a:ln>
                  </pic:spPr>
                </pic:pic>
              </a:graphicData>
            </a:graphic>
          </wp:inline>
        </w:drawing>
      </w:r>
    </w:p>
    <w:p w14:paraId="6890BDB9">
      <w:pPr>
        <w:ind w:firstLine="480"/>
        <w:rPr>
          <w:rFonts w:hint="eastAsia"/>
        </w:rPr>
      </w:pPr>
    </w:p>
    <w:p w14:paraId="13CB5A9F">
      <w:pPr>
        <w:ind w:firstLine="480" w:firstLineChars="0"/>
        <w:rPr>
          <w:b/>
        </w:rPr>
      </w:pPr>
      <w:r>
        <w:rPr>
          <w:rFonts w:hint="eastAsia"/>
          <w:b/>
        </w:rPr>
        <w:t>（2）电路工作原理分析及关键监测点波形和相关监测值说明</w:t>
      </w:r>
    </w:p>
    <w:p w14:paraId="5EAEA34B">
      <w:pPr>
        <w:ind w:firstLine="480" w:firstLineChars="0"/>
        <w:rPr>
          <w:b w:val="0"/>
          <w:bCs/>
        </w:rPr>
      </w:pPr>
      <w:r>
        <w:rPr>
          <w:b w:val="0"/>
          <w:bCs/>
        </w:rPr>
        <w:t>该可调直流电源先通过变压器降压、整流桥与输入大电容把交流电转换成带工频纹波的前置直流送入LM317，芯片依靠1.25V基准配合分压电位器实现连续调压稳压，再经输出电容滤波、二极管防反向击穿保护后输出低纹波稳定直流</w:t>
      </w:r>
      <w:r>
        <w:rPr>
          <w:rFonts w:hint="eastAsia"/>
          <w:b w:val="0"/>
          <w:bCs/>
        </w:rPr>
        <w:t xml:space="preserve">。 </w:t>
      </w:r>
    </w:p>
    <w:p w14:paraId="42EAE3D7">
      <w:pPr>
        <w:ind w:firstLine="480" w:firstLineChars="0"/>
        <w:rPr>
          <w:rFonts w:hint="eastAsia"/>
          <w:b w:val="0"/>
          <w:bCs/>
        </w:rPr>
      </w:pPr>
      <w:r>
        <w:rPr>
          <w:b w:val="0"/>
          <w:bCs/>
        </w:rPr>
        <w:t>A通道黄色波形监测LM317整流滤波后的输入电压，带有明显周期性锯齿工频纹波；B通道蓝色波形监测稳压芯片ADJ调节分压引脚电压，波形平缓波动极小；C通道红色波形监测芯片稳压输出端电压，纹波被大幅抑制，曲线接近平直</w:t>
      </w:r>
      <w:r>
        <w:rPr>
          <w:rFonts w:hint="eastAsia"/>
          <w:b w:val="0"/>
          <w:bCs/>
        </w:rPr>
        <w:t>。</w:t>
      </w:r>
    </w:p>
    <w:p w14:paraId="2A1034A4">
      <w:pPr>
        <w:ind w:firstLine="480"/>
        <w:jc w:val="center"/>
        <w:rPr>
          <w:rFonts w:hint="eastAsia"/>
        </w:rPr>
      </w:pPr>
      <w:r>
        <w:drawing>
          <wp:inline distT="0" distB="0" distL="0" distR="0">
            <wp:extent cx="4845050" cy="3232150"/>
            <wp:effectExtent l="0" t="0" r="0" b="6350"/>
            <wp:docPr id="17022528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2860"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855084" cy="3238478"/>
                    </a:xfrm>
                    <a:prstGeom prst="rect">
                      <a:avLst/>
                    </a:prstGeom>
                    <a:noFill/>
                    <a:ln>
                      <a:noFill/>
                    </a:ln>
                  </pic:spPr>
                </pic:pic>
              </a:graphicData>
            </a:graphic>
          </wp:inline>
        </w:drawing>
      </w:r>
    </w:p>
    <w:p w14:paraId="4AC03E63">
      <w:pPr>
        <w:pStyle w:val="12"/>
        <w:rPr>
          <w:rFonts w:hint="eastAsia"/>
        </w:rPr>
      </w:pPr>
      <w:bookmarkStart w:id="14" w:name="_Toc9497"/>
      <w:r>
        <w:t xml:space="preserve">2.2 </w:t>
      </w:r>
      <w:r>
        <w:rPr>
          <w:rFonts w:hint="eastAsia"/>
        </w:rPr>
        <w:t>模拟电路设计与仿真</w:t>
      </w:r>
      <w:bookmarkEnd w:id="14"/>
    </w:p>
    <w:p w14:paraId="4C262864">
      <w:pPr>
        <w:pStyle w:val="15"/>
        <w:rPr>
          <w:rFonts w:hint="eastAsia"/>
        </w:rPr>
      </w:pPr>
      <w:bookmarkStart w:id="15" w:name="_Toc29146"/>
      <w:r>
        <w:t xml:space="preserve">2.2.1 </w:t>
      </w:r>
      <w:r>
        <w:rPr>
          <w:rFonts w:hint="eastAsia"/>
        </w:rPr>
        <w:t>设计要求</w:t>
      </w:r>
      <w:bookmarkEnd w:id="15"/>
    </w:p>
    <w:p w14:paraId="6EE868A8">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6503D72F">
      <w:pPr>
        <w:numPr>
          <w:ilvl w:val="0"/>
          <w:numId w:val="2"/>
        </w:numPr>
        <w:ind w:firstLineChars="0"/>
      </w:pPr>
      <w:r>
        <w:rPr>
          <w:rFonts w:hint="eastAsia"/>
        </w:rPr>
        <w:t>反相、同相比例运算电路设计与仿真验证；</w:t>
      </w:r>
    </w:p>
    <w:p w14:paraId="5F63247A">
      <w:pPr>
        <w:numPr>
          <w:ilvl w:val="0"/>
          <w:numId w:val="2"/>
        </w:numPr>
        <w:ind w:firstLineChars="0"/>
      </w:pPr>
      <w:r>
        <w:rPr>
          <w:rFonts w:hint="eastAsia"/>
        </w:rPr>
        <w:t>反相、同相加法运算电路设计与仿真验证；</w:t>
      </w:r>
    </w:p>
    <w:p w14:paraId="797B4691">
      <w:pPr>
        <w:numPr>
          <w:ilvl w:val="0"/>
          <w:numId w:val="2"/>
        </w:numPr>
        <w:ind w:firstLineChars="0"/>
      </w:pPr>
      <w:r>
        <w:rPr>
          <w:rFonts w:hint="eastAsia"/>
        </w:rPr>
        <w:t>减法运算电路设计与仿真验证；</w:t>
      </w:r>
    </w:p>
    <w:p w14:paraId="094F183F">
      <w:pPr>
        <w:numPr>
          <w:ilvl w:val="0"/>
          <w:numId w:val="2"/>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3A61EE32">
      <w:pPr>
        <w:numPr>
          <w:ilvl w:val="0"/>
          <w:numId w:val="2"/>
        </w:numPr>
        <w:ind w:firstLineChars="0"/>
      </w:pPr>
      <w:r>
        <w:rPr>
          <w:rFonts w:hint="eastAsia"/>
        </w:rPr>
        <w:t>各小组电路设计使用芯片及电源电压见下表：</w:t>
      </w:r>
    </w:p>
    <w:tbl>
      <w:tblPr>
        <w:tblStyle w:val="16"/>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4083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59FBCEAD">
            <w:pPr>
              <w:spacing w:line="400" w:lineRule="exact"/>
              <w:ind w:firstLine="0" w:firstLineChars="0"/>
              <w:jc w:val="center"/>
              <w:rPr>
                <w:b/>
                <w:sz w:val="21"/>
              </w:rPr>
            </w:pPr>
            <w:r>
              <w:rPr>
                <w:rFonts w:hint="eastAsia"/>
                <w:b/>
                <w:sz w:val="21"/>
              </w:rPr>
              <w:t>项  目</w:t>
            </w:r>
          </w:p>
        </w:tc>
        <w:tc>
          <w:tcPr>
            <w:tcW w:w="1132" w:type="dxa"/>
            <w:vAlign w:val="center"/>
          </w:tcPr>
          <w:p w14:paraId="2C34ACDF">
            <w:pPr>
              <w:spacing w:line="400" w:lineRule="exact"/>
              <w:ind w:firstLine="0" w:firstLineChars="0"/>
              <w:jc w:val="center"/>
              <w:rPr>
                <w:b/>
                <w:sz w:val="21"/>
              </w:rPr>
            </w:pPr>
            <w:r>
              <w:rPr>
                <w:rFonts w:hint="eastAsia"/>
                <w:b/>
                <w:sz w:val="21"/>
              </w:rPr>
              <w:t>第1组</w:t>
            </w:r>
          </w:p>
        </w:tc>
        <w:tc>
          <w:tcPr>
            <w:tcW w:w="1132" w:type="dxa"/>
            <w:vAlign w:val="center"/>
          </w:tcPr>
          <w:p w14:paraId="7BD8C1AC">
            <w:pPr>
              <w:spacing w:line="400" w:lineRule="exact"/>
              <w:ind w:firstLine="0" w:firstLineChars="0"/>
              <w:jc w:val="center"/>
              <w:rPr>
                <w:b/>
                <w:sz w:val="21"/>
              </w:rPr>
            </w:pPr>
            <w:r>
              <w:rPr>
                <w:rFonts w:hint="eastAsia"/>
                <w:b/>
                <w:sz w:val="21"/>
              </w:rPr>
              <w:t>第2组</w:t>
            </w:r>
          </w:p>
        </w:tc>
        <w:tc>
          <w:tcPr>
            <w:tcW w:w="990" w:type="dxa"/>
            <w:vAlign w:val="center"/>
          </w:tcPr>
          <w:p w14:paraId="458ADB72">
            <w:pPr>
              <w:spacing w:line="400" w:lineRule="exact"/>
              <w:ind w:firstLine="0" w:firstLineChars="0"/>
              <w:jc w:val="center"/>
              <w:rPr>
                <w:b/>
                <w:sz w:val="21"/>
              </w:rPr>
            </w:pPr>
            <w:r>
              <w:rPr>
                <w:rFonts w:hint="eastAsia"/>
                <w:b/>
                <w:sz w:val="21"/>
              </w:rPr>
              <w:t>第3组</w:t>
            </w:r>
          </w:p>
        </w:tc>
        <w:tc>
          <w:tcPr>
            <w:tcW w:w="1274" w:type="dxa"/>
            <w:vAlign w:val="center"/>
          </w:tcPr>
          <w:p w14:paraId="7B1176E8">
            <w:pPr>
              <w:spacing w:line="400" w:lineRule="exact"/>
              <w:ind w:firstLine="0" w:firstLineChars="0"/>
              <w:jc w:val="center"/>
              <w:rPr>
                <w:b/>
                <w:sz w:val="21"/>
              </w:rPr>
            </w:pPr>
            <w:r>
              <w:rPr>
                <w:rFonts w:hint="eastAsia"/>
                <w:b/>
                <w:sz w:val="21"/>
              </w:rPr>
              <w:t>第4组</w:t>
            </w:r>
          </w:p>
        </w:tc>
        <w:tc>
          <w:tcPr>
            <w:tcW w:w="1132" w:type="dxa"/>
            <w:vAlign w:val="center"/>
          </w:tcPr>
          <w:p w14:paraId="680BA1F5">
            <w:pPr>
              <w:spacing w:line="400" w:lineRule="exact"/>
              <w:ind w:firstLine="0" w:firstLineChars="0"/>
              <w:jc w:val="center"/>
              <w:rPr>
                <w:b/>
                <w:sz w:val="21"/>
              </w:rPr>
            </w:pPr>
            <w:r>
              <w:rPr>
                <w:rFonts w:hint="eastAsia"/>
                <w:b/>
                <w:sz w:val="21"/>
              </w:rPr>
              <w:t>第5组</w:t>
            </w:r>
          </w:p>
        </w:tc>
        <w:tc>
          <w:tcPr>
            <w:tcW w:w="963" w:type="dxa"/>
            <w:vAlign w:val="center"/>
          </w:tcPr>
          <w:p w14:paraId="215121A0">
            <w:pPr>
              <w:spacing w:line="400" w:lineRule="exact"/>
              <w:ind w:firstLine="0" w:firstLineChars="0"/>
              <w:jc w:val="center"/>
              <w:rPr>
                <w:b/>
                <w:sz w:val="21"/>
              </w:rPr>
            </w:pPr>
            <w:r>
              <w:rPr>
                <w:rFonts w:hint="eastAsia"/>
                <w:b/>
                <w:sz w:val="21"/>
              </w:rPr>
              <w:t>第6组</w:t>
            </w:r>
          </w:p>
        </w:tc>
      </w:tr>
      <w:tr w14:paraId="1FDD3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A76169B">
            <w:pPr>
              <w:spacing w:line="400" w:lineRule="exact"/>
              <w:ind w:firstLine="0" w:firstLineChars="0"/>
              <w:jc w:val="center"/>
              <w:rPr>
                <w:sz w:val="21"/>
              </w:rPr>
            </w:pPr>
            <w:r>
              <w:rPr>
                <w:rFonts w:hint="eastAsia"/>
                <w:sz w:val="21"/>
              </w:rPr>
              <w:t>使用芯片</w:t>
            </w:r>
          </w:p>
        </w:tc>
        <w:tc>
          <w:tcPr>
            <w:tcW w:w="1132" w:type="dxa"/>
            <w:vAlign w:val="center"/>
          </w:tcPr>
          <w:p w14:paraId="3F4DF659">
            <w:pPr>
              <w:spacing w:line="400" w:lineRule="exact"/>
              <w:ind w:firstLine="0" w:firstLineChars="0"/>
              <w:jc w:val="center"/>
              <w:rPr>
                <w:sz w:val="21"/>
              </w:rPr>
            </w:pPr>
            <w:r>
              <w:rPr>
                <w:rFonts w:hint="eastAsia"/>
                <w:sz w:val="21"/>
              </w:rPr>
              <w:t>O</w:t>
            </w:r>
            <w:r>
              <w:rPr>
                <w:sz w:val="21"/>
              </w:rPr>
              <w:t>P07</w:t>
            </w:r>
          </w:p>
        </w:tc>
        <w:tc>
          <w:tcPr>
            <w:tcW w:w="1132" w:type="dxa"/>
            <w:vAlign w:val="center"/>
          </w:tcPr>
          <w:p w14:paraId="2CF09D75">
            <w:pPr>
              <w:spacing w:line="400" w:lineRule="exact"/>
              <w:ind w:firstLine="0" w:firstLineChars="0"/>
              <w:jc w:val="center"/>
              <w:rPr>
                <w:sz w:val="21"/>
              </w:rPr>
            </w:pPr>
            <w:r>
              <w:rPr>
                <w:rFonts w:hint="eastAsia"/>
                <w:sz w:val="21"/>
              </w:rPr>
              <w:t>L</w:t>
            </w:r>
            <w:r>
              <w:rPr>
                <w:sz w:val="21"/>
              </w:rPr>
              <w:t>M358</w:t>
            </w:r>
          </w:p>
        </w:tc>
        <w:tc>
          <w:tcPr>
            <w:tcW w:w="990" w:type="dxa"/>
            <w:vAlign w:val="center"/>
          </w:tcPr>
          <w:p w14:paraId="25D5654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069B0B1F">
            <w:pPr>
              <w:spacing w:line="400" w:lineRule="exact"/>
              <w:ind w:firstLine="0" w:firstLineChars="0"/>
              <w:jc w:val="center"/>
              <w:rPr>
                <w:sz w:val="21"/>
              </w:rPr>
            </w:pPr>
            <w:r>
              <w:rPr>
                <w:rFonts w:hint="eastAsia"/>
                <w:sz w:val="21"/>
              </w:rPr>
              <w:t>O</w:t>
            </w:r>
            <w:r>
              <w:rPr>
                <w:sz w:val="21"/>
              </w:rPr>
              <w:t>P07</w:t>
            </w:r>
          </w:p>
        </w:tc>
        <w:tc>
          <w:tcPr>
            <w:tcW w:w="1132" w:type="dxa"/>
            <w:vAlign w:val="center"/>
          </w:tcPr>
          <w:p w14:paraId="05064BD4">
            <w:pPr>
              <w:spacing w:line="400" w:lineRule="exact"/>
              <w:ind w:firstLine="0" w:firstLineChars="0"/>
              <w:jc w:val="center"/>
              <w:rPr>
                <w:sz w:val="21"/>
              </w:rPr>
            </w:pPr>
            <w:r>
              <w:rPr>
                <w:rFonts w:hint="eastAsia"/>
                <w:sz w:val="21"/>
              </w:rPr>
              <w:t>L</w:t>
            </w:r>
            <w:r>
              <w:rPr>
                <w:sz w:val="21"/>
              </w:rPr>
              <w:t>M358</w:t>
            </w:r>
          </w:p>
        </w:tc>
        <w:tc>
          <w:tcPr>
            <w:tcW w:w="963" w:type="dxa"/>
            <w:vAlign w:val="center"/>
          </w:tcPr>
          <w:p w14:paraId="5D97B3E5">
            <w:pPr>
              <w:spacing w:line="400" w:lineRule="exact"/>
              <w:ind w:firstLine="0" w:firstLineChars="0"/>
              <w:jc w:val="center"/>
              <w:rPr>
                <w:sz w:val="21"/>
              </w:rPr>
            </w:pPr>
            <w:r>
              <w:rPr>
                <w:rFonts w:hint="eastAsia"/>
                <w:sz w:val="21"/>
              </w:rPr>
              <w:t>L</w:t>
            </w:r>
            <w:r>
              <w:rPr>
                <w:sz w:val="21"/>
              </w:rPr>
              <w:t>F347</w:t>
            </w:r>
          </w:p>
        </w:tc>
      </w:tr>
      <w:tr w14:paraId="4BD9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0439CA0E">
            <w:pPr>
              <w:spacing w:line="400" w:lineRule="exact"/>
              <w:ind w:firstLine="0" w:firstLineChars="0"/>
              <w:jc w:val="center"/>
              <w:rPr>
                <w:sz w:val="21"/>
              </w:rPr>
            </w:pPr>
            <w:r>
              <w:rPr>
                <w:rFonts w:hint="eastAsia"/>
                <w:sz w:val="21"/>
              </w:rPr>
              <w:t>电源电压</w:t>
            </w:r>
          </w:p>
        </w:tc>
        <w:tc>
          <w:tcPr>
            <w:tcW w:w="1132" w:type="dxa"/>
            <w:vAlign w:val="center"/>
          </w:tcPr>
          <w:p w14:paraId="38093754">
            <w:pPr>
              <w:spacing w:line="400" w:lineRule="exact"/>
              <w:ind w:firstLine="0" w:firstLineChars="0"/>
              <w:jc w:val="center"/>
              <w:rPr>
                <w:sz w:val="21"/>
              </w:rPr>
            </w:pPr>
            <w:r>
              <w:rPr>
                <w:rFonts w:hint="eastAsia"/>
                <w:sz w:val="21"/>
              </w:rPr>
              <w:t>±</w:t>
            </w:r>
            <w:r>
              <w:rPr>
                <w:sz w:val="21"/>
              </w:rPr>
              <w:t>9V</w:t>
            </w:r>
          </w:p>
        </w:tc>
        <w:tc>
          <w:tcPr>
            <w:tcW w:w="1132" w:type="dxa"/>
            <w:vAlign w:val="center"/>
          </w:tcPr>
          <w:p w14:paraId="549C6CDA">
            <w:pPr>
              <w:spacing w:line="400" w:lineRule="exact"/>
              <w:ind w:firstLine="0" w:firstLineChars="0"/>
              <w:jc w:val="center"/>
              <w:rPr>
                <w:sz w:val="21"/>
              </w:rPr>
            </w:pPr>
            <w:r>
              <w:rPr>
                <w:rFonts w:hint="eastAsia"/>
                <w:sz w:val="21"/>
              </w:rPr>
              <w:t>±</w:t>
            </w:r>
            <w:r>
              <w:rPr>
                <w:sz w:val="21"/>
              </w:rPr>
              <w:t>12V</w:t>
            </w:r>
          </w:p>
        </w:tc>
        <w:tc>
          <w:tcPr>
            <w:tcW w:w="990" w:type="dxa"/>
            <w:vAlign w:val="center"/>
          </w:tcPr>
          <w:p w14:paraId="1008D126">
            <w:pPr>
              <w:spacing w:line="400" w:lineRule="exact"/>
              <w:ind w:firstLine="0" w:firstLineChars="0"/>
              <w:jc w:val="center"/>
              <w:rPr>
                <w:sz w:val="21"/>
              </w:rPr>
            </w:pPr>
            <w:r>
              <w:rPr>
                <w:rFonts w:hint="eastAsia"/>
                <w:sz w:val="21"/>
              </w:rPr>
              <w:t>±</w:t>
            </w:r>
            <w:r>
              <w:rPr>
                <w:sz w:val="21"/>
              </w:rPr>
              <w:t>15V</w:t>
            </w:r>
          </w:p>
        </w:tc>
        <w:tc>
          <w:tcPr>
            <w:tcW w:w="1274" w:type="dxa"/>
            <w:vAlign w:val="center"/>
          </w:tcPr>
          <w:p w14:paraId="3D4C4C23">
            <w:pPr>
              <w:spacing w:line="400" w:lineRule="exact"/>
              <w:ind w:firstLine="0" w:firstLineChars="0"/>
              <w:jc w:val="center"/>
              <w:rPr>
                <w:sz w:val="21"/>
              </w:rPr>
            </w:pPr>
            <w:r>
              <w:rPr>
                <w:rFonts w:hint="eastAsia"/>
                <w:sz w:val="21"/>
              </w:rPr>
              <w:t>±</w:t>
            </w:r>
            <w:r>
              <w:rPr>
                <w:sz w:val="21"/>
              </w:rPr>
              <w:t>9V</w:t>
            </w:r>
          </w:p>
        </w:tc>
        <w:tc>
          <w:tcPr>
            <w:tcW w:w="1132" w:type="dxa"/>
            <w:vAlign w:val="center"/>
          </w:tcPr>
          <w:p w14:paraId="3311B06F">
            <w:pPr>
              <w:spacing w:line="400" w:lineRule="exact"/>
              <w:ind w:firstLine="0" w:firstLineChars="0"/>
              <w:jc w:val="center"/>
              <w:rPr>
                <w:sz w:val="21"/>
              </w:rPr>
            </w:pPr>
            <w:r>
              <w:rPr>
                <w:rFonts w:hint="eastAsia"/>
                <w:sz w:val="21"/>
              </w:rPr>
              <w:t>±</w:t>
            </w:r>
            <w:r>
              <w:rPr>
                <w:sz w:val="21"/>
              </w:rPr>
              <w:t>12V</w:t>
            </w:r>
          </w:p>
        </w:tc>
        <w:tc>
          <w:tcPr>
            <w:tcW w:w="963" w:type="dxa"/>
            <w:vAlign w:val="center"/>
          </w:tcPr>
          <w:p w14:paraId="48AA645F">
            <w:pPr>
              <w:spacing w:line="400" w:lineRule="exact"/>
              <w:ind w:firstLine="0" w:firstLineChars="0"/>
              <w:jc w:val="center"/>
              <w:rPr>
                <w:sz w:val="21"/>
              </w:rPr>
            </w:pPr>
            <w:r>
              <w:rPr>
                <w:rFonts w:hint="eastAsia"/>
                <w:sz w:val="21"/>
              </w:rPr>
              <w:t>±</w:t>
            </w:r>
            <w:r>
              <w:rPr>
                <w:sz w:val="21"/>
              </w:rPr>
              <w:t>15V</w:t>
            </w:r>
          </w:p>
        </w:tc>
      </w:tr>
    </w:tbl>
    <w:p w14:paraId="6E397738">
      <w:pPr>
        <w:ind w:firstLine="480"/>
      </w:pPr>
    </w:p>
    <w:p w14:paraId="2D9F9356">
      <w:pPr>
        <w:pStyle w:val="15"/>
        <w:rPr>
          <w:rFonts w:hint="eastAsia"/>
        </w:rPr>
      </w:pPr>
      <w:bookmarkStart w:id="16" w:name="_Toc1037"/>
      <w:r>
        <w:rPr>
          <w:rFonts w:hint="eastAsia"/>
        </w:rPr>
        <w:t>2</w:t>
      </w:r>
      <w:r>
        <w:t xml:space="preserve">.2.2 </w:t>
      </w:r>
      <w:r>
        <w:rPr>
          <w:rFonts w:hint="eastAsia"/>
        </w:rPr>
        <w:t>完成情况</w:t>
      </w:r>
      <w:bookmarkEnd w:id="16"/>
    </w:p>
    <w:p w14:paraId="5DE4049C">
      <w:pPr>
        <w:pStyle w:val="29"/>
      </w:pPr>
      <w:bookmarkStart w:id="17" w:name="_Toc22079"/>
      <w:r>
        <w:t xml:space="preserve">2.2.2.1 </w:t>
      </w:r>
      <w:r>
        <w:rPr>
          <w:rFonts w:hint="eastAsia"/>
        </w:rPr>
        <w:t>反相比例运算电路设计与仿真</w:t>
      </w:r>
      <w:bookmarkEnd w:id="17"/>
    </w:p>
    <w:p w14:paraId="0F91C19F">
      <w:pPr>
        <w:ind w:firstLine="480" w:firstLineChars="0"/>
        <w:rPr>
          <w:b/>
        </w:rPr>
      </w:pPr>
      <w:r>
        <w:rPr>
          <w:rFonts w:hint="eastAsia"/>
          <w:b/>
        </w:rPr>
        <w:t>（1）设计电路与仿真结果</w:t>
      </w:r>
    </w:p>
    <w:p w14:paraId="65BDA848">
      <w:pPr>
        <w:ind w:firstLine="482"/>
      </w:pPr>
      <w:r>
        <w:rPr>
          <w:rFonts w:hint="eastAsia"/>
          <w:b/>
        </w:rPr>
        <w:drawing>
          <wp:inline distT="0" distB="0" distL="114300" distR="114300">
            <wp:extent cx="5844540" cy="2788920"/>
            <wp:effectExtent l="0" t="0" r="3810" b="11430"/>
            <wp:docPr id="18" name="图片 18" descr="b34a5c896be0243d5473c92fa361b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34a5c896be0243d5473c92fa361b469"/>
                    <pic:cNvPicPr>
                      <a:picLocks noChangeAspect="1"/>
                    </pic:cNvPicPr>
                  </pic:nvPicPr>
                  <pic:blipFill>
                    <a:blip r:embed="rId23"/>
                    <a:stretch>
                      <a:fillRect/>
                    </a:stretch>
                  </pic:blipFill>
                  <pic:spPr>
                    <a:xfrm>
                      <a:off x="0" y="0"/>
                      <a:ext cx="5844540" cy="2788920"/>
                    </a:xfrm>
                    <a:prstGeom prst="rect">
                      <a:avLst/>
                    </a:prstGeom>
                  </pic:spPr>
                </pic:pic>
              </a:graphicData>
            </a:graphic>
          </wp:inline>
        </w:drawing>
      </w:r>
    </w:p>
    <w:p w14:paraId="37EDC2D9">
      <w:pPr>
        <w:ind w:firstLine="480"/>
      </w:pPr>
    </w:p>
    <w:p w14:paraId="3758DFDD">
      <w:pPr>
        <w:ind w:firstLine="480" w:firstLineChars="0"/>
        <w:rPr>
          <w:b/>
        </w:rPr>
      </w:pPr>
      <w:r>
        <w:rPr>
          <w:rFonts w:hint="eastAsia"/>
          <w:b/>
        </w:rPr>
        <w:drawing>
          <wp:inline distT="0" distB="0" distL="114300" distR="114300">
            <wp:extent cx="5850890" cy="3818890"/>
            <wp:effectExtent l="0" t="0" r="16510" b="10160"/>
            <wp:docPr id="19" name="图片 19" descr="39d6d55cc38a069415cda77522cca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d6d55cc38a069415cda77522ccaabb"/>
                    <pic:cNvPicPr>
                      <a:picLocks noChangeAspect="1"/>
                    </pic:cNvPicPr>
                  </pic:nvPicPr>
                  <pic:blipFill>
                    <a:blip r:embed="rId24"/>
                    <a:stretch>
                      <a:fillRect/>
                    </a:stretch>
                  </pic:blipFill>
                  <pic:spPr>
                    <a:xfrm>
                      <a:off x="0" y="0"/>
                      <a:ext cx="5850890" cy="3818890"/>
                    </a:xfrm>
                    <a:prstGeom prst="rect">
                      <a:avLst/>
                    </a:prstGeom>
                  </pic:spPr>
                </pic:pic>
              </a:graphicData>
            </a:graphic>
          </wp:inline>
        </w:drawing>
      </w:r>
    </w:p>
    <w:p w14:paraId="679103BD">
      <w:pPr>
        <w:ind w:firstLine="480" w:firstLineChars="0"/>
        <w:rPr>
          <w:b/>
        </w:rPr>
      </w:pPr>
    </w:p>
    <w:p w14:paraId="41495D6D">
      <w:pPr>
        <w:ind w:firstLine="480" w:firstLineChars="0"/>
        <w:rPr>
          <w:b/>
        </w:rPr>
      </w:pPr>
    </w:p>
    <w:p w14:paraId="3691EA6D">
      <w:pPr>
        <w:ind w:firstLine="480" w:firstLineChars="0"/>
        <w:rPr>
          <w:b/>
        </w:rPr>
      </w:pPr>
    </w:p>
    <w:p w14:paraId="16DB2A8C">
      <w:pPr>
        <w:ind w:firstLine="480" w:firstLineChars="0"/>
        <w:rPr>
          <w:b/>
        </w:rPr>
      </w:pPr>
      <w:r>
        <w:rPr>
          <w:rFonts w:hint="eastAsia"/>
          <w:b/>
        </w:rPr>
        <w:t>（2）电路工作原理分析及关键监测点波形和相关监测值说明</w:t>
      </w:r>
    </w:p>
    <w:p w14:paraId="723D5830">
      <w:pPr>
        <w:pStyle w:val="14"/>
        <w:widowControl/>
        <w:ind w:firstLine="480"/>
      </w:pPr>
      <w:r>
        <w:rPr>
          <w:rFonts w:hint="eastAsia" w:ascii="宋体" w:hAnsi="宋体" w:cs="宋体"/>
        </w:rPr>
        <w:t>该电路属于反相比例放大电路。输入信号经过输入电阻 R2 加在运算放大器的反相输入端，同相输入端通过电阻 R1 接地，因此同相输入端电压近似为 0V。由于电路中存在负反馈，运算放大器工作在线性放大区。在理想运算放大器条件下，同相输入端和反相输入端满足“虚短”关系，即：U+ = U−。其中，U+ 为同相输入端电压，U− 为反相输入端电压。因为同相输入端接地，所以有：U+ = 0V。根据虚短关系可得：U− ≈ 0V。因此，反相输入端可看作“虚地”。同时，由于理想运算放大器输入电阻很大，输入端电流近似为 0，故流过输入电阻 R2 的电流基本等于流过反馈电阻 R3 的电流。输入电阻 R2 上的电流为：I1 = Ui / R2反馈电阻 R3 上的电流为：I2 = -Uo / R3根据 I1 = I2，可得：Ui / R2 = -Uo / R3整理可得：Uo = - R3 / R2 × Ui。因此，该反相比例放大电路的闭环电压放大倍数为：Av = Uo / Ui = - R3 / R2，本实验中，R2 = 10 kΩ，R3 = 100 kΩ，所以：Av = -100 kΩ / 10 kΩ = -10。因此，理论上输出电压应为输入电压的 10 倍，负号表示输出信号与输入信号相位相反，即相差 180°。</w:t>
      </w:r>
    </w:p>
    <w:p w14:paraId="366D1E40"/>
    <w:p w14:paraId="132E5DFC">
      <w:pPr>
        <w:pStyle w:val="29"/>
      </w:pPr>
      <w:bookmarkStart w:id="18" w:name="_Toc11958"/>
      <w:r>
        <w:t xml:space="preserve">2.2.2.2 </w:t>
      </w:r>
      <w:r>
        <w:rPr>
          <w:rFonts w:hint="eastAsia"/>
        </w:rPr>
        <w:t>同相比例运算电路设计与仿真</w:t>
      </w:r>
      <w:bookmarkEnd w:id="18"/>
    </w:p>
    <w:p w14:paraId="74D85320">
      <w:pPr>
        <w:ind w:firstLine="480" w:firstLineChars="0"/>
        <w:rPr>
          <w:b/>
        </w:rPr>
      </w:pPr>
      <w:r>
        <w:rPr>
          <w:rFonts w:hint="eastAsia"/>
          <w:b/>
        </w:rPr>
        <w:t>（1）设计电路与仿真结果</w:t>
      </w:r>
    </w:p>
    <w:p w14:paraId="29F9F6E0">
      <w:pPr>
        <w:ind w:firstLine="480" w:firstLineChars="0"/>
        <w:rPr>
          <w:b/>
        </w:rPr>
      </w:pPr>
      <w:r>
        <w:rPr>
          <w:rFonts w:hint="eastAsia"/>
          <w:b/>
        </w:rPr>
        <w:drawing>
          <wp:inline distT="0" distB="0" distL="114300" distR="114300">
            <wp:extent cx="5846445" cy="2661285"/>
            <wp:effectExtent l="0" t="0" r="5715" b="5715"/>
            <wp:docPr id="4" name="图片 4" descr="ffd385fbd5d386c8ed58f64be559b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fd385fbd5d386c8ed58f64be559bb97"/>
                    <pic:cNvPicPr>
                      <a:picLocks noChangeAspect="1"/>
                    </pic:cNvPicPr>
                  </pic:nvPicPr>
                  <pic:blipFill>
                    <a:blip r:embed="rId25"/>
                    <a:stretch>
                      <a:fillRect/>
                    </a:stretch>
                  </pic:blipFill>
                  <pic:spPr>
                    <a:xfrm>
                      <a:off x="0" y="0"/>
                      <a:ext cx="5846445" cy="2661285"/>
                    </a:xfrm>
                    <a:prstGeom prst="rect">
                      <a:avLst/>
                    </a:prstGeom>
                  </pic:spPr>
                </pic:pic>
              </a:graphicData>
            </a:graphic>
          </wp:inline>
        </w:drawing>
      </w:r>
    </w:p>
    <w:p w14:paraId="7580B9C7">
      <w:pPr>
        <w:ind w:firstLine="480" w:firstLineChars="0"/>
        <w:rPr>
          <w:b/>
        </w:rPr>
      </w:pPr>
    </w:p>
    <w:p w14:paraId="6663EF4B">
      <w:pPr>
        <w:ind w:firstLine="480" w:firstLineChars="0"/>
        <w:rPr>
          <w:b/>
        </w:rPr>
      </w:pPr>
      <w:r>
        <w:rPr>
          <w:rFonts w:hint="eastAsia"/>
          <w:b/>
        </w:rPr>
        <w:drawing>
          <wp:inline distT="0" distB="0" distL="114300" distR="114300">
            <wp:extent cx="5843270" cy="2660015"/>
            <wp:effectExtent l="0" t="0" r="8890" b="6985"/>
            <wp:docPr id="5" name="图片 5" descr="ed57dd7e42d2f6d80c4eee0863389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d57dd7e42d2f6d80c4eee0863389fb5"/>
                    <pic:cNvPicPr>
                      <a:picLocks noChangeAspect="1"/>
                    </pic:cNvPicPr>
                  </pic:nvPicPr>
                  <pic:blipFill>
                    <a:blip r:embed="rId26"/>
                    <a:stretch>
                      <a:fillRect/>
                    </a:stretch>
                  </pic:blipFill>
                  <pic:spPr>
                    <a:xfrm>
                      <a:off x="0" y="0"/>
                      <a:ext cx="5843270" cy="2660015"/>
                    </a:xfrm>
                    <a:prstGeom prst="rect">
                      <a:avLst/>
                    </a:prstGeom>
                  </pic:spPr>
                </pic:pic>
              </a:graphicData>
            </a:graphic>
          </wp:inline>
        </w:drawing>
      </w:r>
    </w:p>
    <w:p w14:paraId="22DFEE95">
      <w:pPr>
        <w:ind w:firstLine="480"/>
      </w:pPr>
    </w:p>
    <w:p w14:paraId="03D097E9">
      <w:pPr>
        <w:ind w:firstLine="480"/>
      </w:pPr>
    </w:p>
    <w:p w14:paraId="74606796">
      <w:pPr>
        <w:numPr>
          <w:ilvl w:val="0"/>
          <w:numId w:val="3"/>
        </w:numPr>
        <w:ind w:firstLine="480" w:firstLineChars="0"/>
        <w:rPr>
          <w:b/>
        </w:rPr>
      </w:pPr>
      <w:r>
        <w:rPr>
          <w:rFonts w:hint="eastAsia"/>
          <w:b/>
        </w:rPr>
        <w:t>电路工作原理分析及关键监测点波形和相关监测值说明</w:t>
      </w:r>
    </w:p>
    <w:p w14:paraId="3172CA32">
      <w:pPr>
        <w:pStyle w:val="14"/>
        <w:widowControl/>
        <w:ind w:firstLine="480"/>
      </w:pPr>
      <w:r>
        <w:t>该电路属于同相比例放大电路。输入信号加在运算放大器的同相输入端，因此输出信号与输入信号相位相同。由于电路中存在负反馈，运算放大器工作在线性放大区。在理想运算放大器条件下，同相输入端和反相输入端满足“虚短”关系，即：U+ = U−</w:t>
      </w:r>
    </w:p>
    <w:p w14:paraId="1BC3BECD">
      <w:pPr>
        <w:pStyle w:val="14"/>
        <w:widowControl/>
        <w:ind w:firstLine="0" w:firstLineChars="0"/>
      </w:pPr>
      <w:r>
        <w:t>其中，U+ 为同相输入端电压，U− 为反相输入端电压。因为输入电压 Ui 直接加到同相输入端，所以有：U+ = Ui</w:t>
      </w:r>
      <w:r>
        <w:rPr>
          <w:rFonts w:hint="eastAsia"/>
        </w:rPr>
        <w:t>，</w:t>
      </w:r>
      <w:r>
        <w:t>电路中的负反馈网络由电阻 R1 和 R2 构成。输出电压 Uo 经过 R2 和 R1 分压后反馈到反相输入端，因此反相输入端电压为：U− = [R1 / (R1 + R2)] Uo</w:t>
      </w:r>
      <w:r>
        <w:rPr>
          <w:rFonts w:hint="eastAsia"/>
        </w:rPr>
        <w:t>。</w:t>
      </w:r>
      <w:r>
        <w:t>根据虚短关系 U+ = U−，可得：Ui = [R1 / (R1 + R2)] Uo整理可得：Uo = (1 + R2 / R1) Ui因此，该同相比例放大电路的闭环电压放大倍数为：Av = Uo / Ui = 1 + R2 / R1本实验中，R1 = 10 kΩ，R2 = 40 kΩ，所以：Av = 1 + 40 kΩ / 10 kΩ = 5因此，理论上输出电压应为输入电压的 5 倍，且输出信号与输入信号同相。</w:t>
      </w:r>
    </w:p>
    <w:p w14:paraId="3F7B81C2">
      <w:pPr>
        <w:pStyle w:val="29"/>
      </w:pPr>
      <w:bookmarkStart w:id="19" w:name="_Toc15322"/>
      <w:r>
        <w:t xml:space="preserve">2.2.2.3 </w:t>
      </w:r>
      <w:r>
        <w:rPr>
          <w:rFonts w:hint="eastAsia"/>
        </w:rPr>
        <w:t>反相相加法运算电路设计与仿真</w:t>
      </w:r>
      <w:bookmarkEnd w:id="19"/>
    </w:p>
    <w:p w14:paraId="002DCDAA">
      <w:pPr>
        <w:ind w:firstLine="480" w:firstLineChars="0"/>
        <w:rPr>
          <w:b/>
        </w:rPr>
      </w:pPr>
      <w:r>
        <w:rPr>
          <w:rFonts w:hint="eastAsia"/>
          <w:b/>
        </w:rPr>
        <w:t>（1）设计电路与仿真结果</w:t>
      </w:r>
    </w:p>
    <w:p w14:paraId="7DF10A9F">
      <w:pPr>
        <w:ind w:firstLine="480" w:firstLineChars="0"/>
        <w:rPr>
          <w:b/>
        </w:rPr>
      </w:pPr>
      <w:r>
        <w:rPr>
          <w:b/>
        </w:rPr>
        <w:drawing>
          <wp:inline distT="0" distB="0" distL="0" distR="0">
            <wp:extent cx="5854700" cy="4190365"/>
            <wp:effectExtent l="0" t="0" r="0" b="635"/>
            <wp:docPr id="152550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5419" name="图片 1"/>
                    <pic:cNvPicPr>
                      <a:picLocks noChangeAspect="1"/>
                    </pic:cNvPicPr>
                  </pic:nvPicPr>
                  <pic:blipFill>
                    <a:blip r:embed="rId27"/>
                    <a:stretch>
                      <a:fillRect/>
                    </a:stretch>
                  </pic:blipFill>
                  <pic:spPr>
                    <a:xfrm>
                      <a:off x="0" y="0"/>
                      <a:ext cx="5854700" cy="4190365"/>
                    </a:xfrm>
                    <a:prstGeom prst="rect">
                      <a:avLst/>
                    </a:prstGeom>
                  </pic:spPr>
                </pic:pic>
              </a:graphicData>
            </a:graphic>
          </wp:inline>
        </w:drawing>
      </w:r>
    </w:p>
    <w:p w14:paraId="7837B298">
      <w:pPr>
        <w:ind w:firstLine="480"/>
      </w:pPr>
    </w:p>
    <w:p w14:paraId="0BCB6823">
      <w:pPr>
        <w:ind w:firstLine="480" w:firstLineChars="0"/>
        <w:rPr>
          <w:b/>
        </w:rPr>
      </w:pPr>
      <w:r>
        <w:rPr>
          <w:rFonts w:hint="eastAsia"/>
          <w:b/>
        </w:rPr>
        <w:t>（2）电路工作原理分析及关键监测点波形和相关监测值说明</w:t>
      </w:r>
    </w:p>
    <w:p w14:paraId="5ED3F10D">
      <w:pPr>
        <w:ind w:firstLine="480"/>
      </w:pPr>
      <w:r>
        <w:rPr>
          <w:rFonts w:hint="eastAsia"/>
        </w:rPr>
        <w:t>这是基于LF347运放U1:B搭建的反相加法运算电路。</w:t>
      </w:r>
      <w:r>
        <w:t xml:space="preserve"> </w:t>
      </w:r>
    </w:p>
    <w:p w14:paraId="03D35E83">
      <w:pPr>
        <w:ind w:firstLine="480"/>
      </w:pPr>
      <w:r>
        <w:rPr>
          <w:rFonts w:hint="eastAsia"/>
        </w:rPr>
        <w:t>1. 两路直流输入BAT1(2V)、BAT2(2V)分别通过R2(15kΩ)、R1(12kΩ)接入运放反相输入端（6脚）；</w:t>
      </w:r>
    </w:p>
    <w:p w14:paraId="5EDD7273">
      <w:pPr>
        <w:ind w:firstLine="480"/>
      </w:pPr>
      <w:r>
        <w:rPr>
          <w:rFonts w:hint="eastAsia"/>
        </w:rPr>
        <w:t>2. R3(10kΩ)构成负反馈电阻，运放工作在线性放大区，利用虚短、虚断实现电压求和并反相输出；</w:t>
      </w:r>
    </w:p>
    <w:p w14:paraId="707C7BB8">
      <w:pPr>
        <w:ind w:firstLine="480"/>
      </w:pPr>
      <w:r>
        <w:rPr>
          <w:rFonts w:hint="eastAsia"/>
        </w:rPr>
        <w:t>3. 同相端（5脚）接平衡电阻R4(25kΩ)接地，用来抵消输入偏置电流带来的误差；</w:t>
      </w:r>
    </w:p>
    <w:p w14:paraId="7860E3C3">
      <w:pPr>
        <w:ind w:firstLine="480"/>
      </w:pPr>
      <w:r>
        <w:rPr>
          <w:rFonts w:hint="eastAsia"/>
        </w:rPr>
        <w:t>4. 运放由±15V双电源供电，保证输出动态范围。</w:t>
      </w:r>
      <w:r>
        <w:t xml:space="preserve"> </w:t>
      </w:r>
    </w:p>
    <w:p w14:paraId="380E9EF6">
      <w:pPr>
        <w:ind w:firstLine="480"/>
      </w:pPr>
      <w:r>
        <w:rPr>
          <w:rFonts w:hint="eastAsia"/>
        </w:rPr>
        <w:t>输出公式：</w:t>
      </w:r>
    </w:p>
    <w:p w14:paraId="053BE989">
      <w:pPr>
        <w:ind w:firstLine="480"/>
      </w:pPr>
      <w:r>
        <w:t>U_o = Uo = −(R3/R2×U1 + R3/R1×U2)</w:t>
      </w:r>
    </w:p>
    <w:p w14:paraId="57C27B07">
      <w:pPr>
        <w:ind w:firstLine="480"/>
      </w:pPr>
      <w:r>
        <w:rPr>
          <w:rFonts w:hint="eastAsia"/>
        </w:rPr>
        <w:t>仿真电压表实测输出 -4.00V，和理论计算一致。</w:t>
      </w:r>
    </w:p>
    <w:p w14:paraId="5AF6B2C1">
      <w:pPr>
        <w:ind w:firstLine="480"/>
      </w:pPr>
      <w:r>
        <w:rPr>
          <w:rFonts w:hint="eastAsia"/>
        </w:rPr>
        <w:t>1. 反相输入端（求和节点）：虚地电位，电压近似0V；</w:t>
      </w:r>
    </w:p>
    <w:p w14:paraId="45346F94">
      <w:pPr>
        <w:ind w:firstLine="480"/>
      </w:pPr>
      <w:r>
        <w:rPr>
          <w:rFonts w:hint="eastAsia"/>
        </w:rPr>
        <w:t>2. 两路输入信号：BAT1、BAT2均为直流2V；</w:t>
      </w:r>
    </w:p>
    <w:p w14:paraId="07A955F6">
      <w:pPr>
        <w:ind w:firstLine="480"/>
      </w:pPr>
      <w:r>
        <w:rPr>
          <w:rFonts w:hint="eastAsia"/>
        </w:rPr>
        <w:t>3. 运放输出端：直流输出电压 -4.00V，电压表直接测得；</w:t>
      </w:r>
    </w:p>
    <w:p w14:paraId="7ED90F83">
      <w:pPr>
        <w:ind w:firstLine="480"/>
      </w:pPr>
      <w:r>
        <w:rPr>
          <w:rFonts w:hint="eastAsia"/>
        </w:rPr>
        <w:t>4. 波形：直流电平无交流波形，观测各节点直流电压即可验证电路工作状态。</w:t>
      </w:r>
    </w:p>
    <w:p w14:paraId="1EF0D345">
      <w:pPr>
        <w:pStyle w:val="28"/>
        <w:numPr>
          <w:ilvl w:val="0"/>
          <w:numId w:val="3"/>
        </w:numPr>
        <w:ind w:firstLineChars="0"/>
        <w:rPr>
          <w:b/>
        </w:rPr>
      </w:pPr>
      <w:r>
        <w:rPr>
          <w:rFonts w:hint="eastAsia"/>
          <w:b/>
        </w:rPr>
        <w:t>其他说明</w:t>
      </w:r>
    </w:p>
    <w:p w14:paraId="0E4904D6">
      <w:pPr>
        <w:ind w:firstLine="420" w:firstLineChars="0"/>
        <w:rPr>
          <w:b w:val="0"/>
          <w:bCs/>
        </w:rPr>
      </w:pPr>
      <w:r>
        <w:rPr>
          <w:b w:val="0"/>
          <w:bCs/>
        </w:rPr>
        <w:t>1. 反相加法电路优点：各路输入互相独立，调节某一路电阻不会影响其他通道的增益；</w:t>
      </w:r>
    </w:p>
    <w:p w14:paraId="224B2ECE">
      <w:pPr>
        <w:ind w:firstLine="420" w:firstLineChars="0"/>
        <w:rPr>
          <w:b w:val="0"/>
          <w:bCs/>
        </w:rPr>
      </w:pPr>
      <w:r>
        <w:rPr>
          <w:b w:val="0"/>
          <w:bCs/>
        </w:rPr>
        <w:t>2. 必须保证负反馈完整，否则运放会进入开环饱和，无法实现加法运算；</w:t>
      </w:r>
    </w:p>
    <w:p w14:paraId="394F5CFE">
      <w:pPr>
        <w:ind w:firstLine="420" w:firstLineChars="0"/>
        <w:rPr>
          <w:b w:val="0"/>
          <w:bCs/>
        </w:rPr>
      </w:pPr>
      <w:r>
        <w:rPr>
          <w:b w:val="0"/>
          <w:bCs/>
        </w:rPr>
        <w:t>3. 平衡电阻R4取值接近R1、R2并联等效阻值，能减小运放零点漂移误差；</w:t>
      </w:r>
    </w:p>
    <w:p w14:paraId="708AAC0E">
      <w:pPr>
        <w:ind w:firstLine="420" w:firstLineChars="0"/>
        <w:rPr>
          <w:b w:val="0"/>
          <w:bCs/>
        </w:rPr>
      </w:pPr>
      <w:r>
        <w:rPr>
          <w:b w:val="0"/>
          <w:bCs/>
        </w:rPr>
        <w:t>4. LF347是四运放芯片，使用时需要完整加载仿真模型才能正常仿真。</w:t>
      </w:r>
    </w:p>
    <w:p w14:paraId="4417F785">
      <w:pPr>
        <w:pStyle w:val="28"/>
        <w:ind w:left="420" w:firstLine="0" w:firstLineChars="0"/>
        <w:rPr>
          <w:b/>
        </w:rPr>
      </w:pPr>
    </w:p>
    <w:p w14:paraId="17E5CE78">
      <w:pPr>
        <w:ind w:firstLine="480"/>
      </w:pPr>
    </w:p>
    <w:p w14:paraId="662E813F">
      <w:pPr>
        <w:ind w:firstLine="480"/>
      </w:pPr>
    </w:p>
    <w:p w14:paraId="21213BCF">
      <w:pPr>
        <w:pStyle w:val="29"/>
      </w:pPr>
      <w:bookmarkStart w:id="20" w:name="_Toc1476"/>
      <w:r>
        <w:t xml:space="preserve">2.2.2.4 </w:t>
      </w:r>
      <w:r>
        <w:rPr>
          <w:rFonts w:hint="eastAsia"/>
        </w:rPr>
        <w:t>同相加法运算电路设计与仿真</w:t>
      </w:r>
      <w:bookmarkEnd w:id="20"/>
    </w:p>
    <w:p w14:paraId="13003996">
      <w:pPr>
        <w:ind w:firstLine="480" w:firstLineChars="0"/>
        <w:rPr>
          <w:b/>
        </w:rPr>
      </w:pPr>
      <w:r>
        <w:rPr>
          <w:rFonts w:hint="eastAsia"/>
          <w:b/>
        </w:rPr>
        <w:t>（1）设计电路与仿真结果</w:t>
      </w:r>
    </w:p>
    <w:p w14:paraId="0AADEA9D">
      <w:pPr>
        <w:ind w:firstLine="480"/>
      </w:pPr>
      <w:r>
        <w:drawing>
          <wp:inline distT="0" distB="0" distL="0" distR="0">
            <wp:extent cx="5848350" cy="3492500"/>
            <wp:effectExtent l="0" t="0" r="0" b="0"/>
            <wp:docPr id="15342100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10076" name="图片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848350" cy="3492500"/>
                    </a:xfrm>
                    <a:prstGeom prst="rect">
                      <a:avLst/>
                    </a:prstGeom>
                    <a:noFill/>
                    <a:ln>
                      <a:noFill/>
                    </a:ln>
                  </pic:spPr>
                </pic:pic>
              </a:graphicData>
            </a:graphic>
          </wp:inline>
        </w:drawing>
      </w:r>
    </w:p>
    <w:p w14:paraId="4D0E4893">
      <w:pPr>
        <w:ind w:firstLine="480" w:firstLineChars="0"/>
        <w:rPr>
          <w:b/>
        </w:rPr>
      </w:pPr>
      <w:r>
        <w:rPr>
          <w:rFonts w:hint="eastAsia"/>
          <w:b/>
        </w:rPr>
        <w:t>（2）电路工作原理分析及关键监测点波形和相关监测值说明</w:t>
      </w:r>
    </w:p>
    <w:p w14:paraId="38030A71">
      <w:pPr>
        <w:ind w:firstLine="480"/>
      </w:pPr>
      <w:r>
        <w:t>本电路为LF347构成的同相加法运算电路，两路输入电压u_{i1}、u_{i2}分别通过阻值相等的电阻R3、R4接到运放同相输入端，根据同相加法电路推导，同相端电位u_+={u_{i1}+u_{i2}}</w:t>
      </w:r>
      <w:r>
        <w:rPr>
          <w:rFonts w:hint="eastAsia"/>
        </w:rPr>
        <w:t>/</w:t>
      </w:r>
      <w:r>
        <w:t>2，电路电压放大倍数Au=1+{R_F}</w:t>
      </w:r>
      <w:r>
        <w:rPr>
          <w:rFonts w:hint="eastAsia"/>
        </w:rPr>
        <w:t>/</w:t>
      </w:r>
      <w:r>
        <w:t>{R_1}=2，最终输出电压满足关系式uo=u_{i1}+u_{i2}，电路完成对两路输入信号的求和运算，示波器能够观测到两路正弦输入波形叠加后形成的合成输出波形。</w:t>
      </w:r>
    </w:p>
    <w:p w14:paraId="0853DD0F">
      <w:pPr>
        <w:ind w:firstLine="0" w:firstLineChars="0"/>
      </w:pPr>
    </w:p>
    <w:p w14:paraId="14544239">
      <w:pPr>
        <w:pStyle w:val="29"/>
      </w:pPr>
      <w:bookmarkStart w:id="21" w:name="_Toc30004"/>
      <w:r>
        <w:t xml:space="preserve">2.2.2.5 </w:t>
      </w:r>
      <w:r>
        <w:rPr>
          <w:rFonts w:hint="eastAsia"/>
        </w:rPr>
        <w:t>减法运算电路设计与仿真</w:t>
      </w:r>
      <w:bookmarkEnd w:id="21"/>
    </w:p>
    <w:p w14:paraId="7F7D39E7">
      <w:pPr>
        <w:ind w:firstLine="480" w:firstLineChars="0"/>
        <w:rPr>
          <w:b/>
        </w:rPr>
      </w:pPr>
      <w:r>
        <w:rPr>
          <w:rFonts w:hint="eastAsia"/>
          <w:b/>
        </w:rPr>
        <w:t>（1）设计电路与仿真结果</w:t>
      </w:r>
    </w:p>
    <w:p w14:paraId="022351C7">
      <w:pPr>
        <w:ind w:firstLine="480"/>
      </w:pPr>
      <w:r>
        <w:drawing>
          <wp:inline distT="0" distB="0" distL="0" distR="0">
            <wp:extent cx="5854700" cy="5161280"/>
            <wp:effectExtent l="0" t="0" r="0" b="1270"/>
            <wp:docPr id="1459346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6502" name="图片 3"/>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854700" cy="5161280"/>
                    </a:xfrm>
                    <a:prstGeom prst="rect">
                      <a:avLst/>
                    </a:prstGeom>
                  </pic:spPr>
                </pic:pic>
              </a:graphicData>
            </a:graphic>
          </wp:inline>
        </w:drawing>
      </w:r>
    </w:p>
    <w:p w14:paraId="2004E057">
      <w:pPr>
        <w:ind w:firstLine="480" w:firstLineChars="0"/>
        <w:rPr>
          <w:b/>
        </w:rPr>
      </w:pPr>
      <w:r>
        <w:rPr>
          <w:rFonts w:hint="eastAsia"/>
          <w:b/>
        </w:rPr>
        <w:t>（2）电路工作原理分析及关键监测点波形和相关监测值说明</w:t>
      </w:r>
    </w:p>
    <w:p w14:paraId="6D445A93">
      <w:pPr>
        <w:ind w:firstLine="480"/>
      </w:pPr>
      <w:r>
        <w:t>该电路采用 LF347 运算放大器构成减法运算电路，电源采用 ±15V 供电。输入信号分别为 V3=1V、V4=2V，输入电阻与反馈电阻均取 20kΩ。由于电阻满足比例匹配关系，电路实现单位增益减法运算。</w:t>
      </w:r>
    </w:p>
    <w:p w14:paraId="72539E8E">
      <w:pPr>
        <w:ind w:firstLine="480"/>
      </w:pPr>
      <w:r>
        <w:t>根据减法运算关系：</w:t>
      </w:r>
    </w:p>
    <w:p w14:paraId="0CF68FD2">
      <w:pPr>
        <w:ind w:firstLine="480"/>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r>
            <w:br w:type="textWrapping"/>
          </m:r>
        </m:oMath>
      </m:oMathPara>
    </w:p>
    <w:p w14:paraId="69F823DC">
      <w:pPr>
        <w:ind w:firstLine="480"/>
      </w:pPr>
      <w:r>
        <w:t>当：</w:t>
      </w:r>
    </w:p>
    <w:p w14:paraId="6F848E14">
      <w:pPr>
        <w:ind w:firstLine="480"/>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4</m:t>
              </m:r>
              <m:ctrlPr>
                <w:rPr>
                  <w:rFonts w:ascii="Cambria Math" w:hAnsi="Cambria Math"/>
                </w:rPr>
              </m:ctrlPr>
            </m:sub>
          </m:sSub>
          <m:r>
            <m:rPr/>
            <w:rPr>
              <w:rFonts w:ascii="Cambria Math" w:hAnsi="Cambria Math"/>
            </w:rPr>
            <m:t>=20k</m:t>
          </m:r>
          <m:r>
            <m:rPr>
              <m:sty m:val="p"/>
            </m:rPr>
            <w:rPr>
              <w:rFonts w:ascii="Cambria Math" w:hAnsi="Cambria Math"/>
            </w:rPr>
            <m:t>Ω</m:t>
          </m:r>
          <m:r>
            <m:rPr>
              <m:sty m:val="p"/>
            </m:rPr>
            <w:br w:type="textWrapping"/>
          </m:r>
        </m:oMath>
      </m:oMathPara>
    </w:p>
    <w:p w14:paraId="4B4B8954">
      <w:pPr>
        <w:ind w:firstLine="480"/>
      </w:pPr>
      <w:r>
        <w:t>因此：</w:t>
      </w:r>
    </w:p>
    <w:p w14:paraId="2BE0434B">
      <w:pPr>
        <w:ind w:firstLine="480"/>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=2−1=1V</m:t>
          </m:r>
          <m:r>
            <w:br w:type="textWrapping"/>
          </m:r>
        </m:oMath>
      </m:oMathPara>
    </w:p>
    <w:p w14:paraId="55825DAD">
      <w:pPr>
        <w:ind w:firstLine="480"/>
      </w:pPr>
      <w:r>
        <w:t xml:space="preserve">仿真结果显示输出端电压约为 </w:t>
      </w:r>
      <w:r>
        <w:rPr>
          <w:b/>
          <w:bCs/>
        </w:rPr>
        <w:t>+1.00V</w:t>
      </w:r>
      <w:r>
        <w:t>，与理论计算一致。</w:t>
      </w:r>
    </w:p>
    <w:p w14:paraId="05508FFE">
      <w:pPr>
        <w:ind w:firstLine="480"/>
      </w:pPr>
      <w:r>
        <w:t>关键监测点说明：</w:t>
      </w:r>
      <w:r>
        <w:br w:type="textWrapping"/>
      </w:r>
      <w:r>
        <w:t>1）反相输入端电压接近同相输入端电压，满足虚短条件；</w:t>
      </w:r>
      <w:r>
        <w:br w:type="textWrapping"/>
      </w:r>
      <w:r>
        <w:t>2）输入信号分别为 1V 和 2V 直流电压；</w:t>
      </w:r>
      <w:r>
        <w:br w:type="textWrapping"/>
      </w:r>
      <w:r>
        <w:t>3）输出端得到稳定直流电压约 +1V；</w:t>
      </w:r>
      <w:r>
        <w:br w:type="textWrapping"/>
      </w:r>
      <w:r>
        <w:t>4）由于输入为直流信号，因此主要观察电压值变化，无明显交流波形。</w:t>
      </w:r>
    </w:p>
    <w:p w14:paraId="761F210D">
      <w:pPr>
        <w:ind w:firstLine="480"/>
      </w:pPr>
    </w:p>
    <w:p w14:paraId="2343F074">
      <w:pPr>
        <w:ind w:firstLine="480" w:firstLineChars="0"/>
        <w:rPr>
          <w:b/>
        </w:rPr>
      </w:pPr>
      <w:r>
        <w:rPr>
          <w:rFonts w:hint="eastAsia"/>
          <w:b/>
        </w:rPr>
        <w:t>（</w:t>
      </w:r>
      <w:r>
        <w:rPr>
          <w:b/>
        </w:rPr>
        <w:t>3</w:t>
      </w:r>
      <w:r>
        <w:rPr>
          <w:rFonts w:hint="eastAsia"/>
          <w:b/>
        </w:rPr>
        <w:t>）其他说明</w:t>
      </w:r>
    </w:p>
    <w:p w14:paraId="006C4805">
      <w:pPr>
        <w:widowControl/>
        <w:adjustRightInd/>
        <w:snapToGrid/>
        <w:spacing w:line="240" w:lineRule="auto"/>
        <w:ind w:firstLine="0" w:firstLineChars="0"/>
        <w:jc w:val="left"/>
      </w:pPr>
      <w:r>
        <w:t>减法运算电路可用于检测两路信号之间的差值，对共模信号具有一定抑制能力。实验中采用相同阻值电阻，可减小比例误差，提高输出精度。</w:t>
      </w:r>
      <w:r>
        <w:br w:type="page"/>
      </w:r>
    </w:p>
    <w:p w14:paraId="55138BEE">
      <w:pPr>
        <w:ind w:firstLine="480"/>
      </w:pPr>
    </w:p>
    <w:p w14:paraId="69EC186E">
      <w:pPr>
        <w:pStyle w:val="12"/>
        <w:rPr>
          <w:rFonts w:hint="eastAsia"/>
        </w:rPr>
      </w:pPr>
      <w:bookmarkStart w:id="22" w:name="_Toc7118"/>
      <w:r>
        <w:t xml:space="preserve">2.3 </w:t>
      </w:r>
      <w:r>
        <w:rPr>
          <w:rFonts w:hint="eastAsia"/>
        </w:rPr>
        <w:t>数字电路设计与仿真</w:t>
      </w:r>
      <w:bookmarkEnd w:id="22"/>
    </w:p>
    <w:p w14:paraId="217219A4">
      <w:pPr>
        <w:pStyle w:val="15"/>
        <w:rPr>
          <w:rFonts w:hint="eastAsia"/>
        </w:rPr>
      </w:pPr>
      <w:bookmarkStart w:id="23" w:name="_Toc29681"/>
      <w:r>
        <w:t>2.3.1 三人表决电路</w:t>
      </w:r>
      <w:r>
        <w:rPr>
          <w:rFonts w:hint="eastAsia"/>
        </w:rPr>
        <w:t>设计与仿真</w:t>
      </w:r>
      <w:bookmarkEnd w:id="23"/>
    </w:p>
    <w:p w14:paraId="314E6EB6">
      <w:pPr>
        <w:pStyle w:val="29"/>
      </w:pPr>
      <w:bookmarkStart w:id="24" w:name="_Toc18345"/>
      <w:r>
        <w:rPr>
          <w:rFonts w:hint="eastAsia"/>
        </w:rPr>
        <w:t>2</w:t>
      </w:r>
      <w:r>
        <w:t>.3.</w:t>
      </w:r>
      <w:r>
        <w:rPr>
          <w:rFonts w:hint="eastAsia"/>
        </w:rPr>
        <w:t>1</w:t>
      </w:r>
      <w:r>
        <w:t xml:space="preserve">.1 </w:t>
      </w:r>
      <w:r>
        <w:rPr>
          <w:rFonts w:hint="eastAsia"/>
        </w:rPr>
        <w:t>设计要求</w:t>
      </w:r>
      <w:bookmarkEnd w:id="24"/>
    </w:p>
    <w:p w14:paraId="28FA168F">
      <w:pPr>
        <w:ind w:firstLine="480"/>
      </w:pPr>
      <w:r>
        <w:rPr>
          <w:rFonts w:hint="eastAsia"/>
        </w:rPr>
        <w:t>每人有一按键，如果赞同，按键，表示“1”；如不赞同，不按键，表示“0”。表决结果用指示灯表示，多数赞同，灯亮为“1”，反之灯不亮为“0”。</w:t>
      </w:r>
    </w:p>
    <w:p w14:paraId="1D4028A5">
      <w:pPr>
        <w:ind w:firstLine="480"/>
      </w:pPr>
      <w:r>
        <w:rPr>
          <w:rFonts w:hint="eastAsia"/>
        </w:rPr>
        <w:t>（1）选用7</w:t>
      </w:r>
      <w:r>
        <w:t>4LS</w:t>
      </w:r>
      <w:r>
        <w:rPr>
          <w:rFonts w:hint="eastAsia"/>
        </w:rPr>
        <w:t>系列门电路芯片（通过网络查询芯片型号）；</w:t>
      </w:r>
    </w:p>
    <w:p w14:paraId="4163FA5D">
      <w:pPr>
        <w:ind w:firstLine="480"/>
      </w:pPr>
      <w:r>
        <w:rPr>
          <w:rFonts w:hint="eastAsia"/>
        </w:rPr>
        <w:t>（2）用L</w:t>
      </w:r>
      <w:r>
        <w:t>ED</w:t>
      </w:r>
      <w:r>
        <w:rPr>
          <w:rFonts w:hint="eastAsia"/>
        </w:rPr>
        <w:t>（L</w:t>
      </w:r>
      <w:r>
        <w:t>ED-REN</w:t>
      </w:r>
      <w:r>
        <w:rPr>
          <w:rFonts w:hint="eastAsia"/>
        </w:rPr>
        <w:t>）指示表决状态；</w:t>
      </w:r>
    </w:p>
    <w:p w14:paraId="33889302">
      <w:pPr>
        <w:ind w:firstLine="480"/>
      </w:pPr>
      <w:r>
        <w:rPr>
          <w:rFonts w:hint="eastAsia"/>
        </w:rPr>
        <w:t>（3）用交替性按钮（B</w:t>
      </w:r>
      <w:r>
        <w:t>UTTON</w:t>
      </w:r>
      <w:r>
        <w:rPr>
          <w:rFonts w:hint="eastAsia"/>
        </w:rPr>
        <w:t>）指示按键状态。</w:t>
      </w:r>
    </w:p>
    <w:p w14:paraId="197C89AC">
      <w:pPr>
        <w:pStyle w:val="29"/>
      </w:pPr>
      <w:bookmarkStart w:id="25" w:name="_Toc14408"/>
      <w:r>
        <w:rPr>
          <w:rFonts w:hint="eastAsia"/>
        </w:rPr>
        <w:t>2</w:t>
      </w:r>
      <w:r>
        <w:t xml:space="preserve">.3.1.2 </w:t>
      </w:r>
      <w:r>
        <w:rPr>
          <w:rFonts w:hint="eastAsia"/>
        </w:rPr>
        <w:t>完成情况</w:t>
      </w:r>
      <w:bookmarkEnd w:id="25"/>
    </w:p>
    <w:p w14:paraId="59BA4C12">
      <w:pPr>
        <w:ind w:firstLine="480" w:firstLineChars="0"/>
        <w:rPr>
          <w:b/>
        </w:rPr>
      </w:pPr>
      <w:r>
        <w:rPr>
          <w:rFonts w:hint="eastAsia"/>
          <w:b/>
        </w:rPr>
        <w:t>（1）设计电路与仿真结果</w:t>
      </w:r>
    </w:p>
    <w:p w14:paraId="5B053E68">
      <w:pPr>
        <w:ind w:firstLine="480" w:firstLineChars="0"/>
        <w:rPr>
          <w:b/>
        </w:rPr>
      </w:pPr>
      <w:r>
        <w:rPr>
          <w:rFonts w:hint="eastAsia"/>
          <w:b/>
        </w:rPr>
        <w:drawing>
          <wp:inline distT="0" distB="0" distL="114300" distR="114300">
            <wp:extent cx="5843270" cy="2660015"/>
            <wp:effectExtent l="0" t="0" r="8890" b="6985"/>
            <wp:docPr id="8" name="图片 8" descr="4233f73ee47d2022209a56a91376e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33f73ee47d2022209a56a91376e6a1"/>
                    <pic:cNvPicPr>
                      <a:picLocks noChangeAspect="1"/>
                    </pic:cNvPicPr>
                  </pic:nvPicPr>
                  <pic:blipFill>
                    <a:blip r:embed="rId30"/>
                    <a:stretch>
                      <a:fillRect/>
                    </a:stretch>
                  </pic:blipFill>
                  <pic:spPr>
                    <a:xfrm>
                      <a:off x="0" y="0"/>
                      <a:ext cx="5843270" cy="2660015"/>
                    </a:xfrm>
                    <a:prstGeom prst="rect">
                      <a:avLst/>
                    </a:prstGeom>
                  </pic:spPr>
                </pic:pic>
              </a:graphicData>
            </a:graphic>
          </wp:inline>
        </w:drawing>
      </w:r>
    </w:p>
    <w:p w14:paraId="7337FCE3">
      <w:pPr>
        <w:ind w:firstLine="480"/>
      </w:pPr>
      <w:r>
        <w:rPr>
          <w:rFonts w:hint="eastAsia"/>
        </w:rPr>
        <w:drawing>
          <wp:inline distT="0" distB="0" distL="114300" distR="114300">
            <wp:extent cx="5843270" cy="2660015"/>
            <wp:effectExtent l="0" t="0" r="8890" b="6985"/>
            <wp:docPr id="9" name="图片 9" descr="dcc9afde8b79ba844ebdc30af156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cc9afde8b79ba844ebdc30af156cb07"/>
                    <pic:cNvPicPr>
                      <a:picLocks noChangeAspect="1"/>
                    </pic:cNvPicPr>
                  </pic:nvPicPr>
                  <pic:blipFill>
                    <a:blip r:embed="rId31"/>
                    <a:stretch>
                      <a:fillRect/>
                    </a:stretch>
                  </pic:blipFill>
                  <pic:spPr>
                    <a:xfrm>
                      <a:off x="0" y="0"/>
                      <a:ext cx="5843270" cy="2660015"/>
                    </a:xfrm>
                    <a:prstGeom prst="rect">
                      <a:avLst/>
                    </a:prstGeom>
                  </pic:spPr>
                </pic:pic>
              </a:graphicData>
            </a:graphic>
          </wp:inline>
        </w:drawing>
      </w:r>
    </w:p>
    <w:p w14:paraId="45ED79E4">
      <w:pPr>
        <w:ind w:firstLine="480"/>
      </w:pPr>
      <w:r>
        <w:rPr>
          <w:rFonts w:hint="eastAsia"/>
        </w:rPr>
        <w:drawing>
          <wp:inline distT="0" distB="0" distL="114300" distR="114300">
            <wp:extent cx="5843270" cy="2660015"/>
            <wp:effectExtent l="0" t="0" r="8890" b="6985"/>
            <wp:docPr id="10" name="图片 10" descr="d2705492fb896de12ceba7bb8734d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705492fb896de12ceba7bb8734d136"/>
                    <pic:cNvPicPr>
                      <a:picLocks noChangeAspect="1"/>
                    </pic:cNvPicPr>
                  </pic:nvPicPr>
                  <pic:blipFill>
                    <a:blip r:embed="rId32"/>
                    <a:stretch>
                      <a:fillRect/>
                    </a:stretch>
                  </pic:blipFill>
                  <pic:spPr>
                    <a:xfrm>
                      <a:off x="0" y="0"/>
                      <a:ext cx="5843270" cy="2660015"/>
                    </a:xfrm>
                    <a:prstGeom prst="rect">
                      <a:avLst/>
                    </a:prstGeom>
                  </pic:spPr>
                </pic:pic>
              </a:graphicData>
            </a:graphic>
          </wp:inline>
        </w:drawing>
      </w:r>
    </w:p>
    <w:p w14:paraId="4269E92F">
      <w:pPr>
        <w:ind w:firstLine="480"/>
      </w:pPr>
      <w:r>
        <w:rPr>
          <w:rFonts w:hint="eastAsia"/>
        </w:rPr>
        <w:drawing>
          <wp:inline distT="0" distB="0" distL="114300" distR="114300">
            <wp:extent cx="5843270" cy="2660015"/>
            <wp:effectExtent l="0" t="0" r="8890" b="6985"/>
            <wp:docPr id="11" name="图片 11" descr="2fe517aeab6514e8d6845e5bd2314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fe517aeab6514e8d6845e5bd2314aff"/>
                    <pic:cNvPicPr>
                      <a:picLocks noChangeAspect="1"/>
                    </pic:cNvPicPr>
                  </pic:nvPicPr>
                  <pic:blipFill>
                    <a:blip r:embed="rId33"/>
                    <a:stretch>
                      <a:fillRect/>
                    </a:stretch>
                  </pic:blipFill>
                  <pic:spPr>
                    <a:xfrm>
                      <a:off x="0" y="0"/>
                      <a:ext cx="5843270" cy="2660015"/>
                    </a:xfrm>
                    <a:prstGeom prst="rect">
                      <a:avLst/>
                    </a:prstGeom>
                  </pic:spPr>
                </pic:pic>
              </a:graphicData>
            </a:graphic>
          </wp:inline>
        </w:drawing>
      </w:r>
    </w:p>
    <w:p w14:paraId="7423833E">
      <w:pPr>
        <w:ind w:firstLine="480" w:firstLineChars="0"/>
        <w:rPr>
          <w:b/>
        </w:rPr>
      </w:pPr>
      <w:r>
        <w:rPr>
          <w:rFonts w:hint="eastAsia"/>
          <w:b/>
        </w:rPr>
        <w:t>（2）电路工作原理分析及关键监测点波形及相关监测值说明</w:t>
      </w:r>
    </w:p>
    <w:p w14:paraId="116ED331">
      <w:pPr>
        <w:pStyle w:val="14"/>
        <w:widowControl/>
        <w:ind w:firstLine="480"/>
      </w:pPr>
      <w:r>
        <w:t>该电路为三人表决逻辑电路。三个按键分别表示三个人的表决状态，按键按下表示同意，记为逻辑“1”；按键未按下表示不同意，记为逻辑“0”。当三个人中至少有两个人同意时，输出为“1”，LED 指示灯亮；否则输出为“0”，LED 指示灯不亮。该电路使用 74LS138 三线—八线译码器和四输入与非门 NAND_4 实现多数表决功能。设三个输入分别为 A、B、C，则三人表决电路的逻辑表达式为：F = AB + AC + BC</w:t>
      </w:r>
      <w:r>
        <w:rPr>
          <w:rFonts w:hint="eastAsia"/>
        </w:rPr>
        <w:t>。</w:t>
      </w:r>
      <w:r>
        <w:rPr>
          <w:rFonts w:ascii="宋体" w:hAnsi="宋体" w:cs="宋体"/>
        </w:rPr>
        <w:t>即当输入为 011、101、110、111 时，说明至少有两个人同意，此时输出 F = 1，LED 点亮</w:t>
      </w:r>
      <w:r>
        <w:rPr>
          <w:rFonts w:hint="eastAsia" w:ascii="宋体" w:hAnsi="宋体" w:cs="宋体"/>
        </w:rPr>
        <w:t>。</w:t>
      </w:r>
      <w:r>
        <w:rPr>
          <w:rFonts w:ascii="宋体" w:hAnsi="宋体" w:cs="宋体"/>
        </w:rPr>
        <w:t>由于三人表决中需要输出为 1 的状态为 011、101、110、111，因此将 74LS138 的 Y3、Y5、Y6、Y7 输出端接入四输入与非门 NAND_4。当输入状态对应 3、5、6、7 中任意一种情况时，相应的译码器输出端为低电平，经过 NAND_4 后输出高电平，从而驱动 LED 点亮。</w:t>
      </w:r>
    </w:p>
    <w:p w14:paraId="63A8C768">
      <w:pPr>
        <w:ind w:firstLine="480"/>
      </w:pPr>
    </w:p>
    <w:p w14:paraId="5CF6BAFE">
      <w:pPr>
        <w:ind w:firstLine="0" w:firstLineChars="0"/>
      </w:pPr>
    </w:p>
    <w:p w14:paraId="007096CB">
      <w:pPr>
        <w:pStyle w:val="15"/>
        <w:rPr>
          <w:rFonts w:hint="eastAsia"/>
        </w:rPr>
      </w:pPr>
      <w:bookmarkStart w:id="26" w:name="_Toc25217"/>
      <w:r>
        <w:t xml:space="preserve">2.3.2 </w:t>
      </w:r>
      <w:r>
        <w:rPr>
          <w:rFonts w:hint="eastAsia"/>
        </w:rPr>
        <w:t>七段译码电路显示电路设计与仿真</w:t>
      </w:r>
      <w:bookmarkEnd w:id="26"/>
    </w:p>
    <w:p w14:paraId="7A55882A">
      <w:pPr>
        <w:pStyle w:val="29"/>
      </w:pPr>
      <w:bookmarkStart w:id="27" w:name="_Toc29002"/>
      <w:r>
        <w:rPr>
          <w:rFonts w:hint="eastAsia"/>
        </w:rPr>
        <w:t>2</w:t>
      </w:r>
      <w:r>
        <w:t xml:space="preserve">.3.2.1 </w:t>
      </w:r>
      <w:r>
        <w:rPr>
          <w:rFonts w:hint="eastAsia"/>
        </w:rPr>
        <w:t>设计要求</w:t>
      </w:r>
      <w:bookmarkEnd w:id="27"/>
    </w:p>
    <w:p w14:paraId="3E55A9B9">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775CE3F6">
      <w:pPr>
        <w:ind w:firstLine="480"/>
      </w:pPr>
      <w:r>
        <w:rPr>
          <w:rFonts w:hint="eastAsia"/>
        </w:rPr>
        <w:t>（1）7段共阳数码管仿真模型：7</w:t>
      </w:r>
      <w:r>
        <w:t>SEG-COM-ANC</w:t>
      </w:r>
      <w:r>
        <w:rPr>
          <w:rFonts w:hint="eastAsia"/>
        </w:rPr>
        <w:t>；</w:t>
      </w:r>
    </w:p>
    <w:p w14:paraId="41A258B1">
      <w:pPr>
        <w:ind w:firstLine="480"/>
      </w:pPr>
      <w:r>
        <w:rPr>
          <w:rFonts w:hint="eastAsia"/>
        </w:rPr>
        <w:t>（2）译码器芯片：7</w:t>
      </w:r>
      <w:r>
        <w:t>4LS247</w:t>
      </w:r>
      <w:r>
        <w:rPr>
          <w:rFonts w:hint="eastAsia"/>
        </w:rPr>
        <w:t>；</w:t>
      </w:r>
    </w:p>
    <w:p w14:paraId="0C314FC0">
      <w:pPr>
        <w:ind w:firstLine="480"/>
      </w:pPr>
      <w:r>
        <w:rPr>
          <w:rFonts w:hint="eastAsia"/>
        </w:rPr>
        <w:t>（3）拨位开关：D</w:t>
      </w:r>
      <w:r>
        <w:t>ISPSW_4</w:t>
      </w:r>
      <w:r>
        <w:rPr>
          <w:rFonts w:hint="eastAsia"/>
        </w:rPr>
        <w:t>；</w:t>
      </w:r>
    </w:p>
    <w:p w14:paraId="5ACD3D3C">
      <w:pPr>
        <w:ind w:firstLine="480"/>
      </w:pPr>
      <w:r>
        <w:rPr>
          <w:rFonts w:hint="eastAsia"/>
        </w:rPr>
        <w:t>（4）供电电源：+</w:t>
      </w:r>
      <w:r>
        <w:t>9V</w:t>
      </w:r>
      <w:r>
        <w:rPr>
          <w:rFonts w:hint="eastAsia"/>
        </w:rPr>
        <w:t>；</w:t>
      </w:r>
    </w:p>
    <w:p w14:paraId="0EB30163">
      <w:pPr>
        <w:ind w:firstLine="480"/>
      </w:pPr>
      <w:r>
        <w:rPr>
          <w:rFonts w:hint="eastAsia"/>
        </w:rPr>
        <w:t>（5）在报告中以截图形式记录不少于5位数字显示状态，并对电路原理进行分析。</w:t>
      </w:r>
    </w:p>
    <w:p w14:paraId="0448FD99">
      <w:pPr>
        <w:pStyle w:val="29"/>
      </w:pPr>
      <w:bookmarkStart w:id="28" w:name="_Toc22409"/>
      <w:r>
        <w:rPr>
          <w:rFonts w:hint="eastAsia"/>
        </w:rPr>
        <w:t>2</w:t>
      </w:r>
      <w:r>
        <w:t xml:space="preserve">.3.2.2 </w:t>
      </w:r>
      <w:r>
        <w:rPr>
          <w:rFonts w:hint="eastAsia"/>
        </w:rPr>
        <w:t>完成情况</w:t>
      </w:r>
      <w:bookmarkEnd w:id="28"/>
    </w:p>
    <w:p w14:paraId="7F3586C2">
      <w:pPr>
        <w:ind w:firstLine="480" w:firstLineChars="0"/>
        <w:rPr>
          <w:b/>
        </w:rPr>
      </w:pPr>
      <w:r>
        <w:rPr>
          <w:rFonts w:hint="eastAsia"/>
          <w:b/>
        </w:rPr>
        <w:t>（1）设计电路与仿真结果</w:t>
      </w:r>
    </w:p>
    <w:p w14:paraId="437FB8D0">
      <w:pPr>
        <w:ind w:firstLine="482"/>
      </w:pPr>
      <w:r>
        <w:rPr>
          <w:rFonts w:hint="eastAsia"/>
          <w:b/>
        </w:rPr>
        <w:drawing>
          <wp:inline distT="0" distB="0" distL="114300" distR="114300">
            <wp:extent cx="5840095" cy="3139440"/>
            <wp:effectExtent l="0" t="0" r="8255" b="3810"/>
            <wp:docPr id="13" name="图片 13" descr="5f80c5118b37e4071dac1c2982f74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f80c5118b37e4071dac1c2982f74d6d"/>
                    <pic:cNvPicPr>
                      <a:picLocks noChangeAspect="1"/>
                    </pic:cNvPicPr>
                  </pic:nvPicPr>
                  <pic:blipFill>
                    <a:blip r:embed="rId34"/>
                    <a:stretch>
                      <a:fillRect/>
                    </a:stretch>
                  </pic:blipFill>
                  <pic:spPr>
                    <a:xfrm>
                      <a:off x="0" y="0"/>
                      <a:ext cx="5840095" cy="3139440"/>
                    </a:xfrm>
                    <a:prstGeom prst="rect">
                      <a:avLst/>
                    </a:prstGeom>
                  </pic:spPr>
                </pic:pic>
              </a:graphicData>
            </a:graphic>
          </wp:inline>
        </w:drawing>
      </w:r>
    </w:p>
    <w:p w14:paraId="15E1D29D">
      <w:pPr>
        <w:ind w:firstLine="480" w:firstLineChars="0"/>
        <w:rPr>
          <w:b/>
        </w:rPr>
      </w:pPr>
    </w:p>
    <w:p w14:paraId="13599CB7">
      <w:pPr>
        <w:ind w:firstLine="480" w:firstLineChars="0"/>
        <w:rPr>
          <w:b/>
        </w:rPr>
      </w:pPr>
    </w:p>
    <w:p w14:paraId="6FDDDD7D">
      <w:pPr>
        <w:ind w:firstLine="480" w:firstLineChars="0"/>
        <w:rPr>
          <w:b/>
        </w:rPr>
      </w:pPr>
    </w:p>
    <w:p w14:paraId="2D86E96A">
      <w:pPr>
        <w:ind w:firstLine="480" w:firstLineChars="0"/>
        <w:rPr>
          <w:b/>
        </w:rPr>
      </w:pPr>
    </w:p>
    <w:p w14:paraId="2BB55BA7">
      <w:pPr>
        <w:ind w:firstLine="480" w:firstLineChars="0"/>
        <w:rPr>
          <w:b/>
        </w:rPr>
      </w:pPr>
    </w:p>
    <w:p w14:paraId="6789EED5">
      <w:pPr>
        <w:ind w:firstLine="480" w:firstLineChars="0"/>
        <w:rPr>
          <w:b/>
        </w:rPr>
      </w:pPr>
    </w:p>
    <w:p w14:paraId="319C4110">
      <w:pPr>
        <w:ind w:firstLine="480" w:firstLineChars="0"/>
        <w:rPr>
          <w:b/>
        </w:rPr>
      </w:pPr>
      <w:r>
        <w:rPr>
          <w:rFonts w:hint="eastAsia"/>
          <w:b/>
        </w:rPr>
        <w:drawing>
          <wp:inline distT="0" distB="0" distL="114300" distR="114300">
            <wp:extent cx="5844540" cy="2788920"/>
            <wp:effectExtent l="0" t="0" r="3810" b="11430"/>
            <wp:docPr id="14" name="图片 14" descr="112048da81d3dab9ca9cc3494e455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2048da81d3dab9ca9cc3494e455ea5"/>
                    <pic:cNvPicPr>
                      <a:picLocks noChangeAspect="1"/>
                    </pic:cNvPicPr>
                  </pic:nvPicPr>
                  <pic:blipFill>
                    <a:blip r:embed="rId35"/>
                    <a:stretch>
                      <a:fillRect/>
                    </a:stretch>
                  </pic:blipFill>
                  <pic:spPr>
                    <a:xfrm>
                      <a:off x="0" y="0"/>
                      <a:ext cx="5844540" cy="2788920"/>
                    </a:xfrm>
                    <a:prstGeom prst="rect">
                      <a:avLst/>
                    </a:prstGeom>
                  </pic:spPr>
                </pic:pic>
              </a:graphicData>
            </a:graphic>
          </wp:inline>
        </w:drawing>
      </w:r>
    </w:p>
    <w:p w14:paraId="5278DAED">
      <w:pPr>
        <w:ind w:firstLine="480" w:firstLineChars="0"/>
        <w:rPr>
          <w:b/>
        </w:rPr>
      </w:pPr>
      <w:r>
        <w:rPr>
          <w:rFonts w:hint="eastAsia"/>
          <w:b/>
        </w:rPr>
        <w:drawing>
          <wp:inline distT="0" distB="0" distL="114300" distR="114300">
            <wp:extent cx="5844540" cy="2788920"/>
            <wp:effectExtent l="0" t="0" r="3810" b="11430"/>
            <wp:docPr id="15" name="图片 15" descr="92984fe23e9bca95f2668ccb369c4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2984fe23e9bca95f2668ccb369c428a"/>
                    <pic:cNvPicPr>
                      <a:picLocks noChangeAspect="1"/>
                    </pic:cNvPicPr>
                  </pic:nvPicPr>
                  <pic:blipFill>
                    <a:blip r:embed="rId36"/>
                    <a:stretch>
                      <a:fillRect/>
                    </a:stretch>
                  </pic:blipFill>
                  <pic:spPr>
                    <a:xfrm>
                      <a:off x="0" y="0"/>
                      <a:ext cx="5844540" cy="2788920"/>
                    </a:xfrm>
                    <a:prstGeom prst="rect">
                      <a:avLst/>
                    </a:prstGeom>
                  </pic:spPr>
                </pic:pic>
              </a:graphicData>
            </a:graphic>
          </wp:inline>
        </w:drawing>
      </w:r>
    </w:p>
    <w:p w14:paraId="0173A752">
      <w:pPr>
        <w:ind w:firstLine="480" w:firstLineChars="0"/>
        <w:rPr>
          <w:b/>
        </w:rPr>
      </w:pPr>
      <w:r>
        <w:rPr>
          <w:rFonts w:hint="eastAsia"/>
          <w:b/>
        </w:rPr>
        <w:drawing>
          <wp:inline distT="0" distB="0" distL="114300" distR="114300">
            <wp:extent cx="5844540" cy="2788920"/>
            <wp:effectExtent l="0" t="0" r="3810" b="11430"/>
            <wp:docPr id="16" name="图片 16" descr="6793afbe86e1263c0661988990de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793afbe86e1263c0661988990deb643"/>
                    <pic:cNvPicPr>
                      <a:picLocks noChangeAspect="1"/>
                    </pic:cNvPicPr>
                  </pic:nvPicPr>
                  <pic:blipFill>
                    <a:blip r:embed="rId37"/>
                    <a:stretch>
                      <a:fillRect/>
                    </a:stretch>
                  </pic:blipFill>
                  <pic:spPr>
                    <a:xfrm>
                      <a:off x="0" y="0"/>
                      <a:ext cx="5844540" cy="2788920"/>
                    </a:xfrm>
                    <a:prstGeom prst="rect">
                      <a:avLst/>
                    </a:prstGeom>
                  </pic:spPr>
                </pic:pic>
              </a:graphicData>
            </a:graphic>
          </wp:inline>
        </w:drawing>
      </w:r>
    </w:p>
    <w:p w14:paraId="4CE69382">
      <w:pPr>
        <w:ind w:firstLine="480" w:firstLineChars="0"/>
        <w:rPr>
          <w:b/>
        </w:rPr>
      </w:pPr>
      <w:r>
        <w:rPr>
          <w:rFonts w:hint="eastAsia"/>
          <w:b/>
        </w:rPr>
        <w:drawing>
          <wp:inline distT="0" distB="0" distL="114300" distR="114300">
            <wp:extent cx="5844540" cy="2788920"/>
            <wp:effectExtent l="0" t="0" r="3810" b="11430"/>
            <wp:docPr id="17" name="图片 17" descr="850e2829450d22045fc9fabcb1e7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50e2829450d22045fc9fabcb1e72372"/>
                    <pic:cNvPicPr>
                      <a:picLocks noChangeAspect="1"/>
                    </pic:cNvPicPr>
                  </pic:nvPicPr>
                  <pic:blipFill>
                    <a:blip r:embed="rId38"/>
                    <a:stretch>
                      <a:fillRect/>
                    </a:stretch>
                  </pic:blipFill>
                  <pic:spPr>
                    <a:xfrm>
                      <a:off x="0" y="0"/>
                      <a:ext cx="5844540" cy="2788920"/>
                    </a:xfrm>
                    <a:prstGeom prst="rect">
                      <a:avLst/>
                    </a:prstGeom>
                  </pic:spPr>
                </pic:pic>
              </a:graphicData>
            </a:graphic>
          </wp:inline>
        </w:drawing>
      </w:r>
    </w:p>
    <w:p w14:paraId="44B5CE33">
      <w:pPr>
        <w:ind w:firstLine="480" w:firstLineChars="0"/>
        <w:rPr>
          <w:b/>
        </w:rPr>
      </w:pPr>
      <w:r>
        <w:rPr>
          <w:rFonts w:hint="eastAsia"/>
          <w:b/>
        </w:rPr>
        <w:t>（2）电路工作原理分析及关键监测点波形及相关监测值说明</w:t>
      </w:r>
    </w:p>
    <w:p w14:paraId="0DB45605">
      <w:pPr>
        <w:pStyle w:val="14"/>
        <w:widowControl/>
        <w:ind w:firstLine="0" w:firstLineChars="0"/>
      </w:pPr>
      <w:r>
        <w:t>该电路为 BCD 七段译码显示电路，主要由 9V 直流电源、7805 三端稳压器、四位拨码开关、74LS247 BCD 七段译码器以及共阳极七段数码管组成。电路的作用是将四位二进制输入信号转换成七段数码管可以识别的显示信号，从而在数码管上显示对应的十进制数字。</w:t>
      </w:r>
    </w:p>
    <w:p w14:paraId="5A54A8F9">
      <w:pPr>
        <w:pStyle w:val="14"/>
        <w:widowControl/>
        <w:ind w:firstLine="0" w:firstLineChars="0"/>
      </w:pPr>
      <w:r>
        <w:t>电源部分由 9V 电池 B1 和 7805 稳压芯片 U2 构成。9V 电压接入 7805 的 VI 输入端，经过稳压后，从 VO 端输出稳定的 +5V 电压，为 74LS247 译码器和七段数码管提供工作电源。7805 的 GND 端接地，保证整个电路具有统一的参考电位。</w:t>
      </w:r>
    </w:p>
    <w:p w14:paraId="7CE34A45">
      <w:pPr>
        <w:pStyle w:val="14"/>
        <w:widowControl/>
        <w:ind w:firstLine="0" w:firstLineChars="0"/>
      </w:pPr>
      <w:r>
        <w:t>输入部分由四位拨码开关 DSW1 组成，用来产生四位 BCD 码输入信号。四个开关分别对应 74LS247 的 A、B、C、D 输入端，其中 A 为最低位，D 为最高位。每一个输入端通过上拉电阻接 +5V，同时开关另一端接地。当开关断开时，该输入端被上拉为高电平 1；当开关闭合时，该输入端被接到地，变为低电平 0。因此，通过改变四个拨码开关的状态，可以输入不同的 BCD 码。</w:t>
      </w:r>
    </w:p>
    <w:p w14:paraId="36A535E6">
      <w:pPr>
        <w:pStyle w:val="14"/>
        <w:widowControl/>
        <w:ind w:firstLine="0" w:firstLineChars="0"/>
      </w:pPr>
      <w:r>
        <w:t>译码部分采用 74LS247 芯片。74LS247 是 BCD 到七段数码管的译码驱动器，适用于驱动共阳极七段数码管。它能够将输入端 A、B、C、D 的四位 BCD 码译码成 a、b、c、d、e、f、g 七个段码输出信号。由于 74LS247 的输出为低电平有效，当某一输出端为低电平时，对应的数码管段被点亮；当输出端为高电平时，对应段熄灭。显示部分采用共阳极七段数码管。共阳极端接 +5V，各段阴极分别通过限流电阻连接到 74LS247 的输出端。限流电阻的作用是限制流过各段 LED 的电流，防止电流过大损坏数码管或译码器。当 74LS247 某个输出端为低电平时，电流从 +5V 经数码管公共阳极、对应发光段、限流电阻流入 74LS247 输出端，形成通路，该段点亮；当输出端为高电平时，电流无法形成有效通路，该段熄灭。</w:t>
      </w:r>
    </w:p>
    <w:p w14:paraId="7B1183B4">
      <w:pPr>
        <w:pStyle w:val="14"/>
        <w:widowControl/>
        <w:ind w:firstLine="480"/>
      </w:pPr>
      <w:r>
        <w:t>74LS247 的 LT、RBI、BI/RBO 等控制端在本电路中接为高电平，使灯测试、灭零和消隐功能不参与工作，保证数码管能够正常显示由 BCD 输入决定的数字。当拨码开关输入不同的 BCD 码时，74LS247 会自动控制七段数码管中各段的亮灭组合。例如输入 0000 时显示数字 0，输入 0001 时显示数字 1，输入 0010 时显示数字 2，依次类推。当输入为 1000 时，数码管的七个段基本全部点亮，显示数字 8。图中数码管显示为 8，说明当前输入的 BCD 码经过 74LS247 正确译码后，使对应的七段全部导通，实现了数字 8 的显示。因此，该电路实现了由四位二进制 BCD 码到十进制数字显示的转换功能。其工作过程可以概括为：9V 电源经 7805 稳压得到 +5V 电源，拨码开关产生 BCD 输入信号，74LS247 对输入信号进行译码，最后驱动共阳极七段数码管显示对应的十进制数字。</w:t>
      </w:r>
    </w:p>
    <w:p w14:paraId="69F697B5">
      <w:pPr>
        <w:ind w:firstLine="480"/>
      </w:pPr>
    </w:p>
    <w:p w14:paraId="3426FCC1">
      <w:pPr>
        <w:widowControl/>
        <w:adjustRightInd/>
        <w:snapToGrid/>
        <w:spacing w:line="240" w:lineRule="auto"/>
        <w:ind w:firstLine="0" w:firstLineChars="0"/>
        <w:jc w:val="left"/>
        <w:rPr>
          <w:b/>
        </w:rPr>
      </w:pPr>
      <w:r>
        <w:rPr>
          <w:b/>
        </w:rPr>
        <w:br w:type="page"/>
      </w:r>
    </w:p>
    <w:p w14:paraId="56BB5792">
      <w:pPr>
        <w:ind w:firstLine="480" w:firstLineChars="0"/>
        <w:rPr>
          <w:b/>
        </w:rPr>
      </w:pPr>
    </w:p>
    <w:p w14:paraId="6C1B659C">
      <w:pPr>
        <w:pStyle w:val="2"/>
        <w:ind w:firstLine="640"/>
      </w:pPr>
      <w:bookmarkStart w:id="29" w:name="_Toc31789"/>
      <w:r>
        <w:rPr>
          <w:rFonts w:hint="eastAsia"/>
        </w:rPr>
        <w:t>三、综合电路设计与仿真</w:t>
      </w:r>
      <w:bookmarkEnd w:id="29"/>
    </w:p>
    <w:p w14:paraId="72160F40">
      <w:pPr>
        <w:pStyle w:val="12"/>
        <w:rPr>
          <w:rFonts w:hint="eastAsia"/>
        </w:rPr>
      </w:pPr>
      <w:bookmarkStart w:id="30" w:name="_Toc6796"/>
      <w:r>
        <w:t xml:space="preserve">3.1 </w:t>
      </w:r>
      <w:r>
        <w:rPr>
          <w:rFonts w:hint="eastAsia"/>
        </w:rPr>
        <w:t>函数信号发生器电路设计与仿真</w:t>
      </w:r>
      <w:bookmarkEnd w:id="30"/>
    </w:p>
    <w:p w14:paraId="5353F493">
      <w:pPr>
        <w:pStyle w:val="15"/>
        <w:rPr>
          <w:rFonts w:hint="eastAsia"/>
        </w:rPr>
      </w:pPr>
      <w:bookmarkStart w:id="31" w:name="_Toc9024"/>
      <w:r>
        <w:t xml:space="preserve">3.1.1 </w:t>
      </w:r>
      <w:r>
        <w:rPr>
          <w:rFonts w:hint="eastAsia"/>
        </w:rPr>
        <w:t>设计要求</w:t>
      </w:r>
      <w:bookmarkEnd w:id="31"/>
    </w:p>
    <w:p w14:paraId="56DA7BA6">
      <w:pPr>
        <w:ind w:firstLine="480"/>
      </w:pPr>
      <w:r>
        <w:rPr>
          <w:rFonts w:hint="eastAsia"/>
        </w:rPr>
        <w:t>设计一款函数信号发生器电路，该电路能自动生成频率在一定范围内连续可调的正弦波、三角波及方波电压信号，要求如下：</w:t>
      </w:r>
    </w:p>
    <w:p w14:paraId="16C67DC0">
      <w:pPr>
        <w:ind w:firstLine="480"/>
      </w:pPr>
      <w:r>
        <w:rPr>
          <w:rFonts w:hint="eastAsia"/>
        </w:rPr>
        <w:t>（1）优先选用前序设计中用的芯片，也可以选用其他仿真软件中能查到的芯片；</w:t>
      </w:r>
    </w:p>
    <w:p w14:paraId="57D2FE8C">
      <w:pPr>
        <w:ind w:firstLine="480"/>
      </w:pPr>
      <w:r>
        <w:rPr>
          <w:rFonts w:hint="eastAsia"/>
        </w:rPr>
        <w:t>（2）要求用示波器显示三种波形；</w:t>
      </w:r>
    </w:p>
    <w:p w14:paraId="547C2BDB">
      <w:pPr>
        <w:ind w:firstLine="480"/>
      </w:pPr>
      <w:r>
        <w:rPr>
          <w:rFonts w:hint="eastAsia"/>
        </w:rPr>
        <w:t>（3）以截图方式在报告中记录三种不同频率下的三种波形，并对电路进行分析说明。</w:t>
      </w:r>
    </w:p>
    <w:p w14:paraId="3AAB5916">
      <w:pPr>
        <w:pStyle w:val="15"/>
        <w:rPr>
          <w:rFonts w:hint="eastAsia"/>
        </w:rPr>
      </w:pPr>
      <w:bookmarkStart w:id="32" w:name="_Toc929"/>
      <w:r>
        <w:t xml:space="preserve">3.1.2 </w:t>
      </w:r>
      <w:r>
        <w:rPr>
          <w:rFonts w:hint="eastAsia"/>
        </w:rPr>
        <w:t>完成情况</w:t>
      </w:r>
      <w:bookmarkEnd w:id="32"/>
    </w:p>
    <w:p w14:paraId="5A856361">
      <w:pPr>
        <w:pStyle w:val="29"/>
      </w:pPr>
      <w:bookmarkStart w:id="33" w:name="_Toc16691"/>
      <w:r>
        <w:rPr>
          <w:rFonts w:hint="eastAsia"/>
        </w:rPr>
        <w:t>3</w:t>
      </w:r>
      <w:r>
        <w:t xml:space="preserve">.1.2.1 </w:t>
      </w:r>
      <w:r>
        <w:rPr>
          <w:rFonts w:hint="eastAsia"/>
        </w:rPr>
        <w:t>设计电路与仿真结果</w:t>
      </w:r>
      <w:bookmarkEnd w:id="33"/>
    </w:p>
    <w:p w14:paraId="4A425788">
      <w:pPr>
        <w:ind w:firstLine="480"/>
      </w:pPr>
      <w:r>
        <w:drawing>
          <wp:inline distT="0" distB="0" distL="0" distR="0">
            <wp:extent cx="5854700" cy="3671570"/>
            <wp:effectExtent l="0" t="0" r="0" b="5080"/>
            <wp:docPr id="1312595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5527" name="图片 4"/>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54700" cy="3671570"/>
                    </a:xfrm>
                    <a:prstGeom prst="rect">
                      <a:avLst/>
                    </a:prstGeom>
                  </pic:spPr>
                </pic:pic>
              </a:graphicData>
            </a:graphic>
          </wp:inline>
        </w:drawing>
      </w:r>
    </w:p>
    <w:p w14:paraId="6E24C755">
      <w:pPr>
        <w:pStyle w:val="29"/>
      </w:pPr>
      <w:bookmarkStart w:id="34" w:name="_Toc16842"/>
      <w:r>
        <w:rPr>
          <w:rFonts w:hint="eastAsia"/>
        </w:rPr>
        <w:t>3</w:t>
      </w:r>
      <w:r>
        <w:t>.1.2.2</w:t>
      </w:r>
      <w:r>
        <w:rPr>
          <w:rFonts w:hint="eastAsia"/>
        </w:rPr>
        <w:t>电路工作原理分析及关键监测点波形及相关监测值说明</w:t>
      </w:r>
      <w:bookmarkEnd w:id="34"/>
    </w:p>
    <w:p w14:paraId="6E871D89">
      <w:pPr>
        <w:ind w:firstLine="482"/>
        <w:rPr>
          <w:b/>
          <w:bCs/>
        </w:rPr>
      </w:pPr>
      <w:r>
        <w:rPr>
          <w:b/>
          <w:bCs/>
        </w:rPr>
        <w:t>（1）设计电路与仿真结果</w:t>
      </w:r>
    </w:p>
    <w:p w14:paraId="50850894">
      <w:pPr>
        <w:ind w:firstLine="480"/>
      </w:pPr>
      <w:r>
        <w:t xml:space="preserve">本设计采用 </w:t>
      </w:r>
      <w:r>
        <w:rPr>
          <w:b/>
          <w:bCs/>
        </w:rPr>
        <w:t>AT89C51 单片机</w:t>
      </w:r>
      <w:r>
        <w:t xml:space="preserve"> 作为主控制器，结合 </w:t>
      </w:r>
      <w:r>
        <w:rPr>
          <w:b/>
          <w:bCs/>
        </w:rPr>
        <w:t>DAC0832 数模转换器、TL082 运算放大器、LCD1602 显示模块以及按键控制模块</w:t>
      </w:r>
      <w:r>
        <w:t xml:space="preserve"> 实现函数信号发生器设计。系统能够输出多种波形信号，并支持频率及幅值调节。</w:t>
      </w:r>
    </w:p>
    <w:p w14:paraId="1AA700B1">
      <w:pPr>
        <w:ind w:firstLine="480"/>
      </w:pPr>
      <w:r>
        <w:t>其中，AT89C51 负责波形数据计算与控制输出；DAC0832 将单片机输出的数字量转换为模拟电压；TL082 对输出信号进行滤波与放大整形；LCD1602 实时显示当前波形类型、频率及幅值参数；按键用于切换波形和调整输出参数。</w:t>
      </w:r>
    </w:p>
    <w:p w14:paraId="13D2417F">
      <w:pPr>
        <w:ind w:firstLine="480"/>
      </w:pPr>
      <w:r>
        <w:t>Proteus 仿真结果表明，系统能够正常输出正弦波、方波和三角波，LCD 能正确显示当前工作状态，满足设计要求。</w:t>
      </w:r>
    </w:p>
    <w:p w14:paraId="1E155CBE">
      <w:pPr>
        <w:ind w:firstLine="482"/>
        <w:rPr>
          <w:b/>
          <w:bCs/>
        </w:rPr>
      </w:pPr>
      <w:r>
        <w:rPr>
          <w:b/>
          <w:bCs/>
        </w:rPr>
        <w:t>（2）电路工作原理分析及关键监测点波形及相关监测值说明</w:t>
      </w:r>
    </w:p>
    <w:p w14:paraId="3493B546">
      <w:pPr>
        <w:ind w:firstLine="480"/>
      </w:pPr>
      <w:r>
        <w:t>系统工作时，AT89C51 利用内部定时器产生固定采样周期，并按照预设波形查找表依次输出数字量至 DAC0832。DAC0832 将数字信号转换为模拟电压，经 TL082 运放进行缓冲、滤波和幅值调整后输出连续波形。</w:t>
      </w:r>
    </w:p>
    <w:p w14:paraId="219E0683">
      <w:pPr>
        <w:ind w:firstLine="480"/>
      </w:pPr>
      <w:r>
        <w:t>通过按键模块可实现波形切换、频率增加、频率减小及幅值调整功能，LCD1602 实时显示当前参数。仿真过程中显示输出状态为：</w:t>
      </w:r>
      <w:r>
        <w:rPr>
          <w:b/>
          <w:bCs/>
        </w:rPr>
        <w:t>正弦波（Sin）、频率 100Hz、幅值 1V</w:t>
      </w:r>
      <w:r>
        <w:t>。</w:t>
      </w:r>
    </w:p>
    <w:p w14:paraId="466C9F63">
      <w:pPr>
        <w:ind w:firstLine="480"/>
      </w:pPr>
      <w:r>
        <w:t>关键监测点如下：</w:t>
      </w:r>
      <w:r>
        <w:br w:type="textWrapping"/>
      </w:r>
      <w:r>
        <w:t>1）单片机输出端：输出离散数字控制信号；</w:t>
      </w:r>
      <w:r>
        <w:br w:type="textWrapping"/>
      </w:r>
      <w:r>
        <w:t>2）DAC0832 输出端：输出阶梯型模拟波形；</w:t>
      </w:r>
      <w:r>
        <w:br w:type="textWrapping"/>
      </w:r>
      <w:r>
        <w:t>3）TL082 输出端：得到平滑连续波形；</w:t>
      </w:r>
      <w:r>
        <w:br w:type="textWrapping"/>
      </w:r>
      <w:r>
        <w:t>4）示波器监测端：观察最终输出波形；</w:t>
      </w:r>
      <w:r>
        <w:br w:type="textWrapping"/>
      </w:r>
      <w:r>
        <w:t>5）LCD 显示端：实时显示波形种类及参数。</w:t>
      </w:r>
    </w:p>
    <w:p w14:paraId="502B83F6">
      <w:pPr>
        <w:ind w:firstLine="480"/>
      </w:pPr>
      <w:r>
        <w:t>仿真结果显示输出波形连续稳定，无明显失真。</w:t>
      </w:r>
    </w:p>
    <w:p w14:paraId="13FFFA4C">
      <w:pPr>
        <w:ind w:firstLine="480"/>
      </w:pPr>
    </w:p>
    <w:p w14:paraId="5E31F72C">
      <w:pPr>
        <w:pStyle w:val="29"/>
      </w:pPr>
      <w:bookmarkStart w:id="35" w:name="_Toc21456"/>
      <w:r>
        <w:rPr>
          <w:rFonts w:hint="eastAsia"/>
        </w:rPr>
        <w:t>3</w:t>
      </w:r>
      <w:r>
        <w:t xml:space="preserve">.1.2.3 </w:t>
      </w:r>
      <w:r>
        <w:rPr>
          <w:rFonts w:hint="eastAsia"/>
        </w:rPr>
        <w:t>其他说明</w:t>
      </w:r>
      <w:bookmarkEnd w:id="35"/>
    </w:p>
    <w:p w14:paraId="7F95A551">
      <w:pPr>
        <w:ind w:firstLine="480"/>
      </w:pPr>
      <w:r>
        <w:t xml:space="preserve">DAC0832 输出为离散采样信号，经过运放处理后可获得较平滑波形； </w:t>
      </w:r>
    </w:p>
    <w:p w14:paraId="2AF40319">
      <w:pPr>
        <w:ind w:firstLine="480"/>
      </w:pPr>
      <w:r>
        <w:t xml:space="preserve">输出频率主要由单片机定时器周期控制； </w:t>
      </w:r>
    </w:p>
    <w:p w14:paraId="6E27947F">
      <w:pPr>
        <w:ind w:firstLine="480"/>
      </w:pPr>
      <w:r>
        <w:t xml:space="preserve">增加采样点数量可进一步提高正弦波输出精度； </w:t>
      </w:r>
    </w:p>
    <w:p w14:paraId="3DE42A5A">
      <w:pPr>
        <w:ind w:firstLine="480"/>
      </w:pPr>
      <w:r>
        <w:t>采用 LCD 显示与按键交互，提高了电路的人机交互性能。</w:t>
      </w:r>
    </w:p>
    <w:p w14:paraId="75399097">
      <w:pPr>
        <w:pStyle w:val="12"/>
        <w:rPr>
          <w:rFonts w:hint="eastAsia"/>
        </w:rPr>
      </w:pPr>
      <w:bookmarkStart w:id="36" w:name="_Toc25420"/>
      <w:r>
        <w:t xml:space="preserve">3.2 </w:t>
      </w:r>
      <w:r>
        <w:rPr>
          <w:rFonts w:hint="eastAsia"/>
        </w:rPr>
        <w:t>流水灯电路设计与仿真</w:t>
      </w:r>
      <w:bookmarkEnd w:id="36"/>
    </w:p>
    <w:p w14:paraId="3C6CDF27">
      <w:pPr>
        <w:pStyle w:val="15"/>
        <w:rPr>
          <w:rFonts w:hint="eastAsia"/>
        </w:rPr>
      </w:pPr>
      <w:bookmarkStart w:id="37" w:name="_Toc8545"/>
      <w:r>
        <w:t xml:space="preserve">3.2.1 </w:t>
      </w:r>
      <w:r>
        <w:rPr>
          <w:rFonts w:hint="eastAsia"/>
        </w:rPr>
        <w:t>设计要求</w:t>
      </w:r>
      <w:bookmarkEnd w:id="37"/>
    </w:p>
    <w:p w14:paraId="37B99D08">
      <w:pPr>
        <w:ind w:firstLine="480"/>
      </w:pPr>
      <w:r>
        <w:rPr>
          <w:rFonts w:hint="eastAsia"/>
        </w:rPr>
        <w:t>要求使用555和4017芯片及电阻、电容、电位器、LED等元件完成“流水灯”电路设计，该电路可通过调整电位器阻值，改变流水灯循环点亮时间。</w:t>
      </w:r>
    </w:p>
    <w:p w14:paraId="66CA08C8">
      <w:pPr>
        <w:ind w:firstLine="480"/>
      </w:pPr>
      <w:r>
        <w:rPr>
          <w:rFonts w:hint="eastAsia"/>
        </w:rPr>
        <w:t>在报告中以截图形式记录流水灯循环动作状态，并对电路原理进行分析。</w:t>
      </w:r>
    </w:p>
    <w:p w14:paraId="6FBFC86E">
      <w:pPr>
        <w:pStyle w:val="15"/>
        <w:rPr>
          <w:rFonts w:hint="eastAsia"/>
        </w:rPr>
      </w:pPr>
      <w:bookmarkStart w:id="38" w:name="_Toc10747"/>
      <w:r>
        <w:t xml:space="preserve">3.2.2 </w:t>
      </w:r>
      <w:r>
        <w:rPr>
          <w:rFonts w:hint="eastAsia"/>
        </w:rPr>
        <w:t>完成情况</w:t>
      </w:r>
      <w:bookmarkEnd w:id="38"/>
    </w:p>
    <w:p w14:paraId="2B7913C1">
      <w:pPr>
        <w:pStyle w:val="29"/>
      </w:pPr>
      <w:bookmarkStart w:id="39" w:name="_Toc28238"/>
      <w:r>
        <w:rPr>
          <w:rFonts w:hint="eastAsia"/>
        </w:rPr>
        <w:t>3</w:t>
      </w:r>
      <w:r>
        <w:t xml:space="preserve">.2.2.1 </w:t>
      </w:r>
      <w:r>
        <w:rPr>
          <w:rFonts w:hint="eastAsia"/>
        </w:rPr>
        <w:t>设计电路与仿真结果</w:t>
      </w:r>
      <w:bookmarkEnd w:id="39"/>
    </w:p>
    <w:p w14:paraId="5EF7AD40">
      <w:pPr>
        <w:ind w:firstLine="480"/>
      </w:pPr>
      <w:r>
        <w:drawing>
          <wp:inline distT="0" distB="0" distL="0" distR="0">
            <wp:extent cx="5854700" cy="3105150"/>
            <wp:effectExtent l="0" t="0" r="0" b="0"/>
            <wp:docPr id="14276505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50560" name="图片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854700" cy="3105150"/>
                    </a:xfrm>
                    <a:prstGeom prst="rect">
                      <a:avLst/>
                    </a:prstGeom>
                    <a:noFill/>
                    <a:ln>
                      <a:noFill/>
                    </a:ln>
                  </pic:spPr>
                </pic:pic>
              </a:graphicData>
            </a:graphic>
          </wp:inline>
        </w:drawing>
      </w:r>
    </w:p>
    <w:p w14:paraId="0E9362E0">
      <w:pPr>
        <w:ind w:firstLine="480"/>
        <w:rPr>
          <w:rFonts w:hint="eastAsia"/>
        </w:rPr>
      </w:pPr>
      <w:r>
        <w:drawing>
          <wp:inline distT="0" distB="0" distL="0" distR="0">
            <wp:extent cx="5854700" cy="3105150"/>
            <wp:effectExtent l="0" t="0" r="0" b="0"/>
            <wp:docPr id="12494190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19004" name="图片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854700" cy="3105150"/>
                    </a:xfrm>
                    <a:prstGeom prst="rect">
                      <a:avLst/>
                    </a:prstGeom>
                    <a:noFill/>
                    <a:ln>
                      <a:noFill/>
                    </a:ln>
                  </pic:spPr>
                </pic:pic>
              </a:graphicData>
            </a:graphic>
          </wp:inline>
        </w:drawing>
      </w:r>
    </w:p>
    <w:p w14:paraId="5EBE5DCB">
      <w:pPr>
        <w:pStyle w:val="29"/>
      </w:pPr>
      <w:bookmarkStart w:id="40" w:name="_Toc21214"/>
      <w:r>
        <w:rPr>
          <w:rFonts w:hint="eastAsia"/>
        </w:rPr>
        <w:t>3</w:t>
      </w:r>
      <w:r>
        <w:t>.2.2.2</w:t>
      </w:r>
      <w:r>
        <w:rPr>
          <w:rFonts w:hint="eastAsia"/>
        </w:rPr>
        <w:t>电路工作原理分析及关键监测点波形及相关监测值说明</w:t>
      </w:r>
      <w:bookmarkEnd w:id="40"/>
    </w:p>
    <w:p w14:paraId="48212404">
      <w:pPr>
        <w:ind w:firstLine="480"/>
      </w:pPr>
      <w:r>
        <w:t>上电后555持续输出方波时钟，每一次时钟上升沿送入4017，计数器输出位顺次向后移动一位，对应LED逐个点亮，前一个灯随输出电平切换熄灭，形成逐个亮起、循环往复的流水效果；转动电位器RV1能改变脉冲快慢，即可自由调节灯光流动速度，绿色LED同步标记每一轮流水循环完成时刻。</w:t>
      </w:r>
      <w:r>
        <w:rPr>
          <w:rFonts w:hint="eastAsia"/>
        </w:rPr>
        <w:t>MR连接按钮可以复位。</w:t>
      </w:r>
    </w:p>
    <w:p w14:paraId="655D43F0">
      <w:pPr>
        <w:ind w:firstLine="480"/>
      </w:pPr>
      <w:r>
        <w:t>U1为555接成多谐振荡电路，R1、电位器RV1与电容C1构成充放电回路：电源经R1、RV1向C1充电，电容电压升至2/3VCC时555内部翻转，C1通过7脚放电至1/3VCC后再次翻转，循环往复从3脚输出连续方波脉冲；调节RV1阻值可改变电容充放电速度，从而调整脉冲频率，控制LED流水快慢，5脚C1为控制端滤波电容，稳定振荡波形。</w:t>
      </w:r>
    </w:p>
    <w:p w14:paraId="4F1B4E85">
      <w:pPr>
        <w:ind w:firstLine="480"/>
        <w:rPr>
          <w:rFonts w:hint="eastAsia"/>
        </w:rPr>
      </w:pPr>
      <w:r>
        <w:rPr>
          <w:rFonts w:hint="eastAsia"/>
        </w:rPr>
        <w:t>U2是十进制脉冲分配器，14脚CLK接收555送来的时钟脉冲，每输入1个脉冲，输出引脚Q0~Q9依次高电平移位；15脚MR为清零复位端，下拉接地处于不复位状态，保持正常计数；13脚E接地，芯片采用上升沿触发计数。Q0~Q9分别串联红色LED（D3~D12），对应引脚输出高电平时LED导通点亮；第10路输出Q9结束后芯片自动循环回到Q0，实现循环流水；额外绿色LED D13接进位端CO，每完成一轮10个灯循环就点亮一次，作为循环周期指示。</w:t>
      </w:r>
    </w:p>
    <w:p w14:paraId="65A02CB1">
      <w:pPr>
        <w:pStyle w:val="2"/>
        <w:ind w:firstLine="640"/>
      </w:pPr>
      <w:bookmarkStart w:id="41" w:name="_Toc27844"/>
      <w:r>
        <w:rPr>
          <w:rFonts w:hint="eastAsia"/>
        </w:rPr>
        <w:t>四、自主创新设计项目</w:t>
      </w:r>
      <w:bookmarkEnd w:id="41"/>
    </w:p>
    <w:p w14:paraId="4CDF5D1D">
      <w:pPr>
        <w:pStyle w:val="12"/>
        <w:rPr>
          <w:rFonts w:hint="eastAsia"/>
        </w:rPr>
      </w:pPr>
      <w:bookmarkStart w:id="42" w:name="_Toc29637"/>
      <w:r>
        <w:rPr>
          <w:rFonts w:hint="eastAsia"/>
        </w:rPr>
        <w:t>4</w:t>
      </w:r>
      <w:r>
        <w:t xml:space="preserve">.1 </w:t>
      </w:r>
      <w:r>
        <w:rPr>
          <w:rFonts w:hint="eastAsia"/>
        </w:rPr>
        <w:t>应用场景及设计要求</w:t>
      </w:r>
      <w:bookmarkEnd w:id="42"/>
    </w:p>
    <w:p w14:paraId="30040112">
      <w:pPr>
        <w:pStyle w:val="15"/>
        <w:rPr>
          <w:rFonts w:hint="eastAsia"/>
        </w:rPr>
      </w:pPr>
      <w:bookmarkStart w:id="43" w:name="_Toc7768"/>
      <w:r>
        <w:rPr>
          <w:rFonts w:hint="eastAsia"/>
        </w:rPr>
        <w:t>4</w:t>
      </w:r>
      <w:r>
        <w:t xml:space="preserve">.1.1 </w:t>
      </w:r>
      <w:r>
        <w:rPr>
          <w:rFonts w:hint="eastAsia"/>
        </w:rPr>
        <w:t>应用场景</w:t>
      </w:r>
      <w:bookmarkEnd w:id="43"/>
    </w:p>
    <w:p w14:paraId="24A9D9B8">
      <w:pPr>
        <w:pStyle w:val="14"/>
        <w:widowControl/>
        <w:ind w:firstLine="480"/>
      </w:pPr>
      <w:r>
        <w:t>36进制计数器可以用来实现固定时间间隔的控制。</w:t>
      </w:r>
      <w:r>
        <w:br w:type="textWrapping"/>
      </w:r>
      <w:r>
        <w:t>例如系统每接收到一个时钟脉冲计数一次，当计数到 36 时产生一个控制信号，用于触发后续电路工作。这种方式可以用于：设备定时启动、定时关闭、周期性采样、周期性报警等场景。</w:t>
      </w:r>
    </w:p>
    <w:p w14:paraId="23123AF1">
      <w:pPr>
        <w:pStyle w:val="14"/>
        <w:widowControl/>
        <w:ind w:firstLine="480"/>
      </w:pPr>
      <w:r>
        <w:rPr>
          <w:rFonts w:hint="eastAsia"/>
        </w:rPr>
        <w:t>4</w:t>
      </w:r>
      <w:r>
        <w:t xml:space="preserve">.1.2 </w:t>
      </w:r>
      <w:r>
        <w:rPr>
          <w:rFonts w:hint="eastAsia"/>
        </w:rPr>
        <w:t>设计要求</w:t>
      </w:r>
    </w:p>
    <w:p w14:paraId="0D6BF3E4">
      <w:pPr>
        <w:widowControl/>
        <w:ind w:firstLine="480"/>
      </w:pPr>
      <w:r>
        <w:rPr>
          <w:rFonts w:ascii="Symbol" w:hAnsi="Symbol" w:eastAsia="Symbol" w:cs="Symbol"/>
        </w:rPr>
        <w:t>·</w:t>
      </w:r>
      <w:r>
        <w:rPr>
          <w:rFonts w:hint="eastAsia" w:ascii="宋体" w:hAnsi="宋体" w:cs="宋体"/>
        </w:rPr>
        <w:t xml:space="preserve">  </w:t>
      </w:r>
      <w:r>
        <w:t xml:space="preserve">使用 74LS390 计数器芯片实现个位和十位计数功能。 </w:t>
      </w:r>
    </w:p>
    <w:p w14:paraId="0178181F">
      <w:pPr>
        <w:widowControl/>
        <w:ind w:firstLine="480"/>
      </w:pPr>
      <w:r>
        <w:rPr>
          <w:rFonts w:ascii="Symbol" w:hAnsi="Symbol" w:eastAsia="Symbol" w:cs="Symbol"/>
        </w:rPr>
        <w:t>·</w:t>
      </w:r>
      <w:r>
        <w:rPr>
          <w:rFonts w:hint="eastAsia" w:ascii="宋体" w:hAnsi="宋体" w:cs="宋体"/>
        </w:rPr>
        <w:t xml:space="preserve">  </w:t>
      </w:r>
      <w:r>
        <w:t xml:space="preserve">使用 74LS08 与门芯片组成清零检测电路。 </w:t>
      </w:r>
    </w:p>
    <w:p w14:paraId="774209C4">
      <w:pPr>
        <w:widowControl/>
        <w:ind w:firstLine="480"/>
      </w:pPr>
      <w:r>
        <w:rPr>
          <w:rFonts w:ascii="Symbol" w:hAnsi="Symbol" w:eastAsia="Symbol" w:cs="Symbol"/>
        </w:rPr>
        <w:t>·</w:t>
      </w:r>
      <w:r>
        <w:rPr>
          <w:rFonts w:hint="eastAsia" w:ascii="宋体" w:hAnsi="宋体" w:cs="宋体"/>
        </w:rPr>
        <w:t xml:space="preserve">  </w:t>
      </w:r>
      <w:r>
        <w:t xml:space="preserve">使用两个 BCD 七段数码管分别显示十位和个位计数结果。 </w:t>
      </w:r>
    </w:p>
    <w:p w14:paraId="3B7DA05C">
      <w:pPr>
        <w:widowControl/>
        <w:ind w:firstLine="480"/>
      </w:pPr>
      <w:r>
        <w:rPr>
          <w:rFonts w:ascii="Symbol" w:hAnsi="Symbol" w:eastAsia="Symbol" w:cs="Symbol"/>
        </w:rPr>
        <w:t>·</w:t>
      </w:r>
      <w:r>
        <w:rPr>
          <w:rFonts w:hint="eastAsia" w:ascii="宋体" w:hAnsi="宋体" w:cs="宋体"/>
        </w:rPr>
        <w:t xml:space="preserve">  </w:t>
      </w:r>
      <w:r>
        <w:t xml:space="preserve">个位计数器实现 0～9 循环计数，十位计数器实现 0～3 计数。 </w:t>
      </w:r>
    </w:p>
    <w:p w14:paraId="5D7DCE0D">
      <w:pPr>
        <w:widowControl/>
        <w:ind w:firstLine="480"/>
      </w:pPr>
      <w:r>
        <w:rPr>
          <w:rFonts w:ascii="Symbol" w:hAnsi="Symbol" w:eastAsia="Symbol" w:cs="Symbol"/>
        </w:rPr>
        <w:t>·</w:t>
      </w:r>
      <w:r>
        <w:rPr>
          <w:rFonts w:hint="eastAsia" w:ascii="宋体" w:hAnsi="宋体" w:cs="宋体"/>
        </w:rPr>
        <w:t xml:space="preserve">  </w:t>
      </w:r>
      <w:r>
        <w:t xml:space="preserve">当计数状态达到 36，即十位为 3、个位为 6 时，清零电路产生复位信号，使两个计数器同时清零，从而实现 0～35 的循环计数。 </w:t>
      </w:r>
    </w:p>
    <w:p w14:paraId="3E56A064">
      <w:pPr>
        <w:widowControl/>
        <w:ind w:firstLine="480"/>
      </w:pPr>
      <w:r>
        <w:rPr>
          <w:rFonts w:ascii="Symbol" w:hAnsi="Symbol" w:eastAsia="Symbol" w:cs="Symbol"/>
        </w:rPr>
        <w:t>·</w:t>
      </w:r>
      <w:r>
        <w:rPr>
          <w:rFonts w:hint="eastAsia" w:ascii="宋体" w:hAnsi="宋体" w:cs="宋体"/>
        </w:rPr>
        <w:t xml:space="preserve">  </w:t>
      </w:r>
      <w:r>
        <w:t>仿真过程中应能观察到数码管从 00 依次计数到 35，然后自动回到 00，说明电路能够正确实现 36 进制计数功能。</w:t>
      </w:r>
    </w:p>
    <w:p w14:paraId="1C53E3BD">
      <w:pPr>
        <w:ind w:firstLine="0" w:firstLineChars="0"/>
      </w:pPr>
    </w:p>
    <w:p w14:paraId="5954811B">
      <w:pPr>
        <w:pStyle w:val="12"/>
        <w:rPr>
          <w:rFonts w:hint="eastAsia"/>
        </w:rPr>
      </w:pPr>
      <w:bookmarkStart w:id="44" w:name="_Toc26319"/>
      <w:r>
        <w:rPr>
          <w:rFonts w:hint="eastAsia"/>
        </w:rPr>
        <w:t>4</w:t>
      </w:r>
      <w:r>
        <w:t xml:space="preserve">.2 </w:t>
      </w:r>
      <w:r>
        <w:rPr>
          <w:rFonts w:hint="eastAsia"/>
        </w:rPr>
        <w:t>完成情况</w:t>
      </w:r>
      <w:bookmarkEnd w:id="44"/>
    </w:p>
    <w:p w14:paraId="19E9D289">
      <w:pPr>
        <w:pStyle w:val="15"/>
        <w:rPr>
          <w:rFonts w:hint="eastAsia"/>
        </w:rPr>
      </w:pPr>
      <w:bookmarkStart w:id="45" w:name="_Toc24583"/>
      <w:r>
        <w:t xml:space="preserve">4.2.1 </w:t>
      </w:r>
      <w:r>
        <w:rPr>
          <w:rFonts w:hint="eastAsia"/>
        </w:rPr>
        <w:t>设计电路与仿真结果</w:t>
      </w:r>
      <w:bookmarkEnd w:id="45"/>
    </w:p>
    <w:p w14:paraId="3A3E908F">
      <w:pPr>
        <w:ind w:firstLine="480"/>
      </w:pPr>
      <w:r>
        <w:rPr>
          <w:rFonts w:hint="eastAsia"/>
        </w:rPr>
        <w:drawing>
          <wp:inline distT="0" distB="0" distL="114300" distR="114300">
            <wp:extent cx="5843270" cy="2660015"/>
            <wp:effectExtent l="0" t="0" r="8890" b="6985"/>
            <wp:docPr id="12" name="图片 12" descr="8f952cf187cad155636028ac05b3a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f952cf187cad155636028ac05b3a4f0"/>
                    <pic:cNvPicPr>
                      <a:picLocks noChangeAspect="1"/>
                    </pic:cNvPicPr>
                  </pic:nvPicPr>
                  <pic:blipFill>
                    <a:blip r:embed="rId42"/>
                    <a:stretch>
                      <a:fillRect/>
                    </a:stretch>
                  </pic:blipFill>
                  <pic:spPr>
                    <a:xfrm>
                      <a:off x="0" y="0"/>
                      <a:ext cx="5843270" cy="2660015"/>
                    </a:xfrm>
                    <a:prstGeom prst="rect">
                      <a:avLst/>
                    </a:prstGeom>
                  </pic:spPr>
                </pic:pic>
              </a:graphicData>
            </a:graphic>
          </wp:inline>
        </w:drawing>
      </w:r>
    </w:p>
    <w:p w14:paraId="0D3CA009">
      <w:pPr>
        <w:pStyle w:val="15"/>
        <w:rPr>
          <w:rFonts w:hint="eastAsia"/>
        </w:rPr>
      </w:pPr>
      <w:bookmarkStart w:id="46" w:name="_Toc15096"/>
      <w:r>
        <w:t>4.2.2</w:t>
      </w:r>
      <w:r>
        <w:rPr>
          <w:rFonts w:hint="eastAsia"/>
        </w:rPr>
        <w:t>电路工作原理分析及关键监测点波形及相关监测值说明</w:t>
      </w:r>
      <w:bookmarkEnd w:id="46"/>
    </w:p>
    <w:p w14:paraId="69D423D4">
      <w:pPr>
        <w:pStyle w:val="14"/>
        <w:widowControl/>
        <w:ind w:firstLine="480"/>
      </w:pPr>
      <w:r>
        <w:t>该电路的核心思想是使用两个十进制计数器配合逻辑门电路，实现模 36 计数。计数器的输入信号为外部时钟脉冲，每来一个脉冲，个位计数器加 1。当个位计数器从 9 回到 0 时，十位计数器加 1。36 进制计数器的计数范围为 0～35，因此当电路出现 36 这个状态时，应立即产生清零信号，使计数器回到 00。十进制数 36 可以看作：十位 = 3，个位 = 6其中，3 的 BCD 码为：0011</w:t>
      </w:r>
      <w:r>
        <w:rPr>
          <w:rFonts w:hint="eastAsia"/>
        </w:rPr>
        <w:t>。</w:t>
      </w:r>
      <w:r>
        <w:t>6 的 BCD 码为：0110</w:t>
      </w:r>
      <w:r>
        <w:rPr>
          <w:rFonts w:hint="eastAsia"/>
        </w:rPr>
        <w:t>。</w:t>
      </w:r>
      <w:r>
        <w:t>因此，可以通过检测十位计数器和个位计数器的对应输出端来判断是否计数到 36。当十位为 3 时，十位计数器的低两位为高电平，即：十位 Q1 = 1，十位 Q0 = 1当个位为 6 时，个位计数器的对应输出为：个位 Q2 = 1，个位 Q1 = 1所以清零条件可以写成：清零信号 = 十位 Q1 · 十位 Q0 · 个位 Q2 · 个位 Q1当上述四个信号同时为高电平时，说明计数器已经达到 36，此时 74LS08 与门输出高电平清零信号，并送到 74LS390 的复位端，使个位和十位计数器同时清零。</w:t>
      </w:r>
    </w:p>
    <w:p w14:paraId="0A6F5C74">
      <w:pPr>
        <w:ind w:firstLine="480"/>
      </w:pPr>
    </w:p>
    <w:p w14:paraId="6D3A78D9">
      <w:pPr>
        <w:ind w:firstLine="480"/>
      </w:pPr>
    </w:p>
    <w:p w14:paraId="773B0B33">
      <w:pPr>
        <w:ind w:firstLine="480"/>
      </w:pPr>
    </w:p>
    <w:p w14:paraId="2F2992CC">
      <w:pPr>
        <w:ind w:firstLine="480"/>
      </w:pPr>
    </w:p>
    <w:p w14:paraId="68F16BE8">
      <w:pPr>
        <w:ind w:firstLine="480"/>
      </w:pPr>
    </w:p>
    <w:p w14:paraId="10C58E48">
      <w:pPr>
        <w:widowControl/>
        <w:adjustRightInd/>
        <w:snapToGrid/>
        <w:spacing w:line="240" w:lineRule="auto"/>
        <w:ind w:firstLine="0" w:firstLineChars="0"/>
        <w:jc w:val="left"/>
      </w:pPr>
      <w:r>
        <w:br w:type="page"/>
      </w:r>
    </w:p>
    <w:p w14:paraId="05F02252">
      <w:pPr>
        <w:ind w:firstLine="480"/>
      </w:pPr>
    </w:p>
    <w:p w14:paraId="6861662C">
      <w:pPr>
        <w:pStyle w:val="2"/>
        <w:numPr>
          <w:ilvl w:val="0"/>
          <w:numId w:val="4"/>
        </w:numPr>
        <w:ind w:firstLine="640"/>
        <w:rPr>
          <w:rFonts w:hint="eastAsia"/>
        </w:rPr>
      </w:pPr>
      <w:bookmarkStart w:id="47" w:name="_Toc23305"/>
      <w:r>
        <w:rPr>
          <w:rFonts w:hint="eastAsia"/>
        </w:rPr>
        <w:t>实践总结</w:t>
      </w:r>
      <w:bookmarkEnd w:id="47"/>
    </w:p>
    <w:p w14:paraId="4B4C8AFD">
      <w:pPr>
        <w:pStyle w:val="13"/>
        <w:bidi w:val="0"/>
      </w:pPr>
      <w:r>
        <w:t>本次实践中，我主要负责同相比例运算电路和三人表决电路的原理设计与仿真实验</w:t>
      </w:r>
      <w:r>
        <w:rPr>
          <w:rFonts w:hint="eastAsia"/>
          <w:lang w:val="en-US" w:eastAsia="zh-CN"/>
        </w:rPr>
        <w:t>以及综合电路创新的部分原理设计</w:t>
      </w:r>
      <w:r>
        <w:t>。通过本次实验，我进一步理解了模拟电路和数字电路在实际设计中的基本方法，也加深了对电路原理分析、元件选择、参数设置和仿真验证过程的认识。</w:t>
      </w:r>
    </w:p>
    <w:p w14:paraId="083C4C3B">
      <w:pPr>
        <w:pStyle w:val="13"/>
        <w:bidi w:val="0"/>
        <w:ind w:firstLine="480" w:firstLineChars="200"/>
      </w:pPr>
      <w:r>
        <w:t>在同相比例运算电路部分，我根据运算放大器的虚短、虚断特性，完成了电路结构设计。该电路采用负反馈形式，输出电压与输入电压同相，电压放大倍数为 Av=1+Rf/R1。通过合理选择反馈电阻和接地电阻，可以使输出信号按照设定比例对输入信号进行放大。在 Proteus 仿真过程中，我完成了信号源、运算放大器、电源和示波器等元件的连接，并观察输入、输出波形。仿真结果表明，输出波形与输入波形相位一致，幅值按设计要求放大，说明同相比例运算电路能够实现预期功能。通过该部分实验，我对运算放大器负反馈放大电路的工作原理有了更加直观的理解，也认识到电源电压、输入信号幅值和反馈电阻参数都会影响电路的正常工作。</w:t>
      </w:r>
    </w:p>
    <w:p w14:paraId="7C5CA8B1">
      <w:pPr>
        <w:pStyle w:val="13"/>
        <w:bidi w:val="0"/>
        <w:ind w:firstLine="480" w:firstLineChars="200"/>
      </w:pPr>
      <w:r>
        <w:t>在三人表决电路部分，我根据“少数服从多数”的逻辑关系进行设计。设三个人的表决输入分别为 A、B、C，按键按下表示赞同，逻辑值为 1；未按下表示不赞同，逻辑值为 0。当三人中至少有两人赞同时，输出 Y 为 1，LED 指示灯点亮；否则输出 Y 为 0，LED 指示灯熄灭。根据逻辑关系可得输出表达式为 Y=AB+AC+BC。在电路实现中，我选用 74LS 系列门电路芯片，利用与门产生 AB、AC、BC 三个逻辑项，再利用或门完成逻辑相加，最终通过 LED-RED 显示表决结果。</w:t>
      </w:r>
    </w:p>
    <w:p w14:paraId="313FEF48">
      <w:pPr>
        <w:pStyle w:val="13"/>
        <w:bidi w:val="0"/>
        <w:ind w:firstLine="480" w:firstLineChars="200"/>
      </w:pPr>
      <w:r>
        <w:t>在三人表决电路仿真过程中，我分别对 000、001、010、011、100、101、110、111 等不同输入状态进行了验证。仿真结果表明，当输入中只有 0 个或 1 个为 1 时，LED 熄灭；当输入中有 2 个或 3 个为 1 时，LED 点亮，符合三人多数表决电路的设计要求。通过该部分实验，我进一步熟悉了组合逻辑电路的设计思路，也掌握了由逻辑功能确定逻辑表达式，再由逻辑表达式选择门电路实现的方法。</w:t>
      </w:r>
    </w:p>
    <w:p w14:paraId="5572977C">
      <w:pPr>
        <w:pStyle w:val="13"/>
        <w:bidi w:val="0"/>
        <w:ind w:firstLine="480" w:firstLineChars="200"/>
      </w:pPr>
      <w:r>
        <w:t>在调试过程中，我也遇到了一些问题。例如，数字电路中电源网络需要正确设置，74LS 系列芯片应正确连接 VCC 和 GND；按钮输入端如果没有稳定的上拉或下拉状态，可能会出现输入悬空，导致仿真结果异常；LED 显示部分需要注意限流电阻和二极管方向，否则可能出现 LED 不亮或显示不正确的情况。通过逐步检查输入端、中间逻辑节点和最终输出端，我学会了采用分段排查的方法定位电路问题，提高了电路调试能力。</w:t>
      </w:r>
    </w:p>
    <w:p w14:paraId="0F13119B">
      <w:pPr>
        <w:pStyle w:val="13"/>
        <w:bidi w:val="0"/>
        <w:ind w:firstLine="480" w:firstLineChars="200"/>
        <w:rPr>
          <w:rFonts w:hint="default" w:eastAsia="宋体"/>
          <w:lang w:val="en-US" w:eastAsia="zh-CN"/>
        </w:rPr>
      </w:pPr>
      <w:r>
        <w:t>总的来说，本次实践使我对同相比例运算电路的模拟放大原理和三人表决电路的数字逻辑设计方法有了更加深入的理解。通过从原理分析到电路搭建，再到仿真验证和故障排查的完整过程，我提高了电路设计、Proteus 仿真和实验分析能力。同时我也认识到，在实际电路设计中，除了理论公式和逻辑表达式正确之外，电源配置、器件连接、输入输出状态以及元件参数设置同样非常重要。</w:t>
      </w:r>
      <w:r>
        <w:rPr>
          <w:rFonts w:hint="eastAsia"/>
          <w:lang w:val="en-US" w:eastAsia="zh-CN"/>
        </w:rPr>
        <w:t>同时我也意识到了团队分工合作的重要性。</w:t>
      </w:r>
    </w:p>
    <w:p w14:paraId="50279581">
      <w:pPr>
        <w:ind w:firstLine="480"/>
      </w:pPr>
    </w:p>
    <w:p w14:paraId="199F6848">
      <w:pPr>
        <w:widowControl/>
        <w:adjustRightInd/>
        <w:snapToGrid/>
        <w:spacing w:line="240" w:lineRule="auto"/>
        <w:ind w:firstLine="480"/>
        <w:jc w:val="left"/>
      </w:pPr>
      <w:r>
        <w:br w:type="page"/>
      </w:r>
    </w:p>
    <w:p w14:paraId="137053A6">
      <w:pPr>
        <w:ind w:firstLine="480"/>
      </w:pPr>
    </w:p>
    <w:p w14:paraId="5745B157">
      <w:pPr>
        <w:pStyle w:val="2"/>
        <w:ind w:firstLine="0" w:firstLineChars="0"/>
      </w:pPr>
      <w:bookmarkStart w:id="48" w:name="_Toc6684"/>
      <w:r>
        <w:rPr>
          <w:rFonts w:hint="eastAsia"/>
        </w:rPr>
        <w:t xml:space="preserve">致 </w:t>
      </w:r>
      <w:r>
        <w:t xml:space="preserve"> </w:t>
      </w:r>
      <w:r>
        <w:rPr>
          <w:rFonts w:hint="eastAsia"/>
        </w:rPr>
        <w:t>谢</w:t>
      </w:r>
      <w:bookmarkEnd w:id="48"/>
    </w:p>
    <w:p w14:paraId="1C58D14A">
      <w:pPr>
        <w:pStyle w:val="14"/>
        <w:keepNext w:val="0"/>
        <w:keepLines w:val="0"/>
        <w:widowControl/>
        <w:suppressLineNumbers w:val="0"/>
        <w:spacing w:before="0" w:beforeAutospacing="1" w:after="0" w:afterAutospacing="1"/>
        <w:ind w:left="0" w:right="0"/>
      </w:pPr>
      <w:r>
        <w:rPr>
          <w:rFonts w:ascii="宋体" w:hAnsi="宋体" w:eastAsia="宋体" w:cs="宋体"/>
          <w:sz w:val="24"/>
          <w:szCs w:val="24"/>
        </w:rPr>
        <w:t>在本次实践过程中，我得到了老师和同学们的许多帮助，在此表示衷心感谢。</w:t>
      </w:r>
      <w:r>
        <w:t>感谢小组同学在实践过程中的配合与帮助。在电路搭建、元件选择、Proteus 仿真调试和结果分析过程中，大家相互交流、共同检查问题，提高了实验完成效率，也帮助我发现并解决了电源配置、按钮输入状态、LED 显示等方面的问题。</w:t>
      </w:r>
      <w:bookmarkStart w:id="49" w:name="_GoBack"/>
      <w:bookmarkEnd w:id="49"/>
      <w:r>
        <w:t>通过本次实践，我不仅加深了对相关电路原理的理解，也提高了电路设计、仿真调试和实验报告撰写能力。感谢老师和同学们在本次实践中给予的支持与帮助。</w:t>
      </w:r>
    </w:p>
    <w:p w14:paraId="27B12CA0">
      <w:pPr>
        <w:ind w:firstLine="480"/>
      </w:pPr>
    </w:p>
    <w:p w14:paraId="5309BDAE">
      <w:pPr>
        <w:ind w:firstLine="480"/>
      </w:pPr>
    </w:p>
    <w:p w14:paraId="37BEA7F5">
      <w:pPr>
        <w:ind w:firstLine="480"/>
      </w:pPr>
    </w:p>
    <w:p w14:paraId="283E437D">
      <w:pPr>
        <w:ind w:firstLine="480"/>
      </w:pPr>
    </w:p>
    <w:p w14:paraId="77AFD1F2">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á￥êé+ 3+ 1">
    <w:altName w:val="宋体"/>
    <w:panose1 w:val="00000000000000000000"/>
    <w:charset w:val="86"/>
    <w:family w:val="roma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3272C">
    <w:pPr>
      <w:pStyle w:val="8"/>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60F25">
    <w:pPr>
      <w:pStyle w:val="8"/>
      <w:framePr w:wrap="around" w:vAnchor="text" w:hAnchor="margin" w:xAlign="center" w:y="1"/>
      <w:ind w:firstLine="360"/>
      <w:rPr>
        <w:rStyle w:val="19"/>
      </w:rPr>
    </w:pPr>
    <w:r>
      <w:fldChar w:fldCharType="begin"/>
    </w:r>
    <w:r>
      <w:rPr>
        <w:rStyle w:val="19"/>
      </w:rPr>
      <w:instrText xml:space="preserve">PAGE  </w:instrText>
    </w:r>
    <w:r>
      <w:fldChar w:fldCharType="end"/>
    </w:r>
  </w:p>
  <w:p w14:paraId="3F8FD2F6">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05C62">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69567">
    <w:pPr>
      <w:pStyle w:val="8"/>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A9969">
    <w:pPr>
      <w:pStyle w:val="9"/>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9A4E6">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D1E47">
    <w:pPr>
      <w:pStyle w:val="9"/>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937F3">
    <w:pPr>
      <w:pStyle w:val="9"/>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2804E">
    <w:pPr>
      <w:pStyle w:val="9"/>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BBDD3"/>
    <w:multiLevelType w:val="singleLevel"/>
    <w:tmpl w:val="06BBBDD3"/>
    <w:lvl w:ilvl="0" w:tentative="0">
      <w:start w:val="5"/>
      <w:numFmt w:val="chineseCounting"/>
      <w:suff w:val="nothing"/>
      <w:lvlText w:val="%1、"/>
      <w:lvlJc w:val="left"/>
      <w:rPr>
        <w:rFonts w:hint="eastAsia"/>
      </w:rPr>
    </w:lvl>
  </w:abstractNum>
  <w:abstractNum w:abstractNumId="1">
    <w:nsid w:val="08087B73"/>
    <w:multiLevelType w:val="singleLevel"/>
    <w:tmpl w:val="08087B73"/>
    <w:lvl w:ilvl="0" w:tentative="0">
      <w:start w:val="2"/>
      <w:numFmt w:val="decimal"/>
      <w:suff w:val="nothing"/>
      <w:lvlText w:val="（%1）"/>
      <w:lvlJc w:val="left"/>
    </w:lvl>
  </w:abstractNum>
  <w:abstractNum w:abstractNumId="2">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9A90B4F"/>
    <w:multiLevelType w:val="multilevel"/>
    <w:tmpl w:val="49A90B4F"/>
    <w:lvl w:ilvl="0" w:tentative="0">
      <w:start w:val="1"/>
      <w:numFmt w:val="decimal"/>
      <w:lvlText w:val="%1）"/>
      <w:lvlJc w:val="left"/>
      <w:pPr>
        <w:ind w:left="852" w:hanging="37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17931"/>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A3A9B"/>
    <w:rsid w:val="002B37A0"/>
    <w:rsid w:val="002C01D4"/>
    <w:rsid w:val="002C23B6"/>
    <w:rsid w:val="002C4F28"/>
    <w:rsid w:val="002C66EB"/>
    <w:rsid w:val="002C71A4"/>
    <w:rsid w:val="002E4F4C"/>
    <w:rsid w:val="002F382B"/>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623B9"/>
    <w:rsid w:val="004736DE"/>
    <w:rsid w:val="004741FF"/>
    <w:rsid w:val="00491F37"/>
    <w:rsid w:val="0049571A"/>
    <w:rsid w:val="004A4443"/>
    <w:rsid w:val="004B4A9E"/>
    <w:rsid w:val="004D6EF6"/>
    <w:rsid w:val="004E7645"/>
    <w:rsid w:val="004F19AE"/>
    <w:rsid w:val="00513C47"/>
    <w:rsid w:val="0052241F"/>
    <w:rsid w:val="00524319"/>
    <w:rsid w:val="00526D61"/>
    <w:rsid w:val="00543ACA"/>
    <w:rsid w:val="005456C1"/>
    <w:rsid w:val="00553381"/>
    <w:rsid w:val="00554EA7"/>
    <w:rsid w:val="0055738A"/>
    <w:rsid w:val="00582A4B"/>
    <w:rsid w:val="00593D7D"/>
    <w:rsid w:val="005A064A"/>
    <w:rsid w:val="005A5990"/>
    <w:rsid w:val="005A7B3F"/>
    <w:rsid w:val="005B1B0F"/>
    <w:rsid w:val="005C57C9"/>
    <w:rsid w:val="00606FFD"/>
    <w:rsid w:val="006242EB"/>
    <w:rsid w:val="00632A95"/>
    <w:rsid w:val="006511F6"/>
    <w:rsid w:val="00652D9D"/>
    <w:rsid w:val="00670274"/>
    <w:rsid w:val="006853F1"/>
    <w:rsid w:val="00690FDD"/>
    <w:rsid w:val="006958C5"/>
    <w:rsid w:val="006D0414"/>
    <w:rsid w:val="006F563A"/>
    <w:rsid w:val="007066D7"/>
    <w:rsid w:val="007101F6"/>
    <w:rsid w:val="00710F98"/>
    <w:rsid w:val="00711EEF"/>
    <w:rsid w:val="00740C9E"/>
    <w:rsid w:val="00740E6C"/>
    <w:rsid w:val="007460EB"/>
    <w:rsid w:val="007946D8"/>
    <w:rsid w:val="007948E1"/>
    <w:rsid w:val="007A3A70"/>
    <w:rsid w:val="007C0493"/>
    <w:rsid w:val="007C2462"/>
    <w:rsid w:val="007C454B"/>
    <w:rsid w:val="007C4C89"/>
    <w:rsid w:val="008041E7"/>
    <w:rsid w:val="00813093"/>
    <w:rsid w:val="00823A36"/>
    <w:rsid w:val="00835F7F"/>
    <w:rsid w:val="00837061"/>
    <w:rsid w:val="008529DC"/>
    <w:rsid w:val="008754AA"/>
    <w:rsid w:val="008A06FE"/>
    <w:rsid w:val="008A5DF9"/>
    <w:rsid w:val="008A60B9"/>
    <w:rsid w:val="008E32C3"/>
    <w:rsid w:val="008E5E03"/>
    <w:rsid w:val="00975B0D"/>
    <w:rsid w:val="009914AE"/>
    <w:rsid w:val="009B3670"/>
    <w:rsid w:val="009F3EBE"/>
    <w:rsid w:val="00A4544E"/>
    <w:rsid w:val="00A477A8"/>
    <w:rsid w:val="00A66C01"/>
    <w:rsid w:val="00A66EB3"/>
    <w:rsid w:val="00A704E8"/>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0FC1"/>
    <w:rsid w:val="00BE30EC"/>
    <w:rsid w:val="00BE7EEF"/>
    <w:rsid w:val="00BF4685"/>
    <w:rsid w:val="00C1259A"/>
    <w:rsid w:val="00C21243"/>
    <w:rsid w:val="00C3454E"/>
    <w:rsid w:val="00C87CF2"/>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26692"/>
    <w:rsid w:val="00E369F1"/>
    <w:rsid w:val="00E371A4"/>
    <w:rsid w:val="00E419A8"/>
    <w:rsid w:val="00E44AF1"/>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12F20B15"/>
    <w:rsid w:val="207B216D"/>
    <w:rsid w:val="29770A2A"/>
    <w:rsid w:val="3498141E"/>
    <w:rsid w:val="5C9C0254"/>
    <w:rsid w:val="69D070A4"/>
    <w:rsid w:val="71C90AE8"/>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0"/>
    <w:pPr>
      <w:keepNext/>
      <w:keepLines/>
      <w:spacing w:before="240" w:after="240"/>
      <w:jc w:val="center"/>
      <w:outlineLvl w:val="0"/>
    </w:pPr>
    <w:rPr>
      <w:rFonts w:eastAsia="黑体"/>
      <w:bCs/>
      <w:kern w:val="44"/>
      <w:sz w:val="32"/>
      <w:szCs w:val="44"/>
    </w:rPr>
  </w:style>
  <w:style w:type="paragraph" w:styleId="3">
    <w:name w:val="heading 4"/>
    <w:basedOn w:val="1"/>
    <w:next w:val="1"/>
    <w:link w:val="34"/>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qFormat/>
    <w:uiPriority w:val="39"/>
    <w:pPr>
      <w:ind w:left="400" w:leftChars="400" w:firstLine="0" w:firstLineChars="0"/>
    </w:pPr>
  </w:style>
  <w:style w:type="paragraph" w:styleId="5">
    <w:name w:val="Date"/>
    <w:basedOn w:val="1"/>
    <w:next w:val="1"/>
    <w:link w:val="33"/>
    <w:qFormat/>
    <w:uiPriority w:val="0"/>
    <w:pPr>
      <w:ind w:left="100" w:leftChars="2500"/>
    </w:pPr>
  </w:style>
  <w:style w:type="paragraph" w:styleId="6">
    <w:name w:val="Body Text Indent 2"/>
    <w:basedOn w:val="1"/>
    <w:qFormat/>
    <w:uiPriority w:val="0"/>
    <w:pPr>
      <w:spacing w:line="320" w:lineRule="exact"/>
      <w:ind w:left="420"/>
    </w:pPr>
    <w:rPr>
      <w:szCs w:val="36"/>
    </w:rPr>
  </w:style>
  <w:style w:type="paragraph" w:styleId="7">
    <w:name w:val="Balloon Text"/>
    <w:basedOn w:val="1"/>
    <w:semiHidden/>
    <w:qFormat/>
    <w:uiPriority w:val="0"/>
    <w:rPr>
      <w:sz w:val="18"/>
      <w:szCs w:val="18"/>
    </w:rPr>
  </w:style>
  <w:style w:type="paragraph" w:styleId="8">
    <w:name w:val="footer"/>
    <w:basedOn w:val="1"/>
    <w:link w:val="21"/>
    <w:qFormat/>
    <w:uiPriority w:val="99"/>
    <w:pPr>
      <w:tabs>
        <w:tab w:val="center" w:pos="4153"/>
        <w:tab w:val="right" w:pos="8306"/>
      </w:tabs>
      <w:jc w:val="left"/>
    </w:pPr>
    <w:rPr>
      <w:sz w:val="18"/>
      <w:szCs w:val="18"/>
    </w:rPr>
  </w:style>
  <w:style w:type="paragraph" w:styleId="9">
    <w:name w:val="header"/>
    <w:basedOn w:val="1"/>
    <w:qFormat/>
    <w:uiPriority w:val="0"/>
    <w:pPr>
      <w:pBdr>
        <w:bottom w:val="single" w:color="auto" w:sz="6" w:space="1"/>
      </w:pBdr>
      <w:tabs>
        <w:tab w:val="center" w:pos="4153"/>
        <w:tab w:val="right" w:pos="8306"/>
      </w:tabs>
      <w:jc w:val="center"/>
    </w:pPr>
    <w:rPr>
      <w:sz w:val="18"/>
      <w:szCs w:val="18"/>
    </w:rPr>
  </w:style>
  <w:style w:type="paragraph" w:styleId="10">
    <w:name w:val="toc 1"/>
    <w:basedOn w:val="1"/>
    <w:next w:val="1"/>
    <w:autoRedefine/>
    <w:qFormat/>
    <w:uiPriority w:val="39"/>
    <w:pPr>
      <w:ind w:firstLine="0" w:firstLineChars="0"/>
    </w:pPr>
    <w:rPr>
      <w:rFonts w:eastAsia="黑体"/>
    </w:rPr>
  </w:style>
  <w:style w:type="paragraph" w:styleId="11">
    <w:name w:val="toc 4"/>
    <w:basedOn w:val="1"/>
    <w:next w:val="1"/>
    <w:autoRedefine/>
    <w:qFormat/>
    <w:uiPriority w:val="39"/>
    <w:pPr>
      <w:ind w:left="600" w:leftChars="600" w:firstLine="0" w:firstLineChars="0"/>
      <w:outlineLvl w:val="3"/>
    </w:pPr>
  </w:style>
  <w:style w:type="paragraph" w:styleId="12">
    <w:name w:val="Subtitle"/>
    <w:basedOn w:val="1"/>
    <w:next w:val="1"/>
    <w:link w:val="26"/>
    <w:qFormat/>
    <w:uiPriority w:val="0"/>
    <w:pPr>
      <w:spacing w:before="60" w:after="60"/>
      <w:ind w:firstLine="0" w:firstLineChars="0"/>
      <w:outlineLvl w:val="1"/>
    </w:pPr>
    <w:rPr>
      <w:rFonts w:ascii="黑体" w:hAnsi="黑体" w:eastAsia="黑体"/>
      <w:bCs/>
      <w:kern w:val="28"/>
      <w:sz w:val="28"/>
      <w:szCs w:val="32"/>
    </w:rPr>
  </w:style>
  <w:style w:type="paragraph" w:styleId="13">
    <w:name w:val="toc 2"/>
    <w:basedOn w:val="1"/>
    <w:next w:val="1"/>
    <w:autoRedefine/>
    <w:qFormat/>
    <w:uiPriority w:val="39"/>
    <w:pPr>
      <w:ind w:left="200" w:leftChars="200" w:firstLine="0" w:firstLineChars="0"/>
    </w:pPr>
  </w:style>
  <w:style w:type="paragraph" w:styleId="14">
    <w:name w:val="Normal (Web)"/>
    <w:basedOn w:val="1"/>
    <w:qFormat/>
    <w:uiPriority w:val="0"/>
    <w:pPr>
      <w:spacing w:beforeAutospacing="1" w:afterAutospacing="1"/>
      <w:jc w:val="left"/>
    </w:pPr>
    <w:rPr>
      <w:kern w:val="0"/>
    </w:rPr>
  </w:style>
  <w:style w:type="paragraph" w:styleId="15">
    <w:name w:val="Title"/>
    <w:basedOn w:val="1"/>
    <w:next w:val="1"/>
    <w:link w:val="27"/>
    <w:qFormat/>
    <w:uiPriority w:val="0"/>
    <w:pPr>
      <w:ind w:firstLine="0" w:firstLineChars="0"/>
      <w:outlineLvl w:val="2"/>
    </w:pPr>
    <w:rPr>
      <w:rFonts w:ascii="黑体" w:hAnsi="黑体" w:eastAsia="黑体"/>
      <w:bCs/>
      <w:szCs w:val="32"/>
    </w:rPr>
  </w:style>
  <w:style w:type="table" w:styleId="17">
    <w:name w:val="Table Grid"/>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Hyperlink"/>
    <w:unhideWhenUsed/>
    <w:qFormat/>
    <w:uiPriority w:val="99"/>
    <w:rPr>
      <w:color w:val="0563C1"/>
      <w:u w:val="single"/>
    </w:rPr>
  </w:style>
  <w:style w:type="character" w:customStyle="1" w:styleId="21">
    <w:name w:val="页脚 字符"/>
    <w:link w:val="8"/>
    <w:qFormat/>
    <w:uiPriority w:val="99"/>
    <w:rPr>
      <w:kern w:val="2"/>
      <w:sz w:val="18"/>
      <w:szCs w:val="18"/>
    </w:rPr>
  </w:style>
  <w:style w:type="paragraph" w:customStyle="1" w:styleId="22">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3">
    <w:name w:val="CM14"/>
    <w:basedOn w:val="22"/>
    <w:next w:val="22"/>
    <w:qFormat/>
    <w:uiPriority w:val="0"/>
    <w:pPr>
      <w:spacing w:line="318" w:lineRule="atLeast"/>
    </w:pPr>
    <w:rPr>
      <w:color w:val="auto"/>
      <w:sz w:val="20"/>
    </w:rPr>
  </w:style>
  <w:style w:type="character" w:customStyle="1" w:styleId="24">
    <w:name w:val="标题 1 字符"/>
    <w:link w:val="2"/>
    <w:qFormat/>
    <w:uiPriority w:val="0"/>
    <w:rPr>
      <w:rFonts w:eastAsia="黑体"/>
      <w:bCs/>
      <w:kern w:val="44"/>
      <w:sz w:val="32"/>
      <w:szCs w:val="44"/>
    </w:rPr>
  </w:style>
  <w:style w:type="paragraph" w:customStyle="1" w:styleId="25">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6">
    <w:name w:val="副标题 字符"/>
    <w:link w:val="12"/>
    <w:qFormat/>
    <w:uiPriority w:val="0"/>
    <w:rPr>
      <w:rFonts w:ascii="黑体" w:hAnsi="黑体" w:eastAsia="黑体"/>
      <w:bCs/>
      <w:kern w:val="28"/>
      <w:sz w:val="28"/>
      <w:szCs w:val="32"/>
    </w:rPr>
  </w:style>
  <w:style w:type="character" w:customStyle="1" w:styleId="27">
    <w:name w:val="标题 字符"/>
    <w:link w:val="15"/>
    <w:qFormat/>
    <w:uiPriority w:val="0"/>
    <w:rPr>
      <w:rFonts w:ascii="黑体" w:hAnsi="黑体" w:eastAsia="黑体"/>
      <w:bCs/>
      <w:kern w:val="2"/>
      <w:sz w:val="24"/>
      <w:szCs w:val="32"/>
    </w:rPr>
  </w:style>
  <w:style w:type="paragraph" w:styleId="28">
    <w:name w:val="List Paragraph"/>
    <w:basedOn w:val="1"/>
    <w:qFormat/>
    <w:uiPriority w:val="99"/>
    <w:pPr>
      <w:ind w:firstLine="420"/>
    </w:pPr>
  </w:style>
  <w:style w:type="paragraph" w:customStyle="1" w:styleId="29">
    <w:name w:val="标题4"/>
    <w:basedOn w:val="1"/>
    <w:link w:val="30"/>
    <w:qFormat/>
    <w:uiPriority w:val="0"/>
    <w:pPr>
      <w:ind w:firstLine="0" w:firstLineChars="0"/>
      <w:outlineLvl w:val="3"/>
    </w:pPr>
    <w:rPr>
      <w:b/>
    </w:rPr>
  </w:style>
  <w:style w:type="character" w:customStyle="1" w:styleId="30">
    <w:name w:val="标题4 字符"/>
    <w:basedOn w:val="18"/>
    <w:link w:val="29"/>
    <w:qFormat/>
    <w:uiPriority w:val="0"/>
    <w:rPr>
      <w:b/>
      <w:kern w:val="2"/>
      <w:sz w:val="24"/>
      <w:szCs w:val="24"/>
    </w:rPr>
  </w:style>
  <w:style w:type="paragraph" w:customStyle="1" w:styleId="31">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2">
    <w:name w:val="网格型2"/>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3">
    <w:name w:val="日期 字符"/>
    <w:basedOn w:val="18"/>
    <w:link w:val="5"/>
    <w:qFormat/>
    <w:uiPriority w:val="0"/>
    <w:rPr>
      <w:kern w:val="2"/>
      <w:sz w:val="24"/>
      <w:szCs w:val="24"/>
    </w:rPr>
  </w:style>
  <w:style w:type="character" w:customStyle="1" w:styleId="34">
    <w:name w:val="标题 4 字符"/>
    <w:basedOn w:val="18"/>
    <w:link w:val="3"/>
    <w:semiHidden/>
    <w:qFormat/>
    <w:uiPriority w:val="0"/>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jpe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33</Pages>
  <Words>10451</Words>
  <Characters>12096</Characters>
  <Lines>492</Lines>
  <Paragraphs>482</Paragraphs>
  <TotalTime>3</TotalTime>
  <ScaleCrop>false</ScaleCrop>
  <LinksUpToDate>false</LinksUpToDate>
  <CharactersWithSpaces>12903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2026-06-27T11:18:00Z</dcterms:created>
  <dc:creator>User</dc:creator>
  <cp:lastModifiedBy>空城述</cp:lastModifiedBy>
  <cp:lastPrinted>2022-07-05T07:47:00Z</cp:lastPrinted>
  <dcterms:modified xsi:type="dcterms:W3CDTF">2026-06-27T12:31:46Z</dcterms:modified>
  <dc:title>“可编程序控制器应用教学实践”任务书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68D6F086F9624E32ABBFE811A702F4A9_13</vt:lpwstr>
  </property>
  <property fmtid="{D5CDD505-2E9C-101B-9397-08002B2CF9AE}" pid="5" name="KSOTemplateDocerSaveRecord">
    <vt:lpwstr>eyJoZGlkIjoiMGFhNWM3OGYxNjllMTM3ZDUxOGIwNTNjMTZlNTFiOTEiLCJ1c2VySWQiOiI5OTAwMzgxMjUifQ==</vt:lpwstr>
  </property>
</Properties>
</file>