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73466" w14:textId="77777777" w:rsidR="000E5988" w:rsidRDefault="007F5473">
      <w:pPr>
        <w:ind w:firstLineChars="0" w:firstLine="0"/>
        <w:jc w:val="left"/>
        <w:rPr>
          <w:rFonts w:ascii="仿宋_GB2312" w:eastAsia="仿宋_GB2312" w:hAnsi="黑体" w:hint="eastAsia"/>
          <w:bCs/>
          <w:sz w:val="36"/>
        </w:rPr>
      </w:pPr>
      <w:r>
        <w:rPr>
          <w:noProof/>
          <w:szCs w:val="22"/>
        </w:rPr>
        <w:drawing>
          <wp:inline distT="0" distB="0" distL="0" distR="0" wp14:anchorId="2BED3357" wp14:editId="45D7529E">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2511FEBA" w14:textId="77777777" w:rsidR="000E5988" w:rsidRDefault="007F5473">
      <w:pPr>
        <w:ind w:firstLineChars="0" w:firstLine="0"/>
        <w:jc w:val="left"/>
        <w:rPr>
          <w:rFonts w:eastAsia="黑体"/>
          <w:b/>
          <w:bCs/>
          <w:sz w:val="32"/>
        </w:rPr>
      </w:pPr>
      <w:bookmarkStart w:id="0" w:name="_Hlk89009100"/>
      <w:r>
        <w:rPr>
          <w:rFonts w:ascii="华文中宋" w:eastAsia="华文中宋" w:hAnsi="华文中宋" w:hint="eastAsia"/>
          <w:sz w:val="28"/>
          <w:szCs w:val="22"/>
        </w:rPr>
        <w:t>机电专业综合实践（项目制）</w:t>
      </w:r>
      <w:bookmarkEnd w:id="0"/>
      <w:r>
        <w:rPr>
          <w:rFonts w:ascii="华文中宋" w:eastAsia="华文中宋" w:hAnsi="华文中宋"/>
          <w:sz w:val="28"/>
          <w:szCs w:val="22"/>
        </w:rPr>
        <w:t>1</w:t>
      </w:r>
    </w:p>
    <w:p w14:paraId="3E65FEF6" w14:textId="77777777" w:rsidR="000E5988" w:rsidRDefault="000E5988">
      <w:pPr>
        <w:ind w:firstLine="643"/>
        <w:jc w:val="center"/>
        <w:rPr>
          <w:rFonts w:eastAsia="黑体"/>
          <w:b/>
          <w:bCs/>
          <w:sz w:val="32"/>
        </w:rPr>
      </w:pPr>
    </w:p>
    <w:p w14:paraId="69F2F197" w14:textId="77777777" w:rsidR="000E5988" w:rsidRDefault="000E5988">
      <w:pPr>
        <w:ind w:firstLine="643"/>
        <w:jc w:val="center"/>
        <w:rPr>
          <w:rFonts w:eastAsia="黑体"/>
          <w:b/>
          <w:bCs/>
          <w:sz w:val="32"/>
        </w:rPr>
      </w:pPr>
    </w:p>
    <w:p w14:paraId="282B1FF9" w14:textId="77777777" w:rsidR="000E5988" w:rsidRDefault="000E5988">
      <w:pPr>
        <w:ind w:firstLine="643"/>
        <w:jc w:val="left"/>
        <w:rPr>
          <w:rFonts w:eastAsia="黑体"/>
          <w:b/>
          <w:bCs/>
          <w:sz w:val="32"/>
        </w:rPr>
      </w:pPr>
    </w:p>
    <w:p w14:paraId="19765F70" w14:textId="77777777" w:rsidR="000E5988" w:rsidRDefault="007F5473">
      <w:pPr>
        <w:ind w:firstLineChars="0" w:firstLine="0"/>
        <w:jc w:val="center"/>
        <w:rPr>
          <w:rFonts w:ascii="黑体" w:eastAsia="黑体" w:hAnsi="黑体" w:hint="eastAsia"/>
          <w:b/>
          <w:bCs/>
          <w:sz w:val="72"/>
          <w:szCs w:val="88"/>
        </w:rPr>
      </w:pPr>
      <w:r>
        <w:rPr>
          <w:rFonts w:ascii="黑体" w:eastAsia="黑体" w:hAnsi="黑体" w:hint="eastAsia"/>
          <w:b/>
          <w:bCs/>
          <w:sz w:val="72"/>
          <w:szCs w:val="88"/>
        </w:rPr>
        <w:t>电子电路设计应用实践项目</w:t>
      </w:r>
    </w:p>
    <w:p w14:paraId="6D380634" w14:textId="77777777" w:rsidR="000E5988" w:rsidRDefault="007F5473">
      <w:pPr>
        <w:ind w:firstLineChars="0" w:firstLine="0"/>
        <w:jc w:val="center"/>
        <w:rPr>
          <w:rFonts w:ascii="宋体" w:hAnsi="宋体" w:hint="eastAsia"/>
          <w:b/>
          <w:bCs/>
          <w:sz w:val="64"/>
          <w:szCs w:val="64"/>
        </w:rPr>
      </w:pPr>
      <w:r>
        <w:rPr>
          <w:rFonts w:ascii="宋体" w:hAnsi="宋体" w:hint="eastAsia"/>
          <w:b/>
          <w:bCs/>
          <w:sz w:val="64"/>
          <w:szCs w:val="64"/>
        </w:rPr>
        <w:t>实 践 报 告</w:t>
      </w:r>
    </w:p>
    <w:p w14:paraId="1952F3C7" w14:textId="77777777" w:rsidR="000E5988" w:rsidRDefault="000E5988">
      <w:pPr>
        <w:ind w:firstLine="643"/>
        <w:jc w:val="center"/>
        <w:rPr>
          <w:b/>
          <w:bCs/>
          <w:sz w:val="32"/>
        </w:rPr>
      </w:pPr>
    </w:p>
    <w:p w14:paraId="1E5EC893" w14:textId="77777777" w:rsidR="000E5988" w:rsidRDefault="000E5988">
      <w:pPr>
        <w:ind w:firstLine="643"/>
        <w:jc w:val="center"/>
        <w:rPr>
          <w:b/>
          <w:bCs/>
          <w:sz w:val="32"/>
        </w:rPr>
      </w:pPr>
    </w:p>
    <w:p w14:paraId="35417A7B" w14:textId="77777777" w:rsidR="000E5988" w:rsidRDefault="000E5988">
      <w:pPr>
        <w:ind w:firstLine="643"/>
        <w:jc w:val="center"/>
        <w:rPr>
          <w:b/>
          <w:bCs/>
          <w:sz w:val="32"/>
        </w:rPr>
      </w:pPr>
    </w:p>
    <w:tbl>
      <w:tblPr>
        <w:tblStyle w:val="20"/>
        <w:tblW w:w="0" w:type="auto"/>
        <w:tblInd w:w="169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6"/>
        <w:gridCol w:w="4673"/>
      </w:tblGrid>
      <w:tr w:rsidR="000E5988" w14:paraId="100DA1DF" w14:textId="77777777">
        <w:tc>
          <w:tcPr>
            <w:tcW w:w="1706" w:type="dxa"/>
            <w:vAlign w:val="center"/>
          </w:tcPr>
          <w:p w14:paraId="2C049AAD" w14:textId="77777777" w:rsidR="000E5988" w:rsidRDefault="007F5473">
            <w:pPr>
              <w:spacing w:line="600" w:lineRule="exact"/>
              <w:ind w:firstLineChars="0" w:firstLine="0"/>
              <w:rPr>
                <w:bCs/>
                <w:sz w:val="28"/>
              </w:rPr>
            </w:pPr>
            <w:r>
              <w:rPr>
                <w:bCs/>
                <w:sz w:val="28"/>
              </w:rPr>
              <w:t>姓</w:t>
            </w:r>
            <w:r>
              <w:rPr>
                <w:bCs/>
                <w:sz w:val="28"/>
              </w:rPr>
              <w:t xml:space="preserve">    </w:t>
            </w:r>
            <w:r>
              <w:rPr>
                <w:bCs/>
                <w:sz w:val="28"/>
              </w:rPr>
              <w:t>名：</w:t>
            </w:r>
          </w:p>
        </w:tc>
        <w:tc>
          <w:tcPr>
            <w:tcW w:w="4673" w:type="dxa"/>
            <w:vAlign w:val="center"/>
          </w:tcPr>
          <w:p w14:paraId="47AE9818" w14:textId="77777777" w:rsidR="001274AC" w:rsidRDefault="007F5473">
            <w:pPr>
              <w:ind w:firstLine="480"/>
              <w:jc w:val="left"/>
            </w:pPr>
            <w:r>
              <w:t>汪雅林</w:t>
            </w:r>
          </w:p>
        </w:tc>
      </w:tr>
      <w:tr w:rsidR="000E5988" w14:paraId="1CF9F0F3" w14:textId="77777777">
        <w:tc>
          <w:tcPr>
            <w:tcW w:w="1706" w:type="dxa"/>
            <w:vAlign w:val="center"/>
          </w:tcPr>
          <w:p w14:paraId="7607909F" w14:textId="77777777" w:rsidR="000E5988" w:rsidRDefault="007F5473">
            <w:pPr>
              <w:spacing w:line="600" w:lineRule="exact"/>
              <w:ind w:firstLineChars="0" w:firstLine="0"/>
              <w:rPr>
                <w:bCs/>
                <w:sz w:val="28"/>
              </w:rPr>
            </w:pPr>
            <w:r>
              <w:rPr>
                <w:bCs/>
                <w:sz w:val="28"/>
              </w:rPr>
              <w:t>学</w:t>
            </w:r>
            <w:r>
              <w:rPr>
                <w:bCs/>
                <w:sz w:val="28"/>
              </w:rPr>
              <w:t xml:space="preserve">    </w:t>
            </w:r>
            <w:r>
              <w:rPr>
                <w:bCs/>
                <w:sz w:val="28"/>
              </w:rPr>
              <w:t>号：</w:t>
            </w:r>
          </w:p>
        </w:tc>
        <w:tc>
          <w:tcPr>
            <w:tcW w:w="4673" w:type="dxa"/>
            <w:vAlign w:val="center"/>
          </w:tcPr>
          <w:p w14:paraId="1B440ED6" w14:textId="77777777" w:rsidR="001274AC" w:rsidRDefault="007F5473">
            <w:pPr>
              <w:ind w:firstLine="480"/>
              <w:jc w:val="left"/>
            </w:pPr>
            <w:r>
              <w:t>240852</w:t>
            </w:r>
          </w:p>
        </w:tc>
      </w:tr>
      <w:tr w:rsidR="000E5988" w14:paraId="25ED1E80" w14:textId="77777777">
        <w:tc>
          <w:tcPr>
            <w:tcW w:w="1706" w:type="dxa"/>
            <w:vAlign w:val="center"/>
          </w:tcPr>
          <w:p w14:paraId="3B9D5F83" w14:textId="77777777" w:rsidR="000E5988" w:rsidRDefault="007F5473">
            <w:pPr>
              <w:spacing w:line="600" w:lineRule="exact"/>
              <w:ind w:firstLineChars="0" w:firstLine="0"/>
              <w:rPr>
                <w:bCs/>
                <w:sz w:val="28"/>
              </w:rPr>
            </w:pPr>
            <w:r>
              <w:rPr>
                <w:bCs/>
                <w:sz w:val="28"/>
              </w:rPr>
              <w:t>班</w:t>
            </w:r>
            <w:r>
              <w:rPr>
                <w:bCs/>
                <w:sz w:val="28"/>
              </w:rPr>
              <w:t xml:space="preserve">    </w:t>
            </w:r>
            <w:r>
              <w:rPr>
                <w:bCs/>
                <w:sz w:val="28"/>
              </w:rPr>
              <w:t>级：</w:t>
            </w:r>
          </w:p>
        </w:tc>
        <w:tc>
          <w:tcPr>
            <w:tcW w:w="4673" w:type="dxa"/>
            <w:vAlign w:val="center"/>
          </w:tcPr>
          <w:p w14:paraId="1F65F823" w14:textId="77777777" w:rsidR="001274AC" w:rsidRDefault="007F5473">
            <w:pPr>
              <w:ind w:firstLine="480"/>
              <w:jc w:val="left"/>
            </w:pPr>
            <w:r>
              <w:t>机电</w:t>
            </w:r>
            <w:r>
              <w:t>244</w:t>
            </w:r>
          </w:p>
        </w:tc>
      </w:tr>
      <w:tr w:rsidR="000E5988" w14:paraId="73F09D81" w14:textId="77777777">
        <w:tc>
          <w:tcPr>
            <w:tcW w:w="1706" w:type="dxa"/>
            <w:vAlign w:val="center"/>
          </w:tcPr>
          <w:p w14:paraId="14B7C86E" w14:textId="77777777" w:rsidR="000E5988" w:rsidRDefault="007F5473">
            <w:pPr>
              <w:spacing w:line="600" w:lineRule="exact"/>
              <w:ind w:firstLineChars="0" w:firstLine="0"/>
              <w:rPr>
                <w:bCs/>
                <w:sz w:val="28"/>
              </w:rPr>
            </w:pPr>
            <w:r>
              <w:rPr>
                <w:bCs/>
                <w:sz w:val="28"/>
              </w:rPr>
              <w:t>同</w:t>
            </w:r>
            <w:r>
              <w:rPr>
                <w:bCs/>
                <w:sz w:val="28"/>
              </w:rPr>
              <w:t xml:space="preserve"> </w:t>
            </w:r>
            <w:r>
              <w:rPr>
                <w:bCs/>
                <w:sz w:val="28"/>
              </w:rPr>
              <w:t>组</w:t>
            </w:r>
            <w:r>
              <w:rPr>
                <w:bCs/>
                <w:sz w:val="28"/>
              </w:rPr>
              <w:t xml:space="preserve"> </w:t>
            </w:r>
            <w:r>
              <w:rPr>
                <w:bCs/>
                <w:sz w:val="28"/>
              </w:rPr>
              <w:t>人：</w:t>
            </w:r>
          </w:p>
        </w:tc>
        <w:tc>
          <w:tcPr>
            <w:tcW w:w="4673" w:type="dxa"/>
            <w:vAlign w:val="center"/>
          </w:tcPr>
          <w:p w14:paraId="6990D2B7" w14:textId="77777777" w:rsidR="001274AC" w:rsidRDefault="007F5473">
            <w:pPr>
              <w:ind w:firstLine="480"/>
              <w:jc w:val="left"/>
            </w:pPr>
            <w:r>
              <w:t>王冬辉</w:t>
            </w:r>
            <w:r>
              <w:t xml:space="preserve"> </w:t>
            </w:r>
            <w:r>
              <w:t>申沛夕</w:t>
            </w:r>
            <w:r>
              <w:t xml:space="preserve"> </w:t>
            </w:r>
            <w:r>
              <w:t>尚博</w:t>
            </w:r>
            <w:r>
              <w:t xml:space="preserve"> </w:t>
            </w:r>
            <w:r>
              <w:t>刘毅</w:t>
            </w:r>
          </w:p>
        </w:tc>
      </w:tr>
      <w:tr w:rsidR="000E5988" w14:paraId="1AB300B5" w14:textId="77777777">
        <w:tc>
          <w:tcPr>
            <w:tcW w:w="1706" w:type="dxa"/>
            <w:vAlign w:val="center"/>
          </w:tcPr>
          <w:p w14:paraId="70D754B2" w14:textId="77777777" w:rsidR="000E5988" w:rsidRDefault="007F5473">
            <w:pPr>
              <w:spacing w:line="600" w:lineRule="exact"/>
              <w:ind w:firstLineChars="0" w:firstLine="0"/>
              <w:rPr>
                <w:bCs/>
                <w:sz w:val="28"/>
              </w:rPr>
            </w:pPr>
            <w:r>
              <w:rPr>
                <w:bCs/>
                <w:sz w:val="28"/>
              </w:rPr>
              <w:t>分</w:t>
            </w:r>
            <w:r>
              <w:rPr>
                <w:bCs/>
                <w:sz w:val="28"/>
              </w:rPr>
              <w:t xml:space="preserve"> </w:t>
            </w:r>
            <w:r>
              <w:rPr>
                <w:bCs/>
                <w:sz w:val="28"/>
              </w:rPr>
              <w:t>组</w:t>
            </w:r>
            <w:r>
              <w:rPr>
                <w:bCs/>
                <w:sz w:val="28"/>
              </w:rPr>
              <w:t xml:space="preserve"> </w:t>
            </w:r>
            <w:r>
              <w:rPr>
                <w:bCs/>
                <w:sz w:val="28"/>
              </w:rPr>
              <w:t>号：</w:t>
            </w:r>
          </w:p>
        </w:tc>
        <w:tc>
          <w:tcPr>
            <w:tcW w:w="4673" w:type="dxa"/>
            <w:vAlign w:val="center"/>
          </w:tcPr>
          <w:p w14:paraId="0FD9342B" w14:textId="77777777" w:rsidR="001274AC" w:rsidRDefault="007F5473">
            <w:pPr>
              <w:ind w:firstLine="480"/>
              <w:jc w:val="left"/>
            </w:pPr>
            <w:r>
              <w:t>第五组</w:t>
            </w:r>
          </w:p>
        </w:tc>
      </w:tr>
      <w:tr w:rsidR="000E5988" w14:paraId="74FFDA60" w14:textId="77777777">
        <w:tc>
          <w:tcPr>
            <w:tcW w:w="1706" w:type="dxa"/>
            <w:vAlign w:val="center"/>
          </w:tcPr>
          <w:p w14:paraId="602EE43D" w14:textId="77777777" w:rsidR="000E5988" w:rsidRDefault="007F5473">
            <w:pPr>
              <w:spacing w:line="600" w:lineRule="exact"/>
              <w:ind w:firstLineChars="0" w:firstLine="0"/>
              <w:rPr>
                <w:bCs/>
                <w:sz w:val="28"/>
              </w:rPr>
            </w:pPr>
            <w:r>
              <w:rPr>
                <w:bCs/>
                <w:sz w:val="28"/>
              </w:rPr>
              <w:t>指导教师：</w:t>
            </w:r>
          </w:p>
        </w:tc>
        <w:tc>
          <w:tcPr>
            <w:tcW w:w="4673" w:type="dxa"/>
            <w:vAlign w:val="center"/>
          </w:tcPr>
          <w:p w14:paraId="01F6D2C1" w14:textId="77777777" w:rsidR="001274AC" w:rsidRDefault="007F5473">
            <w:pPr>
              <w:ind w:firstLine="480"/>
              <w:jc w:val="left"/>
            </w:pPr>
            <w:r>
              <w:t>王瑞钦</w:t>
            </w:r>
            <w:r>
              <w:t xml:space="preserve"> </w:t>
            </w:r>
            <w:r>
              <w:t>李国显</w:t>
            </w:r>
            <w:r>
              <w:t xml:space="preserve"> </w:t>
            </w:r>
            <w:r>
              <w:t>吕晓玲</w:t>
            </w:r>
            <w:r>
              <w:t xml:space="preserve"> </w:t>
            </w:r>
            <w:r>
              <w:t>禹</w:t>
            </w:r>
            <w:r>
              <w:t xml:space="preserve">  </w:t>
            </w:r>
            <w:r>
              <w:t>伟</w:t>
            </w:r>
          </w:p>
        </w:tc>
      </w:tr>
    </w:tbl>
    <w:p w14:paraId="166991C9" w14:textId="77777777" w:rsidR="000E5988" w:rsidRDefault="000E5988">
      <w:pPr>
        <w:ind w:firstLine="643"/>
        <w:jc w:val="center"/>
        <w:rPr>
          <w:b/>
          <w:bCs/>
          <w:sz w:val="32"/>
        </w:rPr>
      </w:pPr>
    </w:p>
    <w:p w14:paraId="6B0A8EA1" w14:textId="77777777" w:rsidR="000E5988" w:rsidRDefault="000E5988">
      <w:pPr>
        <w:ind w:firstLine="562"/>
        <w:jc w:val="center"/>
        <w:rPr>
          <w:b/>
          <w:bCs/>
          <w:sz w:val="28"/>
        </w:rPr>
      </w:pPr>
    </w:p>
    <w:p w14:paraId="0F0EA2B0" w14:textId="77777777" w:rsidR="000E5988" w:rsidRDefault="007F5473">
      <w:pPr>
        <w:ind w:firstLine="562"/>
        <w:jc w:val="center"/>
        <w:rPr>
          <w:b/>
          <w:bCs/>
          <w:sz w:val="32"/>
        </w:rPr>
      </w:pPr>
      <w:r>
        <w:rPr>
          <w:rFonts w:hint="eastAsia"/>
          <w:b/>
          <w:bCs/>
          <w:sz w:val="28"/>
        </w:rPr>
        <w:t>机械电子工程系</w:t>
      </w:r>
    </w:p>
    <w:p w14:paraId="3F83F881" w14:textId="77777777" w:rsidR="000E5988" w:rsidRDefault="007F5473">
      <w:pPr>
        <w:ind w:firstLineChars="0" w:firstLine="0"/>
        <w:jc w:val="center"/>
        <w:rPr>
          <w:b/>
          <w:bCs/>
          <w:sz w:val="28"/>
        </w:rPr>
      </w:pPr>
      <w:r>
        <w:rPr>
          <w:rFonts w:hint="eastAsia"/>
          <w:b/>
          <w:bCs/>
          <w:sz w:val="28"/>
        </w:rPr>
        <w:t>河北工业大学</w:t>
      </w:r>
      <w:r>
        <w:rPr>
          <w:rFonts w:hint="eastAsia"/>
          <w:b/>
          <w:bCs/>
          <w:sz w:val="28"/>
        </w:rPr>
        <w:t xml:space="preserve"> </w:t>
      </w:r>
      <w:r>
        <w:rPr>
          <w:rFonts w:hint="eastAsia"/>
          <w:b/>
          <w:bCs/>
          <w:sz w:val="28"/>
        </w:rPr>
        <w:t>机械工程学院</w:t>
      </w:r>
      <w:r>
        <w:rPr>
          <w:rFonts w:hint="eastAsia"/>
          <w:b/>
          <w:bCs/>
          <w:sz w:val="28"/>
        </w:rPr>
        <w:t xml:space="preserve"> </w:t>
      </w:r>
    </w:p>
    <w:p w14:paraId="44E13A0A" w14:textId="77777777" w:rsidR="000E5988" w:rsidRDefault="007F5473">
      <w:pPr>
        <w:ind w:firstLine="482"/>
        <w:jc w:val="center"/>
        <w:rPr>
          <w:rFonts w:eastAsia="黑体"/>
          <w:b/>
          <w:bCs/>
        </w:rPr>
      </w:pPr>
      <w:r>
        <w:rPr>
          <w:rFonts w:hint="eastAsia"/>
          <w:b/>
          <w:bCs/>
        </w:rPr>
        <w:t>20</w:t>
      </w:r>
      <w:r>
        <w:rPr>
          <w:b/>
          <w:bCs/>
        </w:rPr>
        <w:t>2</w:t>
      </w:r>
      <w:r w:rsidR="005456C1">
        <w:rPr>
          <w:rFonts w:hint="eastAsia"/>
          <w:b/>
          <w:bCs/>
        </w:rPr>
        <w:t>6</w:t>
      </w:r>
      <w:r>
        <w:rPr>
          <w:rFonts w:hint="eastAsia"/>
          <w:b/>
          <w:bCs/>
        </w:rPr>
        <w:t>年</w:t>
      </w:r>
      <w:r>
        <w:rPr>
          <w:rFonts w:hint="eastAsia"/>
          <w:b/>
          <w:bCs/>
        </w:rPr>
        <w:t>6</w:t>
      </w:r>
      <w:r>
        <w:rPr>
          <w:rFonts w:hint="eastAsia"/>
          <w:b/>
          <w:bCs/>
        </w:rPr>
        <w:t>月</w:t>
      </w:r>
    </w:p>
    <w:p w14:paraId="0F7C6EEC" w14:textId="77777777" w:rsidR="000E5988" w:rsidRDefault="000E5988">
      <w:pPr>
        <w:ind w:firstLine="643"/>
        <w:jc w:val="center"/>
        <w:rPr>
          <w:rFonts w:eastAsia="黑体"/>
          <w:b/>
          <w:bCs/>
          <w:sz w:val="32"/>
        </w:rPr>
        <w:sectPr w:rsidR="000E5988">
          <w:headerReference w:type="even" r:id="rId9"/>
          <w:headerReference w:type="default" r:id="rId10"/>
          <w:footerReference w:type="even" r:id="rId11"/>
          <w:footerReference w:type="default" r:id="rId12"/>
          <w:headerReference w:type="first" r:id="rId13"/>
          <w:footerReference w:type="first" r:id="rId14"/>
          <w:type w:val="continuous"/>
          <w:pgSz w:w="11907" w:h="16840"/>
          <w:pgMar w:top="1156" w:right="987" w:bottom="1345" w:left="1410" w:header="851" w:footer="992" w:gutter="0"/>
          <w:pgNumType w:start="0"/>
          <w:cols w:space="720"/>
          <w:titlePg/>
          <w:docGrid w:type="lines" w:linePitch="312"/>
        </w:sectPr>
      </w:pPr>
    </w:p>
    <w:p w14:paraId="33B80CAE" w14:textId="77777777" w:rsidR="000E5988" w:rsidRDefault="000E5988">
      <w:pPr>
        <w:tabs>
          <w:tab w:val="left" w:pos="2391"/>
        </w:tabs>
        <w:ind w:firstLine="643"/>
        <w:rPr>
          <w:rFonts w:eastAsia="黑体"/>
          <w:b/>
          <w:bCs/>
          <w:sz w:val="32"/>
        </w:rPr>
        <w:sectPr w:rsidR="000E5988">
          <w:headerReference w:type="default" r:id="rId15"/>
          <w:type w:val="continuous"/>
          <w:pgSz w:w="11907" w:h="16840"/>
          <w:pgMar w:top="1157" w:right="987" w:bottom="1344" w:left="1412" w:header="851" w:footer="992" w:gutter="0"/>
          <w:pgNumType w:start="1"/>
          <w:cols w:space="720"/>
          <w:docGrid w:linePitch="312"/>
        </w:sectPr>
      </w:pPr>
    </w:p>
    <w:p w14:paraId="36CB4AD9" w14:textId="77777777" w:rsidR="000E5988" w:rsidRDefault="000E5988">
      <w:pPr>
        <w:ind w:firstLine="480"/>
      </w:pPr>
    </w:p>
    <w:p w14:paraId="3003464B" w14:textId="77777777" w:rsidR="000E5988" w:rsidRDefault="007F5473">
      <w:pPr>
        <w:pStyle w:val="TOC10"/>
        <w:ind w:firstLineChars="0" w:firstLine="0"/>
        <w:jc w:val="center"/>
        <w:rPr>
          <w:rFonts w:ascii="黑体" w:eastAsia="黑体" w:hAnsi="黑体" w:hint="eastAsia"/>
          <w:b w:val="0"/>
          <w:color w:val="auto"/>
          <w:sz w:val="40"/>
          <w:lang w:val="zh-CN"/>
        </w:rPr>
      </w:pPr>
      <w:r>
        <w:rPr>
          <w:rFonts w:ascii="黑体" w:eastAsia="黑体" w:hAnsi="黑体"/>
          <w:b w:val="0"/>
          <w:color w:val="auto"/>
          <w:sz w:val="40"/>
          <w:lang w:val="zh-CN"/>
        </w:rPr>
        <w:t>目</w:t>
      </w:r>
      <w:r>
        <w:rPr>
          <w:rFonts w:ascii="黑体" w:eastAsia="黑体" w:hAnsi="黑体" w:hint="eastAsia"/>
          <w:b w:val="0"/>
          <w:color w:val="auto"/>
          <w:sz w:val="40"/>
          <w:lang w:val="zh-CN"/>
        </w:rPr>
        <w:t xml:space="preserve"> </w:t>
      </w:r>
      <w:r>
        <w:rPr>
          <w:rFonts w:ascii="黑体" w:eastAsia="黑体" w:hAnsi="黑体"/>
          <w:b w:val="0"/>
          <w:color w:val="auto"/>
          <w:sz w:val="40"/>
          <w:lang w:val="zh-CN"/>
        </w:rPr>
        <w:t xml:space="preserve"> 录</w:t>
      </w:r>
    </w:p>
    <w:p w14:paraId="74748FFA" w14:textId="54808E01" w:rsidR="004A61EF" w:rsidRDefault="007F5473">
      <w:pPr>
        <w:pStyle w:val="TOC1"/>
        <w:tabs>
          <w:tab w:val="right" w:leader="dot" w:pos="9210"/>
        </w:tabs>
        <w:rPr>
          <w:rFonts w:asciiTheme="minorHAnsi" w:eastAsiaTheme="minorEastAsia" w:hAnsiTheme="minorHAnsi" w:cstheme="minorBidi" w:hint="eastAsia"/>
          <w:noProof/>
          <w:sz w:val="22"/>
          <w14:ligatures w14:val="standardContextual"/>
        </w:rPr>
      </w:pPr>
      <w:r>
        <w:fldChar w:fldCharType="begin"/>
      </w:r>
      <w:r>
        <w:instrText xml:space="preserve"> TOC \o "1-4" \t "Subtitle,2,Title,3,</w:instrText>
      </w:r>
      <w:r>
        <w:instrText>标题</w:instrText>
      </w:r>
      <w:r>
        <w:instrText xml:space="preserve">4,4" \h \z \u </w:instrText>
      </w:r>
      <w:r>
        <w:fldChar w:fldCharType="separate"/>
      </w:r>
      <w:hyperlink w:anchor="_Toc233533887" w:history="1">
        <w:r w:rsidR="004A61EF" w:rsidRPr="009D5F4C">
          <w:rPr>
            <w:rStyle w:val="af"/>
            <w:noProof/>
          </w:rPr>
          <w:t>一、专业综合实践课简介</w:t>
        </w:r>
        <w:r w:rsidR="004A61EF">
          <w:rPr>
            <w:rFonts w:hint="eastAsia"/>
            <w:noProof/>
            <w:webHidden/>
          </w:rPr>
          <w:tab/>
        </w:r>
        <w:r w:rsidR="004A61EF">
          <w:rPr>
            <w:rFonts w:hint="eastAsia"/>
            <w:noProof/>
            <w:webHidden/>
          </w:rPr>
          <w:fldChar w:fldCharType="begin"/>
        </w:r>
        <w:r w:rsidR="004A61EF">
          <w:rPr>
            <w:rFonts w:hint="eastAsia"/>
            <w:noProof/>
            <w:webHidden/>
          </w:rPr>
          <w:instrText xml:space="preserve"> </w:instrText>
        </w:r>
        <w:r w:rsidR="004A61EF">
          <w:rPr>
            <w:noProof/>
            <w:webHidden/>
          </w:rPr>
          <w:instrText>PAGEREF _Toc233533887 \h</w:instrText>
        </w:r>
        <w:r w:rsidR="004A61EF">
          <w:rPr>
            <w:rFonts w:hint="eastAsia"/>
            <w:noProof/>
            <w:webHidden/>
          </w:rPr>
          <w:instrText xml:space="preserve"> </w:instrText>
        </w:r>
        <w:r w:rsidR="004A61EF">
          <w:rPr>
            <w:rFonts w:hint="eastAsia"/>
            <w:noProof/>
            <w:webHidden/>
          </w:rPr>
        </w:r>
        <w:r w:rsidR="004A61EF">
          <w:rPr>
            <w:rFonts w:hint="eastAsia"/>
            <w:noProof/>
            <w:webHidden/>
          </w:rPr>
          <w:fldChar w:fldCharType="separate"/>
        </w:r>
        <w:r w:rsidR="004A61EF">
          <w:rPr>
            <w:noProof/>
            <w:webHidden/>
          </w:rPr>
          <w:t>3</w:t>
        </w:r>
        <w:r w:rsidR="004A61EF">
          <w:rPr>
            <w:rFonts w:hint="eastAsia"/>
            <w:noProof/>
            <w:webHidden/>
          </w:rPr>
          <w:fldChar w:fldCharType="end"/>
        </w:r>
      </w:hyperlink>
    </w:p>
    <w:p w14:paraId="36C462C2" w14:textId="10A739A9" w:rsidR="004A61EF" w:rsidRDefault="004A61EF">
      <w:pPr>
        <w:pStyle w:val="TOC2"/>
        <w:tabs>
          <w:tab w:val="right" w:leader="dot" w:pos="9210"/>
        </w:tabs>
        <w:ind w:left="480"/>
        <w:rPr>
          <w:rFonts w:asciiTheme="minorHAnsi" w:eastAsiaTheme="minorEastAsia" w:hAnsiTheme="minorHAnsi" w:cstheme="minorBidi" w:hint="eastAsia"/>
          <w:noProof/>
          <w:sz w:val="22"/>
          <w14:ligatures w14:val="standardContextual"/>
        </w:rPr>
      </w:pPr>
      <w:hyperlink w:anchor="_Toc233533888" w:history="1">
        <w:r w:rsidRPr="009D5F4C">
          <w:rPr>
            <w:rStyle w:val="af"/>
            <w:noProof/>
          </w:rPr>
          <w:t xml:space="preserve">1.1 </w:t>
        </w:r>
        <w:r w:rsidRPr="009D5F4C">
          <w:rPr>
            <w:rStyle w:val="af"/>
            <w:noProof/>
          </w:rPr>
          <w:t>课程性质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70D742F" w14:textId="2D9EFC09" w:rsidR="004A61EF" w:rsidRDefault="004A61EF">
      <w:pPr>
        <w:pStyle w:val="TOC2"/>
        <w:tabs>
          <w:tab w:val="right" w:leader="dot" w:pos="9210"/>
        </w:tabs>
        <w:ind w:left="480"/>
        <w:rPr>
          <w:rFonts w:asciiTheme="minorHAnsi" w:eastAsiaTheme="minorEastAsia" w:hAnsiTheme="minorHAnsi" w:cstheme="minorBidi" w:hint="eastAsia"/>
          <w:noProof/>
          <w:sz w:val="22"/>
          <w14:ligatures w14:val="standardContextual"/>
        </w:rPr>
      </w:pPr>
      <w:hyperlink w:anchor="_Toc233533889" w:history="1">
        <w:r w:rsidRPr="009D5F4C">
          <w:rPr>
            <w:rStyle w:val="af"/>
            <w:noProof/>
          </w:rPr>
          <w:t xml:space="preserve">1.2 </w:t>
        </w:r>
        <w:r w:rsidRPr="009D5F4C">
          <w:rPr>
            <w:rStyle w:val="af"/>
            <w:noProof/>
          </w:rPr>
          <w:t>课程任务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A2F0265" w14:textId="409FE75C" w:rsidR="004A61EF" w:rsidRDefault="004A61EF">
      <w:pPr>
        <w:pStyle w:val="TOC2"/>
        <w:tabs>
          <w:tab w:val="right" w:leader="dot" w:pos="9210"/>
        </w:tabs>
        <w:ind w:left="480"/>
        <w:rPr>
          <w:rFonts w:asciiTheme="minorHAnsi" w:eastAsiaTheme="minorEastAsia" w:hAnsiTheme="minorHAnsi" w:cstheme="minorBidi" w:hint="eastAsia"/>
          <w:noProof/>
          <w:sz w:val="22"/>
          <w14:ligatures w14:val="standardContextual"/>
        </w:rPr>
      </w:pPr>
      <w:hyperlink w:anchor="_Toc233533890" w:history="1">
        <w:r w:rsidRPr="009D5F4C">
          <w:rPr>
            <w:rStyle w:val="af"/>
            <w:noProof/>
          </w:rPr>
          <w:t xml:space="preserve">1.3 </w:t>
        </w:r>
        <w:r w:rsidRPr="009D5F4C">
          <w:rPr>
            <w:rStyle w:val="af"/>
            <w:noProof/>
          </w:rPr>
          <w:t>课程目标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87BB5EF" w14:textId="0E749657" w:rsidR="004A61EF" w:rsidRDefault="004A61EF">
      <w:pPr>
        <w:pStyle w:val="TOC2"/>
        <w:tabs>
          <w:tab w:val="right" w:leader="dot" w:pos="9210"/>
        </w:tabs>
        <w:ind w:left="480"/>
        <w:rPr>
          <w:rFonts w:asciiTheme="minorHAnsi" w:eastAsiaTheme="minorEastAsia" w:hAnsiTheme="minorHAnsi" w:cstheme="minorBidi" w:hint="eastAsia"/>
          <w:noProof/>
          <w:sz w:val="22"/>
          <w14:ligatures w14:val="standardContextual"/>
        </w:rPr>
      </w:pPr>
      <w:hyperlink w:anchor="_Toc233533891" w:history="1">
        <w:r w:rsidRPr="009D5F4C">
          <w:rPr>
            <w:rStyle w:val="af"/>
            <w:noProof/>
          </w:rPr>
          <w:t xml:space="preserve">1.4 </w:t>
        </w:r>
        <w:r w:rsidRPr="009D5F4C">
          <w:rPr>
            <w:rStyle w:val="af"/>
            <w:noProof/>
          </w:rPr>
          <w:t>实践用软件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CFF521E" w14:textId="1BBF664E" w:rsidR="004A61EF" w:rsidRDefault="004A61EF">
      <w:pPr>
        <w:pStyle w:val="TOC1"/>
        <w:tabs>
          <w:tab w:val="right" w:leader="dot" w:pos="9210"/>
        </w:tabs>
        <w:rPr>
          <w:rFonts w:asciiTheme="minorHAnsi" w:eastAsiaTheme="minorEastAsia" w:hAnsiTheme="minorHAnsi" w:cstheme="minorBidi" w:hint="eastAsia"/>
          <w:noProof/>
          <w:sz w:val="22"/>
          <w14:ligatures w14:val="standardContextual"/>
        </w:rPr>
      </w:pPr>
      <w:hyperlink w:anchor="_Toc233533892" w:history="1">
        <w:r w:rsidRPr="009D5F4C">
          <w:rPr>
            <w:rStyle w:val="af"/>
            <w:noProof/>
          </w:rPr>
          <w:t>二、基本电路设计与仿真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9FDF688" w14:textId="433DCB03" w:rsidR="004A61EF" w:rsidRDefault="004A61EF">
      <w:pPr>
        <w:pStyle w:val="TOC2"/>
        <w:tabs>
          <w:tab w:val="right" w:leader="dot" w:pos="9210"/>
        </w:tabs>
        <w:ind w:left="480"/>
        <w:rPr>
          <w:rFonts w:asciiTheme="minorHAnsi" w:eastAsiaTheme="minorEastAsia" w:hAnsiTheme="minorHAnsi" w:cstheme="minorBidi" w:hint="eastAsia"/>
          <w:noProof/>
          <w:sz w:val="22"/>
          <w14:ligatures w14:val="standardContextual"/>
        </w:rPr>
      </w:pPr>
      <w:hyperlink w:anchor="_Toc233533893" w:history="1">
        <w:r w:rsidRPr="009D5F4C">
          <w:rPr>
            <w:rStyle w:val="af"/>
            <w:noProof/>
          </w:rPr>
          <w:t xml:space="preserve">2.1 </w:t>
        </w:r>
        <w:r w:rsidRPr="009D5F4C">
          <w:rPr>
            <w:rStyle w:val="af"/>
            <w:noProof/>
          </w:rPr>
          <w:t>直流稳压电源设计与仿真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EE78AA2" w14:textId="45941372" w:rsidR="004A61EF" w:rsidRDefault="004A61EF">
      <w:pPr>
        <w:pStyle w:val="TOC3"/>
        <w:tabs>
          <w:tab w:val="right" w:leader="dot" w:pos="9210"/>
        </w:tabs>
        <w:ind w:left="960"/>
        <w:rPr>
          <w:rFonts w:asciiTheme="minorHAnsi" w:eastAsiaTheme="minorEastAsia" w:hAnsiTheme="minorHAnsi" w:cstheme="minorBidi" w:hint="eastAsia"/>
          <w:noProof/>
          <w:sz w:val="22"/>
          <w14:ligatures w14:val="standardContextual"/>
        </w:rPr>
      </w:pPr>
      <w:hyperlink w:anchor="_Toc233533894" w:history="1">
        <w:r w:rsidRPr="009D5F4C">
          <w:rPr>
            <w:rStyle w:val="af"/>
            <w:noProof/>
          </w:rPr>
          <w:t xml:space="preserve">2.1.1 </w:t>
        </w:r>
        <w:r w:rsidRPr="009D5F4C">
          <w:rPr>
            <w:rStyle w:val="af"/>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3BE50C6" w14:textId="07C88122" w:rsidR="004A61EF" w:rsidRDefault="004A61EF">
      <w:pPr>
        <w:pStyle w:val="TOC3"/>
        <w:tabs>
          <w:tab w:val="right" w:leader="dot" w:pos="9210"/>
        </w:tabs>
        <w:ind w:left="960"/>
        <w:rPr>
          <w:rFonts w:asciiTheme="minorHAnsi" w:eastAsiaTheme="minorEastAsia" w:hAnsiTheme="minorHAnsi" w:cstheme="minorBidi" w:hint="eastAsia"/>
          <w:noProof/>
          <w:sz w:val="22"/>
          <w14:ligatures w14:val="standardContextual"/>
        </w:rPr>
      </w:pPr>
      <w:hyperlink w:anchor="_Toc233533895" w:history="1">
        <w:r w:rsidRPr="009D5F4C">
          <w:rPr>
            <w:rStyle w:val="af"/>
            <w:noProof/>
          </w:rPr>
          <w:t xml:space="preserve">2.1.2 </w:t>
        </w:r>
        <w:r w:rsidRPr="009D5F4C">
          <w:rPr>
            <w:rStyle w:val="af"/>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72DB9A8" w14:textId="76CEA5ED"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896" w:history="1">
        <w:r w:rsidRPr="009D5F4C">
          <w:rPr>
            <w:rStyle w:val="af"/>
            <w:noProof/>
          </w:rPr>
          <w:t xml:space="preserve">2.1.2.1 </w:t>
        </w:r>
        <w:r w:rsidRPr="009D5F4C">
          <w:rPr>
            <w:rStyle w:val="af"/>
            <w:noProof/>
          </w:rPr>
          <w:t>固定正电压直流稳压电路设计与仿真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0385A70" w14:textId="22669C77"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897" w:history="1">
        <w:r w:rsidRPr="009D5F4C">
          <w:rPr>
            <w:rStyle w:val="af"/>
            <w:noProof/>
          </w:rPr>
          <w:t xml:space="preserve">2.1.2.2 </w:t>
        </w:r>
        <w:r w:rsidRPr="009D5F4C">
          <w:rPr>
            <w:rStyle w:val="af"/>
            <w:noProof/>
          </w:rPr>
          <w:t>固定负电压直流稳压电源电路设计与仿真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CF276EB" w14:textId="24EC9846"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898" w:history="1">
        <w:r w:rsidRPr="009D5F4C">
          <w:rPr>
            <w:rStyle w:val="af"/>
            <w:noProof/>
          </w:rPr>
          <w:t xml:space="preserve">2.1.2.3 </w:t>
        </w:r>
        <w:r w:rsidRPr="009D5F4C">
          <w:rPr>
            <w:rStyle w:val="af"/>
            <w:noProof/>
          </w:rPr>
          <w:t>固定正负电压直流稳压电源电路设计与仿真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CC8F55B" w14:textId="77BCC6AC"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899" w:history="1">
        <w:r w:rsidRPr="009D5F4C">
          <w:rPr>
            <w:rStyle w:val="af"/>
            <w:noProof/>
          </w:rPr>
          <w:t xml:space="preserve">2.1.2.4 </w:t>
        </w:r>
        <w:r w:rsidRPr="009D5F4C">
          <w:rPr>
            <w:rStyle w:val="af"/>
            <w:noProof/>
          </w:rPr>
          <w:t>连续可调电压直流稳压电源电路设计与仿真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7971C3" w14:textId="5306ECB4" w:rsidR="004A61EF" w:rsidRDefault="004A61EF">
      <w:pPr>
        <w:pStyle w:val="TOC2"/>
        <w:tabs>
          <w:tab w:val="right" w:leader="dot" w:pos="9210"/>
        </w:tabs>
        <w:ind w:left="480"/>
        <w:rPr>
          <w:rFonts w:asciiTheme="minorHAnsi" w:eastAsiaTheme="minorEastAsia" w:hAnsiTheme="minorHAnsi" w:cstheme="minorBidi" w:hint="eastAsia"/>
          <w:noProof/>
          <w:sz w:val="22"/>
          <w14:ligatures w14:val="standardContextual"/>
        </w:rPr>
      </w:pPr>
      <w:hyperlink w:anchor="_Toc233533900" w:history="1">
        <w:r w:rsidRPr="009D5F4C">
          <w:rPr>
            <w:rStyle w:val="af"/>
            <w:noProof/>
          </w:rPr>
          <w:t xml:space="preserve">2.2 </w:t>
        </w:r>
        <w:r w:rsidRPr="009D5F4C">
          <w:rPr>
            <w:rStyle w:val="af"/>
            <w:noProof/>
          </w:rPr>
          <w:t>模拟电路设计与仿真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20E072E" w14:textId="4436E8D6" w:rsidR="004A61EF" w:rsidRDefault="004A61EF">
      <w:pPr>
        <w:pStyle w:val="TOC3"/>
        <w:tabs>
          <w:tab w:val="right" w:leader="dot" w:pos="9210"/>
        </w:tabs>
        <w:ind w:left="960"/>
        <w:rPr>
          <w:rFonts w:asciiTheme="minorHAnsi" w:eastAsiaTheme="minorEastAsia" w:hAnsiTheme="minorHAnsi" w:cstheme="minorBidi" w:hint="eastAsia"/>
          <w:noProof/>
          <w:sz w:val="22"/>
          <w14:ligatures w14:val="standardContextual"/>
        </w:rPr>
      </w:pPr>
      <w:hyperlink w:anchor="_Toc233533901" w:history="1">
        <w:r w:rsidRPr="009D5F4C">
          <w:rPr>
            <w:rStyle w:val="af"/>
            <w:noProof/>
          </w:rPr>
          <w:t xml:space="preserve">2.2.1 </w:t>
        </w:r>
        <w:r w:rsidRPr="009D5F4C">
          <w:rPr>
            <w:rStyle w:val="af"/>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F36322C" w14:textId="55A0CDF7" w:rsidR="004A61EF" w:rsidRDefault="004A61EF">
      <w:pPr>
        <w:pStyle w:val="TOC3"/>
        <w:tabs>
          <w:tab w:val="right" w:leader="dot" w:pos="9210"/>
        </w:tabs>
        <w:ind w:left="960"/>
        <w:rPr>
          <w:rFonts w:asciiTheme="minorHAnsi" w:eastAsiaTheme="minorEastAsia" w:hAnsiTheme="minorHAnsi" w:cstheme="minorBidi" w:hint="eastAsia"/>
          <w:noProof/>
          <w:sz w:val="22"/>
          <w14:ligatures w14:val="standardContextual"/>
        </w:rPr>
      </w:pPr>
      <w:hyperlink w:anchor="_Toc233533902" w:history="1">
        <w:r w:rsidRPr="009D5F4C">
          <w:rPr>
            <w:rStyle w:val="af"/>
            <w:noProof/>
          </w:rPr>
          <w:t xml:space="preserve">2.2.2 </w:t>
        </w:r>
        <w:r w:rsidRPr="009D5F4C">
          <w:rPr>
            <w:rStyle w:val="af"/>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D2FA03F" w14:textId="4865D3AF"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903" w:history="1">
        <w:r w:rsidRPr="009D5F4C">
          <w:rPr>
            <w:rStyle w:val="af"/>
            <w:noProof/>
          </w:rPr>
          <w:t xml:space="preserve">2.2.2.1 </w:t>
        </w:r>
        <w:r w:rsidRPr="009D5F4C">
          <w:rPr>
            <w:rStyle w:val="af"/>
            <w:noProof/>
          </w:rPr>
          <w:t>反相比例运算电路设计与仿真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72357B1" w14:textId="397DC7CA"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904" w:history="1">
        <w:r w:rsidRPr="009D5F4C">
          <w:rPr>
            <w:rStyle w:val="af"/>
            <w:noProof/>
          </w:rPr>
          <w:t xml:space="preserve">2.2.2.2 </w:t>
        </w:r>
        <w:r w:rsidRPr="009D5F4C">
          <w:rPr>
            <w:rStyle w:val="af"/>
            <w:noProof/>
          </w:rPr>
          <w:t>同相比例运算电路设计与仿真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E81417" w14:textId="578D4F52"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905" w:history="1">
        <w:r w:rsidRPr="009D5F4C">
          <w:rPr>
            <w:rStyle w:val="af"/>
            <w:noProof/>
          </w:rPr>
          <w:t xml:space="preserve">2.2.2.3 </w:t>
        </w:r>
        <w:r w:rsidRPr="009D5F4C">
          <w:rPr>
            <w:rStyle w:val="af"/>
            <w:noProof/>
          </w:rPr>
          <w:t>反相加法运算电路设计与仿真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F579AAF" w14:textId="3117CC27"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906" w:history="1">
        <w:r w:rsidRPr="009D5F4C">
          <w:rPr>
            <w:rStyle w:val="af"/>
            <w:noProof/>
          </w:rPr>
          <w:t xml:space="preserve">2.2.2.4 </w:t>
        </w:r>
        <w:r w:rsidRPr="009D5F4C">
          <w:rPr>
            <w:rStyle w:val="af"/>
            <w:noProof/>
          </w:rPr>
          <w:t>同相加法运算电路设计与仿真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ED60DBA" w14:textId="0697EB09"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907" w:history="1">
        <w:r w:rsidRPr="009D5F4C">
          <w:rPr>
            <w:rStyle w:val="af"/>
            <w:noProof/>
          </w:rPr>
          <w:t xml:space="preserve">2.2.2.5 </w:t>
        </w:r>
        <w:r w:rsidRPr="009D5F4C">
          <w:rPr>
            <w:rStyle w:val="af"/>
            <w:noProof/>
          </w:rPr>
          <w:t>减法运算电路设计与仿真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4D996D4" w14:textId="2E9BDE07" w:rsidR="004A61EF" w:rsidRDefault="004A61EF">
      <w:pPr>
        <w:pStyle w:val="TOC2"/>
        <w:tabs>
          <w:tab w:val="right" w:leader="dot" w:pos="9210"/>
        </w:tabs>
        <w:ind w:left="480"/>
        <w:rPr>
          <w:rFonts w:asciiTheme="minorHAnsi" w:eastAsiaTheme="minorEastAsia" w:hAnsiTheme="minorHAnsi" w:cstheme="minorBidi" w:hint="eastAsia"/>
          <w:noProof/>
          <w:sz w:val="22"/>
          <w14:ligatures w14:val="standardContextual"/>
        </w:rPr>
      </w:pPr>
      <w:hyperlink w:anchor="_Toc233533908" w:history="1">
        <w:r w:rsidRPr="009D5F4C">
          <w:rPr>
            <w:rStyle w:val="af"/>
            <w:noProof/>
          </w:rPr>
          <w:t xml:space="preserve">2.3 </w:t>
        </w:r>
        <w:r w:rsidRPr="009D5F4C">
          <w:rPr>
            <w:rStyle w:val="af"/>
            <w:noProof/>
          </w:rPr>
          <w:t>数字电路设计与仿真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A7BF90A" w14:textId="4A37B86E" w:rsidR="004A61EF" w:rsidRDefault="004A61EF">
      <w:pPr>
        <w:pStyle w:val="TOC3"/>
        <w:tabs>
          <w:tab w:val="right" w:leader="dot" w:pos="9210"/>
        </w:tabs>
        <w:ind w:left="960"/>
        <w:rPr>
          <w:rFonts w:asciiTheme="minorHAnsi" w:eastAsiaTheme="minorEastAsia" w:hAnsiTheme="minorHAnsi" w:cstheme="minorBidi" w:hint="eastAsia"/>
          <w:noProof/>
          <w:sz w:val="22"/>
          <w14:ligatures w14:val="standardContextual"/>
        </w:rPr>
      </w:pPr>
      <w:hyperlink w:anchor="_Toc233533909" w:history="1">
        <w:r w:rsidRPr="009D5F4C">
          <w:rPr>
            <w:rStyle w:val="af"/>
            <w:noProof/>
          </w:rPr>
          <w:t xml:space="preserve">2.3.1 </w:t>
        </w:r>
        <w:r w:rsidRPr="009D5F4C">
          <w:rPr>
            <w:rStyle w:val="af"/>
            <w:noProof/>
          </w:rPr>
          <w:t>三人表决电路设计与仿真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10DCD0D" w14:textId="032DBEF0"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910" w:history="1">
        <w:r w:rsidRPr="009D5F4C">
          <w:rPr>
            <w:rStyle w:val="af"/>
            <w:noProof/>
          </w:rPr>
          <w:t xml:space="preserve">2.3.1.1 </w:t>
        </w:r>
        <w:r w:rsidRPr="009D5F4C">
          <w:rPr>
            <w:rStyle w:val="af"/>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9802C16" w14:textId="3ABC0162"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911" w:history="1">
        <w:r w:rsidRPr="009D5F4C">
          <w:rPr>
            <w:rStyle w:val="af"/>
            <w:noProof/>
          </w:rPr>
          <w:t xml:space="preserve">2.3.1.2 </w:t>
        </w:r>
        <w:r w:rsidRPr="009D5F4C">
          <w:rPr>
            <w:rStyle w:val="af"/>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52822F5" w14:textId="311931E1" w:rsidR="004A61EF" w:rsidRDefault="004A61EF">
      <w:pPr>
        <w:pStyle w:val="TOC3"/>
        <w:tabs>
          <w:tab w:val="right" w:leader="dot" w:pos="9210"/>
        </w:tabs>
        <w:ind w:left="960"/>
        <w:rPr>
          <w:rFonts w:asciiTheme="minorHAnsi" w:eastAsiaTheme="minorEastAsia" w:hAnsiTheme="minorHAnsi" w:cstheme="minorBidi" w:hint="eastAsia"/>
          <w:noProof/>
          <w:sz w:val="22"/>
          <w14:ligatures w14:val="standardContextual"/>
        </w:rPr>
      </w:pPr>
      <w:hyperlink w:anchor="_Toc233533912" w:history="1">
        <w:r w:rsidRPr="009D5F4C">
          <w:rPr>
            <w:rStyle w:val="af"/>
            <w:noProof/>
          </w:rPr>
          <w:t xml:space="preserve">2.3.2 </w:t>
        </w:r>
        <w:r w:rsidRPr="009D5F4C">
          <w:rPr>
            <w:rStyle w:val="af"/>
            <w:noProof/>
          </w:rPr>
          <w:t>七段译码显示电路设计与仿真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FD1D81D" w14:textId="18829135"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913" w:history="1">
        <w:r w:rsidRPr="009D5F4C">
          <w:rPr>
            <w:rStyle w:val="af"/>
            <w:noProof/>
          </w:rPr>
          <w:t xml:space="preserve">2.3.2.1 </w:t>
        </w:r>
        <w:r w:rsidRPr="009D5F4C">
          <w:rPr>
            <w:rStyle w:val="af"/>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05C927A" w14:textId="58F5320A"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914" w:history="1">
        <w:r w:rsidRPr="009D5F4C">
          <w:rPr>
            <w:rStyle w:val="af"/>
            <w:noProof/>
          </w:rPr>
          <w:t xml:space="preserve">2.3.2.2 </w:t>
        </w:r>
        <w:r w:rsidRPr="009D5F4C">
          <w:rPr>
            <w:rStyle w:val="af"/>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A6BFFCC" w14:textId="3CE56B89" w:rsidR="004A61EF" w:rsidRDefault="004A61EF">
      <w:pPr>
        <w:pStyle w:val="TOC1"/>
        <w:tabs>
          <w:tab w:val="right" w:leader="dot" w:pos="9210"/>
        </w:tabs>
        <w:rPr>
          <w:rFonts w:asciiTheme="minorHAnsi" w:eastAsiaTheme="minorEastAsia" w:hAnsiTheme="minorHAnsi" w:cstheme="minorBidi" w:hint="eastAsia"/>
          <w:noProof/>
          <w:sz w:val="22"/>
          <w14:ligatures w14:val="standardContextual"/>
        </w:rPr>
      </w:pPr>
      <w:hyperlink w:anchor="_Toc233533915" w:history="1">
        <w:r w:rsidRPr="009D5F4C">
          <w:rPr>
            <w:rStyle w:val="af"/>
            <w:noProof/>
          </w:rPr>
          <w:t>三、综合电路设计与仿真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C413F22" w14:textId="6E4C238B" w:rsidR="004A61EF" w:rsidRDefault="004A61EF">
      <w:pPr>
        <w:pStyle w:val="TOC2"/>
        <w:tabs>
          <w:tab w:val="right" w:leader="dot" w:pos="9210"/>
        </w:tabs>
        <w:ind w:left="480"/>
        <w:rPr>
          <w:rFonts w:asciiTheme="minorHAnsi" w:eastAsiaTheme="minorEastAsia" w:hAnsiTheme="minorHAnsi" w:cstheme="minorBidi" w:hint="eastAsia"/>
          <w:noProof/>
          <w:sz w:val="22"/>
          <w14:ligatures w14:val="standardContextual"/>
        </w:rPr>
      </w:pPr>
      <w:hyperlink w:anchor="_Toc233533916" w:history="1">
        <w:r w:rsidRPr="009D5F4C">
          <w:rPr>
            <w:rStyle w:val="af"/>
            <w:noProof/>
          </w:rPr>
          <w:t xml:space="preserve">3.1 </w:t>
        </w:r>
        <w:r w:rsidRPr="009D5F4C">
          <w:rPr>
            <w:rStyle w:val="af"/>
            <w:noProof/>
          </w:rPr>
          <w:t>函数信号发生器电路设计与仿真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E1FAD2F" w14:textId="645DB3AD" w:rsidR="004A61EF" w:rsidRDefault="004A61EF">
      <w:pPr>
        <w:pStyle w:val="TOC3"/>
        <w:tabs>
          <w:tab w:val="right" w:leader="dot" w:pos="9210"/>
        </w:tabs>
        <w:ind w:left="960"/>
        <w:rPr>
          <w:rFonts w:asciiTheme="minorHAnsi" w:eastAsiaTheme="minorEastAsia" w:hAnsiTheme="minorHAnsi" w:cstheme="minorBidi" w:hint="eastAsia"/>
          <w:noProof/>
          <w:sz w:val="22"/>
          <w14:ligatures w14:val="standardContextual"/>
        </w:rPr>
      </w:pPr>
      <w:hyperlink w:anchor="_Toc233533917" w:history="1">
        <w:r w:rsidRPr="009D5F4C">
          <w:rPr>
            <w:rStyle w:val="af"/>
            <w:noProof/>
          </w:rPr>
          <w:t xml:space="preserve">3.1.1 </w:t>
        </w:r>
        <w:r w:rsidRPr="009D5F4C">
          <w:rPr>
            <w:rStyle w:val="af"/>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0438F88" w14:textId="463372BE" w:rsidR="004A61EF" w:rsidRDefault="004A61EF">
      <w:pPr>
        <w:pStyle w:val="TOC3"/>
        <w:tabs>
          <w:tab w:val="right" w:leader="dot" w:pos="9210"/>
        </w:tabs>
        <w:ind w:left="960"/>
        <w:rPr>
          <w:rFonts w:asciiTheme="minorHAnsi" w:eastAsiaTheme="minorEastAsia" w:hAnsiTheme="minorHAnsi" w:cstheme="minorBidi" w:hint="eastAsia"/>
          <w:noProof/>
          <w:sz w:val="22"/>
          <w14:ligatures w14:val="standardContextual"/>
        </w:rPr>
      </w:pPr>
      <w:hyperlink w:anchor="_Toc233533918" w:history="1">
        <w:r w:rsidRPr="009D5F4C">
          <w:rPr>
            <w:rStyle w:val="af"/>
            <w:noProof/>
          </w:rPr>
          <w:t xml:space="preserve">3.1.2 </w:t>
        </w:r>
        <w:r w:rsidRPr="009D5F4C">
          <w:rPr>
            <w:rStyle w:val="af"/>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AE63BBB" w14:textId="4089D760"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919" w:history="1">
        <w:r w:rsidRPr="009D5F4C">
          <w:rPr>
            <w:rStyle w:val="af"/>
            <w:noProof/>
          </w:rPr>
          <w:t xml:space="preserve">3.1.2.1 </w:t>
        </w:r>
        <w:r w:rsidRPr="009D5F4C">
          <w:rPr>
            <w:rStyle w:val="af"/>
            <w:noProof/>
          </w:rPr>
          <w:t>设计电路与仿真结果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D8E615B" w14:textId="568B28EE"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920" w:history="1">
        <w:r w:rsidRPr="009D5F4C">
          <w:rPr>
            <w:rStyle w:val="af"/>
            <w:noProof/>
          </w:rPr>
          <w:t xml:space="preserve">3.1.2.2 </w:t>
        </w:r>
        <w:r w:rsidRPr="009D5F4C">
          <w:rPr>
            <w:rStyle w:val="af"/>
            <w:noProof/>
          </w:rPr>
          <w:t>电路工作原理分析及关键监测点波形及相关监测值说明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A39B39A" w14:textId="37A4C871"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921" w:history="1">
        <w:r w:rsidRPr="009D5F4C">
          <w:rPr>
            <w:rStyle w:val="af"/>
            <w:noProof/>
          </w:rPr>
          <w:t xml:space="preserve">3.1.2.3 </w:t>
        </w:r>
        <w:r w:rsidRPr="009D5F4C">
          <w:rPr>
            <w:rStyle w:val="af"/>
            <w:noProof/>
          </w:rPr>
          <w:t>其他说明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2AC0918" w14:textId="6E66A745" w:rsidR="004A61EF" w:rsidRDefault="004A61EF">
      <w:pPr>
        <w:pStyle w:val="TOC2"/>
        <w:tabs>
          <w:tab w:val="right" w:leader="dot" w:pos="9210"/>
        </w:tabs>
        <w:ind w:left="480"/>
        <w:rPr>
          <w:rFonts w:asciiTheme="minorHAnsi" w:eastAsiaTheme="minorEastAsia" w:hAnsiTheme="minorHAnsi" w:cstheme="minorBidi" w:hint="eastAsia"/>
          <w:noProof/>
          <w:sz w:val="22"/>
          <w14:ligatures w14:val="standardContextual"/>
        </w:rPr>
      </w:pPr>
      <w:hyperlink w:anchor="_Toc233533922" w:history="1">
        <w:r w:rsidRPr="009D5F4C">
          <w:rPr>
            <w:rStyle w:val="af"/>
            <w:noProof/>
          </w:rPr>
          <w:t xml:space="preserve">3.2 </w:t>
        </w:r>
        <w:r w:rsidRPr="009D5F4C">
          <w:rPr>
            <w:rStyle w:val="af"/>
            <w:noProof/>
          </w:rPr>
          <w:t>流水灯电路设计与仿真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CE591CB" w14:textId="75EAB63A" w:rsidR="004A61EF" w:rsidRDefault="004A61EF">
      <w:pPr>
        <w:pStyle w:val="TOC3"/>
        <w:tabs>
          <w:tab w:val="right" w:leader="dot" w:pos="9210"/>
        </w:tabs>
        <w:ind w:left="960"/>
        <w:rPr>
          <w:rFonts w:asciiTheme="minorHAnsi" w:eastAsiaTheme="minorEastAsia" w:hAnsiTheme="minorHAnsi" w:cstheme="minorBidi" w:hint="eastAsia"/>
          <w:noProof/>
          <w:sz w:val="22"/>
          <w14:ligatures w14:val="standardContextual"/>
        </w:rPr>
      </w:pPr>
      <w:hyperlink w:anchor="_Toc233533923" w:history="1">
        <w:r w:rsidRPr="009D5F4C">
          <w:rPr>
            <w:rStyle w:val="af"/>
            <w:noProof/>
          </w:rPr>
          <w:t xml:space="preserve">3.2.1 </w:t>
        </w:r>
        <w:r w:rsidRPr="009D5F4C">
          <w:rPr>
            <w:rStyle w:val="af"/>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E16FBCD" w14:textId="51E5822D" w:rsidR="004A61EF" w:rsidRDefault="004A61EF">
      <w:pPr>
        <w:pStyle w:val="TOC3"/>
        <w:tabs>
          <w:tab w:val="right" w:leader="dot" w:pos="9210"/>
        </w:tabs>
        <w:ind w:left="960"/>
        <w:rPr>
          <w:rFonts w:asciiTheme="minorHAnsi" w:eastAsiaTheme="minorEastAsia" w:hAnsiTheme="minorHAnsi" w:cstheme="minorBidi" w:hint="eastAsia"/>
          <w:noProof/>
          <w:sz w:val="22"/>
          <w14:ligatures w14:val="standardContextual"/>
        </w:rPr>
      </w:pPr>
      <w:hyperlink w:anchor="_Toc233533924" w:history="1">
        <w:r w:rsidRPr="009D5F4C">
          <w:rPr>
            <w:rStyle w:val="af"/>
            <w:noProof/>
          </w:rPr>
          <w:t xml:space="preserve">3.2.2 </w:t>
        </w:r>
        <w:r w:rsidRPr="009D5F4C">
          <w:rPr>
            <w:rStyle w:val="af"/>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2C6C669" w14:textId="16E961DC"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925" w:history="1">
        <w:r w:rsidRPr="009D5F4C">
          <w:rPr>
            <w:rStyle w:val="af"/>
            <w:noProof/>
          </w:rPr>
          <w:t xml:space="preserve">3.2.2.1 </w:t>
        </w:r>
        <w:r w:rsidRPr="009D5F4C">
          <w:rPr>
            <w:rStyle w:val="af"/>
            <w:noProof/>
          </w:rPr>
          <w:t>设计电路与仿真结果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EB662F0" w14:textId="6EA3F80C"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926" w:history="1">
        <w:r w:rsidRPr="009D5F4C">
          <w:rPr>
            <w:rStyle w:val="af"/>
            <w:noProof/>
          </w:rPr>
          <w:t xml:space="preserve">3.2.2.2 </w:t>
        </w:r>
        <w:r w:rsidRPr="009D5F4C">
          <w:rPr>
            <w:rStyle w:val="af"/>
            <w:noProof/>
          </w:rPr>
          <w:t>电路工作原理分析及关键监测点波形及相关监测值说明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5FE8540" w14:textId="13F9D895"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927" w:history="1">
        <w:r w:rsidRPr="009D5F4C">
          <w:rPr>
            <w:rStyle w:val="af"/>
            <w:noProof/>
          </w:rPr>
          <w:t xml:space="preserve">3.2.2.3 </w:t>
        </w:r>
        <w:r w:rsidRPr="009D5F4C">
          <w:rPr>
            <w:rStyle w:val="af"/>
            <w:noProof/>
          </w:rPr>
          <w:t>其他说明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04AD006" w14:textId="7889AC73" w:rsidR="004A61EF" w:rsidRDefault="004A61EF">
      <w:pPr>
        <w:pStyle w:val="TOC1"/>
        <w:tabs>
          <w:tab w:val="right" w:leader="dot" w:pos="9210"/>
        </w:tabs>
        <w:rPr>
          <w:rFonts w:asciiTheme="minorHAnsi" w:eastAsiaTheme="minorEastAsia" w:hAnsiTheme="minorHAnsi" w:cstheme="minorBidi" w:hint="eastAsia"/>
          <w:noProof/>
          <w:sz w:val="22"/>
          <w14:ligatures w14:val="standardContextual"/>
        </w:rPr>
      </w:pPr>
      <w:hyperlink w:anchor="_Toc233533928" w:history="1">
        <w:r w:rsidRPr="009D5F4C">
          <w:rPr>
            <w:rStyle w:val="af"/>
            <w:noProof/>
          </w:rPr>
          <w:t>四、自主创新设计项目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11B65FA" w14:textId="0A0A57B7" w:rsidR="004A61EF" w:rsidRDefault="004A61EF">
      <w:pPr>
        <w:pStyle w:val="TOC2"/>
        <w:tabs>
          <w:tab w:val="right" w:leader="dot" w:pos="9210"/>
        </w:tabs>
        <w:ind w:left="480"/>
        <w:rPr>
          <w:rFonts w:asciiTheme="minorHAnsi" w:eastAsiaTheme="minorEastAsia" w:hAnsiTheme="minorHAnsi" w:cstheme="minorBidi" w:hint="eastAsia"/>
          <w:noProof/>
          <w:sz w:val="22"/>
          <w14:ligatures w14:val="standardContextual"/>
        </w:rPr>
      </w:pPr>
      <w:hyperlink w:anchor="_Toc233533929" w:history="1">
        <w:r w:rsidRPr="009D5F4C">
          <w:rPr>
            <w:rStyle w:val="af"/>
            <w:noProof/>
          </w:rPr>
          <w:t xml:space="preserve">4.1 </w:t>
        </w:r>
        <w:r w:rsidRPr="009D5F4C">
          <w:rPr>
            <w:rStyle w:val="af"/>
            <w:noProof/>
          </w:rPr>
          <w:t>应用场景及设计要求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323DB99" w14:textId="5BDA6D9D" w:rsidR="004A61EF" w:rsidRDefault="004A61EF">
      <w:pPr>
        <w:pStyle w:val="TOC3"/>
        <w:tabs>
          <w:tab w:val="right" w:leader="dot" w:pos="9210"/>
        </w:tabs>
        <w:ind w:left="960"/>
        <w:rPr>
          <w:rFonts w:asciiTheme="minorHAnsi" w:eastAsiaTheme="minorEastAsia" w:hAnsiTheme="minorHAnsi" w:cstheme="minorBidi" w:hint="eastAsia"/>
          <w:noProof/>
          <w:sz w:val="22"/>
          <w14:ligatures w14:val="standardContextual"/>
        </w:rPr>
      </w:pPr>
      <w:hyperlink w:anchor="_Toc233533930" w:history="1">
        <w:r w:rsidRPr="009D5F4C">
          <w:rPr>
            <w:rStyle w:val="af"/>
            <w:noProof/>
          </w:rPr>
          <w:t xml:space="preserve">4.1.1 </w:t>
        </w:r>
        <w:r w:rsidRPr="009D5F4C">
          <w:rPr>
            <w:rStyle w:val="af"/>
            <w:noProof/>
          </w:rPr>
          <w:t>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1AC43C3" w14:textId="1269EEDE" w:rsidR="004A61EF" w:rsidRDefault="004A61EF">
      <w:pPr>
        <w:pStyle w:val="TOC3"/>
        <w:tabs>
          <w:tab w:val="right" w:leader="dot" w:pos="9210"/>
        </w:tabs>
        <w:ind w:left="960"/>
        <w:rPr>
          <w:rFonts w:asciiTheme="minorHAnsi" w:eastAsiaTheme="minorEastAsia" w:hAnsiTheme="minorHAnsi" w:cstheme="minorBidi" w:hint="eastAsia"/>
          <w:noProof/>
          <w:sz w:val="22"/>
          <w14:ligatures w14:val="standardContextual"/>
        </w:rPr>
      </w:pPr>
      <w:hyperlink w:anchor="_Toc233533931" w:history="1">
        <w:r w:rsidRPr="009D5F4C">
          <w:rPr>
            <w:rStyle w:val="af"/>
            <w:noProof/>
          </w:rPr>
          <w:t xml:space="preserve">4.1.2 </w:t>
        </w:r>
        <w:r w:rsidRPr="009D5F4C">
          <w:rPr>
            <w:rStyle w:val="af"/>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8B08A9D" w14:textId="0B8A5B60" w:rsidR="004A61EF" w:rsidRDefault="004A61EF">
      <w:pPr>
        <w:pStyle w:val="TOC2"/>
        <w:tabs>
          <w:tab w:val="right" w:leader="dot" w:pos="9210"/>
        </w:tabs>
        <w:ind w:left="480"/>
        <w:rPr>
          <w:rFonts w:asciiTheme="minorHAnsi" w:eastAsiaTheme="minorEastAsia" w:hAnsiTheme="minorHAnsi" w:cstheme="minorBidi" w:hint="eastAsia"/>
          <w:noProof/>
          <w:sz w:val="22"/>
          <w14:ligatures w14:val="standardContextual"/>
        </w:rPr>
      </w:pPr>
      <w:hyperlink w:anchor="_Toc233533932" w:history="1">
        <w:r w:rsidRPr="009D5F4C">
          <w:rPr>
            <w:rStyle w:val="af"/>
            <w:noProof/>
          </w:rPr>
          <w:t xml:space="preserve">4.2 </w:t>
        </w:r>
        <w:r w:rsidRPr="009D5F4C">
          <w:rPr>
            <w:rStyle w:val="af"/>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7C26116" w14:textId="13AF57BD" w:rsidR="004A61EF" w:rsidRDefault="004A61EF">
      <w:pPr>
        <w:pStyle w:val="TOC3"/>
        <w:tabs>
          <w:tab w:val="right" w:leader="dot" w:pos="9210"/>
        </w:tabs>
        <w:ind w:left="960"/>
        <w:rPr>
          <w:rFonts w:asciiTheme="minorHAnsi" w:eastAsiaTheme="minorEastAsia" w:hAnsiTheme="minorHAnsi" w:cstheme="minorBidi" w:hint="eastAsia"/>
          <w:noProof/>
          <w:sz w:val="22"/>
          <w14:ligatures w14:val="standardContextual"/>
        </w:rPr>
      </w:pPr>
      <w:hyperlink w:anchor="_Toc233533933" w:history="1">
        <w:r w:rsidRPr="009D5F4C">
          <w:rPr>
            <w:rStyle w:val="af"/>
            <w:noProof/>
          </w:rPr>
          <w:t xml:space="preserve">4.2.1 </w:t>
        </w:r>
        <w:r w:rsidRPr="009D5F4C">
          <w:rPr>
            <w:rStyle w:val="af"/>
            <w:noProof/>
          </w:rPr>
          <w:t>设计电路与仿真结果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7133760" w14:textId="6480C252" w:rsidR="004A61EF" w:rsidRDefault="004A61EF">
      <w:pPr>
        <w:pStyle w:val="TOC3"/>
        <w:tabs>
          <w:tab w:val="right" w:leader="dot" w:pos="9210"/>
        </w:tabs>
        <w:ind w:left="960"/>
        <w:rPr>
          <w:rFonts w:asciiTheme="minorHAnsi" w:eastAsiaTheme="minorEastAsia" w:hAnsiTheme="minorHAnsi" w:cstheme="minorBidi" w:hint="eastAsia"/>
          <w:noProof/>
          <w:sz w:val="22"/>
          <w14:ligatures w14:val="standardContextual"/>
        </w:rPr>
      </w:pPr>
      <w:hyperlink w:anchor="_Toc233533934" w:history="1">
        <w:r w:rsidRPr="009D5F4C">
          <w:rPr>
            <w:rStyle w:val="af"/>
            <w:noProof/>
          </w:rPr>
          <w:t xml:space="preserve">4.2.2 </w:t>
        </w:r>
        <w:r w:rsidRPr="009D5F4C">
          <w:rPr>
            <w:rStyle w:val="af"/>
            <w:noProof/>
          </w:rPr>
          <w:t>电路工作原理分析及关键监测点波形及相关监测值说明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740220F" w14:textId="660A0CCE" w:rsidR="004A61EF" w:rsidRDefault="004A61EF">
      <w:pPr>
        <w:pStyle w:val="TOC3"/>
        <w:tabs>
          <w:tab w:val="right" w:leader="dot" w:pos="9210"/>
        </w:tabs>
        <w:ind w:left="960"/>
        <w:rPr>
          <w:rFonts w:asciiTheme="minorHAnsi" w:eastAsiaTheme="minorEastAsia" w:hAnsiTheme="minorHAnsi" w:cstheme="minorBidi" w:hint="eastAsia"/>
          <w:noProof/>
          <w:sz w:val="22"/>
          <w14:ligatures w14:val="standardContextual"/>
        </w:rPr>
      </w:pPr>
      <w:hyperlink w:anchor="_Toc233533935" w:history="1">
        <w:r w:rsidRPr="009D5F4C">
          <w:rPr>
            <w:rStyle w:val="af"/>
            <w:noProof/>
          </w:rPr>
          <w:t xml:space="preserve">4.2.3 </w:t>
        </w:r>
        <w:r w:rsidRPr="009D5F4C">
          <w:rPr>
            <w:rStyle w:val="af"/>
            <w:noProof/>
          </w:rPr>
          <w:t>其他说明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2677E87" w14:textId="7476DE40" w:rsidR="004A61EF" w:rsidRDefault="004A61EF">
      <w:pPr>
        <w:pStyle w:val="TOC2"/>
        <w:tabs>
          <w:tab w:val="right" w:leader="dot" w:pos="9210"/>
        </w:tabs>
        <w:ind w:left="480"/>
        <w:rPr>
          <w:rFonts w:asciiTheme="minorHAnsi" w:eastAsiaTheme="minorEastAsia" w:hAnsiTheme="minorHAnsi" w:cstheme="minorBidi" w:hint="eastAsia"/>
          <w:noProof/>
          <w:sz w:val="22"/>
          <w14:ligatures w14:val="standardContextual"/>
        </w:rPr>
      </w:pPr>
      <w:hyperlink w:anchor="_Toc233533936" w:history="1">
        <w:r w:rsidRPr="009D5F4C">
          <w:rPr>
            <w:rStyle w:val="af"/>
            <w:noProof/>
          </w:rPr>
          <w:t xml:space="preserve">4.3 </w:t>
        </w:r>
        <w:r w:rsidRPr="009D5F4C">
          <w:rPr>
            <w:rStyle w:val="af"/>
            <w:noProof/>
          </w:rPr>
          <w:t>数控电源设计项目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76DDC27" w14:textId="1EC421D3" w:rsidR="004A61EF" w:rsidRDefault="004A61EF">
      <w:pPr>
        <w:pStyle w:val="TOC3"/>
        <w:tabs>
          <w:tab w:val="right" w:leader="dot" w:pos="9210"/>
        </w:tabs>
        <w:ind w:left="960"/>
        <w:rPr>
          <w:rFonts w:asciiTheme="minorHAnsi" w:eastAsiaTheme="minorEastAsia" w:hAnsiTheme="minorHAnsi" w:cstheme="minorBidi" w:hint="eastAsia"/>
          <w:noProof/>
          <w:sz w:val="22"/>
          <w14:ligatures w14:val="standardContextual"/>
        </w:rPr>
      </w:pPr>
      <w:hyperlink w:anchor="_Toc233533937" w:history="1">
        <w:r w:rsidRPr="009D5F4C">
          <w:rPr>
            <w:rStyle w:val="af"/>
            <w:noProof/>
          </w:rPr>
          <w:t xml:space="preserve">4.3.1 </w:t>
        </w:r>
        <w:r w:rsidRPr="009D5F4C">
          <w:rPr>
            <w:rStyle w:val="af"/>
            <w:noProof/>
          </w:rPr>
          <w:t>应用场景及设计要求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CA3BF92" w14:textId="218198DC" w:rsidR="004A61EF" w:rsidRDefault="004A61EF">
      <w:pPr>
        <w:pStyle w:val="TOC3"/>
        <w:tabs>
          <w:tab w:val="right" w:leader="dot" w:pos="9210"/>
        </w:tabs>
        <w:ind w:left="960"/>
        <w:rPr>
          <w:rFonts w:asciiTheme="minorHAnsi" w:eastAsiaTheme="minorEastAsia" w:hAnsiTheme="minorHAnsi" w:cstheme="minorBidi" w:hint="eastAsia"/>
          <w:noProof/>
          <w:sz w:val="22"/>
          <w14:ligatures w14:val="standardContextual"/>
        </w:rPr>
      </w:pPr>
      <w:hyperlink w:anchor="_Toc233533938" w:history="1">
        <w:r w:rsidRPr="009D5F4C">
          <w:rPr>
            <w:rStyle w:val="af"/>
            <w:noProof/>
          </w:rPr>
          <w:t xml:space="preserve">4.3.2 </w:t>
        </w:r>
        <w:r w:rsidRPr="009D5F4C">
          <w:rPr>
            <w:rStyle w:val="af"/>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0F94A76" w14:textId="2ABC3BCD"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939" w:history="1">
        <w:r w:rsidRPr="009D5F4C">
          <w:rPr>
            <w:rStyle w:val="af"/>
            <w:noProof/>
          </w:rPr>
          <w:t xml:space="preserve">4.3.2.1 </w:t>
        </w:r>
        <w:r w:rsidRPr="009D5F4C">
          <w:rPr>
            <w:rStyle w:val="af"/>
            <w:noProof/>
          </w:rPr>
          <w:t>设计电路与仿真结果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6AA659C" w14:textId="774F0125"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940" w:history="1">
        <w:r w:rsidRPr="009D5F4C">
          <w:rPr>
            <w:rStyle w:val="af"/>
            <w:noProof/>
          </w:rPr>
          <w:t xml:space="preserve">4.3.2.2 </w:t>
        </w:r>
        <w:r w:rsidRPr="009D5F4C">
          <w:rPr>
            <w:rStyle w:val="af"/>
            <w:noProof/>
          </w:rPr>
          <w:t>电路工作原理分析及关键监测点波形及相关监测值说明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208FC39" w14:textId="6D915E6B" w:rsidR="004A61EF" w:rsidRDefault="004A61EF">
      <w:pPr>
        <w:pStyle w:val="TOC4"/>
        <w:tabs>
          <w:tab w:val="right" w:leader="dot" w:pos="9210"/>
        </w:tabs>
        <w:ind w:left="1440"/>
        <w:rPr>
          <w:rFonts w:asciiTheme="minorHAnsi" w:eastAsiaTheme="minorEastAsia" w:hAnsiTheme="minorHAnsi" w:cstheme="minorBidi" w:hint="eastAsia"/>
          <w:noProof/>
          <w:sz w:val="22"/>
          <w14:ligatures w14:val="standardContextual"/>
        </w:rPr>
      </w:pPr>
      <w:hyperlink w:anchor="_Toc233533941" w:history="1">
        <w:r w:rsidRPr="009D5F4C">
          <w:rPr>
            <w:rStyle w:val="af"/>
            <w:noProof/>
          </w:rPr>
          <w:t xml:space="preserve">4.3.2.3 </w:t>
        </w:r>
        <w:r w:rsidRPr="009D5F4C">
          <w:rPr>
            <w:rStyle w:val="af"/>
            <w:noProof/>
          </w:rPr>
          <w:t>其他说明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DC0D56D" w14:textId="3CDCFBDC" w:rsidR="004A61EF" w:rsidRDefault="004A61EF">
      <w:pPr>
        <w:pStyle w:val="TOC1"/>
        <w:tabs>
          <w:tab w:val="right" w:leader="dot" w:pos="9210"/>
        </w:tabs>
        <w:rPr>
          <w:rFonts w:asciiTheme="minorHAnsi" w:eastAsiaTheme="minorEastAsia" w:hAnsiTheme="minorHAnsi" w:cstheme="minorBidi" w:hint="eastAsia"/>
          <w:noProof/>
          <w:sz w:val="22"/>
          <w14:ligatures w14:val="standardContextual"/>
        </w:rPr>
      </w:pPr>
      <w:hyperlink w:anchor="_Toc233533942" w:history="1">
        <w:r w:rsidRPr="009D5F4C">
          <w:rPr>
            <w:rStyle w:val="af"/>
            <w:noProof/>
          </w:rPr>
          <w:t>五、实践总结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9C86B5A" w14:textId="7818B360" w:rsidR="004A61EF" w:rsidRDefault="004A61EF">
      <w:pPr>
        <w:pStyle w:val="TOC1"/>
        <w:tabs>
          <w:tab w:val="right" w:leader="dot" w:pos="9210"/>
        </w:tabs>
        <w:rPr>
          <w:rFonts w:asciiTheme="minorHAnsi" w:eastAsiaTheme="minorEastAsia" w:hAnsiTheme="minorHAnsi" w:cstheme="minorBidi" w:hint="eastAsia"/>
          <w:noProof/>
          <w:sz w:val="22"/>
          <w14:ligatures w14:val="standardContextual"/>
        </w:rPr>
      </w:pPr>
      <w:hyperlink w:anchor="_Toc233533943" w:history="1">
        <w:r w:rsidRPr="009D5F4C">
          <w:rPr>
            <w:rStyle w:val="af"/>
            <w:noProof/>
          </w:rPr>
          <w:t>致</w:t>
        </w:r>
        <w:r w:rsidRPr="009D5F4C">
          <w:rPr>
            <w:rStyle w:val="af"/>
            <w:noProof/>
          </w:rPr>
          <w:t xml:space="preserve">  </w:t>
        </w:r>
        <w:r w:rsidRPr="009D5F4C">
          <w:rPr>
            <w:rStyle w:val="af"/>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1E202E2" w14:textId="68CB0A60" w:rsidR="001274AC" w:rsidRDefault="007F5473">
      <w:pPr>
        <w:ind w:firstLine="480"/>
      </w:pPr>
      <w:r>
        <w:lastRenderedPageBreak/>
        <w:fldChar w:fldCharType="end"/>
      </w:r>
    </w:p>
    <w:p w14:paraId="66956FC4" w14:textId="77777777" w:rsidR="001274AC" w:rsidRDefault="007F5473">
      <w:pPr>
        <w:pStyle w:val="1"/>
        <w:ind w:firstLine="640"/>
      </w:pPr>
      <w:bookmarkStart w:id="1" w:name="_Toc233533887"/>
      <w:r>
        <w:t>一、专业综合实践课简介</w:t>
      </w:r>
      <w:bookmarkEnd w:id="1"/>
    </w:p>
    <w:p w14:paraId="0DED9FFA" w14:textId="77777777" w:rsidR="001274AC" w:rsidRDefault="007F5473">
      <w:pPr>
        <w:pStyle w:val="a9"/>
        <w:rPr>
          <w:rFonts w:hint="eastAsia"/>
        </w:rPr>
      </w:pPr>
      <w:bookmarkStart w:id="2" w:name="_Toc233533888"/>
      <w:r>
        <w:t>1.1 课程性质</w:t>
      </w:r>
      <w:bookmarkEnd w:id="2"/>
    </w:p>
    <w:p w14:paraId="701EF144" w14:textId="77777777" w:rsidR="001274AC" w:rsidRDefault="007F5473">
      <w:pPr>
        <w:ind w:firstLine="480"/>
      </w:pPr>
      <w:r>
        <w:t>本课程是在学生学习完成相关理论教学内容后，开设的一门集中实践教学课程。</w:t>
      </w:r>
    </w:p>
    <w:p w14:paraId="6E1AA76D" w14:textId="77777777" w:rsidR="001274AC" w:rsidRDefault="007F5473">
      <w:pPr>
        <w:ind w:firstLine="480"/>
      </w:pPr>
      <w: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0F95E5D4" w14:textId="77777777" w:rsidR="001274AC" w:rsidRDefault="007F5473">
      <w:pPr>
        <w:ind w:firstLine="480"/>
      </w:pPr>
      <w:r>
        <w:t>本课程的主要先修课程是大学物理、电工与电子技术等。本实践环节共</w:t>
      </w:r>
      <w:r>
        <w:t>8</w:t>
      </w:r>
      <w:r>
        <w:t>周，第</w:t>
      </w:r>
      <w:r>
        <w:t>4</w:t>
      </w:r>
      <w:r>
        <w:t>、</w:t>
      </w:r>
      <w:r>
        <w:t>5</w:t>
      </w:r>
      <w:r>
        <w:t>、</w:t>
      </w:r>
      <w:r>
        <w:t>6</w:t>
      </w:r>
      <w:r>
        <w:t>、</w:t>
      </w:r>
      <w:r>
        <w:t>7</w:t>
      </w:r>
      <w:r>
        <w:t>学期每学期安排两周。</w:t>
      </w:r>
    </w:p>
    <w:p w14:paraId="049EB8C8" w14:textId="77777777" w:rsidR="001274AC" w:rsidRDefault="007F5473">
      <w:pPr>
        <w:pStyle w:val="a9"/>
        <w:rPr>
          <w:rFonts w:hint="eastAsia"/>
        </w:rPr>
      </w:pPr>
      <w:bookmarkStart w:id="3" w:name="_Toc233533889"/>
      <w:r>
        <w:t>1.2 课程任务</w:t>
      </w:r>
      <w:bookmarkEnd w:id="3"/>
    </w:p>
    <w:p w14:paraId="58237E10" w14:textId="77777777" w:rsidR="001274AC" w:rsidRDefault="007F5473">
      <w:pPr>
        <w:ind w:firstLine="480"/>
      </w:pPr>
      <w:r>
        <w:t>（</w:t>
      </w:r>
      <w:r>
        <w:t>1</w:t>
      </w:r>
      <w:r>
        <w:t>）培养学生综合运用所学专业基础知识和专业知识解决复杂工程问题能力；</w:t>
      </w:r>
    </w:p>
    <w:p w14:paraId="64A8087F" w14:textId="77777777" w:rsidR="001274AC" w:rsidRDefault="007F5473">
      <w:pPr>
        <w:ind w:firstLine="480"/>
      </w:pPr>
      <w:r>
        <w:t>（</w:t>
      </w:r>
      <w:r>
        <w:t>2</w:t>
      </w:r>
      <w:r>
        <w:t>）培养和锻炼学生使用现代工具和实践动手能力；</w:t>
      </w:r>
    </w:p>
    <w:p w14:paraId="1D5AE46E" w14:textId="77777777" w:rsidR="001274AC" w:rsidRDefault="007F5473">
      <w:pPr>
        <w:ind w:firstLine="480"/>
      </w:pPr>
      <w:r>
        <w:t>（</w:t>
      </w:r>
      <w:r>
        <w:t>3</w:t>
      </w:r>
      <w:r>
        <w:t>）培养学生规范撰写技术文档能力；</w:t>
      </w:r>
    </w:p>
    <w:p w14:paraId="42F9FFD7" w14:textId="77777777" w:rsidR="001274AC" w:rsidRDefault="007F5473">
      <w:pPr>
        <w:ind w:firstLine="480"/>
      </w:pPr>
      <w:r>
        <w:t>（</w:t>
      </w:r>
      <w:r>
        <w:t>4</w:t>
      </w:r>
      <w:r>
        <w:t>）培养学生团队合作意识、培养学生自主学习意识、激发学生学以致用和创新性地解决工程实际问题的兴趣；</w:t>
      </w:r>
    </w:p>
    <w:p w14:paraId="0BD8B792" w14:textId="77777777" w:rsidR="001274AC" w:rsidRDefault="007F5473">
      <w:pPr>
        <w:ind w:firstLine="480"/>
      </w:pPr>
      <w:r>
        <w:t>（</w:t>
      </w:r>
      <w:r>
        <w:t>5</w:t>
      </w:r>
      <w:r>
        <w:t>）培养学生解决工程实际问题能力的自信，使学生终生乐意去学习和创新性实践，主动适应社会发展需求。</w:t>
      </w:r>
    </w:p>
    <w:p w14:paraId="14071510" w14:textId="77777777" w:rsidR="001274AC" w:rsidRDefault="007F5473">
      <w:pPr>
        <w:pStyle w:val="a9"/>
        <w:rPr>
          <w:rFonts w:hint="eastAsia"/>
        </w:rPr>
      </w:pPr>
      <w:bookmarkStart w:id="4" w:name="_Toc233533890"/>
      <w:r>
        <w:t>1.3 课程目标</w:t>
      </w:r>
      <w:bookmarkEnd w:id="4"/>
    </w:p>
    <w:p w14:paraId="6EBFC30D" w14:textId="77777777" w:rsidR="001274AC" w:rsidRDefault="007F5473">
      <w:pPr>
        <w:ind w:firstLine="480"/>
      </w:pPr>
      <w:r>
        <w:t>坚持</w:t>
      </w:r>
      <w:r>
        <w:t>"</w:t>
      </w:r>
      <w:r>
        <w:t>立德树人</w:t>
      </w:r>
      <w:r>
        <w:t>"</w:t>
      </w:r>
      <w:r>
        <w:t>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4DAACB6C" w14:textId="77777777" w:rsidR="001274AC" w:rsidRDefault="007F5473">
      <w:pPr>
        <w:ind w:firstLine="480"/>
      </w:pPr>
      <w:r>
        <w:t>课程目标</w:t>
      </w:r>
      <w:r>
        <w:t>1</w:t>
      </w:r>
      <w:r>
        <w:t>：了解现代工程工具和现代信息技术工具，能够选择和使用适合的技术、资源和相应的工具，对机电系统复杂工程问题进行表达、模拟与预测。</w:t>
      </w:r>
    </w:p>
    <w:p w14:paraId="2C4AD842" w14:textId="77777777" w:rsidR="001274AC" w:rsidRDefault="007F5473">
      <w:pPr>
        <w:ind w:firstLine="480"/>
      </w:pPr>
      <w:r>
        <w:t>课程目标</w:t>
      </w:r>
      <w:r>
        <w:t>2</w:t>
      </w:r>
      <w:r>
        <w:t>：能够理解相关现代工程工具和信息技术工具在实践中的应用范围、各自特点以及局限性。</w:t>
      </w:r>
    </w:p>
    <w:p w14:paraId="4E5736A4" w14:textId="77777777" w:rsidR="001274AC" w:rsidRDefault="007F5473">
      <w:pPr>
        <w:ind w:firstLine="480"/>
      </w:pPr>
      <w:r>
        <w:t>课程目标</w:t>
      </w:r>
      <w:r>
        <w:t>3</w:t>
      </w:r>
      <w:r>
        <w:t>：理解团队合作的重要性，具有在不同的位置上尽己所能、与其他成员协调合作的团队精神和能力，能够在团队合作中进行分工与协作，正确处理个人与团队的关系，具有奉献精神。</w:t>
      </w:r>
    </w:p>
    <w:p w14:paraId="02D8032E" w14:textId="77777777" w:rsidR="001274AC" w:rsidRDefault="007F5473">
      <w:pPr>
        <w:ind w:firstLine="480"/>
      </w:pPr>
      <w:r>
        <w:lastRenderedPageBreak/>
        <w:t>课程目标</w:t>
      </w:r>
      <w:r>
        <w:t>4</w:t>
      </w:r>
      <w:r>
        <w:t>：具有自主学习的意识，能够针对科学与技术问题主动查阅资料并进行学习，主动适应社会发展需求。</w:t>
      </w:r>
    </w:p>
    <w:p w14:paraId="33FEA7C5" w14:textId="77777777" w:rsidR="001274AC" w:rsidRDefault="007F5473">
      <w:pPr>
        <w:pStyle w:val="a9"/>
        <w:rPr>
          <w:rFonts w:hint="eastAsia"/>
        </w:rPr>
      </w:pPr>
      <w:bookmarkStart w:id="5" w:name="_Toc233533891"/>
      <w:r>
        <w:t>1.4 实践用软件</w:t>
      </w:r>
      <w:bookmarkEnd w:id="5"/>
    </w:p>
    <w:p w14:paraId="4B7702EA" w14:textId="77777777" w:rsidR="001274AC" w:rsidRDefault="007F5473">
      <w:pPr>
        <w:ind w:firstLine="480"/>
      </w:pPr>
      <w:r>
        <w:t>本实践电路仿真主要使用</w:t>
      </w:r>
      <w:r>
        <w:t xml:space="preserve"> Proteus 8.9 </w:t>
      </w:r>
      <w:r>
        <w:t>完成，软件界面及典型仿真工作区如图</w:t>
      </w:r>
      <w:r>
        <w:t>1.1</w:t>
      </w:r>
      <w:r>
        <w:t>所示。报告中的电路原理图、示波器波形和器件参数均在该环境下完成验证，该软件仅用于本课程教学和实验验证。</w:t>
      </w:r>
    </w:p>
    <w:p w14:paraId="2FB7AD64" w14:textId="77777777" w:rsidR="001274AC" w:rsidRDefault="001274AC">
      <w:pPr>
        <w:ind w:firstLine="480"/>
      </w:pPr>
    </w:p>
    <w:p w14:paraId="34839BC3" w14:textId="77777777" w:rsidR="001274AC" w:rsidRDefault="007F5473">
      <w:pPr>
        <w:ind w:firstLine="480"/>
        <w:jc w:val="center"/>
      </w:pPr>
      <w:r>
        <w:rPr>
          <w:noProof/>
        </w:rPr>
        <w:drawing>
          <wp:inline distT="0" distB="0" distL="0" distR="0" wp14:anchorId="0C2320ED" wp14:editId="3AB2ECC7">
            <wp:extent cx="5029200" cy="2069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29200" cy="2069250"/>
                    </a:xfrm>
                    <a:prstGeom prst="rect">
                      <a:avLst/>
                    </a:prstGeom>
                  </pic:spPr>
                </pic:pic>
              </a:graphicData>
            </a:graphic>
          </wp:inline>
        </w:drawing>
      </w:r>
    </w:p>
    <w:p w14:paraId="37FB57CA" w14:textId="77777777" w:rsidR="001274AC" w:rsidRDefault="007F5473">
      <w:pPr>
        <w:pStyle w:val="af1"/>
      </w:pPr>
      <w:r>
        <w:t>图</w:t>
      </w:r>
      <w:r>
        <w:t xml:space="preserve">1.1 Proteus 8.9 </w:t>
      </w:r>
      <w:r>
        <w:t>仿真界面示例</w:t>
      </w:r>
    </w:p>
    <w:p w14:paraId="4063B2F4" w14:textId="77777777" w:rsidR="001274AC" w:rsidRDefault="007F5473">
      <w:pPr>
        <w:pStyle w:val="1"/>
        <w:ind w:firstLine="640"/>
      </w:pPr>
      <w:bookmarkStart w:id="6" w:name="_Toc233533892"/>
      <w:r>
        <w:t>二、基本电路设计与仿真</w:t>
      </w:r>
      <w:bookmarkEnd w:id="6"/>
    </w:p>
    <w:p w14:paraId="4BD51AEC" w14:textId="77777777" w:rsidR="001274AC" w:rsidRDefault="007F5473">
      <w:pPr>
        <w:pStyle w:val="a9"/>
        <w:rPr>
          <w:rFonts w:hint="eastAsia"/>
        </w:rPr>
      </w:pPr>
      <w:bookmarkStart w:id="7" w:name="_Toc233533893"/>
      <w:r>
        <w:t>2.1 直流稳压电源设计与仿真</w:t>
      </w:r>
      <w:bookmarkEnd w:id="7"/>
    </w:p>
    <w:p w14:paraId="4976B93C" w14:textId="77777777" w:rsidR="001274AC" w:rsidRDefault="007F5473">
      <w:pPr>
        <w:pStyle w:val="ab"/>
        <w:rPr>
          <w:rFonts w:hint="eastAsia"/>
        </w:rPr>
      </w:pPr>
      <w:bookmarkStart w:id="8" w:name="_Toc233533894"/>
      <w:r>
        <w:t>2.1.1 设计要求</w:t>
      </w:r>
      <w:bookmarkEnd w:id="8"/>
    </w:p>
    <w:p w14:paraId="6AAD030B" w14:textId="77777777" w:rsidR="001274AC" w:rsidRDefault="007F5473">
      <w:pPr>
        <w:ind w:firstLine="480"/>
      </w:pPr>
      <w:r>
        <w:t>市电（</w:t>
      </w:r>
      <w:r>
        <w:t>AC220V/50Hz</w:t>
      </w:r>
      <w:r>
        <w:t>）经过变压、整流、滤波后，利用集成稳压电路（三端稳压器</w:t>
      </w:r>
      <w:r>
        <w:t>78XX</w:t>
      </w:r>
      <w:r>
        <w:t>、</w:t>
      </w:r>
      <w:r>
        <w:t>79XX</w:t>
      </w:r>
      <w:r>
        <w:t>、</w:t>
      </w:r>
      <w:r>
        <w:t>LM317</w:t>
      </w:r>
      <w:r>
        <w:t>）及其他相关电子元件（自行设计、自选元件）完成如下直流稳压电源设计。本组（第五组）设计电源电压要求如下：</w:t>
      </w:r>
    </w:p>
    <w:p w14:paraId="0A5AAB72" w14:textId="77777777" w:rsidR="001274AC" w:rsidRDefault="007F5473">
      <w:pPr>
        <w:ind w:firstLine="480"/>
      </w:pPr>
      <w:r>
        <w:t>固定正电压：</w:t>
      </w:r>
      <w:r>
        <w:t>+15V</w:t>
      </w:r>
      <w:r>
        <w:t>（使用</w:t>
      </w:r>
      <w:r>
        <w:t>7815</w:t>
      </w:r>
      <w:r>
        <w:t>三端稳压器）</w:t>
      </w:r>
    </w:p>
    <w:p w14:paraId="536FDDD9" w14:textId="77777777" w:rsidR="001274AC" w:rsidRDefault="007F5473">
      <w:pPr>
        <w:ind w:firstLine="480"/>
      </w:pPr>
      <w:r>
        <w:t>固定负电压：</w:t>
      </w:r>
      <w:r>
        <w:t>-15V</w:t>
      </w:r>
      <w:r>
        <w:t>（使用</w:t>
      </w:r>
      <w:r>
        <w:t>7915</w:t>
      </w:r>
      <w:r>
        <w:t>三端稳压器）</w:t>
      </w:r>
    </w:p>
    <w:p w14:paraId="059EB8D5" w14:textId="77777777" w:rsidR="001274AC" w:rsidRDefault="007F5473">
      <w:pPr>
        <w:ind w:firstLine="480"/>
      </w:pPr>
      <w:r>
        <w:t>固定正负电压：</w:t>
      </w:r>
      <w:r>
        <w:t>±15V</w:t>
      </w:r>
      <w:r>
        <w:t>（使用</w:t>
      </w:r>
      <w:r>
        <w:t>7815/7915</w:t>
      </w:r>
      <w:r>
        <w:t>三端稳压器）</w:t>
      </w:r>
    </w:p>
    <w:p w14:paraId="3525858B" w14:textId="77777777" w:rsidR="001274AC" w:rsidRDefault="007F5473">
      <w:pPr>
        <w:ind w:firstLine="480"/>
      </w:pPr>
      <w:r>
        <w:t>连续可调电压：输出电源在</w:t>
      </w:r>
      <w:r>
        <w:t>1.5V~15V</w:t>
      </w:r>
      <w:r>
        <w:t>之间连续可调，输出电流</w:t>
      </w:r>
      <w:r>
        <w:t>200~300mA</w:t>
      </w:r>
      <w:r>
        <w:t>（使用</w:t>
      </w:r>
      <w:r>
        <w:t>LM317L</w:t>
      </w:r>
      <w:r>
        <w:t>）</w:t>
      </w:r>
    </w:p>
    <w:p w14:paraId="7B80E7E1" w14:textId="77777777" w:rsidR="001274AC" w:rsidRDefault="007F5473">
      <w:pPr>
        <w:ind w:firstLine="480"/>
      </w:pPr>
      <w:r>
        <w:t>（</w:t>
      </w:r>
      <w:r>
        <w:t>1</w:t>
      </w:r>
      <w:r>
        <w:t>）在仿真电路中能监测各关键点的波形；</w:t>
      </w:r>
    </w:p>
    <w:p w14:paraId="1B4CA065" w14:textId="77777777" w:rsidR="001274AC" w:rsidRDefault="007F5473">
      <w:pPr>
        <w:ind w:firstLine="480"/>
      </w:pPr>
      <w:r>
        <w:t>（</w:t>
      </w:r>
      <w:r>
        <w:t>2</w:t>
      </w:r>
      <w:r>
        <w:t>）在仿真电路中能监测各关键点的电压值；</w:t>
      </w:r>
    </w:p>
    <w:p w14:paraId="65B20DB1" w14:textId="77777777" w:rsidR="001274AC" w:rsidRDefault="007F5473">
      <w:pPr>
        <w:ind w:firstLine="480"/>
      </w:pPr>
      <w:r>
        <w:lastRenderedPageBreak/>
        <w:t>（</w:t>
      </w:r>
      <w:r>
        <w:t>3</w:t>
      </w:r>
      <w:r>
        <w:t>）上述波形及电压值要截图形式记录在实践报告中；</w:t>
      </w:r>
    </w:p>
    <w:p w14:paraId="7AC438AE" w14:textId="77777777" w:rsidR="001274AC" w:rsidRDefault="007F5473">
      <w:pPr>
        <w:ind w:firstLine="480"/>
      </w:pPr>
      <w:r>
        <w:t>（</w:t>
      </w:r>
      <w:r>
        <w:t>4</w:t>
      </w:r>
      <w:r>
        <w:t>）选做内容：可增加负载，监测各关键点电流值。</w:t>
      </w:r>
    </w:p>
    <w:p w14:paraId="54BF754E" w14:textId="77777777" w:rsidR="001274AC" w:rsidRDefault="007F5473">
      <w:pPr>
        <w:pStyle w:val="ab"/>
        <w:rPr>
          <w:rFonts w:hint="eastAsia"/>
        </w:rPr>
      </w:pPr>
      <w:bookmarkStart w:id="9" w:name="_Toc233533895"/>
      <w:r>
        <w:t>2.1.2 完成情况</w:t>
      </w:r>
      <w:bookmarkEnd w:id="9"/>
    </w:p>
    <w:p w14:paraId="5004022F" w14:textId="77777777" w:rsidR="001274AC" w:rsidRDefault="007F5473">
      <w:pPr>
        <w:pStyle w:val="4"/>
      </w:pPr>
      <w:bookmarkStart w:id="10" w:name="_Toc233533896"/>
      <w:r>
        <w:t xml:space="preserve">2.1.2.1 </w:t>
      </w:r>
      <w:r>
        <w:t>固定正电压直流稳压电路设计与仿真</w:t>
      </w:r>
      <w:bookmarkEnd w:id="10"/>
    </w:p>
    <w:p w14:paraId="44D49E8A" w14:textId="77777777" w:rsidR="001274AC" w:rsidRDefault="007F5473">
      <w:pPr>
        <w:ind w:firstLine="480"/>
      </w:pPr>
      <w:r>
        <w:t>（</w:t>
      </w:r>
      <w:r>
        <w:t>1</w:t>
      </w:r>
      <w:r>
        <w:t>）设计电路与仿真结果</w:t>
      </w:r>
    </w:p>
    <w:p w14:paraId="2BD2E954" w14:textId="77777777" w:rsidR="001274AC" w:rsidRDefault="007F5473">
      <w:pPr>
        <w:ind w:firstLine="480"/>
      </w:pPr>
      <w:r>
        <w:t>固定正电压直流稳压电路及其仿真结果见图</w:t>
      </w:r>
      <w:r>
        <w:t>2.1</w:t>
      </w:r>
      <w:r>
        <w:t>。该电路采用三端稳压器</w:t>
      </w:r>
      <w:r>
        <w:t>7815</w:t>
      </w:r>
      <w:r>
        <w:t>，输入为市电经变压器降压、桥式整流和电容滤波后的直流电压（约</w:t>
      </w:r>
      <w:r>
        <w:t>18~20V</w:t>
      </w:r>
      <w:r>
        <w:t>），输出为稳定的</w:t>
      </w:r>
      <w:r>
        <w:t>+15V</w:t>
      </w:r>
      <w:r>
        <w:t>直流电压。</w:t>
      </w:r>
    </w:p>
    <w:p w14:paraId="554E0325" w14:textId="77777777" w:rsidR="001274AC" w:rsidRDefault="007F5473">
      <w:pPr>
        <w:ind w:firstLine="480"/>
      </w:pPr>
      <w:r>
        <w:t>该电路使用主要元器件：变压器（</w:t>
      </w:r>
      <w:r>
        <w:t>220V/18V</w:t>
      </w:r>
      <w:r>
        <w:t>）、整流桥（</w:t>
      </w:r>
      <w:r>
        <w:t>1N4007×4</w:t>
      </w:r>
      <w:r>
        <w:t>）、滤波电容（</w:t>
      </w:r>
      <w:r>
        <w:t>2200μF/50V</w:t>
      </w:r>
      <w:r>
        <w:t>）、三端稳压器</w:t>
      </w:r>
      <w:r>
        <w:t>7815</w:t>
      </w:r>
      <w:r>
        <w:t>、输入输出旁路电容（</w:t>
      </w:r>
      <w:r>
        <w:t>0.33μF</w:t>
      </w:r>
      <w:r>
        <w:t>、</w:t>
      </w:r>
      <w:r>
        <w:t>0.1μF</w:t>
      </w:r>
      <w:r>
        <w:t>）。</w:t>
      </w:r>
    </w:p>
    <w:p w14:paraId="2CDB9528" w14:textId="77777777" w:rsidR="001274AC" w:rsidRDefault="001274AC">
      <w:pPr>
        <w:ind w:firstLine="480"/>
      </w:pPr>
    </w:p>
    <w:p w14:paraId="7EF5FCE3" w14:textId="77777777" w:rsidR="001274AC" w:rsidRDefault="007F5473">
      <w:pPr>
        <w:ind w:firstLine="480"/>
        <w:jc w:val="center"/>
      </w:pPr>
      <w:r>
        <w:rPr>
          <w:noProof/>
        </w:rPr>
        <w:drawing>
          <wp:inline distT="0" distB="0" distL="0" distR="0" wp14:anchorId="7D326F79" wp14:editId="12EB655A">
            <wp:extent cx="5270500" cy="2168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70500" cy="2168525"/>
                    </a:xfrm>
                    <a:prstGeom prst="rect">
                      <a:avLst/>
                    </a:prstGeom>
                  </pic:spPr>
                </pic:pic>
              </a:graphicData>
            </a:graphic>
          </wp:inline>
        </w:drawing>
      </w:r>
    </w:p>
    <w:p w14:paraId="3DF39D1B" w14:textId="77777777" w:rsidR="001274AC" w:rsidRDefault="007F5473">
      <w:pPr>
        <w:pStyle w:val="af1"/>
      </w:pPr>
      <w:r>
        <w:t>图</w:t>
      </w:r>
      <w:r>
        <w:t>2.1 +15V</w:t>
      </w:r>
      <w:r>
        <w:t>直流稳压电源电路</w:t>
      </w:r>
    </w:p>
    <w:p w14:paraId="45DEEC66" w14:textId="77777777" w:rsidR="001274AC" w:rsidRDefault="007F5473">
      <w:pPr>
        <w:ind w:firstLine="480"/>
      </w:pPr>
      <w:r>
        <w:t>（</w:t>
      </w:r>
      <w:r>
        <w:t>2</w:t>
      </w:r>
      <w:r>
        <w:t>）电路工作原理分析及关键监测点波形与相关监测值说明</w:t>
      </w:r>
    </w:p>
    <w:p w14:paraId="141FEBDC" w14:textId="77777777" w:rsidR="001274AC" w:rsidRDefault="007F5473">
      <w:pPr>
        <w:ind w:firstLine="480"/>
      </w:pPr>
      <w:r>
        <w:t>1</w:t>
      </w:r>
      <w:r>
        <w:t>）电路工作原理分析</w:t>
      </w:r>
    </w:p>
    <w:p w14:paraId="27A8127E" w14:textId="77777777" w:rsidR="001274AC" w:rsidRDefault="007F5473">
      <w:pPr>
        <w:ind w:firstLine="480"/>
      </w:pPr>
      <w:r>
        <w:t>220V/50Hz</w:t>
      </w:r>
      <w:r>
        <w:t>市电经变压器降压为约</w:t>
      </w:r>
      <w:r>
        <w:t>18V</w:t>
      </w:r>
      <w:r>
        <w:t>交流电压，经桥式整流器（由</w:t>
      </w:r>
      <w:r>
        <w:t>4</w:t>
      </w:r>
      <w:r>
        <w:t>只</w:t>
      </w:r>
      <w:r>
        <w:t>1N4007</w:t>
      </w:r>
      <w:r>
        <w:t>二极管构成）进行全波整流，得到脉动直流电压。此脉动电压经滤波电容（</w:t>
      </w:r>
      <w:r>
        <w:t>2200μF</w:t>
      </w:r>
      <w:r>
        <w:t>）平滑滤波后送至三端稳压器</w:t>
      </w:r>
      <w:r>
        <w:t>7815</w:t>
      </w:r>
      <w:r>
        <w:t>的输入端。</w:t>
      </w:r>
      <w:r>
        <w:t>7815</w:t>
      </w:r>
      <w:r>
        <w:t>内部集成了基准电压源、误差放大器、调整管及过流</w:t>
      </w:r>
      <w:r>
        <w:t>/</w:t>
      </w:r>
      <w:r>
        <w:t>过热保护电路，将输入的不稳定直流电压稳压为精确的</w:t>
      </w:r>
      <w:r>
        <w:t>+15V</w:t>
      </w:r>
      <w:r>
        <w:t>输出。输入和输出端各并联一个旁路电容（</w:t>
      </w:r>
      <w:r>
        <w:t>0.33μF</w:t>
      </w:r>
      <w:r>
        <w:t>和</w:t>
      </w:r>
      <w:r>
        <w:t>0.1μF</w:t>
      </w:r>
      <w:r>
        <w:t>），分别用于抑制高频噪声和提高瞬态响应。</w:t>
      </w:r>
    </w:p>
    <w:p w14:paraId="75DA2EC2" w14:textId="77777777" w:rsidR="001274AC" w:rsidRDefault="007F5473">
      <w:pPr>
        <w:ind w:firstLine="480"/>
      </w:pPr>
      <w:r>
        <w:t>2</w:t>
      </w:r>
      <w:r>
        <w:t>）关键监测点波形及电压值</w:t>
      </w:r>
    </w:p>
    <w:p w14:paraId="4E40B127" w14:textId="77777777" w:rsidR="001274AC" w:rsidRDefault="007F5473">
      <w:pPr>
        <w:ind w:firstLine="480"/>
      </w:pPr>
      <w:r>
        <w:t>各监测点波形如图</w:t>
      </w:r>
      <w:r>
        <w:t>2.2</w:t>
      </w:r>
      <w:r>
        <w:t>所示。关键监测点包括：变压器次级输出端、整流滤波后输出端（</w:t>
      </w:r>
      <w:r>
        <w:t>7815</w:t>
      </w:r>
      <w:r>
        <w:t>输入端）、</w:t>
      </w:r>
      <w:r>
        <w:t>7815</w:t>
      </w:r>
      <w:r>
        <w:t>输出端。变压器次级输出波形为交流正弦波，峰值约</w:t>
      </w:r>
      <w:r>
        <w:t>25.5V</w:t>
      </w:r>
      <w:r>
        <w:t>（有效值</w:t>
      </w:r>
      <w:r>
        <w:t>18V×√2</w:t>
      </w:r>
      <w:r>
        <w:t>）；整流滤波后波形为带有纹波的直流电压，约</w:t>
      </w:r>
      <w:r>
        <w:t>24V</w:t>
      </w:r>
      <w:r>
        <w:t>；</w:t>
      </w:r>
      <w:r>
        <w:t>7815</w:t>
      </w:r>
      <w:r>
        <w:t>输出端为稳定的</w:t>
      </w:r>
      <w:r>
        <w:lastRenderedPageBreak/>
        <w:t>+15V</w:t>
      </w:r>
      <w:r>
        <w:t>直流电压。</w:t>
      </w:r>
    </w:p>
    <w:p w14:paraId="22D8F591" w14:textId="77777777" w:rsidR="001274AC" w:rsidRDefault="001274AC">
      <w:pPr>
        <w:ind w:firstLine="480"/>
      </w:pPr>
    </w:p>
    <w:p w14:paraId="785191B1" w14:textId="77777777" w:rsidR="001274AC" w:rsidRDefault="007F5473">
      <w:pPr>
        <w:ind w:firstLine="480"/>
        <w:jc w:val="center"/>
      </w:pPr>
      <w:r>
        <w:rPr>
          <w:noProof/>
        </w:rPr>
        <w:drawing>
          <wp:inline distT="0" distB="0" distL="0" distR="0" wp14:anchorId="6B9BF2DA" wp14:editId="58C08822">
            <wp:extent cx="5353050" cy="2749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353050" cy="2749550"/>
                    </a:xfrm>
                    <a:prstGeom prst="rect">
                      <a:avLst/>
                    </a:prstGeom>
                  </pic:spPr>
                </pic:pic>
              </a:graphicData>
            </a:graphic>
          </wp:inline>
        </w:drawing>
      </w:r>
    </w:p>
    <w:p w14:paraId="6C4F2138" w14:textId="77777777" w:rsidR="001274AC" w:rsidRDefault="007F5473">
      <w:pPr>
        <w:pStyle w:val="af1"/>
      </w:pPr>
      <w:r>
        <w:t>图</w:t>
      </w:r>
      <w:r>
        <w:t>2.2 +15V</w:t>
      </w:r>
      <w:r>
        <w:t>直流稳压各关键监测点波形</w:t>
      </w:r>
    </w:p>
    <w:p w14:paraId="32BA4D2B" w14:textId="77777777" w:rsidR="001274AC" w:rsidRDefault="007F5473">
      <w:pPr>
        <w:ind w:firstLine="480"/>
      </w:pPr>
      <w:r>
        <w:t>（</w:t>
      </w:r>
      <w:r>
        <w:t>3</w:t>
      </w:r>
      <w:r>
        <w:t>）其他说明</w:t>
      </w:r>
    </w:p>
    <w:p w14:paraId="302F2CC9" w14:textId="77777777" w:rsidR="001274AC" w:rsidRDefault="007F5473">
      <w:pPr>
        <w:ind w:firstLine="480"/>
      </w:pPr>
      <w:r>
        <w:t>7815</w:t>
      </w:r>
      <w:r>
        <w:t>输入端电压需比输出端高至少</w:t>
      </w:r>
      <w:r>
        <w:t>2.5V</w:t>
      </w:r>
      <w:r>
        <w:t>才能保证正常稳压工作。当负载电流增大时，</w:t>
      </w:r>
      <w:r>
        <w:t>7815</w:t>
      </w:r>
      <w:r>
        <w:t>发热增加，需考虑散热措施。</w:t>
      </w:r>
    </w:p>
    <w:p w14:paraId="1CD5DD69" w14:textId="77777777" w:rsidR="001274AC" w:rsidRDefault="007F5473">
      <w:pPr>
        <w:pStyle w:val="4"/>
      </w:pPr>
      <w:bookmarkStart w:id="11" w:name="_Toc233533897"/>
      <w:r>
        <w:t xml:space="preserve">2.1.2.2 </w:t>
      </w:r>
      <w:r>
        <w:t>固定负电压直流稳压电源电路设计与仿真</w:t>
      </w:r>
      <w:bookmarkEnd w:id="11"/>
    </w:p>
    <w:p w14:paraId="539BB612" w14:textId="77777777" w:rsidR="001274AC" w:rsidRDefault="007F5473">
      <w:pPr>
        <w:ind w:firstLine="480"/>
      </w:pPr>
      <w:r>
        <w:t>（</w:t>
      </w:r>
      <w:r>
        <w:t>1</w:t>
      </w:r>
      <w:r>
        <w:t>）设计电路与仿真结果</w:t>
      </w:r>
    </w:p>
    <w:p w14:paraId="17A4C1D5" w14:textId="77777777" w:rsidR="001274AC" w:rsidRDefault="007F5473">
      <w:pPr>
        <w:ind w:firstLine="480"/>
      </w:pPr>
      <w:r>
        <w:t>固定负电压直流稳压电路及其仿真结果见图</w:t>
      </w:r>
      <w:r>
        <w:t>2.3</w:t>
      </w:r>
      <w:r>
        <w:t>。该电路采用三端稳压器</w:t>
      </w:r>
      <w:r>
        <w:t>7915</w:t>
      </w:r>
      <w:r>
        <w:t>，注意</w:t>
      </w:r>
      <w:r>
        <w:t>7915</w:t>
      </w:r>
      <w:r>
        <w:t>的引脚排列与</w:t>
      </w:r>
      <w:r>
        <w:t>7815</w:t>
      </w:r>
      <w:r>
        <w:t>不同（</w:t>
      </w:r>
      <w:r>
        <w:t>7915</w:t>
      </w:r>
      <w:r>
        <w:t>的</w:t>
      </w:r>
      <w:r>
        <w:t>1</w:t>
      </w:r>
      <w:r>
        <w:t>脚为</w:t>
      </w:r>
      <w:r>
        <w:t>GND</w:t>
      </w:r>
      <w:r>
        <w:t>，</w:t>
      </w:r>
      <w:r>
        <w:t>2</w:t>
      </w:r>
      <w:r>
        <w:t>脚为输入，</w:t>
      </w:r>
      <w:r>
        <w:t>3</w:t>
      </w:r>
      <w:r>
        <w:t>脚为输出），输出为稳定的</w:t>
      </w:r>
      <w:r>
        <w:t>-15V</w:t>
      </w:r>
      <w:r>
        <w:t>直流电压。</w:t>
      </w:r>
    </w:p>
    <w:p w14:paraId="4F5E67D0" w14:textId="36C07FBE" w:rsidR="001274AC" w:rsidRDefault="007F5473" w:rsidP="001567FF">
      <w:pPr>
        <w:ind w:firstLine="480"/>
        <w:rPr>
          <w:rFonts w:hint="eastAsia"/>
        </w:rPr>
      </w:pPr>
      <w:r>
        <w:t>该电路使用主要元器件：变压器（</w:t>
      </w:r>
      <w:r>
        <w:t>220V/18V</w:t>
      </w:r>
      <w:r>
        <w:t>）、整流桥（</w:t>
      </w:r>
      <w:r>
        <w:t>1N4007×4</w:t>
      </w:r>
      <w:r>
        <w:t>）、滤波电容（</w:t>
      </w:r>
      <w:r>
        <w:t>2200μF/50V</w:t>
      </w:r>
      <w:r>
        <w:t>）、三端稳压器</w:t>
      </w:r>
      <w:r>
        <w:t>7915</w:t>
      </w:r>
      <w:r>
        <w:t>、输入输出旁路电容。</w:t>
      </w:r>
    </w:p>
    <w:p w14:paraId="73C166F5" w14:textId="77777777" w:rsidR="001274AC" w:rsidRDefault="007F5473">
      <w:pPr>
        <w:ind w:firstLine="480"/>
        <w:jc w:val="center"/>
      </w:pPr>
      <w:r>
        <w:rPr>
          <w:noProof/>
        </w:rPr>
        <w:drawing>
          <wp:inline distT="0" distB="0" distL="0" distR="0" wp14:anchorId="6D3372C4" wp14:editId="69C6B10D">
            <wp:extent cx="5270500" cy="21570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270500" cy="2157095"/>
                    </a:xfrm>
                    <a:prstGeom prst="rect">
                      <a:avLst/>
                    </a:prstGeom>
                  </pic:spPr>
                </pic:pic>
              </a:graphicData>
            </a:graphic>
          </wp:inline>
        </w:drawing>
      </w:r>
    </w:p>
    <w:p w14:paraId="5D97C162" w14:textId="77777777" w:rsidR="001274AC" w:rsidRDefault="007F5473">
      <w:pPr>
        <w:pStyle w:val="af1"/>
      </w:pPr>
      <w:r>
        <w:lastRenderedPageBreak/>
        <w:t>图</w:t>
      </w:r>
      <w:r>
        <w:t>2.3 -15V</w:t>
      </w:r>
      <w:r>
        <w:t>直流稳压电源电路</w:t>
      </w:r>
    </w:p>
    <w:p w14:paraId="21E2BA86" w14:textId="77777777" w:rsidR="001274AC" w:rsidRDefault="007F5473">
      <w:pPr>
        <w:ind w:firstLine="480"/>
      </w:pPr>
      <w:r>
        <w:t>（</w:t>
      </w:r>
      <w:r>
        <w:t>2</w:t>
      </w:r>
      <w:r>
        <w:t>）电路工作原理分析及关键监测点波形和相关监测值说明</w:t>
      </w:r>
    </w:p>
    <w:p w14:paraId="1AB0834C" w14:textId="630C5CA7" w:rsidR="001274AC" w:rsidRDefault="007F5473" w:rsidP="001567FF">
      <w:pPr>
        <w:ind w:firstLine="480"/>
        <w:rPr>
          <w:rFonts w:hint="eastAsia"/>
        </w:rPr>
      </w:pPr>
      <w:r>
        <w:t>7915</w:t>
      </w:r>
      <w:r>
        <w:t>为负电压输出的三端稳压器，其工作原理与</w:t>
      </w:r>
      <w:r>
        <w:t>7815</w:t>
      </w:r>
      <w:r>
        <w:t>类似，但基准电压为负。变压器次级交流电压经整流桥整流后得到负极性脉动直流，经滤波平滑后送入</w:t>
      </w:r>
      <w:r>
        <w:t>7915</w:t>
      </w:r>
      <w:r>
        <w:t>输入端，</w:t>
      </w:r>
      <w:r>
        <w:t>7915</w:t>
      </w:r>
      <w:r>
        <w:t>将其稳定在</w:t>
      </w:r>
      <w:r>
        <w:t>-15V</w:t>
      </w:r>
      <w:r>
        <w:t>输出。注意电容极性需正确连接，滤波电容正极接</w:t>
      </w:r>
      <w:r>
        <w:t>GND</w:t>
      </w:r>
      <w:r>
        <w:t>、负极接整流输出。</w:t>
      </w:r>
    </w:p>
    <w:p w14:paraId="00A9BA27" w14:textId="77777777" w:rsidR="001274AC" w:rsidRDefault="007F5473">
      <w:pPr>
        <w:ind w:firstLine="480"/>
        <w:jc w:val="center"/>
      </w:pPr>
      <w:r>
        <w:rPr>
          <w:noProof/>
        </w:rPr>
        <w:drawing>
          <wp:inline distT="0" distB="0" distL="0" distR="0" wp14:anchorId="068336A3" wp14:editId="72D3C8CE">
            <wp:extent cx="2991004" cy="27433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2991004" cy="2743341"/>
                    </a:xfrm>
                    <a:prstGeom prst="rect">
                      <a:avLst/>
                    </a:prstGeom>
                  </pic:spPr>
                </pic:pic>
              </a:graphicData>
            </a:graphic>
          </wp:inline>
        </w:drawing>
      </w:r>
    </w:p>
    <w:p w14:paraId="0A571ED9" w14:textId="77777777" w:rsidR="001274AC" w:rsidRDefault="007F5473">
      <w:pPr>
        <w:pStyle w:val="af1"/>
      </w:pPr>
      <w:r>
        <w:t>图</w:t>
      </w:r>
      <w:r>
        <w:t>2.4 -15V</w:t>
      </w:r>
      <w:r>
        <w:t>直流稳压各关键监测点波形</w:t>
      </w:r>
    </w:p>
    <w:p w14:paraId="4B47128B" w14:textId="77777777" w:rsidR="001274AC" w:rsidRDefault="007F5473">
      <w:pPr>
        <w:ind w:firstLine="480"/>
      </w:pPr>
      <w:r>
        <w:t>（</w:t>
      </w:r>
      <w:r>
        <w:t>3</w:t>
      </w:r>
      <w:r>
        <w:t>）其他说明</w:t>
      </w:r>
    </w:p>
    <w:p w14:paraId="009F4E2E" w14:textId="77777777" w:rsidR="001274AC" w:rsidRDefault="007F5473">
      <w:pPr>
        <w:ind w:firstLine="480"/>
      </w:pPr>
      <w:r>
        <w:t>7915</w:t>
      </w:r>
      <w:r>
        <w:t>的输入输出电压差也是</w:t>
      </w:r>
      <w:r>
        <w:t>2.5V</w:t>
      </w:r>
      <w:r>
        <w:t>左右，同样需注意散热问题。安装时注意电解电容极性不可接反。</w:t>
      </w:r>
    </w:p>
    <w:p w14:paraId="7A86F740" w14:textId="77777777" w:rsidR="001274AC" w:rsidRDefault="007F5473">
      <w:pPr>
        <w:pStyle w:val="4"/>
      </w:pPr>
      <w:bookmarkStart w:id="12" w:name="_Toc233533898"/>
      <w:r>
        <w:t xml:space="preserve">2.1.2.3 </w:t>
      </w:r>
      <w:r>
        <w:t>固定正负电压直流稳压电源电路设计与仿真</w:t>
      </w:r>
      <w:bookmarkEnd w:id="12"/>
    </w:p>
    <w:p w14:paraId="26C84977" w14:textId="77777777" w:rsidR="001274AC" w:rsidRDefault="007F5473">
      <w:pPr>
        <w:ind w:firstLine="480"/>
      </w:pPr>
      <w:r>
        <w:t>（</w:t>
      </w:r>
      <w:r>
        <w:t>1</w:t>
      </w:r>
      <w:r>
        <w:t>）设计电路与仿真结果</w:t>
      </w:r>
    </w:p>
    <w:p w14:paraId="6CB718F1" w14:textId="77777777" w:rsidR="001274AC" w:rsidRDefault="007F5473">
      <w:pPr>
        <w:ind w:firstLine="480"/>
      </w:pPr>
      <w:r>
        <w:t>固定正负电压直流稳压电路及其仿真结果见图</w:t>
      </w:r>
      <w:r>
        <w:t>2.5</w:t>
      </w:r>
      <w:r>
        <w:t>。该电路同时使用</w:t>
      </w:r>
      <w:r>
        <w:t>7815</w:t>
      </w:r>
      <w:r>
        <w:t>和</w:t>
      </w:r>
      <w:r>
        <w:t>7915</w:t>
      </w:r>
      <w:r>
        <w:t>两个三端稳压器，由同一变压器带中心抽头的次级绕组供电，分别输出</w:t>
      </w:r>
      <w:r>
        <w:t>+15V</w:t>
      </w:r>
      <w:r>
        <w:t>和</w:t>
      </w:r>
      <w:r>
        <w:t>-15V</w:t>
      </w:r>
      <w:r>
        <w:t>，构成</w:t>
      </w:r>
      <w:r>
        <w:t>±15V</w:t>
      </w:r>
      <w:r>
        <w:t>双电源。</w:t>
      </w:r>
    </w:p>
    <w:p w14:paraId="36F9FC96" w14:textId="32B23337" w:rsidR="001274AC" w:rsidRDefault="007F5473" w:rsidP="001567FF">
      <w:pPr>
        <w:ind w:firstLine="480"/>
        <w:rPr>
          <w:rFonts w:hint="eastAsia"/>
        </w:rPr>
      </w:pPr>
      <w:r>
        <w:t>该电路使用主要元器件：变压器（</w:t>
      </w:r>
      <w:r>
        <w:t>220V/18V×2</w:t>
      </w:r>
      <w:r>
        <w:t>，中心抽头）、整流桥</w:t>
      </w:r>
      <w:r>
        <w:t>×2</w:t>
      </w:r>
      <w:r>
        <w:t>、滤波电容、</w:t>
      </w:r>
      <w:r>
        <w:t>7815</w:t>
      </w:r>
      <w:r>
        <w:t>及</w:t>
      </w:r>
      <w:r>
        <w:t>7915</w:t>
      </w:r>
      <w:r>
        <w:t>各一个、旁路电容。</w:t>
      </w:r>
    </w:p>
    <w:p w14:paraId="2F5BE68D" w14:textId="77777777" w:rsidR="001274AC" w:rsidRDefault="007F5473">
      <w:pPr>
        <w:ind w:firstLine="480"/>
        <w:jc w:val="center"/>
      </w:pPr>
      <w:r>
        <w:rPr>
          <w:noProof/>
        </w:rPr>
        <w:lastRenderedPageBreak/>
        <w:drawing>
          <wp:inline distT="0" distB="0" distL="0" distR="0" wp14:anchorId="41CB6C84" wp14:editId="340ECA29">
            <wp:extent cx="5270500" cy="34156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270500" cy="3415665"/>
                    </a:xfrm>
                    <a:prstGeom prst="rect">
                      <a:avLst/>
                    </a:prstGeom>
                  </pic:spPr>
                </pic:pic>
              </a:graphicData>
            </a:graphic>
          </wp:inline>
        </w:drawing>
      </w:r>
    </w:p>
    <w:p w14:paraId="73A883D0" w14:textId="77777777" w:rsidR="001274AC" w:rsidRDefault="007F5473">
      <w:pPr>
        <w:pStyle w:val="af1"/>
      </w:pPr>
      <w:r>
        <w:t>图</w:t>
      </w:r>
      <w:r>
        <w:t>2.5 ±15V</w:t>
      </w:r>
      <w:r>
        <w:t>直流稳压电源电路</w:t>
      </w:r>
    </w:p>
    <w:p w14:paraId="22D5C58A" w14:textId="77777777" w:rsidR="001274AC" w:rsidRDefault="007F5473">
      <w:pPr>
        <w:ind w:firstLine="480"/>
      </w:pPr>
      <w:r>
        <w:t>（</w:t>
      </w:r>
      <w:r>
        <w:t>2</w:t>
      </w:r>
      <w:r>
        <w:t>）电路工作原理分析及关键监测点波形和相关监测值说明</w:t>
      </w:r>
    </w:p>
    <w:p w14:paraId="14DE7AB9" w14:textId="5D163E79" w:rsidR="001274AC" w:rsidRDefault="007F5473" w:rsidP="001567FF">
      <w:pPr>
        <w:ind w:firstLine="480"/>
        <w:rPr>
          <w:rFonts w:hint="eastAsia"/>
        </w:rPr>
      </w:pPr>
      <w:r>
        <w:t>变压器次级绕组采用中心抽头方式，中心抽头接地（</w:t>
      </w:r>
      <w:r>
        <w:t>GND</w:t>
      </w:r>
      <w:r>
        <w:t>）。上绕组的正半周经整流滤波后送入</w:t>
      </w:r>
      <w:r>
        <w:t>7815</w:t>
      </w:r>
      <w:r>
        <w:t>产生</w:t>
      </w:r>
      <w:r>
        <w:t>+15V</w:t>
      </w:r>
      <w:r>
        <w:t>输出；下绕组的正半周（相对于中心抽头为负）经整流滤波后送入</w:t>
      </w:r>
      <w:r>
        <w:t>7915</w:t>
      </w:r>
      <w:r>
        <w:t>产生</w:t>
      </w:r>
      <w:r>
        <w:t>-15V</w:t>
      </w:r>
      <w:r>
        <w:t>输出。</w:t>
      </w:r>
      <w:r>
        <w:t>7815</w:t>
      </w:r>
      <w:r>
        <w:t>的输出端相对于</w:t>
      </w:r>
      <w:r>
        <w:t>GND</w:t>
      </w:r>
      <w:r>
        <w:t>为</w:t>
      </w:r>
      <w:r>
        <w:t>+15V</w:t>
      </w:r>
      <w:r>
        <w:t>，</w:t>
      </w:r>
      <w:r>
        <w:t>7915</w:t>
      </w:r>
      <w:r>
        <w:t>的输出端相对于</w:t>
      </w:r>
      <w:r>
        <w:t>GND</w:t>
      </w:r>
      <w:r>
        <w:t>为</w:t>
      </w:r>
      <w:r>
        <w:t>-15V</w:t>
      </w:r>
      <w:r>
        <w:t>，二者共同构成对称双电源。</w:t>
      </w:r>
    </w:p>
    <w:p w14:paraId="3616C115" w14:textId="77777777" w:rsidR="001274AC" w:rsidRDefault="007F5473">
      <w:pPr>
        <w:ind w:firstLine="480"/>
        <w:jc w:val="center"/>
      </w:pPr>
      <w:r>
        <w:rPr>
          <w:noProof/>
        </w:rPr>
        <w:drawing>
          <wp:inline distT="0" distB="0" distL="0" distR="0" wp14:anchorId="366E684D" wp14:editId="44A430E8">
            <wp:extent cx="4502381" cy="29402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502381" cy="2940201"/>
                    </a:xfrm>
                    <a:prstGeom prst="rect">
                      <a:avLst/>
                    </a:prstGeom>
                  </pic:spPr>
                </pic:pic>
              </a:graphicData>
            </a:graphic>
          </wp:inline>
        </w:drawing>
      </w:r>
    </w:p>
    <w:p w14:paraId="21FA0D1C" w14:textId="77777777" w:rsidR="001274AC" w:rsidRDefault="001274AC">
      <w:pPr>
        <w:ind w:firstLine="480"/>
      </w:pPr>
    </w:p>
    <w:p w14:paraId="10D5B3C8" w14:textId="77777777" w:rsidR="001274AC" w:rsidRDefault="007F5473">
      <w:pPr>
        <w:ind w:firstLine="480"/>
        <w:jc w:val="center"/>
      </w:pPr>
      <w:r>
        <w:rPr>
          <w:noProof/>
        </w:rPr>
        <w:lastRenderedPageBreak/>
        <w:drawing>
          <wp:inline distT="0" distB="0" distL="0" distR="0" wp14:anchorId="69F51370" wp14:editId="79F7A3C0">
            <wp:extent cx="4419827" cy="29402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419827" cy="2940201"/>
                    </a:xfrm>
                    <a:prstGeom prst="rect">
                      <a:avLst/>
                    </a:prstGeom>
                  </pic:spPr>
                </pic:pic>
              </a:graphicData>
            </a:graphic>
          </wp:inline>
        </w:drawing>
      </w:r>
    </w:p>
    <w:p w14:paraId="715EB381" w14:textId="77777777" w:rsidR="001274AC" w:rsidRDefault="007F5473">
      <w:pPr>
        <w:pStyle w:val="af1"/>
      </w:pPr>
      <w:r>
        <w:t>图</w:t>
      </w:r>
      <w:r>
        <w:t>2.6 ±15V</w:t>
      </w:r>
      <w:r>
        <w:t>直流稳压各关键监测点波形</w:t>
      </w:r>
    </w:p>
    <w:p w14:paraId="59195060" w14:textId="77777777" w:rsidR="001274AC" w:rsidRDefault="007F5473">
      <w:pPr>
        <w:ind w:firstLine="480"/>
      </w:pPr>
      <w:r>
        <w:t>（</w:t>
      </w:r>
      <w:r>
        <w:t>3</w:t>
      </w:r>
      <w:r>
        <w:t>）其他说明</w:t>
      </w:r>
    </w:p>
    <w:p w14:paraId="3B2D5E19" w14:textId="77777777" w:rsidR="001274AC" w:rsidRDefault="007F5473">
      <w:pPr>
        <w:ind w:firstLine="480"/>
      </w:pPr>
      <w:r>
        <w:t>双电源设计中，</w:t>
      </w:r>
      <w:r>
        <w:t>GND</w:t>
      </w:r>
      <w:r>
        <w:t>参考点由变压器中心抽头定义。负载需对称使用时分别从</w:t>
      </w:r>
      <w:r>
        <w:t>+15V</w:t>
      </w:r>
      <w:r>
        <w:t>和</w:t>
      </w:r>
      <w:r>
        <w:t>-15V</w:t>
      </w:r>
      <w:r>
        <w:t>端对</w:t>
      </w:r>
      <w:r>
        <w:t>GND</w:t>
      </w:r>
      <w:r>
        <w:t>取电。</w:t>
      </w:r>
    </w:p>
    <w:p w14:paraId="567FBC26" w14:textId="77777777" w:rsidR="001274AC" w:rsidRDefault="007F5473">
      <w:pPr>
        <w:pStyle w:val="4"/>
      </w:pPr>
      <w:bookmarkStart w:id="13" w:name="_Toc233533899"/>
      <w:r>
        <w:t xml:space="preserve">2.1.2.4 </w:t>
      </w:r>
      <w:r>
        <w:t>连续可调电压直流稳压电源电路设计与仿真</w:t>
      </w:r>
      <w:bookmarkEnd w:id="13"/>
    </w:p>
    <w:p w14:paraId="7D61DA30" w14:textId="77777777" w:rsidR="001274AC" w:rsidRDefault="007F5473">
      <w:pPr>
        <w:ind w:firstLine="480"/>
      </w:pPr>
      <w:r>
        <w:t>（</w:t>
      </w:r>
      <w:r>
        <w:t>1</w:t>
      </w:r>
      <w:r>
        <w:t>）设计电路与仿真结果</w:t>
      </w:r>
    </w:p>
    <w:p w14:paraId="2DFC6238" w14:textId="77777777" w:rsidR="001274AC" w:rsidRDefault="007F5473">
      <w:pPr>
        <w:ind w:firstLine="480"/>
      </w:pPr>
      <w:r>
        <w:t>连续可调电压直流稳压电路及其仿真结果见图</w:t>
      </w:r>
      <w:r>
        <w:t>2.7</w:t>
      </w:r>
      <w:r>
        <w:t>。该电路采用三端可调稳压器</w:t>
      </w:r>
      <w:r>
        <w:t>LM317L</w:t>
      </w:r>
      <w:r>
        <w:t>，通过调节外接电位器</w:t>
      </w:r>
      <w:r>
        <w:t>R2</w:t>
      </w:r>
      <w:r>
        <w:t>的阻值，输出可在</w:t>
      </w:r>
      <w:r>
        <w:t>1.5V~15V</w:t>
      </w:r>
      <w:r>
        <w:t>之间连续调整的电压。</w:t>
      </w:r>
    </w:p>
    <w:p w14:paraId="22B100B8" w14:textId="0C697419" w:rsidR="001274AC" w:rsidRDefault="007F5473" w:rsidP="001567FF">
      <w:pPr>
        <w:ind w:firstLine="480"/>
        <w:rPr>
          <w:rFonts w:hint="eastAsia"/>
        </w:rPr>
      </w:pPr>
      <w:r>
        <w:t>该电路使用主要元器件：变压器（</w:t>
      </w:r>
      <w:r>
        <w:t>220V/18V</w:t>
      </w:r>
      <w:r>
        <w:t>）、整流桥、滤波电容、</w:t>
      </w:r>
      <w:r>
        <w:t>LM317L</w:t>
      </w:r>
      <w:r>
        <w:t>、电阻</w:t>
      </w:r>
      <w:r>
        <w:t>R1</w:t>
      </w:r>
      <w:r>
        <w:t>（</w:t>
      </w:r>
      <w:r>
        <w:t>240Ω</w:t>
      </w:r>
      <w:r>
        <w:t>）、电位器</w:t>
      </w:r>
      <w:r>
        <w:t>R2</w:t>
      </w:r>
      <w:r>
        <w:t>（</w:t>
      </w:r>
      <w:r>
        <w:t>2kΩ</w:t>
      </w:r>
      <w:r>
        <w:t>）、旁路电容。</w:t>
      </w:r>
    </w:p>
    <w:p w14:paraId="7B7559F3" w14:textId="77777777" w:rsidR="001274AC" w:rsidRDefault="007F5473">
      <w:pPr>
        <w:ind w:firstLine="480"/>
        <w:jc w:val="center"/>
      </w:pPr>
      <w:r>
        <w:rPr>
          <w:noProof/>
        </w:rPr>
        <w:drawing>
          <wp:inline distT="0" distB="0" distL="0" distR="0" wp14:anchorId="2C51E474" wp14:editId="5CB5F89A">
            <wp:extent cx="5270500" cy="22136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270500" cy="2213610"/>
                    </a:xfrm>
                    <a:prstGeom prst="rect">
                      <a:avLst/>
                    </a:prstGeom>
                  </pic:spPr>
                </pic:pic>
              </a:graphicData>
            </a:graphic>
          </wp:inline>
        </w:drawing>
      </w:r>
    </w:p>
    <w:p w14:paraId="6008A793" w14:textId="77777777" w:rsidR="001274AC" w:rsidRDefault="007F5473">
      <w:pPr>
        <w:pStyle w:val="af1"/>
      </w:pPr>
      <w:r>
        <w:t>图</w:t>
      </w:r>
      <w:r>
        <w:t xml:space="preserve">2.7.1 </w:t>
      </w:r>
      <w:r>
        <w:t>连续可调直流稳压电源电路（</w:t>
      </w:r>
      <w:r>
        <w:t>15 V</w:t>
      </w:r>
      <w:r>
        <w:t>输出）</w:t>
      </w:r>
    </w:p>
    <w:p w14:paraId="4711AC9C" w14:textId="77777777" w:rsidR="001274AC" w:rsidRDefault="001274AC">
      <w:pPr>
        <w:ind w:firstLine="480"/>
      </w:pPr>
    </w:p>
    <w:p w14:paraId="0C17C054" w14:textId="77777777" w:rsidR="001274AC" w:rsidRDefault="007F5473">
      <w:pPr>
        <w:ind w:firstLine="480"/>
        <w:jc w:val="center"/>
      </w:pPr>
      <w:r>
        <w:rPr>
          <w:noProof/>
        </w:rPr>
        <w:lastRenderedPageBreak/>
        <w:drawing>
          <wp:inline distT="0" distB="0" distL="0" distR="0" wp14:anchorId="4C0F0A34" wp14:editId="78075A0F">
            <wp:extent cx="5270500" cy="23412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270500" cy="2341245"/>
                    </a:xfrm>
                    <a:prstGeom prst="rect">
                      <a:avLst/>
                    </a:prstGeom>
                  </pic:spPr>
                </pic:pic>
              </a:graphicData>
            </a:graphic>
          </wp:inline>
        </w:drawing>
      </w:r>
    </w:p>
    <w:p w14:paraId="063A2053" w14:textId="77777777" w:rsidR="001274AC" w:rsidRDefault="007F5473">
      <w:pPr>
        <w:pStyle w:val="af1"/>
      </w:pPr>
      <w:r>
        <w:t>图</w:t>
      </w:r>
      <w:r>
        <w:t xml:space="preserve">2.7.2 </w:t>
      </w:r>
      <w:r>
        <w:t>连续可调直流稳压电源电路（</w:t>
      </w:r>
      <w:r>
        <w:t>1.5 V</w:t>
      </w:r>
      <w:r>
        <w:t>输出）</w:t>
      </w:r>
    </w:p>
    <w:p w14:paraId="7EF6C067" w14:textId="77777777" w:rsidR="001274AC" w:rsidRDefault="007F5473">
      <w:pPr>
        <w:ind w:firstLine="480"/>
      </w:pPr>
      <w:r>
        <w:t>（</w:t>
      </w:r>
      <w:r>
        <w:t>2</w:t>
      </w:r>
      <w:r>
        <w:t>）电路工作原理分析及关键监测点波形和相关监测值说明</w:t>
      </w:r>
    </w:p>
    <w:p w14:paraId="484D3A0F" w14:textId="7409AAF2" w:rsidR="001274AC" w:rsidRDefault="007F5473" w:rsidP="001567FF">
      <w:pPr>
        <w:ind w:firstLine="480"/>
        <w:rPr>
          <w:rFonts w:hint="eastAsia"/>
        </w:rPr>
      </w:pPr>
      <w:r>
        <w:t>LM317L</w:t>
      </w:r>
      <w:r>
        <w:t>是一种可调三端正电压稳压器，其输出电压由外接电阻</w:t>
      </w:r>
      <w:r>
        <w:t>R1</w:t>
      </w:r>
      <w:r>
        <w:t>和</w:t>
      </w:r>
      <w:r>
        <w:t>R2</w:t>
      </w:r>
      <w:r>
        <w:t>决定：</w:t>
      </w:r>
      <w:r>
        <w:t>Vout = 1.25V × (1 + R2/R1) + Iadj×R2</w:t>
      </w:r>
      <w:r>
        <w:t>。其中</w:t>
      </w:r>
      <w:r>
        <w:t>1.25V</w:t>
      </w:r>
      <w:r>
        <w:t>为</w:t>
      </w:r>
      <w:r>
        <w:t>LM317</w:t>
      </w:r>
      <w:r>
        <w:t>内部基准电压（</w:t>
      </w:r>
      <w:r>
        <w:t>Vref</w:t>
      </w:r>
      <w:r>
        <w:t>），</w:t>
      </w:r>
      <w:r>
        <w:t>Iadj</w:t>
      </w:r>
      <w:r>
        <w:t>的典型值为</w:t>
      </w:r>
      <w:r>
        <w:t>50μA</w:t>
      </w:r>
      <w:r>
        <w:t>，通常可忽略。</w:t>
      </w:r>
      <w:r>
        <w:t>R1</w:t>
      </w:r>
      <w:r>
        <w:t>取</w:t>
      </w:r>
      <w:r>
        <w:t>240Ω</w:t>
      </w:r>
      <w:r>
        <w:t>，</w:t>
      </w:r>
      <w:r>
        <w:t>R2</w:t>
      </w:r>
      <w:r>
        <w:t>取</w:t>
      </w:r>
      <w:r>
        <w:t>2kΩ</w:t>
      </w:r>
      <w:r>
        <w:t>电位器，则</w:t>
      </w:r>
      <w:r>
        <w:t>Vout = 1.25×(1+R2/240)</w:t>
      </w:r>
      <w:r>
        <w:t>。当</w:t>
      </w:r>
      <w:r>
        <w:t>R2=48Ω</w:t>
      </w:r>
      <w:r>
        <w:t>时</w:t>
      </w:r>
      <w:r>
        <w:t>Vout≈1.5V</w:t>
      </w:r>
      <w:r>
        <w:t>，当</w:t>
      </w:r>
      <w:r>
        <w:t>R2=2.6kΩ</w:t>
      </w:r>
      <w:r>
        <w:t>时</w:t>
      </w:r>
      <w:r>
        <w:t>Vout≈15V</w:t>
      </w:r>
      <w:r>
        <w:t>，满足</w:t>
      </w:r>
      <w:r>
        <w:t>1.5~15V</w:t>
      </w:r>
      <w:r>
        <w:t>可调的设计要求。</w:t>
      </w:r>
    </w:p>
    <w:p w14:paraId="55B93CE5" w14:textId="77777777" w:rsidR="001274AC" w:rsidRDefault="007F5473">
      <w:pPr>
        <w:ind w:firstLine="480"/>
        <w:jc w:val="center"/>
      </w:pPr>
      <w:r>
        <w:rPr>
          <w:noProof/>
        </w:rPr>
        <w:drawing>
          <wp:inline distT="0" distB="0" distL="0" distR="0" wp14:anchorId="4D16E43D" wp14:editId="023EDC7E">
            <wp:extent cx="4572235" cy="302910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572235" cy="3029106"/>
                    </a:xfrm>
                    <a:prstGeom prst="rect">
                      <a:avLst/>
                    </a:prstGeom>
                  </pic:spPr>
                </pic:pic>
              </a:graphicData>
            </a:graphic>
          </wp:inline>
        </w:drawing>
      </w:r>
    </w:p>
    <w:p w14:paraId="3E62092A" w14:textId="77777777" w:rsidR="001274AC" w:rsidRDefault="007F5473">
      <w:pPr>
        <w:pStyle w:val="af1"/>
      </w:pPr>
      <w:r>
        <w:t>图</w:t>
      </w:r>
      <w:r>
        <w:t xml:space="preserve">2.8.1 </w:t>
      </w:r>
      <w:r>
        <w:t>可调直流稳压各关键监测点波形（</w:t>
      </w:r>
      <w:r>
        <w:t>1.5 V</w:t>
      </w:r>
      <w:r>
        <w:t>输出）</w:t>
      </w:r>
    </w:p>
    <w:p w14:paraId="52066048" w14:textId="77777777" w:rsidR="001274AC" w:rsidRDefault="001274AC">
      <w:pPr>
        <w:ind w:firstLine="480"/>
      </w:pPr>
    </w:p>
    <w:p w14:paraId="59A883B2" w14:textId="77777777" w:rsidR="001274AC" w:rsidRDefault="007F5473">
      <w:pPr>
        <w:ind w:firstLine="480"/>
        <w:jc w:val="center"/>
      </w:pPr>
      <w:r>
        <w:rPr>
          <w:noProof/>
        </w:rPr>
        <w:lastRenderedPageBreak/>
        <w:drawing>
          <wp:inline distT="0" distB="0" distL="0" distR="0" wp14:anchorId="409D8991" wp14:editId="76B35791">
            <wp:extent cx="4502381" cy="30481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502381" cy="3048157"/>
                    </a:xfrm>
                    <a:prstGeom prst="rect">
                      <a:avLst/>
                    </a:prstGeom>
                  </pic:spPr>
                </pic:pic>
              </a:graphicData>
            </a:graphic>
          </wp:inline>
        </w:drawing>
      </w:r>
    </w:p>
    <w:p w14:paraId="30D11FD4" w14:textId="77777777" w:rsidR="001274AC" w:rsidRDefault="007F5473">
      <w:pPr>
        <w:pStyle w:val="af1"/>
      </w:pPr>
      <w:r>
        <w:t>图</w:t>
      </w:r>
      <w:r>
        <w:t xml:space="preserve">2.8.2 </w:t>
      </w:r>
      <w:r>
        <w:t>可调直流稳压各关键监测点波形（</w:t>
      </w:r>
      <w:r>
        <w:t>15 V</w:t>
      </w:r>
      <w:r>
        <w:t>输出）</w:t>
      </w:r>
    </w:p>
    <w:p w14:paraId="61BECB86" w14:textId="77777777" w:rsidR="001274AC" w:rsidRDefault="007F5473">
      <w:pPr>
        <w:ind w:firstLine="480"/>
      </w:pPr>
      <w:r>
        <w:t>（</w:t>
      </w:r>
      <w:r>
        <w:t>3</w:t>
      </w:r>
      <w:r>
        <w:t>）其他说明</w:t>
      </w:r>
    </w:p>
    <w:p w14:paraId="6F92C6C4" w14:textId="77777777" w:rsidR="001274AC" w:rsidRDefault="007F5473">
      <w:pPr>
        <w:ind w:firstLine="480"/>
      </w:pPr>
      <w:r>
        <w:t>LM317L</w:t>
      </w:r>
      <w:r>
        <w:t>的最小输出电流应大于</w:t>
      </w:r>
      <w:r>
        <w:t>3.5mA</w:t>
      </w:r>
      <w:r>
        <w:t>（典型值）才能保证稳压精度。</w:t>
      </w:r>
      <w:r>
        <w:t>R1</w:t>
      </w:r>
      <w:r>
        <w:t>取</w:t>
      </w:r>
      <w:r>
        <w:t>240Ω</w:t>
      </w:r>
      <w:r>
        <w:t>可确保空载时仍有约</w:t>
      </w:r>
      <w:r>
        <w:t>5.2mA</w:t>
      </w:r>
      <w:r>
        <w:t>的输出电流。</w:t>
      </w:r>
    </w:p>
    <w:p w14:paraId="6CE04D67" w14:textId="77777777" w:rsidR="001274AC" w:rsidRDefault="007F5473">
      <w:pPr>
        <w:pStyle w:val="a9"/>
        <w:rPr>
          <w:rFonts w:hint="eastAsia"/>
        </w:rPr>
      </w:pPr>
      <w:bookmarkStart w:id="14" w:name="_Toc233533900"/>
      <w:r>
        <w:t>2.2 模拟电路设计与仿真</w:t>
      </w:r>
      <w:bookmarkEnd w:id="14"/>
    </w:p>
    <w:p w14:paraId="74066086" w14:textId="77777777" w:rsidR="001274AC" w:rsidRDefault="007F5473">
      <w:pPr>
        <w:pStyle w:val="ab"/>
        <w:rPr>
          <w:rFonts w:hint="eastAsia"/>
        </w:rPr>
      </w:pPr>
      <w:bookmarkStart w:id="15" w:name="_Toc233533901"/>
      <w:r>
        <w:t>2.2.1 设计要求</w:t>
      </w:r>
      <w:bookmarkEnd w:id="15"/>
    </w:p>
    <w:p w14:paraId="33B1FB7A" w14:textId="77777777" w:rsidR="001274AC" w:rsidRDefault="007F5473">
      <w:pPr>
        <w:ind w:firstLine="480"/>
      </w:pPr>
      <w:r>
        <w:t>要求利用集成运算放大器芯片（本组选用</w:t>
      </w:r>
      <w:r>
        <w:t>LM358</w:t>
      </w:r>
      <w:r>
        <w:t>），仿真软件自带信号源、信号发生器、示波器、其他电子元件等，完成如下要求电路设计及仿真：反相、同相比例运算电路设计与仿真验证；反相、同相加法运算电路设计与仿真验证；减法运算电路设计与仿真验证。</w:t>
      </w:r>
    </w:p>
    <w:p w14:paraId="4E094878" w14:textId="77777777" w:rsidR="001274AC" w:rsidRDefault="007F5473">
      <w:pPr>
        <w:ind w:firstLine="480"/>
      </w:pPr>
      <w:r>
        <w:t>本组（第五组）使用</w:t>
      </w:r>
      <w:r>
        <w:t>LM358</w:t>
      </w:r>
      <w:r>
        <w:t>芯片，供电电源为</w:t>
      </w:r>
      <w:r>
        <w:t>±12V</w:t>
      </w:r>
      <w:r>
        <w:t>。放大倍数自定（根据输入信号幅值及输出波形不失真为依据），要求记录输入与输出参数（幅值、频率、波形、放大倍数等）。</w:t>
      </w:r>
    </w:p>
    <w:p w14:paraId="552DF291" w14:textId="77777777" w:rsidR="001274AC" w:rsidRDefault="007F5473">
      <w:pPr>
        <w:pStyle w:val="ab"/>
        <w:rPr>
          <w:rFonts w:hint="eastAsia"/>
        </w:rPr>
      </w:pPr>
      <w:bookmarkStart w:id="16" w:name="_Toc233533902"/>
      <w:r>
        <w:t>2.2.2 完成情况</w:t>
      </w:r>
      <w:bookmarkEnd w:id="16"/>
    </w:p>
    <w:p w14:paraId="5EBF8FBF" w14:textId="77777777" w:rsidR="001274AC" w:rsidRDefault="007F5473">
      <w:pPr>
        <w:pStyle w:val="4"/>
      </w:pPr>
      <w:bookmarkStart w:id="17" w:name="_Toc233533903"/>
      <w:r>
        <w:t xml:space="preserve">2.2.2.1 </w:t>
      </w:r>
      <w:r>
        <w:t>反相比例运算电路设计与仿真</w:t>
      </w:r>
      <w:bookmarkEnd w:id="17"/>
    </w:p>
    <w:p w14:paraId="75FA81E1" w14:textId="77777777" w:rsidR="001274AC" w:rsidRDefault="007F5473">
      <w:pPr>
        <w:ind w:firstLine="480"/>
      </w:pPr>
      <w:r>
        <w:t>（</w:t>
      </w:r>
      <w:r>
        <w:t>1</w:t>
      </w:r>
      <w:r>
        <w:t>）设计电路与仿真结果</w:t>
      </w:r>
    </w:p>
    <w:p w14:paraId="2655795E" w14:textId="77777777" w:rsidR="001274AC" w:rsidRDefault="007F5473">
      <w:pPr>
        <w:ind w:firstLine="480"/>
      </w:pPr>
      <w:r>
        <w:t>反相比例运算电路及其仿真结果见图</w:t>
      </w:r>
      <w:r>
        <w:t>2.9</w:t>
      </w:r>
      <w:r>
        <w:t>。输入信号经</w:t>
      </w:r>
      <w:r>
        <w:t>R1</w:t>
      </w:r>
      <w:r>
        <w:t>接至运放反相输入端（</w:t>
      </w:r>
      <w:r>
        <w:t>-</w:t>
      </w:r>
      <w:r>
        <w:t>），同相输入端（</w:t>
      </w:r>
      <w:r>
        <w:t>+</w:t>
      </w:r>
      <w:r>
        <w:t>）接地。反馈电阻</w:t>
      </w:r>
      <w:r>
        <w:t>Rf</w:t>
      </w:r>
      <w:r>
        <w:t>跨接在输出端与反相输入端之间。本设计选取</w:t>
      </w:r>
      <w:r>
        <w:t>R1=10kΩ</w:t>
      </w:r>
      <w:r>
        <w:t>，</w:t>
      </w:r>
      <w:r>
        <w:t>Rf=100kΩ</w:t>
      </w:r>
      <w:r>
        <w:t>，闭环电压放大倍数</w:t>
      </w:r>
      <w:r>
        <w:t>Av = -Rf/R1 = -10</w:t>
      </w:r>
      <w:r>
        <w:t>。输入正弦波信号：幅值</w:t>
      </w:r>
      <w:r>
        <w:t>0.5V</w:t>
      </w:r>
      <w:r>
        <w:t>（峰值</w:t>
      </w:r>
      <w:r>
        <w:t>1V</w:t>
      </w:r>
      <w:r>
        <w:t>），</w:t>
      </w:r>
      <w:r>
        <w:lastRenderedPageBreak/>
        <w:t>频率</w:t>
      </w:r>
      <w:r>
        <w:t>1kHz</w:t>
      </w:r>
      <w:r>
        <w:t>。输出波形为放大</w:t>
      </w:r>
      <w:r>
        <w:t>10</w:t>
      </w:r>
      <w:r>
        <w:t>倍的反相正弦波。</w:t>
      </w:r>
    </w:p>
    <w:p w14:paraId="6D961333" w14:textId="77777777" w:rsidR="001274AC" w:rsidRDefault="007F5473" w:rsidP="0001138B">
      <w:pPr>
        <w:ind w:firstLineChars="0" w:firstLine="0"/>
        <w:jc w:val="center"/>
      </w:pPr>
      <w:r>
        <w:rPr>
          <w:noProof/>
        </w:rPr>
        <w:drawing>
          <wp:inline distT="0" distB="0" distL="0" distR="0" wp14:anchorId="593348FD" wp14:editId="1F8400BB">
            <wp:extent cx="5270500" cy="49930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270500" cy="4993005"/>
                    </a:xfrm>
                    <a:prstGeom prst="rect">
                      <a:avLst/>
                    </a:prstGeom>
                  </pic:spPr>
                </pic:pic>
              </a:graphicData>
            </a:graphic>
          </wp:inline>
        </w:drawing>
      </w:r>
    </w:p>
    <w:p w14:paraId="316B8B95" w14:textId="77777777" w:rsidR="001274AC" w:rsidRDefault="007F5473">
      <w:pPr>
        <w:pStyle w:val="af1"/>
      </w:pPr>
      <w:r>
        <w:t>图</w:t>
      </w:r>
      <w:r>
        <w:t xml:space="preserve">2.9 </w:t>
      </w:r>
      <w:r>
        <w:t>反相比例运算电路</w:t>
      </w:r>
    </w:p>
    <w:p w14:paraId="05D696F1" w14:textId="77777777" w:rsidR="001274AC" w:rsidRDefault="007F5473">
      <w:pPr>
        <w:ind w:firstLine="480"/>
      </w:pPr>
      <w:r>
        <w:t>（</w:t>
      </w:r>
      <w:r>
        <w:t>2</w:t>
      </w:r>
      <w:r>
        <w:t>）电路工作原理分析及关键监测点波形和相关监测值说明</w:t>
      </w:r>
    </w:p>
    <w:p w14:paraId="293FD7BD" w14:textId="0D688678" w:rsidR="001274AC" w:rsidRDefault="007F5473" w:rsidP="001567FF">
      <w:pPr>
        <w:ind w:firstLine="480"/>
        <w:rPr>
          <w:rFonts w:hint="eastAsia"/>
        </w:rPr>
      </w:pPr>
      <w:r>
        <w:t>反相比例运算电路中，由于运放具有</w:t>
      </w:r>
      <w:r>
        <w:t>"</w:t>
      </w:r>
      <w:r>
        <w:t>虚短</w:t>
      </w:r>
      <w:r>
        <w:t>"</w:t>
      </w:r>
      <w:r>
        <w:t>和</w:t>
      </w:r>
      <w:r>
        <w:t>"</w:t>
      </w:r>
      <w:r>
        <w:t>虚断</w:t>
      </w:r>
      <w:r>
        <w:t>"</w:t>
      </w:r>
      <w:r>
        <w:t>特性，反相输入端电压近似为</w:t>
      </w:r>
      <w:r>
        <w:t>0</w:t>
      </w:r>
      <w:r>
        <w:t>（虚地）。输入电流</w:t>
      </w:r>
      <w:r>
        <w:t>Iin = Vin/R1</w:t>
      </w:r>
      <w:r>
        <w:t>，该电流全部流经</w:t>
      </w:r>
      <w:r>
        <w:t>Rf</w:t>
      </w:r>
      <w:r>
        <w:t>，故输出电压</w:t>
      </w:r>
      <w:r>
        <w:t>Vout = -Iin×Rf = -(Rf/R1)×Vin = -10Vin</w:t>
      </w:r>
      <w:r>
        <w:t>。仿真结果验证了理论计算，输入</w:t>
      </w:r>
      <w:r>
        <w:t>0.5V/1kHz</w:t>
      </w:r>
      <w:r>
        <w:t>正弦波，输出为反相</w:t>
      </w:r>
      <w:r>
        <w:t>5V/1kHz</w:t>
      </w:r>
      <w:r>
        <w:t>正弦波，波形无失真。</w:t>
      </w:r>
    </w:p>
    <w:p w14:paraId="114440D5" w14:textId="77777777" w:rsidR="001274AC" w:rsidRDefault="007F5473">
      <w:pPr>
        <w:ind w:firstLine="480"/>
        <w:jc w:val="center"/>
      </w:pPr>
      <w:r>
        <w:rPr>
          <w:noProof/>
        </w:rPr>
        <w:lastRenderedPageBreak/>
        <w:drawing>
          <wp:inline distT="0" distB="0" distL="0" distR="0" wp14:anchorId="261CD236" wp14:editId="3AB93803">
            <wp:extent cx="4521432" cy="28830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521432" cy="2883048"/>
                    </a:xfrm>
                    <a:prstGeom prst="rect">
                      <a:avLst/>
                    </a:prstGeom>
                  </pic:spPr>
                </pic:pic>
              </a:graphicData>
            </a:graphic>
          </wp:inline>
        </w:drawing>
      </w:r>
    </w:p>
    <w:p w14:paraId="0277F6B0" w14:textId="77777777" w:rsidR="001274AC" w:rsidRDefault="007F5473">
      <w:pPr>
        <w:pStyle w:val="af1"/>
      </w:pPr>
      <w:r>
        <w:t>图</w:t>
      </w:r>
      <w:r>
        <w:t xml:space="preserve">2.10 </w:t>
      </w:r>
      <w:r>
        <w:t>反相比例电路输入输出波形</w:t>
      </w:r>
    </w:p>
    <w:p w14:paraId="4F3F601B" w14:textId="77777777" w:rsidR="001274AC" w:rsidRDefault="007F5473">
      <w:pPr>
        <w:ind w:firstLine="480"/>
      </w:pPr>
      <w:r>
        <w:t>（</w:t>
      </w:r>
      <w:r>
        <w:t>3</w:t>
      </w:r>
      <w:r>
        <w:t>）其他说明</w:t>
      </w:r>
    </w:p>
    <w:p w14:paraId="4D56BF0E" w14:textId="77777777" w:rsidR="001274AC" w:rsidRDefault="007F5473">
      <w:pPr>
        <w:ind w:firstLine="480"/>
      </w:pPr>
      <w:r>
        <w:t>当输入信号频率过高时，受</w:t>
      </w:r>
      <w:r>
        <w:t>LM358</w:t>
      </w:r>
      <w:r>
        <w:t>增益带宽积（约</w:t>
      </w:r>
      <w:r>
        <w:t>1MHz</w:t>
      </w:r>
      <w:r>
        <w:t>）限制，放大倍数会下降。本设计放大倍数</w:t>
      </w:r>
      <w:r>
        <w:t>10</w:t>
      </w:r>
      <w:r>
        <w:t>倍，理论带宽约</w:t>
      </w:r>
      <w:r>
        <w:t>100kHz</w:t>
      </w:r>
      <w:r>
        <w:t>，远大于输入信号频率，故输出波形无失真。</w:t>
      </w:r>
    </w:p>
    <w:p w14:paraId="13EC655D" w14:textId="77777777" w:rsidR="001274AC" w:rsidRDefault="007F5473">
      <w:pPr>
        <w:pStyle w:val="4"/>
      </w:pPr>
      <w:bookmarkStart w:id="18" w:name="_Toc233533904"/>
      <w:r>
        <w:t xml:space="preserve">2.2.2.2 </w:t>
      </w:r>
      <w:r>
        <w:t>同相比例运算电路设计与仿真</w:t>
      </w:r>
      <w:bookmarkEnd w:id="18"/>
    </w:p>
    <w:p w14:paraId="6EF95C20" w14:textId="77777777" w:rsidR="001274AC" w:rsidRDefault="007F5473">
      <w:pPr>
        <w:ind w:firstLine="480"/>
      </w:pPr>
      <w:r>
        <w:t>（</w:t>
      </w:r>
      <w:r>
        <w:t>1</w:t>
      </w:r>
      <w:r>
        <w:t>）设计电路与仿真结果</w:t>
      </w:r>
    </w:p>
    <w:p w14:paraId="72AB9B12" w14:textId="5DE29B8C" w:rsidR="001274AC" w:rsidRDefault="007F5473" w:rsidP="001567FF">
      <w:pPr>
        <w:ind w:firstLine="480"/>
        <w:rPr>
          <w:rFonts w:hint="eastAsia"/>
        </w:rPr>
      </w:pPr>
      <w:r>
        <w:t>同相比例运算电路及其仿真结果见图</w:t>
      </w:r>
      <w:r>
        <w:t>2.11</w:t>
      </w:r>
      <w:r>
        <w:t>。输入信号接至运放同相输入端（</w:t>
      </w:r>
      <w:r>
        <w:t>+</w:t>
      </w:r>
      <w:r>
        <w:t>），反相输入端（</w:t>
      </w:r>
      <w:r>
        <w:t>-</w:t>
      </w:r>
      <w:r>
        <w:t>）经</w:t>
      </w:r>
      <w:r>
        <w:t>R1</w:t>
      </w:r>
      <w:r>
        <w:t>接地，</w:t>
      </w:r>
      <w:r>
        <w:t>Rf</w:t>
      </w:r>
      <w:r>
        <w:t>接在输出端与反相输入端之间。本设计</w:t>
      </w:r>
      <w:r>
        <w:t>R1=10kΩ</w:t>
      </w:r>
      <w:r>
        <w:t>，</w:t>
      </w:r>
      <w:r>
        <w:t>Rf=100kΩ</w:t>
      </w:r>
      <w:r>
        <w:t>，闭环电压放大倍数</w:t>
      </w:r>
      <w:r>
        <w:t>Av = 1 + Rf/R1 = 11</w:t>
      </w:r>
      <w:r>
        <w:t>。输入正弦波信号：幅值</w:t>
      </w:r>
      <w:r>
        <w:t>0.5V</w:t>
      </w:r>
      <w:r>
        <w:t>，频率</w:t>
      </w:r>
      <w:r>
        <w:t>1kHz</w:t>
      </w:r>
      <w:r>
        <w:t>。输出为同相放大</w:t>
      </w:r>
      <w:r>
        <w:t>11</w:t>
      </w:r>
      <w:r>
        <w:t>倍的正弦波。</w:t>
      </w:r>
    </w:p>
    <w:p w14:paraId="3C68FE25" w14:textId="77777777" w:rsidR="001274AC" w:rsidRDefault="007F5473">
      <w:pPr>
        <w:ind w:firstLine="480"/>
        <w:jc w:val="center"/>
      </w:pPr>
      <w:r>
        <w:rPr>
          <w:noProof/>
        </w:rPr>
        <w:lastRenderedPageBreak/>
        <w:drawing>
          <wp:inline distT="0" distB="0" distL="0" distR="0" wp14:anchorId="6EA68F1F" wp14:editId="06CD95C5">
            <wp:extent cx="5270500" cy="35610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270500" cy="3561080"/>
                    </a:xfrm>
                    <a:prstGeom prst="rect">
                      <a:avLst/>
                    </a:prstGeom>
                  </pic:spPr>
                </pic:pic>
              </a:graphicData>
            </a:graphic>
          </wp:inline>
        </w:drawing>
      </w:r>
    </w:p>
    <w:p w14:paraId="22EAADFB" w14:textId="77777777" w:rsidR="001274AC" w:rsidRDefault="007F5473">
      <w:pPr>
        <w:pStyle w:val="af1"/>
      </w:pPr>
      <w:r>
        <w:t>图</w:t>
      </w:r>
      <w:r>
        <w:t xml:space="preserve">2.11 </w:t>
      </w:r>
      <w:r>
        <w:t>同相比例运算电路</w:t>
      </w:r>
    </w:p>
    <w:p w14:paraId="2021362D" w14:textId="77777777" w:rsidR="001274AC" w:rsidRDefault="007F5473">
      <w:pPr>
        <w:ind w:firstLine="480"/>
      </w:pPr>
      <w:r>
        <w:t>（</w:t>
      </w:r>
      <w:r>
        <w:t>2</w:t>
      </w:r>
      <w:r>
        <w:t>）电路工作原理分析及关键监测点波形和相关监测值说明</w:t>
      </w:r>
    </w:p>
    <w:p w14:paraId="5DA61B4E" w14:textId="37921ABA" w:rsidR="001274AC" w:rsidRDefault="007F5473" w:rsidP="001567FF">
      <w:pPr>
        <w:ind w:firstLine="480"/>
        <w:rPr>
          <w:rFonts w:hint="eastAsia"/>
        </w:rPr>
      </w:pPr>
      <w:r>
        <w:t>同相比例运算电路中，由于</w:t>
      </w:r>
      <w:r>
        <w:t>"</w:t>
      </w:r>
      <w:r>
        <w:t>虚短</w:t>
      </w:r>
      <w:r>
        <w:t>"</w:t>
      </w:r>
      <w:r>
        <w:t>，反相输入端电压等于同相输入端电压</w:t>
      </w:r>
      <w:r>
        <w:t>Vin</w:t>
      </w:r>
      <w:r>
        <w:t>。输出端经</w:t>
      </w:r>
      <w:r>
        <w:t>Rf</w:t>
      </w:r>
      <w:r>
        <w:t>和</w:t>
      </w:r>
      <w:r>
        <w:t>R1</w:t>
      </w:r>
      <w:r>
        <w:t>分压反馈至反相输入端：</w:t>
      </w:r>
      <w:r>
        <w:t>V- = Vout×R1/(R1+Rf) = Vin</w:t>
      </w:r>
      <w:r>
        <w:t>。解得</w:t>
      </w:r>
      <w:r>
        <w:t>Vout = Vin×(1+Rf/R1) = 11Vin</w:t>
      </w:r>
      <w:r>
        <w:t>。与反相比例电路不同，同相比例电路具有高输入阻抗，适合用于信号源内阻较大的场合。</w:t>
      </w:r>
    </w:p>
    <w:p w14:paraId="487265C3" w14:textId="77777777" w:rsidR="001274AC" w:rsidRDefault="007F5473">
      <w:pPr>
        <w:ind w:firstLine="480"/>
        <w:jc w:val="center"/>
      </w:pPr>
      <w:r>
        <w:rPr>
          <w:noProof/>
        </w:rPr>
        <w:drawing>
          <wp:inline distT="0" distB="0" distL="0" distR="0" wp14:anchorId="17F763A3" wp14:editId="08B6191E">
            <wp:extent cx="4426177" cy="29973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426177" cy="2997354"/>
                    </a:xfrm>
                    <a:prstGeom prst="rect">
                      <a:avLst/>
                    </a:prstGeom>
                  </pic:spPr>
                </pic:pic>
              </a:graphicData>
            </a:graphic>
          </wp:inline>
        </w:drawing>
      </w:r>
    </w:p>
    <w:p w14:paraId="67B6CF4A" w14:textId="77777777" w:rsidR="001274AC" w:rsidRDefault="007F5473">
      <w:pPr>
        <w:pStyle w:val="af1"/>
      </w:pPr>
      <w:r>
        <w:t>图</w:t>
      </w:r>
      <w:r>
        <w:t xml:space="preserve">2.12 </w:t>
      </w:r>
      <w:r>
        <w:t>同相比例电路输入输出波形</w:t>
      </w:r>
    </w:p>
    <w:p w14:paraId="6B3B47D6" w14:textId="77777777" w:rsidR="001274AC" w:rsidRDefault="007F5473">
      <w:pPr>
        <w:ind w:firstLine="480"/>
      </w:pPr>
      <w:r>
        <w:lastRenderedPageBreak/>
        <w:t>（</w:t>
      </w:r>
      <w:r>
        <w:t>3</w:t>
      </w:r>
      <w:r>
        <w:t>）其他说明</w:t>
      </w:r>
    </w:p>
    <w:p w14:paraId="5C3FC38B" w14:textId="77777777" w:rsidR="001274AC" w:rsidRDefault="007F5473">
      <w:pPr>
        <w:ind w:firstLine="480"/>
      </w:pPr>
      <w:r>
        <w:t>同相比例电路的缺点是存在共模输入电压（等于输入信号电压），受运放共模抑制比（</w:t>
      </w:r>
      <w:r>
        <w:t>CMRR</w:t>
      </w:r>
      <w:r>
        <w:t>）影响，可能在要求高精度的场合产生额外误差。</w:t>
      </w:r>
    </w:p>
    <w:p w14:paraId="153D8D6E" w14:textId="77777777" w:rsidR="001274AC" w:rsidRDefault="007F5473">
      <w:pPr>
        <w:pStyle w:val="4"/>
      </w:pPr>
      <w:bookmarkStart w:id="19" w:name="_Toc233533905"/>
      <w:r>
        <w:t xml:space="preserve">2.2.2.3 </w:t>
      </w:r>
      <w:r>
        <w:t>反相加法运算电路设计与仿真</w:t>
      </w:r>
      <w:bookmarkEnd w:id="19"/>
    </w:p>
    <w:p w14:paraId="756777F2" w14:textId="77777777" w:rsidR="001274AC" w:rsidRDefault="007F5473">
      <w:pPr>
        <w:ind w:firstLine="480"/>
      </w:pPr>
      <w:r>
        <w:t>（</w:t>
      </w:r>
      <w:r>
        <w:t>1</w:t>
      </w:r>
      <w:r>
        <w:t>）设计电路与仿真结果</w:t>
      </w:r>
    </w:p>
    <w:p w14:paraId="229FDC41" w14:textId="51D4E06D" w:rsidR="001274AC" w:rsidRDefault="007F5473" w:rsidP="001567FF">
      <w:pPr>
        <w:ind w:firstLine="480"/>
        <w:rPr>
          <w:rFonts w:hint="eastAsia"/>
        </w:rPr>
      </w:pPr>
      <w:r>
        <w:t>反相加法运算电路及其仿真结果见图</w:t>
      </w:r>
      <w:r>
        <w:t>2.13</w:t>
      </w:r>
      <w:r>
        <w:t>。两路输入信号</w:t>
      </w:r>
      <w:r>
        <w:t>Vin1</w:t>
      </w:r>
      <w:r>
        <w:t>和</w:t>
      </w:r>
      <w:r>
        <w:t>Vin2</w:t>
      </w:r>
      <w:r>
        <w:t>各自经</w:t>
      </w:r>
      <w:r>
        <w:t>R1</w:t>
      </w:r>
      <w:r>
        <w:t>和</w:t>
      </w:r>
      <w:r>
        <w:t>R2</w:t>
      </w:r>
      <w:r>
        <w:t>接入运放反相输入端，同相输入端接地。本设计</w:t>
      </w:r>
      <w:r>
        <w:t>R1=R2=Rf=10kΩ</w:t>
      </w:r>
      <w:r>
        <w:t>，输出电压</w:t>
      </w:r>
      <w:r>
        <w:t>Vout = -(Vin1+Vin2)</w:t>
      </w:r>
      <w:r>
        <w:t>。输入：</w:t>
      </w:r>
      <w:r>
        <w:t>Vin1</w:t>
      </w:r>
      <w:r>
        <w:t>为正弦波</w:t>
      </w:r>
      <w:r>
        <w:t>1kHz/1V</w:t>
      </w:r>
      <w:r>
        <w:t>，</w:t>
      </w:r>
      <w:r>
        <w:t>Vin2</w:t>
      </w:r>
      <w:r>
        <w:t>为直流</w:t>
      </w:r>
      <w:r>
        <w:t>+0.5V</w:t>
      </w:r>
      <w:r>
        <w:t>。</w:t>
      </w:r>
    </w:p>
    <w:p w14:paraId="69D17FA1" w14:textId="77777777" w:rsidR="001274AC" w:rsidRDefault="007F5473">
      <w:pPr>
        <w:ind w:firstLine="480"/>
        <w:jc w:val="center"/>
      </w:pPr>
      <w:r>
        <w:rPr>
          <w:noProof/>
        </w:rPr>
        <w:drawing>
          <wp:inline distT="0" distB="0" distL="0" distR="0" wp14:anchorId="4CEE5084" wp14:editId="6D93AFC4">
            <wp:extent cx="5270500" cy="35826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270500" cy="3582670"/>
                    </a:xfrm>
                    <a:prstGeom prst="rect">
                      <a:avLst/>
                    </a:prstGeom>
                  </pic:spPr>
                </pic:pic>
              </a:graphicData>
            </a:graphic>
          </wp:inline>
        </w:drawing>
      </w:r>
    </w:p>
    <w:p w14:paraId="251A3169" w14:textId="77777777" w:rsidR="001274AC" w:rsidRDefault="007F5473">
      <w:pPr>
        <w:pStyle w:val="af1"/>
      </w:pPr>
      <w:r>
        <w:t>图</w:t>
      </w:r>
      <w:r>
        <w:t xml:space="preserve">2.13 </w:t>
      </w:r>
      <w:r>
        <w:t>反相加法运算电路</w:t>
      </w:r>
    </w:p>
    <w:p w14:paraId="78E64E86" w14:textId="77777777" w:rsidR="001274AC" w:rsidRDefault="007F5473">
      <w:pPr>
        <w:ind w:firstLine="480"/>
      </w:pPr>
      <w:r>
        <w:t>（</w:t>
      </w:r>
      <w:r>
        <w:t>2</w:t>
      </w:r>
      <w:r>
        <w:t>）电路工作原理分析及关键监测点波形和相关监测值说明</w:t>
      </w:r>
    </w:p>
    <w:p w14:paraId="365F7287" w14:textId="77777777" w:rsidR="001274AC" w:rsidRDefault="007F5473">
      <w:pPr>
        <w:ind w:firstLine="480"/>
      </w:pPr>
      <w:r>
        <w:t>反相加法电路利用虚地和虚断特性，反相输入端为虚地，流入节点的总电流等于流出电流：</w:t>
      </w:r>
      <w:r>
        <w:t>(Vin1/R1)+(Vin2/R2) = -Vout/Rf</w:t>
      </w:r>
      <w:r>
        <w:t>。当</w:t>
      </w:r>
      <w:r>
        <w:t>R1=R2=Rf</w:t>
      </w:r>
      <w:r>
        <w:t>时，</w:t>
      </w:r>
      <w:r>
        <w:t>Vout = -(Vin1+Vin2)</w:t>
      </w:r>
      <w:r>
        <w:t>。仿真结果显示输出波形为反相的正弦波叠加</w:t>
      </w:r>
      <w:r>
        <w:t>-0.5V</w:t>
      </w:r>
      <w:r>
        <w:t>直流偏移量。</w:t>
      </w:r>
    </w:p>
    <w:p w14:paraId="06B964A9" w14:textId="77777777" w:rsidR="001274AC" w:rsidRDefault="001274AC">
      <w:pPr>
        <w:ind w:firstLine="480"/>
      </w:pPr>
    </w:p>
    <w:p w14:paraId="1157630A" w14:textId="77777777" w:rsidR="001274AC" w:rsidRDefault="007F5473">
      <w:pPr>
        <w:ind w:firstLine="480"/>
        <w:jc w:val="center"/>
      </w:pPr>
      <w:r>
        <w:rPr>
          <w:noProof/>
        </w:rPr>
        <w:lastRenderedPageBreak/>
        <w:drawing>
          <wp:inline distT="0" distB="0" distL="0" distR="0" wp14:anchorId="55CAEDE9" wp14:editId="6515D949">
            <wp:extent cx="4502381" cy="297195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502381" cy="2971953"/>
                    </a:xfrm>
                    <a:prstGeom prst="rect">
                      <a:avLst/>
                    </a:prstGeom>
                  </pic:spPr>
                </pic:pic>
              </a:graphicData>
            </a:graphic>
          </wp:inline>
        </w:drawing>
      </w:r>
    </w:p>
    <w:p w14:paraId="607F4096" w14:textId="77777777" w:rsidR="001274AC" w:rsidRDefault="007F5473">
      <w:pPr>
        <w:pStyle w:val="af1"/>
      </w:pPr>
      <w:r>
        <w:t>图</w:t>
      </w:r>
      <w:r>
        <w:t xml:space="preserve">2.14 </w:t>
      </w:r>
      <w:r>
        <w:t>反相加法电路输入输出波形</w:t>
      </w:r>
    </w:p>
    <w:p w14:paraId="0CDD9F0D" w14:textId="77777777" w:rsidR="001274AC" w:rsidRDefault="007F5473">
      <w:pPr>
        <w:ind w:firstLine="480"/>
      </w:pPr>
      <w:r>
        <w:t>（</w:t>
      </w:r>
      <w:r>
        <w:t>3</w:t>
      </w:r>
      <w:r>
        <w:t>）其他说明</w:t>
      </w:r>
    </w:p>
    <w:p w14:paraId="2D2B600F" w14:textId="77777777" w:rsidR="001274AC" w:rsidRDefault="007F5473">
      <w:pPr>
        <w:ind w:firstLine="480"/>
      </w:pPr>
      <w:r>
        <w:t>当各输入电阻取不同值时，可实现加权求和：</w:t>
      </w:r>
      <w:r>
        <w:t>Vout = -Rf×(Vin1/R1 + Vin2/R2)</w:t>
      </w:r>
      <w:r>
        <w:t>。</w:t>
      </w:r>
    </w:p>
    <w:p w14:paraId="7410EAF9" w14:textId="77777777" w:rsidR="001274AC" w:rsidRDefault="007F5473">
      <w:pPr>
        <w:pStyle w:val="4"/>
      </w:pPr>
      <w:bookmarkStart w:id="20" w:name="_Toc233533906"/>
      <w:r>
        <w:t xml:space="preserve">2.2.2.4 </w:t>
      </w:r>
      <w:r>
        <w:t>同相加法运算电路设计与仿真</w:t>
      </w:r>
      <w:bookmarkEnd w:id="20"/>
    </w:p>
    <w:p w14:paraId="48135641" w14:textId="77777777" w:rsidR="001274AC" w:rsidRDefault="007F5473">
      <w:pPr>
        <w:ind w:firstLine="480"/>
      </w:pPr>
      <w:r>
        <w:t>（</w:t>
      </w:r>
      <w:r>
        <w:t>1</w:t>
      </w:r>
      <w:r>
        <w:t>）设计电路与仿真结果</w:t>
      </w:r>
    </w:p>
    <w:p w14:paraId="5754F330" w14:textId="6BC2AF31" w:rsidR="001274AC" w:rsidRDefault="007F5473" w:rsidP="001567FF">
      <w:pPr>
        <w:ind w:firstLine="480"/>
        <w:rPr>
          <w:rFonts w:hint="eastAsia"/>
        </w:rPr>
      </w:pPr>
      <w:r>
        <w:t>同相加法运算电路及其仿真结果见图</w:t>
      </w:r>
      <w:r>
        <w:t>2.15</w:t>
      </w:r>
      <w:r>
        <w:t>。两路输入分别经电阻接至运放同相输入端，反相输入端经</w:t>
      </w:r>
      <w:r>
        <w:t>R</w:t>
      </w:r>
      <w:r>
        <w:t>接</w:t>
      </w:r>
      <w:r>
        <w:t>GND</w:t>
      </w:r>
      <w:r>
        <w:t>，</w:t>
      </w:r>
      <w:r>
        <w:t>Rf</w:t>
      </w:r>
      <w:r>
        <w:t>接在输出与反相输入端之间。本设计所有电阻均取</w:t>
      </w:r>
      <w:r>
        <w:t>10kΩ</w:t>
      </w:r>
      <w:r>
        <w:t>，输出</w:t>
      </w:r>
      <w:r>
        <w:t>Vout = Vin1+Vin2</w:t>
      </w:r>
      <w:r>
        <w:t>。</w:t>
      </w:r>
    </w:p>
    <w:p w14:paraId="71025486" w14:textId="77777777" w:rsidR="001274AC" w:rsidRDefault="007F5473" w:rsidP="0001138B">
      <w:pPr>
        <w:ind w:firstLine="480"/>
        <w:jc w:val="center"/>
      </w:pPr>
      <w:r>
        <w:rPr>
          <w:noProof/>
        </w:rPr>
        <w:drawing>
          <wp:inline distT="0" distB="0" distL="0" distR="0" wp14:anchorId="123DB6F7" wp14:editId="01A1C3CA">
            <wp:extent cx="4892675" cy="2967514"/>
            <wp:effectExtent l="0" t="0" r="317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4906486" cy="2975890"/>
                    </a:xfrm>
                    <a:prstGeom prst="rect">
                      <a:avLst/>
                    </a:prstGeom>
                  </pic:spPr>
                </pic:pic>
              </a:graphicData>
            </a:graphic>
          </wp:inline>
        </w:drawing>
      </w:r>
    </w:p>
    <w:p w14:paraId="01717B97" w14:textId="77777777" w:rsidR="001274AC" w:rsidRDefault="007F5473">
      <w:pPr>
        <w:pStyle w:val="af1"/>
      </w:pPr>
      <w:r>
        <w:t>图</w:t>
      </w:r>
      <w:r>
        <w:t xml:space="preserve">2.15 </w:t>
      </w:r>
      <w:r>
        <w:t>同相加法运算电路</w:t>
      </w:r>
    </w:p>
    <w:p w14:paraId="799EFA56" w14:textId="77777777" w:rsidR="001274AC" w:rsidRDefault="007F5473">
      <w:pPr>
        <w:ind w:firstLine="480"/>
      </w:pPr>
      <w:r>
        <w:t>（</w:t>
      </w:r>
      <w:r>
        <w:t>2</w:t>
      </w:r>
      <w:r>
        <w:t>）电路工作原理分析及关键监测点波形和相关监测值说明</w:t>
      </w:r>
    </w:p>
    <w:p w14:paraId="2D8D5446" w14:textId="35E0D721" w:rsidR="001274AC" w:rsidRDefault="007F5473" w:rsidP="001567FF">
      <w:pPr>
        <w:ind w:firstLine="480"/>
        <w:rPr>
          <w:rFonts w:hint="eastAsia"/>
        </w:rPr>
      </w:pPr>
      <w:r>
        <w:lastRenderedPageBreak/>
        <w:t>同相加法电路中，同相输入端电压为</w:t>
      </w:r>
      <w:r>
        <w:t>Vin1</w:t>
      </w:r>
      <w:r>
        <w:t>和</w:t>
      </w:r>
      <w:r>
        <w:t>Vin2</w:t>
      </w:r>
      <w:r>
        <w:t>分压后的平均值（当两输入电阻相等时），经同相比例放大后输出，与反相加法相比输出无相位反转且有高输入阻抗。</w:t>
      </w:r>
    </w:p>
    <w:p w14:paraId="21E6C804" w14:textId="77777777" w:rsidR="001274AC" w:rsidRDefault="007F5473">
      <w:pPr>
        <w:ind w:firstLine="480"/>
        <w:jc w:val="center"/>
      </w:pPr>
      <w:r>
        <w:rPr>
          <w:noProof/>
        </w:rPr>
        <w:drawing>
          <wp:inline distT="0" distB="0" distL="0" distR="0" wp14:anchorId="0925E3AC" wp14:editId="0D9BE846">
            <wp:extent cx="5112013" cy="31307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112013" cy="3130711"/>
                    </a:xfrm>
                    <a:prstGeom prst="rect">
                      <a:avLst/>
                    </a:prstGeom>
                  </pic:spPr>
                </pic:pic>
              </a:graphicData>
            </a:graphic>
          </wp:inline>
        </w:drawing>
      </w:r>
    </w:p>
    <w:p w14:paraId="2D93F8FA" w14:textId="77777777" w:rsidR="001274AC" w:rsidRDefault="007F5473">
      <w:pPr>
        <w:pStyle w:val="af1"/>
      </w:pPr>
      <w:r>
        <w:t>图</w:t>
      </w:r>
      <w:r>
        <w:t xml:space="preserve">2.16 </w:t>
      </w:r>
      <w:r>
        <w:t>同相加法电路输入输出波形</w:t>
      </w:r>
    </w:p>
    <w:p w14:paraId="20C35927" w14:textId="77777777" w:rsidR="001274AC" w:rsidRDefault="007F5473">
      <w:pPr>
        <w:ind w:firstLine="480"/>
      </w:pPr>
      <w:r>
        <w:t>（</w:t>
      </w:r>
      <w:r>
        <w:t>3</w:t>
      </w:r>
      <w:r>
        <w:t>）其他说明</w:t>
      </w:r>
    </w:p>
    <w:p w14:paraId="013FE7D7" w14:textId="77777777" w:rsidR="001274AC" w:rsidRDefault="007F5473">
      <w:pPr>
        <w:ind w:firstLine="480"/>
      </w:pPr>
      <w:r>
        <w:t>同相加法电路存在共模输入电压（等于各输入信号的加权平均值），</w:t>
      </w:r>
      <w:r>
        <w:t>CMRR</w:t>
      </w:r>
      <w:r>
        <w:t>需够高以保证精度。</w:t>
      </w:r>
    </w:p>
    <w:p w14:paraId="0BADDF34" w14:textId="77777777" w:rsidR="001274AC" w:rsidRDefault="007F5473">
      <w:pPr>
        <w:pStyle w:val="4"/>
      </w:pPr>
      <w:bookmarkStart w:id="21" w:name="_Toc233533907"/>
      <w:r>
        <w:t xml:space="preserve">2.2.2.5 </w:t>
      </w:r>
      <w:r>
        <w:t>减法运算电路设计与仿真</w:t>
      </w:r>
      <w:bookmarkEnd w:id="21"/>
    </w:p>
    <w:p w14:paraId="285874EE" w14:textId="77777777" w:rsidR="001274AC" w:rsidRDefault="007F5473">
      <w:pPr>
        <w:ind w:firstLine="480"/>
      </w:pPr>
      <w:r>
        <w:t>（</w:t>
      </w:r>
      <w:r>
        <w:t>1</w:t>
      </w:r>
      <w:r>
        <w:t>）设计电路与仿真结果</w:t>
      </w:r>
    </w:p>
    <w:p w14:paraId="360717FA" w14:textId="3A6F0630" w:rsidR="001274AC" w:rsidRDefault="007F5473" w:rsidP="001567FF">
      <w:pPr>
        <w:ind w:firstLine="480"/>
        <w:rPr>
          <w:rFonts w:hint="eastAsia"/>
        </w:rPr>
      </w:pPr>
      <w:r>
        <w:t>减法运算电路及其仿真结果见图</w:t>
      </w:r>
      <w:r>
        <w:t>2.17</w:t>
      </w:r>
      <w:r>
        <w:t>。采用差分放大结构，所有电阻均取</w:t>
      </w:r>
      <w:r>
        <w:t>10kΩ</w:t>
      </w:r>
      <w:r>
        <w:t>，</w:t>
      </w:r>
      <w:r>
        <w:t>Vout = Vin2 - Vin1</w:t>
      </w:r>
      <w:r>
        <w:t>。</w:t>
      </w:r>
    </w:p>
    <w:p w14:paraId="492FAF08" w14:textId="77777777" w:rsidR="001274AC" w:rsidRDefault="007F5473">
      <w:pPr>
        <w:ind w:firstLine="480"/>
        <w:jc w:val="center"/>
      </w:pPr>
      <w:r>
        <w:rPr>
          <w:noProof/>
        </w:rPr>
        <w:drawing>
          <wp:inline distT="0" distB="0" distL="0" distR="0" wp14:anchorId="312A6E0B" wp14:editId="1E0F8627">
            <wp:extent cx="4450715" cy="2395123"/>
            <wp:effectExtent l="0" t="0" r="698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474253" cy="2407790"/>
                    </a:xfrm>
                    <a:prstGeom prst="rect">
                      <a:avLst/>
                    </a:prstGeom>
                  </pic:spPr>
                </pic:pic>
              </a:graphicData>
            </a:graphic>
          </wp:inline>
        </w:drawing>
      </w:r>
    </w:p>
    <w:p w14:paraId="455A9E3F" w14:textId="77777777" w:rsidR="001274AC" w:rsidRDefault="007F5473">
      <w:pPr>
        <w:pStyle w:val="af1"/>
      </w:pPr>
      <w:r>
        <w:t>图</w:t>
      </w:r>
      <w:r>
        <w:t xml:space="preserve">2.17 </w:t>
      </w:r>
      <w:r>
        <w:t>减法运算电路</w:t>
      </w:r>
    </w:p>
    <w:p w14:paraId="4075B6A5" w14:textId="77777777" w:rsidR="001274AC" w:rsidRDefault="007F5473">
      <w:pPr>
        <w:ind w:firstLine="480"/>
      </w:pPr>
      <w:r>
        <w:lastRenderedPageBreak/>
        <w:t>（</w:t>
      </w:r>
      <w:r>
        <w:t>2</w:t>
      </w:r>
      <w:r>
        <w:t>）电路工作原理分析及关键监测点波形和相关监测值说明</w:t>
      </w:r>
    </w:p>
    <w:p w14:paraId="7EECB706" w14:textId="77777777" w:rsidR="001274AC" w:rsidRDefault="007F5473">
      <w:pPr>
        <w:ind w:firstLine="480"/>
      </w:pPr>
      <w:r>
        <w:t>减法电路（差分放大电路）同时利用运放的反相和同相输入端。当</w:t>
      </w:r>
      <w:r>
        <w:t>R1=R2=R3=Rf</w:t>
      </w:r>
      <w:r>
        <w:t>时，</w:t>
      </w:r>
      <w:r>
        <w:t>Vout = Vin2 - Vin1</w:t>
      </w:r>
      <w:r>
        <w:t>，实现对两信号差的精确放大。输入</w:t>
      </w:r>
      <w:r>
        <w:t>Vin1=1V</w:t>
      </w:r>
      <w:r>
        <w:t>（直流），</w:t>
      </w:r>
      <w:r>
        <w:t>Vin2=2V</w:t>
      </w:r>
      <w:r>
        <w:t>（直流），输出为</w:t>
      </w:r>
      <w:r>
        <w:t>1V</w:t>
      </w:r>
      <w:r>
        <w:t>，验证电路功能正确。</w:t>
      </w:r>
    </w:p>
    <w:p w14:paraId="5A364E46" w14:textId="77777777" w:rsidR="001274AC" w:rsidRDefault="001274AC">
      <w:pPr>
        <w:ind w:firstLine="480"/>
      </w:pPr>
    </w:p>
    <w:p w14:paraId="7065BF40" w14:textId="77777777" w:rsidR="001274AC" w:rsidRDefault="007F5473">
      <w:pPr>
        <w:ind w:firstLine="480"/>
        <w:jc w:val="center"/>
      </w:pPr>
      <w:r>
        <w:rPr>
          <w:noProof/>
        </w:rPr>
        <w:drawing>
          <wp:inline distT="0" distB="0" distL="0" distR="0" wp14:anchorId="12A6C8E3" wp14:editId="23756ABB">
            <wp:extent cx="4807197" cy="308625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807197" cy="3086259"/>
                    </a:xfrm>
                    <a:prstGeom prst="rect">
                      <a:avLst/>
                    </a:prstGeom>
                  </pic:spPr>
                </pic:pic>
              </a:graphicData>
            </a:graphic>
          </wp:inline>
        </w:drawing>
      </w:r>
    </w:p>
    <w:p w14:paraId="0A66E2B4" w14:textId="77777777" w:rsidR="001274AC" w:rsidRDefault="007F5473">
      <w:pPr>
        <w:pStyle w:val="af1"/>
      </w:pPr>
      <w:r>
        <w:t>图</w:t>
      </w:r>
      <w:r>
        <w:t xml:space="preserve">2.18 </w:t>
      </w:r>
      <w:r>
        <w:t>减法电路输入输出波形</w:t>
      </w:r>
    </w:p>
    <w:p w14:paraId="2813CEF6" w14:textId="77777777" w:rsidR="001274AC" w:rsidRDefault="007F5473">
      <w:pPr>
        <w:ind w:firstLine="480"/>
      </w:pPr>
      <w:r>
        <w:t>（</w:t>
      </w:r>
      <w:r>
        <w:t>3</w:t>
      </w:r>
      <w:r>
        <w:t>）其他说明</w:t>
      </w:r>
    </w:p>
    <w:p w14:paraId="1AF7765B" w14:textId="77777777" w:rsidR="001274AC" w:rsidRDefault="007F5473">
      <w:pPr>
        <w:ind w:firstLine="480"/>
      </w:pPr>
      <w:r>
        <w:t>减法电路的实际精度高度依赖于电阻匹配精度，四个电阻需要精确配对（误差</w:t>
      </w:r>
      <w:r>
        <w:t>&lt;0.1%</w:t>
      </w:r>
      <w:r>
        <w:t>）才能保证共模抑制效果。</w:t>
      </w:r>
    </w:p>
    <w:p w14:paraId="2284435F" w14:textId="77777777" w:rsidR="001274AC" w:rsidRDefault="007F5473">
      <w:pPr>
        <w:pStyle w:val="a9"/>
        <w:rPr>
          <w:rFonts w:hint="eastAsia"/>
        </w:rPr>
      </w:pPr>
      <w:bookmarkStart w:id="22" w:name="_Toc233533908"/>
      <w:r>
        <w:t>2.3 数字电路设计与仿真</w:t>
      </w:r>
      <w:bookmarkEnd w:id="22"/>
    </w:p>
    <w:p w14:paraId="471963D6" w14:textId="77777777" w:rsidR="001274AC" w:rsidRDefault="007F5473">
      <w:pPr>
        <w:pStyle w:val="ab"/>
        <w:rPr>
          <w:rFonts w:hint="eastAsia"/>
        </w:rPr>
      </w:pPr>
      <w:bookmarkStart w:id="23" w:name="_Toc233533909"/>
      <w:r>
        <w:t>2.3.1 三人表决电路设计与仿真</w:t>
      </w:r>
      <w:bookmarkEnd w:id="23"/>
    </w:p>
    <w:p w14:paraId="3417D7CB" w14:textId="77777777" w:rsidR="001274AC" w:rsidRDefault="007F5473">
      <w:pPr>
        <w:pStyle w:val="4"/>
      </w:pPr>
      <w:bookmarkStart w:id="24" w:name="_Toc233533910"/>
      <w:r>
        <w:t xml:space="preserve">2.3.1.1 </w:t>
      </w:r>
      <w:r>
        <w:t>设计要求</w:t>
      </w:r>
      <w:bookmarkEnd w:id="24"/>
    </w:p>
    <w:p w14:paraId="11BE526D" w14:textId="77777777" w:rsidR="001274AC" w:rsidRDefault="007F5473">
      <w:pPr>
        <w:ind w:firstLine="480"/>
      </w:pPr>
      <w:r>
        <w:t>每人有一按键，如果赞同，按键，表示</w:t>
      </w:r>
      <w:r>
        <w:t>"1"</w:t>
      </w:r>
      <w:r>
        <w:t>；如不赞同，不按键，表示</w:t>
      </w:r>
      <w:r>
        <w:t>"0"</w:t>
      </w:r>
      <w:r>
        <w:t>。表决结果用指示灯表示，多数赞同，灯亮为</w:t>
      </w:r>
      <w:r>
        <w:t>"1"</w:t>
      </w:r>
      <w:r>
        <w:t>，反之灯不亮为</w:t>
      </w:r>
      <w:r>
        <w:t>"0"</w:t>
      </w:r>
      <w:r>
        <w:t>。</w:t>
      </w:r>
    </w:p>
    <w:p w14:paraId="4D6CE49B" w14:textId="77777777" w:rsidR="001274AC" w:rsidRDefault="007F5473">
      <w:pPr>
        <w:ind w:firstLine="480"/>
      </w:pPr>
      <w:r>
        <w:t>（</w:t>
      </w:r>
      <w:r>
        <w:t>1</w:t>
      </w:r>
      <w:r>
        <w:t>）选用</w:t>
      </w:r>
      <w:r>
        <w:t>74LS</w:t>
      </w:r>
      <w:r>
        <w:t>系列门电路芯片；</w:t>
      </w:r>
    </w:p>
    <w:p w14:paraId="658AF34F" w14:textId="77777777" w:rsidR="001274AC" w:rsidRDefault="007F5473">
      <w:pPr>
        <w:ind w:firstLine="480"/>
      </w:pPr>
      <w:r>
        <w:t>（</w:t>
      </w:r>
      <w:r>
        <w:t>2</w:t>
      </w:r>
      <w:r>
        <w:t>）用</w:t>
      </w:r>
      <w:r>
        <w:t>LED</w:t>
      </w:r>
      <w:r>
        <w:t>（</w:t>
      </w:r>
      <w:r>
        <w:t>LED-REN</w:t>
      </w:r>
      <w:r>
        <w:t>）指示表决状态；</w:t>
      </w:r>
    </w:p>
    <w:p w14:paraId="1EA51836" w14:textId="77777777" w:rsidR="001274AC" w:rsidRDefault="007F5473">
      <w:pPr>
        <w:ind w:firstLine="480"/>
      </w:pPr>
      <w:r>
        <w:t>（</w:t>
      </w:r>
      <w:r>
        <w:t>3</w:t>
      </w:r>
      <w:r>
        <w:t>）用交替性按钮（</w:t>
      </w:r>
      <w:r>
        <w:t>BUTTON</w:t>
      </w:r>
      <w:r>
        <w:t>）指示按键状态。</w:t>
      </w:r>
    </w:p>
    <w:p w14:paraId="3E9E826B" w14:textId="77777777" w:rsidR="001274AC" w:rsidRDefault="007F5473">
      <w:pPr>
        <w:pStyle w:val="4"/>
      </w:pPr>
      <w:bookmarkStart w:id="25" w:name="_Toc233533911"/>
      <w:r>
        <w:t xml:space="preserve">2.3.1.2 </w:t>
      </w:r>
      <w:r>
        <w:t>完成情况</w:t>
      </w:r>
      <w:bookmarkEnd w:id="25"/>
    </w:p>
    <w:p w14:paraId="61FE228E" w14:textId="77777777" w:rsidR="001274AC" w:rsidRDefault="007F5473">
      <w:pPr>
        <w:ind w:firstLine="480"/>
      </w:pPr>
      <w:r>
        <w:t>（</w:t>
      </w:r>
      <w:r>
        <w:t>1</w:t>
      </w:r>
      <w:r>
        <w:t>）设计电路与仿真结果</w:t>
      </w:r>
    </w:p>
    <w:p w14:paraId="74C9B93E" w14:textId="549A5A63" w:rsidR="001274AC" w:rsidRDefault="007F5473" w:rsidP="001567FF">
      <w:pPr>
        <w:ind w:firstLine="480"/>
        <w:rPr>
          <w:rFonts w:hint="eastAsia"/>
        </w:rPr>
      </w:pPr>
      <w:r>
        <w:lastRenderedPageBreak/>
        <w:t>三人表决电路及其仿真结果见图</w:t>
      </w:r>
      <w:r>
        <w:t>2.19</w:t>
      </w:r>
      <w:r>
        <w:t>。电路采用</w:t>
      </w:r>
      <w:r>
        <w:t>74LS08</w:t>
      </w:r>
      <w:r>
        <w:t>（四组</w:t>
      </w:r>
      <w:r>
        <w:t>2</w:t>
      </w:r>
      <w:r>
        <w:t>输入与门）和</w:t>
      </w:r>
      <w:r>
        <w:t>74LS32</w:t>
      </w:r>
      <w:r>
        <w:t>（四组</w:t>
      </w:r>
      <w:r>
        <w:t>2</w:t>
      </w:r>
      <w:r>
        <w:t>输入或门）实现三人表决逻辑。设三人分别为</w:t>
      </w:r>
      <w:r>
        <w:t>A</w:t>
      </w:r>
      <w:r>
        <w:t>、</w:t>
      </w:r>
      <w:r>
        <w:t>B</w:t>
      </w:r>
      <w:r>
        <w:t>、</w:t>
      </w:r>
      <w:r>
        <w:t>C</w:t>
      </w:r>
      <w:r>
        <w:t>，按下按钮为</w:t>
      </w:r>
      <w:r>
        <w:t>1</w:t>
      </w:r>
      <w:r>
        <w:t>，不按为</w:t>
      </w:r>
      <w:r>
        <w:t>0</w:t>
      </w:r>
      <w:r>
        <w:t>。表决逻辑表达式：</w:t>
      </w:r>
      <w:r>
        <w:t>Y = AB + BC + AC</w:t>
      </w:r>
      <w:r>
        <w:t>（多数表决）。用两个与门和一个或门实现此三路组合逻辑。</w:t>
      </w:r>
    </w:p>
    <w:p w14:paraId="79D46B0B" w14:textId="77777777" w:rsidR="001274AC" w:rsidRDefault="007F5473">
      <w:pPr>
        <w:ind w:firstLine="480"/>
        <w:jc w:val="center"/>
      </w:pPr>
      <w:r>
        <w:rPr>
          <w:noProof/>
        </w:rPr>
        <w:drawing>
          <wp:inline distT="0" distB="0" distL="0" distR="0" wp14:anchorId="6A8C5F99" wp14:editId="263C5E5B">
            <wp:extent cx="5270500" cy="28917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270500" cy="2891790"/>
                    </a:xfrm>
                    <a:prstGeom prst="rect">
                      <a:avLst/>
                    </a:prstGeom>
                  </pic:spPr>
                </pic:pic>
              </a:graphicData>
            </a:graphic>
          </wp:inline>
        </w:drawing>
      </w:r>
    </w:p>
    <w:p w14:paraId="651B7802" w14:textId="77777777" w:rsidR="001274AC" w:rsidRDefault="007F5473">
      <w:pPr>
        <w:pStyle w:val="af1"/>
      </w:pPr>
      <w:r>
        <w:t>图</w:t>
      </w:r>
      <w:r>
        <w:t xml:space="preserve">2.19 </w:t>
      </w:r>
      <w:r>
        <w:t>三人表决电路</w:t>
      </w:r>
    </w:p>
    <w:p w14:paraId="69D7DE09" w14:textId="77777777" w:rsidR="001274AC" w:rsidRDefault="007F5473">
      <w:pPr>
        <w:ind w:firstLine="480"/>
      </w:pPr>
      <w:r>
        <w:t>（</w:t>
      </w:r>
      <w:r>
        <w:t>2</w:t>
      </w:r>
      <w:r>
        <w:t>）电路工作原理分析及关键监测点波形及相关监测值说明</w:t>
      </w:r>
    </w:p>
    <w:p w14:paraId="196DDC09" w14:textId="77777777" w:rsidR="001274AC" w:rsidRDefault="007F5473">
      <w:pPr>
        <w:ind w:firstLine="480"/>
      </w:pPr>
      <w:r>
        <w:t>三个按钮分别代表三位表决者。任意两位及以上按下时，对应与门输出高电平，经或门汇总后驱动</w:t>
      </w:r>
      <w:r>
        <w:t>LED</w:t>
      </w:r>
      <w:r>
        <w:t>亮起（表示通过）。少于两人按下则</w:t>
      </w:r>
      <w:r>
        <w:t>LED</w:t>
      </w:r>
      <w:r>
        <w:t>熄灭。</w:t>
      </w:r>
      <w:r>
        <w:t>74LS</w:t>
      </w:r>
      <w:r>
        <w:t>系列芯片为标准</w:t>
      </w:r>
      <w:r>
        <w:t>TTL</w:t>
      </w:r>
      <w:r>
        <w:t>电平，高电平</w:t>
      </w:r>
      <w:r>
        <w:t>&gt;2.0V</w:t>
      </w:r>
      <w:r>
        <w:t>，低电平</w:t>
      </w:r>
      <w:r>
        <w:t>&lt;0.8V</w:t>
      </w:r>
      <w:r>
        <w:t>。</w:t>
      </w:r>
    </w:p>
    <w:p w14:paraId="269EF3CD" w14:textId="77777777" w:rsidR="001274AC" w:rsidRDefault="007F5473">
      <w:pPr>
        <w:ind w:firstLine="480"/>
      </w:pPr>
      <w:r>
        <w:t>（</w:t>
      </w:r>
      <w:r>
        <w:t>3</w:t>
      </w:r>
      <w:r>
        <w:t>）其他说明</w:t>
      </w:r>
    </w:p>
    <w:p w14:paraId="3AFBD198" w14:textId="77777777" w:rsidR="001274AC" w:rsidRDefault="007F5473">
      <w:pPr>
        <w:ind w:firstLine="480"/>
      </w:pPr>
      <w:r>
        <w:t>仿真中需为按钮输入端加上拉电阻（</w:t>
      </w:r>
      <w:r>
        <w:t>10kΩ</w:t>
      </w:r>
      <w:r>
        <w:t>至</w:t>
      </w:r>
      <w:r>
        <w:t>VCC</w:t>
      </w:r>
      <w:r>
        <w:t>），确保未按下时输入为确定的高电平（</w:t>
      </w:r>
      <w:r>
        <w:t>1</w:t>
      </w:r>
      <w:r>
        <w:t>）。按下时输入接地为低电平（</w:t>
      </w:r>
      <w:r>
        <w:t>0</w:t>
      </w:r>
      <w:r>
        <w:t>）。注意逻辑取反处理：按钮按下</w:t>
      </w:r>
      <w:r>
        <w:t>→</w:t>
      </w:r>
      <w:r>
        <w:t>输入为</w:t>
      </w:r>
      <w:r>
        <w:t>0</w:t>
      </w:r>
      <w:r>
        <w:t>，需反相后再送入与门。</w:t>
      </w:r>
    </w:p>
    <w:p w14:paraId="69A4910D" w14:textId="77777777" w:rsidR="001274AC" w:rsidRDefault="007F5473">
      <w:pPr>
        <w:pStyle w:val="ab"/>
        <w:rPr>
          <w:rFonts w:hint="eastAsia"/>
        </w:rPr>
      </w:pPr>
      <w:bookmarkStart w:id="26" w:name="_Toc233533912"/>
      <w:r>
        <w:t>2.3.2 七段译码显示电路设计与仿真</w:t>
      </w:r>
      <w:bookmarkEnd w:id="26"/>
    </w:p>
    <w:p w14:paraId="695DA1F2" w14:textId="77777777" w:rsidR="001274AC" w:rsidRDefault="007F5473">
      <w:pPr>
        <w:pStyle w:val="4"/>
      </w:pPr>
      <w:bookmarkStart w:id="27" w:name="_Toc233533913"/>
      <w:r>
        <w:t xml:space="preserve">2.3.2.1 </w:t>
      </w:r>
      <w:r>
        <w:t>设计要求</w:t>
      </w:r>
      <w:bookmarkEnd w:id="27"/>
    </w:p>
    <w:p w14:paraId="481AB547" w14:textId="77777777" w:rsidR="001274AC" w:rsidRDefault="007F5473">
      <w:pPr>
        <w:ind w:firstLine="480"/>
      </w:pPr>
      <w:r>
        <w:t>要求以二进制输入</w:t>
      </w:r>
      <w:r>
        <w:t>0~9</w:t>
      </w:r>
      <w:r>
        <w:t>中某一个数字后，可以在</w:t>
      </w:r>
      <w:r>
        <w:t>7</w:t>
      </w:r>
      <w:r>
        <w:t>段数码管上以十进制显示该数字。</w:t>
      </w:r>
    </w:p>
    <w:p w14:paraId="43A94201" w14:textId="77777777" w:rsidR="001274AC" w:rsidRDefault="007F5473">
      <w:pPr>
        <w:ind w:firstLine="480"/>
      </w:pPr>
      <w:r>
        <w:t>（</w:t>
      </w:r>
      <w:r>
        <w:t>1</w:t>
      </w:r>
      <w:r>
        <w:t>）</w:t>
      </w:r>
      <w:r>
        <w:t>7</w:t>
      </w:r>
      <w:r>
        <w:t>段共阳数码管仿真模型：</w:t>
      </w:r>
      <w:r>
        <w:t>7SEG-COM-ANC</w:t>
      </w:r>
      <w:r>
        <w:t>；</w:t>
      </w:r>
    </w:p>
    <w:p w14:paraId="4F55F8B4" w14:textId="77777777" w:rsidR="001274AC" w:rsidRDefault="007F5473">
      <w:pPr>
        <w:ind w:firstLine="480"/>
      </w:pPr>
      <w:r>
        <w:t>（</w:t>
      </w:r>
      <w:r>
        <w:t>2</w:t>
      </w:r>
      <w:r>
        <w:t>）译码器芯片：</w:t>
      </w:r>
      <w:r>
        <w:t>74LS247</w:t>
      </w:r>
      <w:r>
        <w:t>；</w:t>
      </w:r>
    </w:p>
    <w:p w14:paraId="3032F126" w14:textId="77777777" w:rsidR="001274AC" w:rsidRDefault="007F5473">
      <w:pPr>
        <w:ind w:firstLine="480"/>
      </w:pPr>
      <w:r>
        <w:t>（</w:t>
      </w:r>
      <w:r>
        <w:t>3</w:t>
      </w:r>
      <w:r>
        <w:t>）拨位开关：</w:t>
      </w:r>
      <w:r>
        <w:t>DISPSW_4</w:t>
      </w:r>
      <w:r>
        <w:t>；</w:t>
      </w:r>
    </w:p>
    <w:p w14:paraId="2D5A1DE4" w14:textId="77777777" w:rsidR="001274AC" w:rsidRDefault="007F5473">
      <w:pPr>
        <w:ind w:firstLine="480"/>
      </w:pPr>
      <w:r>
        <w:t>（</w:t>
      </w:r>
      <w:r>
        <w:t>4</w:t>
      </w:r>
      <w:r>
        <w:t>）供电电源：</w:t>
      </w:r>
      <w:r>
        <w:t>+9V</w:t>
      </w:r>
      <w:r>
        <w:t>；</w:t>
      </w:r>
    </w:p>
    <w:p w14:paraId="75397A8F" w14:textId="77777777" w:rsidR="001274AC" w:rsidRDefault="007F5473">
      <w:pPr>
        <w:ind w:firstLine="480"/>
      </w:pPr>
      <w:r>
        <w:lastRenderedPageBreak/>
        <w:t>（</w:t>
      </w:r>
      <w:r>
        <w:t>5</w:t>
      </w:r>
      <w:r>
        <w:t>）在报告中以截图形式记录不少于</w:t>
      </w:r>
      <w:r>
        <w:t>5</w:t>
      </w:r>
      <w:r>
        <w:t>位数字显示状态，并对电路原理进行分析。</w:t>
      </w:r>
    </w:p>
    <w:p w14:paraId="391FABC6" w14:textId="77777777" w:rsidR="001274AC" w:rsidRDefault="007F5473">
      <w:pPr>
        <w:pStyle w:val="4"/>
      </w:pPr>
      <w:bookmarkStart w:id="28" w:name="_Toc233533914"/>
      <w:r>
        <w:t xml:space="preserve">2.3.2.2 </w:t>
      </w:r>
      <w:r>
        <w:t>完成情况</w:t>
      </w:r>
      <w:bookmarkEnd w:id="28"/>
    </w:p>
    <w:p w14:paraId="0F0D8D18" w14:textId="77777777" w:rsidR="001274AC" w:rsidRDefault="007F5473">
      <w:pPr>
        <w:ind w:firstLine="480"/>
      </w:pPr>
      <w:r>
        <w:t>（</w:t>
      </w:r>
      <w:r>
        <w:t>1</w:t>
      </w:r>
      <w:r>
        <w:t>）设计电路与仿真结果</w:t>
      </w:r>
    </w:p>
    <w:p w14:paraId="6340A719" w14:textId="38B17DFF" w:rsidR="001274AC" w:rsidRDefault="007F5473" w:rsidP="001567FF">
      <w:pPr>
        <w:ind w:firstLine="480"/>
        <w:rPr>
          <w:rFonts w:hint="eastAsia"/>
        </w:rPr>
      </w:pPr>
      <w:r>
        <w:t>七段译码显示电路及其仿真结果见图</w:t>
      </w:r>
      <w:r>
        <w:t>2.20</w:t>
      </w:r>
      <w:r>
        <w:t>。电路由</w:t>
      </w:r>
      <w:r>
        <w:t>4</w:t>
      </w:r>
      <w:r>
        <w:t>位拨位开关（</w:t>
      </w:r>
      <w:r>
        <w:t>DISPSW_4</w:t>
      </w:r>
      <w:r>
        <w:t>）输入</w:t>
      </w:r>
      <w:r>
        <w:t>BCD</w:t>
      </w:r>
      <w:r>
        <w:t>码，经过</w:t>
      </w:r>
      <w:r>
        <w:t>74LS247 BCD-7</w:t>
      </w:r>
      <w:r>
        <w:t>段译码器</w:t>
      </w:r>
      <w:r>
        <w:t>/</w:t>
      </w:r>
      <w:r>
        <w:t>驱动器，驱动共阳数码管（</w:t>
      </w:r>
      <w:r>
        <w:t>7SEG-COM-ANC</w:t>
      </w:r>
      <w:r>
        <w:t>）显示对应的十进制数。</w:t>
      </w:r>
      <w:r>
        <w:t>74LS247</w:t>
      </w:r>
      <w:r>
        <w:t>为</w:t>
      </w:r>
      <w:r>
        <w:t>OC</w:t>
      </w:r>
      <w:r>
        <w:t>输出，可直接驱动共阳数码管。输入通过</w:t>
      </w:r>
      <w:r>
        <w:t>4</w:t>
      </w:r>
      <w:r>
        <w:t>个上拉电阻至</w:t>
      </w:r>
      <w:r>
        <w:t>+9V</w:t>
      </w:r>
      <w:r>
        <w:t>，拨位开关接地。</w:t>
      </w:r>
    </w:p>
    <w:p w14:paraId="42575B60" w14:textId="77777777" w:rsidR="001274AC" w:rsidRDefault="007F5473">
      <w:pPr>
        <w:ind w:firstLine="480"/>
        <w:jc w:val="center"/>
      </w:pPr>
      <w:r>
        <w:rPr>
          <w:noProof/>
        </w:rPr>
        <w:drawing>
          <wp:inline distT="0" distB="0" distL="0" distR="0" wp14:anchorId="74FC8081" wp14:editId="15DABE97">
            <wp:extent cx="5270500" cy="43129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70500" cy="4312920"/>
                    </a:xfrm>
                    <a:prstGeom prst="rect">
                      <a:avLst/>
                    </a:prstGeom>
                  </pic:spPr>
                </pic:pic>
              </a:graphicData>
            </a:graphic>
          </wp:inline>
        </w:drawing>
      </w:r>
    </w:p>
    <w:p w14:paraId="2C593DEE" w14:textId="77777777" w:rsidR="001274AC" w:rsidRDefault="007F5473">
      <w:pPr>
        <w:pStyle w:val="af1"/>
      </w:pPr>
      <w:r>
        <w:t>图</w:t>
      </w:r>
      <w:r>
        <w:t xml:space="preserve">2.20 </w:t>
      </w:r>
      <w:r>
        <w:t>七段译码显示电路</w:t>
      </w:r>
    </w:p>
    <w:p w14:paraId="76A994F2" w14:textId="77777777" w:rsidR="001274AC" w:rsidRDefault="007F5473">
      <w:pPr>
        <w:ind w:firstLine="480"/>
      </w:pPr>
      <w:r>
        <w:t>（</w:t>
      </w:r>
      <w:r>
        <w:t>2</w:t>
      </w:r>
      <w:r>
        <w:t>）电路工作原理分析及关键监测点波形及相关监测值说明</w:t>
      </w:r>
    </w:p>
    <w:p w14:paraId="62C3FEAC" w14:textId="77777777" w:rsidR="001274AC" w:rsidRDefault="007F5473">
      <w:pPr>
        <w:ind w:firstLine="480"/>
      </w:pPr>
      <w:r>
        <w:t>74LS247</w:t>
      </w:r>
      <w:r>
        <w:t>芯片接收</w:t>
      </w:r>
      <w:r>
        <w:t>4</w:t>
      </w:r>
      <w:r>
        <w:t>位</w:t>
      </w:r>
      <w:r>
        <w:t>BCD</w:t>
      </w:r>
      <w:r>
        <w:t>码输入（</w:t>
      </w:r>
      <w:r>
        <w:t>A</w:t>
      </w:r>
      <w:r>
        <w:t>、</w:t>
      </w:r>
      <w:r>
        <w:t>B</w:t>
      </w:r>
      <w:r>
        <w:t>、</w:t>
      </w:r>
      <w:r>
        <w:t>C</w:t>
      </w:r>
      <w:r>
        <w:t>、</w:t>
      </w:r>
      <w:r>
        <w:t>D</w:t>
      </w:r>
      <w:r>
        <w:t>），内部逻辑将其译码为</w:t>
      </w:r>
      <w:r>
        <w:t>7</w:t>
      </w:r>
      <w:r>
        <w:t>段显示信号（</w:t>
      </w:r>
      <w:r>
        <w:t>a~g</w:t>
      </w:r>
      <w:r>
        <w:t>）驱动共阳数码管。由于数码管为共阳型，</w:t>
      </w:r>
      <w:r>
        <w:t>74LS247</w:t>
      </w:r>
      <w:r>
        <w:t>输出低电平有效（</w:t>
      </w:r>
      <w:r>
        <w:t>OC</w:t>
      </w:r>
      <w:r>
        <w:t>输出灌电流）。输入</w:t>
      </w:r>
      <w:r>
        <w:t>0000~1001</w:t>
      </w:r>
      <w:r>
        <w:t>对应显示</w:t>
      </w:r>
      <w:r>
        <w:t>0~9</w:t>
      </w:r>
      <w:r>
        <w:t>，</w:t>
      </w:r>
      <w:r>
        <w:t>1010~1111</w:t>
      </w:r>
      <w:r>
        <w:t>为无效输入，输出全灭。</w:t>
      </w:r>
    </w:p>
    <w:p w14:paraId="140E08F1" w14:textId="77777777" w:rsidR="001274AC" w:rsidRDefault="007F5473">
      <w:pPr>
        <w:ind w:firstLine="480"/>
      </w:pPr>
      <w:r>
        <w:t>仿真中通过切换拨位开关改变</w:t>
      </w:r>
      <w:r>
        <w:t>BCD</w:t>
      </w:r>
      <w:r>
        <w:t>码，观察对应数码管显示的十进制数字，验证</w:t>
      </w:r>
      <w:r>
        <w:t>0~9</w:t>
      </w:r>
      <w:r>
        <w:t>均显示正确。</w:t>
      </w:r>
    </w:p>
    <w:p w14:paraId="7979D413" w14:textId="77777777" w:rsidR="001274AC" w:rsidRDefault="007F5473">
      <w:pPr>
        <w:ind w:firstLine="480"/>
      </w:pPr>
      <w:r>
        <w:t>（</w:t>
      </w:r>
      <w:r>
        <w:t>3</w:t>
      </w:r>
      <w:r>
        <w:t>）其他说明</w:t>
      </w:r>
    </w:p>
    <w:p w14:paraId="51C9C487" w14:textId="77777777" w:rsidR="001274AC" w:rsidRDefault="007F5473">
      <w:pPr>
        <w:ind w:firstLine="480"/>
      </w:pPr>
      <w:r>
        <w:lastRenderedPageBreak/>
        <w:t>74LS247</w:t>
      </w:r>
      <w:r>
        <w:t>内部已集成</w:t>
      </w:r>
      <w:r>
        <w:t>BCD</w:t>
      </w:r>
      <w:r>
        <w:t>至</w:t>
      </w:r>
      <w:r>
        <w:t>7</w:t>
      </w:r>
      <w:r>
        <w:t>段译码逻辑，无需外部门电路。共阳数码管各段需通过限流电阻（约</w:t>
      </w:r>
      <w:r>
        <w:t>330Ω</w:t>
      </w:r>
      <w:r>
        <w:t>）接至</w:t>
      </w:r>
      <w:r>
        <w:t>74LS247</w:t>
      </w:r>
      <w:r>
        <w:t>输出端。</w:t>
      </w:r>
    </w:p>
    <w:p w14:paraId="448550F9" w14:textId="77777777" w:rsidR="001274AC" w:rsidRDefault="007F5473">
      <w:pPr>
        <w:pStyle w:val="1"/>
        <w:ind w:firstLine="640"/>
      </w:pPr>
      <w:bookmarkStart w:id="29" w:name="_Toc233533915"/>
      <w:r>
        <w:t>三、综合电路设计与仿真</w:t>
      </w:r>
      <w:bookmarkEnd w:id="29"/>
    </w:p>
    <w:p w14:paraId="498049CE" w14:textId="77777777" w:rsidR="001274AC" w:rsidRDefault="007F5473">
      <w:pPr>
        <w:pStyle w:val="a9"/>
        <w:rPr>
          <w:rFonts w:hint="eastAsia"/>
        </w:rPr>
      </w:pPr>
      <w:bookmarkStart w:id="30" w:name="_Toc233533916"/>
      <w:r>
        <w:t>3.1 函数信号发生器电路设计与仿真</w:t>
      </w:r>
      <w:bookmarkEnd w:id="30"/>
    </w:p>
    <w:p w14:paraId="599C4C82" w14:textId="77777777" w:rsidR="001274AC" w:rsidRDefault="007F5473">
      <w:pPr>
        <w:pStyle w:val="ab"/>
        <w:rPr>
          <w:rFonts w:hint="eastAsia"/>
        </w:rPr>
      </w:pPr>
      <w:bookmarkStart w:id="31" w:name="_Toc233533917"/>
      <w:r>
        <w:t>3.1.1 设计要求</w:t>
      </w:r>
      <w:bookmarkEnd w:id="31"/>
    </w:p>
    <w:p w14:paraId="5C300DE9" w14:textId="77777777" w:rsidR="001274AC" w:rsidRDefault="007F5473">
      <w:pPr>
        <w:ind w:firstLine="480"/>
      </w:pPr>
      <w:r>
        <w:t>设计一款函数信号发生器电路，该电路能自动生成频率在一定范围内连续可调的正弦波、三角波及方波电压信号。</w:t>
      </w:r>
    </w:p>
    <w:p w14:paraId="3A92990F" w14:textId="77777777" w:rsidR="001274AC" w:rsidRDefault="007F5473">
      <w:pPr>
        <w:ind w:firstLine="480"/>
      </w:pPr>
      <w:r>
        <w:t>（</w:t>
      </w:r>
      <w:r>
        <w:t>1</w:t>
      </w:r>
      <w:r>
        <w:t>）优先选用前序设计中用的</w:t>
      </w:r>
      <w:r>
        <w:t>LM358</w:t>
      </w:r>
      <w:r>
        <w:t>芯片；</w:t>
      </w:r>
    </w:p>
    <w:p w14:paraId="2506A021" w14:textId="77777777" w:rsidR="001274AC" w:rsidRDefault="007F5473">
      <w:pPr>
        <w:ind w:firstLine="480"/>
      </w:pPr>
      <w:r>
        <w:t>（</w:t>
      </w:r>
      <w:r>
        <w:t>2</w:t>
      </w:r>
      <w:r>
        <w:t>）要求用示波器显示三种波形；</w:t>
      </w:r>
    </w:p>
    <w:p w14:paraId="0A39D700" w14:textId="77777777" w:rsidR="001274AC" w:rsidRDefault="007F5473">
      <w:pPr>
        <w:ind w:firstLine="480"/>
      </w:pPr>
      <w:r>
        <w:t>（</w:t>
      </w:r>
      <w:r>
        <w:t>3</w:t>
      </w:r>
      <w:r>
        <w:t>）以截图方式在报告中记录三种不同频率下的三种波形，并对电路进行分析说明。</w:t>
      </w:r>
    </w:p>
    <w:p w14:paraId="67F9D9A3" w14:textId="77777777" w:rsidR="001274AC" w:rsidRDefault="007F5473">
      <w:pPr>
        <w:pStyle w:val="ab"/>
        <w:rPr>
          <w:rFonts w:hint="eastAsia"/>
        </w:rPr>
      </w:pPr>
      <w:bookmarkStart w:id="32" w:name="_Toc233533918"/>
      <w:r>
        <w:t>3.1.2 完成情况</w:t>
      </w:r>
      <w:bookmarkEnd w:id="32"/>
    </w:p>
    <w:p w14:paraId="771F3CB8" w14:textId="77777777" w:rsidR="001274AC" w:rsidRDefault="007F5473">
      <w:pPr>
        <w:pStyle w:val="4"/>
      </w:pPr>
      <w:bookmarkStart w:id="33" w:name="_Toc233533919"/>
      <w:r>
        <w:t xml:space="preserve">3.1.2.1 </w:t>
      </w:r>
      <w:r>
        <w:t>设计电路与仿真结果</w:t>
      </w:r>
      <w:bookmarkEnd w:id="33"/>
    </w:p>
    <w:p w14:paraId="59564258" w14:textId="08784E9B" w:rsidR="001274AC" w:rsidRDefault="007F5473" w:rsidP="001567FF">
      <w:pPr>
        <w:ind w:firstLine="480"/>
        <w:rPr>
          <w:rFonts w:hint="eastAsia"/>
        </w:rPr>
      </w:pPr>
      <w:r>
        <w:t>函数信号发生器电路及其仿真结果见图</w:t>
      </w:r>
      <w:r>
        <w:t>3.1</w:t>
      </w:r>
      <w:r>
        <w:t>。该电路采用</w:t>
      </w:r>
      <w:r>
        <w:t>LM358</w:t>
      </w:r>
      <w:r>
        <w:t>双运放实现：第一个运放构成迟滞比较器产生方波，第二个运放构成积分器将方波转换为三角波，再通过</w:t>
      </w:r>
      <w:r>
        <w:t>RC</w:t>
      </w:r>
      <w:r>
        <w:t>滤波网络将三角波整形为正弦波。频率由积分电阻</w:t>
      </w:r>
      <w:r>
        <w:t>R</w:t>
      </w:r>
      <w:r>
        <w:t>和电容</w:t>
      </w:r>
      <w:r>
        <w:t>C</w:t>
      </w:r>
      <w:r>
        <w:t>决定：</w:t>
      </w:r>
      <w:r>
        <w:t>f = 1/(4RC×R1/R2)</w:t>
      </w:r>
      <w:r>
        <w:t>。通过调节电位器改变</w:t>
      </w:r>
      <w:r>
        <w:t>R</w:t>
      </w:r>
      <w:r>
        <w:t>值实现频率可调，调节范围约</w:t>
      </w:r>
      <w:r>
        <w:t>100Hz~10kHz</w:t>
      </w:r>
      <w:r>
        <w:t>。</w:t>
      </w:r>
    </w:p>
    <w:p w14:paraId="5D3C1005" w14:textId="77777777" w:rsidR="001274AC" w:rsidRDefault="007F5473">
      <w:pPr>
        <w:ind w:firstLine="480"/>
        <w:jc w:val="center"/>
      </w:pPr>
      <w:r>
        <w:rPr>
          <w:noProof/>
        </w:rPr>
        <w:drawing>
          <wp:inline distT="0" distB="0" distL="0" distR="0" wp14:anchorId="03CE65B9" wp14:editId="20212CE5">
            <wp:extent cx="5270500" cy="29870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270500" cy="2987040"/>
                    </a:xfrm>
                    <a:prstGeom prst="rect">
                      <a:avLst/>
                    </a:prstGeom>
                  </pic:spPr>
                </pic:pic>
              </a:graphicData>
            </a:graphic>
          </wp:inline>
        </w:drawing>
      </w:r>
    </w:p>
    <w:p w14:paraId="643F78CA" w14:textId="77777777" w:rsidR="001274AC" w:rsidRDefault="007F5473">
      <w:pPr>
        <w:pStyle w:val="af1"/>
      </w:pPr>
      <w:r>
        <w:t>图</w:t>
      </w:r>
      <w:r>
        <w:t xml:space="preserve">3.1 </w:t>
      </w:r>
      <w:r>
        <w:t>函数信号发生器电路</w:t>
      </w:r>
    </w:p>
    <w:p w14:paraId="7209C994" w14:textId="77777777" w:rsidR="001274AC" w:rsidRDefault="007F5473">
      <w:pPr>
        <w:pStyle w:val="4"/>
      </w:pPr>
      <w:bookmarkStart w:id="34" w:name="_Toc233533920"/>
      <w:r>
        <w:t xml:space="preserve">3.1.2.2 </w:t>
      </w:r>
      <w:r>
        <w:t>电路工作原理分析及关键监测点波形及相关监测值说明</w:t>
      </w:r>
      <w:bookmarkEnd w:id="34"/>
    </w:p>
    <w:p w14:paraId="65A4D4EA" w14:textId="4949AC57" w:rsidR="001274AC" w:rsidRDefault="007F5473" w:rsidP="001567FF">
      <w:pPr>
        <w:ind w:firstLine="480"/>
        <w:rPr>
          <w:rFonts w:hint="eastAsia"/>
        </w:rPr>
      </w:pPr>
      <w:r>
        <w:lastRenderedPageBreak/>
        <w:t>电路由</w:t>
      </w:r>
      <w:r>
        <w:t>LM358</w:t>
      </w:r>
      <w:r>
        <w:t>的两个运放级联构成。第一级为迟滞比较器，正反馈电阻确定上下阈值电压（</w:t>
      </w:r>
      <w:r>
        <w:t>±Vref×R1/R2</w:t>
      </w:r>
      <w:r>
        <w:t>），输出为占空比</w:t>
      </w:r>
      <w:r>
        <w:t>50%</w:t>
      </w:r>
      <w:r>
        <w:t>的方波；第二级为积分器，对方波进行线性积分，输出三角波。三角波经</w:t>
      </w:r>
      <w:r>
        <w:t>RC</w:t>
      </w:r>
      <w:r>
        <w:t>低通滤波器滤除高次谐波后逼近正弦波。示波器同时监测三路输出：方波、三角波、正弦波。</w:t>
      </w:r>
    </w:p>
    <w:p w14:paraId="7F88F955" w14:textId="77777777" w:rsidR="001274AC" w:rsidRDefault="007F5473">
      <w:pPr>
        <w:ind w:firstLine="480"/>
        <w:jc w:val="center"/>
      </w:pPr>
      <w:r>
        <w:rPr>
          <w:noProof/>
        </w:rPr>
        <w:drawing>
          <wp:inline distT="0" distB="0" distL="0" distR="0" wp14:anchorId="33C419FE" wp14:editId="05260616">
            <wp:extent cx="3225966" cy="28195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3225966" cy="2819545"/>
                    </a:xfrm>
                    <a:prstGeom prst="rect">
                      <a:avLst/>
                    </a:prstGeom>
                  </pic:spPr>
                </pic:pic>
              </a:graphicData>
            </a:graphic>
          </wp:inline>
        </w:drawing>
      </w:r>
    </w:p>
    <w:p w14:paraId="44D23A66" w14:textId="77777777" w:rsidR="001274AC" w:rsidRDefault="007F5473">
      <w:pPr>
        <w:pStyle w:val="af1"/>
      </w:pPr>
      <w:r>
        <w:t>图</w:t>
      </w:r>
      <w:r>
        <w:t xml:space="preserve">3.2 </w:t>
      </w:r>
      <w:r>
        <w:t>三种波形（方波、三角波、正弦波）截图</w:t>
      </w:r>
    </w:p>
    <w:p w14:paraId="50173318" w14:textId="77777777" w:rsidR="001274AC" w:rsidRDefault="007F5473">
      <w:pPr>
        <w:pStyle w:val="4"/>
      </w:pPr>
      <w:bookmarkStart w:id="35" w:name="_Toc233533921"/>
      <w:r>
        <w:t xml:space="preserve">3.1.2.3 </w:t>
      </w:r>
      <w:r>
        <w:t>其他说明</w:t>
      </w:r>
      <w:bookmarkEnd w:id="35"/>
    </w:p>
    <w:p w14:paraId="251009F8" w14:textId="77777777" w:rsidR="001274AC" w:rsidRDefault="007F5473">
      <w:pPr>
        <w:ind w:firstLine="480"/>
      </w:pPr>
      <w:r>
        <w:t>LM358</w:t>
      </w:r>
      <w:r>
        <w:t>的压摆率（约</w:t>
      </w:r>
      <w:r>
        <w:t>0.5V/μs</w:t>
      </w:r>
      <w:r>
        <w:t>）限制了输出高频方波的上升</w:t>
      </w:r>
      <w:r>
        <w:t>/</w:t>
      </w:r>
      <w:r>
        <w:t>下降时间。当频率超过</w:t>
      </w:r>
      <w:r>
        <w:t>10kHz</w:t>
      </w:r>
      <w:r>
        <w:t>时，方波波形会出现明显斜坡而非陡峭边沿。如需更优性能可选用更高速的运放（如</w:t>
      </w:r>
      <w:r>
        <w:t>LF347</w:t>
      </w:r>
      <w:r>
        <w:t>）。</w:t>
      </w:r>
    </w:p>
    <w:p w14:paraId="735B384C" w14:textId="77777777" w:rsidR="001274AC" w:rsidRDefault="007F5473">
      <w:pPr>
        <w:pStyle w:val="a9"/>
        <w:rPr>
          <w:rFonts w:hint="eastAsia"/>
        </w:rPr>
      </w:pPr>
      <w:bookmarkStart w:id="36" w:name="_Toc233533922"/>
      <w:r>
        <w:t>3.2 流水灯电路设计与仿真</w:t>
      </w:r>
      <w:bookmarkEnd w:id="36"/>
    </w:p>
    <w:p w14:paraId="0D8BA736" w14:textId="77777777" w:rsidR="001274AC" w:rsidRDefault="007F5473">
      <w:pPr>
        <w:pStyle w:val="ab"/>
        <w:rPr>
          <w:rFonts w:hint="eastAsia"/>
        </w:rPr>
      </w:pPr>
      <w:bookmarkStart w:id="37" w:name="_Toc233533923"/>
      <w:r>
        <w:t>3.2.1 设计要求</w:t>
      </w:r>
      <w:bookmarkEnd w:id="37"/>
    </w:p>
    <w:p w14:paraId="419A6FCD" w14:textId="77777777" w:rsidR="001274AC" w:rsidRDefault="007F5473">
      <w:pPr>
        <w:ind w:firstLine="480"/>
      </w:pPr>
      <w:r>
        <w:t>要求使用</w:t>
      </w:r>
      <w:r>
        <w:t>555</w:t>
      </w:r>
      <w:r>
        <w:t>和</w:t>
      </w:r>
      <w:r>
        <w:t>4017</w:t>
      </w:r>
      <w:r>
        <w:t>芯片及电阻、电容、电位器、</w:t>
      </w:r>
      <w:r>
        <w:t>LED</w:t>
      </w:r>
      <w:r>
        <w:t>等元件完成</w:t>
      </w:r>
      <w:r>
        <w:t>"</w:t>
      </w:r>
      <w:r>
        <w:t>流水灯</w:t>
      </w:r>
      <w:r>
        <w:t>"</w:t>
      </w:r>
      <w:r>
        <w:t>电路设计，该电路可通过调整电位器阻值，改变流水灯循环点亮时间。在报告中以截图形式记录流水灯循环动作状态，并对电路原理进行分析。</w:t>
      </w:r>
    </w:p>
    <w:p w14:paraId="5CBFD341" w14:textId="77777777" w:rsidR="001274AC" w:rsidRDefault="007F5473">
      <w:pPr>
        <w:pStyle w:val="ab"/>
        <w:rPr>
          <w:rFonts w:hint="eastAsia"/>
        </w:rPr>
      </w:pPr>
      <w:bookmarkStart w:id="38" w:name="_Toc233533924"/>
      <w:r>
        <w:t>3.2.2 完成情况</w:t>
      </w:r>
      <w:bookmarkEnd w:id="38"/>
    </w:p>
    <w:p w14:paraId="46183EE7" w14:textId="77777777" w:rsidR="001274AC" w:rsidRDefault="007F5473">
      <w:pPr>
        <w:pStyle w:val="4"/>
      </w:pPr>
      <w:bookmarkStart w:id="39" w:name="_Toc233533925"/>
      <w:r>
        <w:t xml:space="preserve">3.2.2.1 </w:t>
      </w:r>
      <w:r>
        <w:t>设计电路与仿真结果</w:t>
      </w:r>
      <w:bookmarkEnd w:id="39"/>
    </w:p>
    <w:p w14:paraId="2B31F90A" w14:textId="77777777" w:rsidR="001274AC" w:rsidRDefault="007F5473">
      <w:pPr>
        <w:ind w:firstLine="480"/>
      </w:pPr>
      <w:r>
        <w:t>流水灯电路及其仿真结果见图</w:t>
      </w:r>
      <w:r>
        <w:t>3.3</w:t>
      </w:r>
      <w:r>
        <w:t>。该电路由</w:t>
      </w:r>
      <w:r>
        <w:t>NE555</w:t>
      </w:r>
      <w:r>
        <w:t>构成多谐振荡器产生时钟脉冲，送入</w:t>
      </w:r>
      <w:r>
        <w:t>CD4017</w:t>
      </w:r>
      <w:r>
        <w:t>十进制计数器</w:t>
      </w:r>
      <w:r>
        <w:t>/</w:t>
      </w:r>
      <w:r>
        <w:t>脉冲分配器。</w:t>
      </w:r>
      <w:r>
        <w:t>4017</w:t>
      </w:r>
      <w:r>
        <w:t>的</w:t>
      </w:r>
      <w:r>
        <w:t>10</w:t>
      </w:r>
      <w:r>
        <w:t>个输出端（</w:t>
      </w:r>
      <w:r>
        <w:t>Q0~Q9</w:t>
      </w:r>
      <w:r>
        <w:t>）依次输出高电平，驱动</w:t>
      </w:r>
      <w:r>
        <w:t>10</w:t>
      </w:r>
      <w:r>
        <w:t>个</w:t>
      </w:r>
      <w:r>
        <w:t>LED</w:t>
      </w:r>
      <w:r>
        <w:t>依次点亮形成流水效果。调节</w:t>
      </w:r>
      <w:r>
        <w:t>555</w:t>
      </w:r>
      <w:r>
        <w:t>的电位器（</w:t>
      </w:r>
      <w:r>
        <w:t>R2</w:t>
      </w:r>
      <w:r>
        <w:t>）可改变振荡频率从而改变</w:t>
      </w:r>
      <w:r>
        <w:t>LED</w:t>
      </w:r>
      <w:r>
        <w:t>循环速度。</w:t>
      </w:r>
    </w:p>
    <w:p w14:paraId="22D6F516" w14:textId="24660FF3" w:rsidR="001274AC" w:rsidRDefault="007F5473" w:rsidP="001567FF">
      <w:pPr>
        <w:ind w:firstLine="480"/>
        <w:rPr>
          <w:rFonts w:hint="eastAsia"/>
        </w:rPr>
      </w:pPr>
      <w:r>
        <w:lastRenderedPageBreak/>
        <w:t>555</w:t>
      </w:r>
      <w:r>
        <w:t>振荡周期：</w:t>
      </w:r>
      <w:r>
        <w:t>T = 0.693×(R1+2×R2)×C1</w:t>
      </w:r>
      <w:r>
        <w:t>。</w:t>
      </w:r>
      <w:r>
        <w:t>R1=1kΩ</w:t>
      </w:r>
      <w:r>
        <w:t>，</w:t>
      </w:r>
      <w:r>
        <w:t>R2</w:t>
      </w:r>
      <w:r>
        <w:t>为</w:t>
      </w:r>
      <w:r>
        <w:t>100kΩ</w:t>
      </w:r>
      <w:r>
        <w:t>电位器，</w:t>
      </w:r>
      <w:r>
        <w:t>C1=10μF</w:t>
      </w:r>
      <w:r>
        <w:t>。</w:t>
      </w:r>
      <w:r>
        <w:t>T</w:t>
      </w:r>
      <w:r>
        <w:t>从约</w:t>
      </w:r>
      <w:r>
        <w:t>7ms</w:t>
      </w:r>
      <w:r>
        <w:t>至</w:t>
      </w:r>
      <w:r>
        <w:t>700ms</w:t>
      </w:r>
      <w:r>
        <w:t>可调（对应频率约</w:t>
      </w:r>
      <w:r>
        <w:t>1.4Hz~140Hz</w:t>
      </w:r>
      <w:r>
        <w:t>）。</w:t>
      </w:r>
    </w:p>
    <w:p w14:paraId="2B85039E" w14:textId="77777777" w:rsidR="001274AC" w:rsidRDefault="007F5473">
      <w:pPr>
        <w:ind w:firstLine="480"/>
        <w:jc w:val="center"/>
      </w:pPr>
      <w:r>
        <w:rPr>
          <w:noProof/>
        </w:rPr>
        <w:drawing>
          <wp:inline distT="0" distB="0" distL="0" distR="0" wp14:anchorId="1EC4212F" wp14:editId="6539BB79">
            <wp:extent cx="5270500" cy="40754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270500" cy="4075430"/>
                    </a:xfrm>
                    <a:prstGeom prst="rect">
                      <a:avLst/>
                    </a:prstGeom>
                  </pic:spPr>
                </pic:pic>
              </a:graphicData>
            </a:graphic>
          </wp:inline>
        </w:drawing>
      </w:r>
    </w:p>
    <w:p w14:paraId="28E887D6" w14:textId="77777777" w:rsidR="001274AC" w:rsidRDefault="007F5473">
      <w:pPr>
        <w:pStyle w:val="af1"/>
      </w:pPr>
      <w:r>
        <w:t>图</w:t>
      </w:r>
      <w:r>
        <w:t xml:space="preserve">3.3 </w:t>
      </w:r>
      <w:r>
        <w:t>流水灯电路</w:t>
      </w:r>
    </w:p>
    <w:p w14:paraId="7BAFE27F" w14:textId="77777777" w:rsidR="001274AC" w:rsidRDefault="007F5473">
      <w:pPr>
        <w:pStyle w:val="4"/>
      </w:pPr>
      <w:bookmarkStart w:id="40" w:name="_Toc233533926"/>
      <w:r>
        <w:t xml:space="preserve">3.2.2.2 </w:t>
      </w:r>
      <w:r>
        <w:t>电路工作原理分析及关键监测点波形及相关监测值说明</w:t>
      </w:r>
      <w:bookmarkEnd w:id="40"/>
    </w:p>
    <w:p w14:paraId="4C7D4E50" w14:textId="159E6383" w:rsidR="001274AC" w:rsidRDefault="007F5473" w:rsidP="001567FF">
      <w:pPr>
        <w:ind w:firstLine="480"/>
        <w:rPr>
          <w:rFonts w:hint="eastAsia"/>
        </w:rPr>
      </w:pPr>
      <w:r>
        <w:t>NE555</w:t>
      </w:r>
      <w:r>
        <w:t>构成无稳态多谐振荡器：电容</w:t>
      </w:r>
      <w:r>
        <w:t>C1</w:t>
      </w:r>
      <w:r>
        <w:t>通过</w:t>
      </w:r>
      <w:r>
        <w:t>R1</w:t>
      </w:r>
      <w:r>
        <w:t>和</w:t>
      </w:r>
      <w:r>
        <w:t>R2</w:t>
      </w:r>
      <w:r>
        <w:t>充电至</w:t>
      </w:r>
      <w:r>
        <w:t>2/3Vcc</w:t>
      </w:r>
      <w:r>
        <w:t>，再通过</w:t>
      </w:r>
      <w:r>
        <w:t>R2</w:t>
      </w:r>
      <w:r>
        <w:t>放电至</w:t>
      </w:r>
      <w:r>
        <w:t>1/3Vcc</w:t>
      </w:r>
      <w:r>
        <w:t>，周而复始产生方波。</w:t>
      </w:r>
      <w:r>
        <w:t>555</w:t>
      </w:r>
      <w:r>
        <w:t>的</w:t>
      </w:r>
      <w:r>
        <w:t>3</w:t>
      </w:r>
      <w:r>
        <w:t>脚输出方波送入</w:t>
      </w:r>
      <w:r>
        <w:t>4017</w:t>
      </w:r>
      <w:r>
        <w:t>的</w:t>
      </w:r>
      <w:r>
        <w:t>14</w:t>
      </w:r>
      <w:r>
        <w:t>脚（</w:t>
      </w:r>
      <w:r>
        <w:t>CLK</w:t>
      </w:r>
      <w:r>
        <w:t>）。</w:t>
      </w:r>
      <w:r>
        <w:t>4017</w:t>
      </w:r>
      <w:r>
        <w:t>在每收到一个时钟上升沿时，当前输出端变为低电平，下一个输出端变为高电平。</w:t>
      </w:r>
      <w:r>
        <w:t>Q0~Q9</w:t>
      </w:r>
      <w:r>
        <w:t>形成循环移位，驱动</w:t>
      </w:r>
      <w:r>
        <w:t>LED</w:t>
      </w:r>
      <w:r>
        <w:t>依次点亮。当</w:t>
      </w:r>
      <w:r>
        <w:t>R2</w:t>
      </w:r>
      <w:r>
        <w:t>调至最大时时钟频率约</w:t>
      </w:r>
      <w:r>
        <w:t>1.4Hz</w:t>
      </w:r>
      <w:r>
        <w:t>，流水效果清晰可见；调至最小时频率约</w:t>
      </w:r>
      <w:r>
        <w:t>140Hz</w:t>
      </w:r>
      <w:r>
        <w:t>，</w:t>
      </w:r>
      <w:r>
        <w:t>LED</w:t>
      </w:r>
      <w:r>
        <w:t>看起来几乎全亮（视觉暂留效应）。</w:t>
      </w:r>
    </w:p>
    <w:p w14:paraId="7E323DE8" w14:textId="77777777" w:rsidR="001274AC" w:rsidRDefault="007F5473">
      <w:pPr>
        <w:ind w:firstLine="480"/>
        <w:jc w:val="center"/>
      </w:pPr>
      <w:r>
        <w:rPr>
          <w:noProof/>
        </w:rPr>
        <w:lastRenderedPageBreak/>
        <w:drawing>
          <wp:inline distT="0" distB="0" distL="0" distR="0" wp14:anchorId="72DA0205" wp14:editId="308C7DB1">
            <wp:extent cx="5270500" cy="41351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270500" cy="4135120"/>
                    </a:xfrm>
                    <a:prstGeom prst="rect">
                      <a:avLst/>
                    </a:prstGeom>
                  </pic:spPr>
                </pic:pic>
              </a:graphicData>
            </a:graphic>
          </wp:inline>
        </w:drawing>
      </w:r>
    </w:p>
    <w:p w14:paraId="687DEE3B" w14:textId="77777777" w:rsidR="001274AC" w:rsidRDefault="007F5473">
      <w:pPr>
        <w:pStyle w:val="af1"/>
      </w:pPr>
      <w:r>
        <w:t>图</w:t>
      </w:r>
      <w:r>
        <w:t xml:space="preserve">3.4 </w:t>
      </w:r>
      <w:r>
        <w:t>流水灯各动作状态截图</w:t>
      </w:r>
    </w:p>
    <w:p w14:paraId="42293E80" w14:textId="77777777" w:rsidR="001274AC" w:rsidRDefault="007F5473">
      <w:pPr>
        <w:pStyle w:val="4"/>
      </w:pPr>
      <w:bookmarkStart w:id="41" w:name="_Toc233533927"/>
      <w:r>
        <w:t xml:space="preserve">3.2.2.3 </w:t>
      </w:r>
      <w:r>
        <w:t>其他说明</w:t>
      </w:r>
      <w:bookmarkEnd w:id="41"/>
    </w:p>
    <w:p w14:paraId="434F9203" w14:textId="77777777" w:rsidR="001274AC" w:rsidRDefault="007F5473">
      <w:pPr>
        <w:ind w:firstLine="480"/>
      </w:pPr>
      <w:r>
        <w:t>LED</w:t>
      </w:r>
      <w:r>
        <w:t>需串联限流电阻（</w:t>
      </w:r>
      <w:r>
        <w:t>220Ω~330Ω</w:t>
      </w:r>
      <w:r>
        <w:t>）。</w:t>
      </w:r>
      <w:r>
        <w:t>4017</w:t>
      </w:r>
      <w:r>
        <w:t>的</w:t>
      </w:r>
      <w:r>
        <w:t>13</w:t>
      </w:r>
      <w:r>
        <w:t>脚（</w:t>
      </w:r>
      <w:r>
        <w:t>CLK_INH</w:t>
      </w:r>
      <w:r>
        <w:t>）和</w:t>
      </w:r>
      <w:r>
        <w:t>15</w:t>
      </w:r>
      <w:r>
        <w:t>脚（</w:t>
      </w:r>
      <w:r>
        <w:t>MR</w:t>
      </w:r>
      <w:r>
        <w:t>）均接地，确保正常计数。</w:t>
      </w:r>
      <w:r>
        <w:t>Q5~Q9</w:t>
      </w:r>
      <w:r>
        <w:t>未使用时可悬空，也可将</w:t>
      </w:r>
      <w:r>
        <w:t>Q9</w:t>
      </w:r>
      <w:r>
        <w:t>经二极管接回</w:t>
      </w:r>
      <w:r>
        <w:t>MR</w:t>
      </w:r>
      <w:r>
        <w:t>实现</w:t>
      </w:r>
      <w:r>
        <w:t>10</w:t>
      </w:r>
      <w:r>
        <w:t>以内循环。</w:t>
      </w:r>
    </w:p>
    <w:p w14:paraId="5EA14AF0" w14:textId="77777777" w:rsidR="001274AC" w:rsidRDefault="007F5473">
      <w:pPr>
        <w:pStyle w:val="1"/>
        <w:ind w:firstLine="640"/>
      </w:pPr>
      <w:bookmarkStart w:id="42" w:name="_Toc233533928"/>
      <w:r>
        <w:t>四、自主创新设计项目</w:t>
      </w:r>
      <w:bookmarkEnd w:id="42"/>
    </w:p>
    <w:p w14:paraId="6CC4CED3" w14:textId="77777777" w:rsidR="001274AC" w:rsidRDefault="007F5473">
      <w:pPr>
        <w:pStyle w:val="a9"/>
        <w:rPr>
          <w:rFonts w:hint="eastAsia"/>
        </w:rPr>
      </w:pPr>
      <w:bookmarkStart w:id="43" w:name="_Toc233533929"/>
      <w:r>
        <w:t>4.1 应用场景及设计要求</w:t>
      </w:r>
      <w:bookmarkEnd w:id="43"/>
    </w:p>
    <w:p w14:paraId="553F553C" w14:textId="77777777" w:rsidR="001274AC" w:rsidRDefault="007F5473">
      <w:pPr>
        <w:pStyle w:val="ab"/>
        <w:rPr>
          <w:rFonts w:hint="eastAsia"/>
        </w:rPr>
      </w:pPr>
      <w:bookmarkStart w:id="44" w:name="_Toc233533930"/>
      <w:r>
        <w:t>4.1.1 应用场景</w:t>
      </w:r>
      <w:bookmarkEnd w:id="44"/>
    </w:p>
    <w:p w14:paraId="79B5BDE1" w14:textId="77777777" w:rsidR="001274AC" w:rsidRDefault="007F5473">
      <w:pPr>
        <w:ind w:firstLine="480"/>
      </w:pPr>
      <w:r>
        <w:t>本项目设计一套基于</w:t>
      </w:r>
      <w:r>
        <w:t>51</w:t>
      </w:r>
      <w:r>
        <w:t>单片机的</w:t>
      </w:r>
      <w:r>
        <w:t>“</w:t>
      </w:r>
      <w:r>
        <w:t>月薪喵跳舞</w:t>
      </w:r>
      <w:r>
        <w:t>”</w:t>
      </w:r>
      <w:r>
        <w:t>动画显示系统。系统以</w:t>
      </w:r>
      <w:r>
        <w:t>AT89C52</w:t>
      </w:r>
      <w:r>
        <w:t>为主控，驱动</w:t>
      </w:r>
      <w:r>
        <w:t>LGM12641BS1R</w:t>
      </w:r>
      <w:r>
        <w:t>（</w:t>
      </w:r>
      <w:r>
        <w:t>KS0108</w:t>
      </w:r>
      <w:r>
        <w:t>）</w:t>
      </w:r>
      <w:r>
        <w:t>128×64</w:t>
      </w:r>
      <w:r>
        <w:t>点阵图形液晶显示器，在屏幕上循环显示四帧猫咪动作图像。四帧分别对应站立、眨眼、挥手和跳跃姿态，通过逐帧刷新形成简单动画，可用于电子贺卡、小型桌面展示或课程演示。</w:t>
      </w:r>
    </w:p>
    <w:p w14:paraId="4C424DD5" w14:textId="77777777" w:rsidR="001274AC" w:rsidRDefault="007F5473">
      <w:pPr>
        <w:pStyle w:val="ab"/>
        <w:rPr>
          <w:rFonts w:hint="eastAsia"/>
        </w:rPr>
      </w:pPr>
      <w:bookmarkStart w:id="45" w:name="_Toc233533931"/>
      <w:r>
        <w:t>4.1.2 设计要求</w:t>
      </w:r>
      <w:bookmarkEnd w:id="45"/>
    </w:p>
    <w:p w14:paraId="26B0D034" w14:textId="77777777" w:rsidR="001274AC" w:rsidRDefault="007F5473">
      <w:pPr>
        <w:ind w:firstLine="480"/>
      </w:pPr>
      <w:r>
        <w:t>（</w:t>
      </w:r>
      <w:r>
        <w:t>1</w:t>
      </w:r>
      <w:r>
        <w:t>）主控芯片：</w:t>
      </w:r>
      <w:r>
        <w:t>AT89C52</w:t>
      </w:r>
      <w:r>
        <w:t>单片机；</w:t>
      </w:r>
    </w:p>
    <w:p w14:paraId="68301CFA" w14:textId="77777777" w:rsidR="001274AC" w:rsidRDefault="007F5473">
      <w:pPr>
        <w:ind w:firstLine="480"/>
      </w:pPr>
      <w:r>
        <w:lastRenderedPageBreak/>
        <w:t>（</w:t>
      </w:r>
      <w:r>
        <w:t>2</w:t>
      </w:r>
      <w:r>
        <w:t>）显示器件：</w:t>
      </w:r>
      <w:r>
        <w:t>LGM12641BS1R 128×64</w:t>
      </w:r>
      <w:r>
        <w:t>点阵</w:t>
      </w:r>
      <w:r>
        <w:t>KS0108</w:t>
      </w:r>
      <w:r>
        <w:t>兼容</w:t>
      </w:r>
      <w:r>
        <w:t>GLCD</w:t>
      </w:r>
      <w:r>
        <w:t>；</w:t>
      </w:r>
    </w:p>
    <w:p w14:paraId="18D4849B" w14:textId="77777777" w:rsidR="001274AC" w:rsidRDefault="007F5473">
      <w:pPr>
        <w:ind w:firstLine="480"/>
      </w:pPr>
      <w:r>
        <w:t>（</w:t>
      </w:r>
      <w:r>
        <w:t>3</w:t>
      </w:r>
      <w:r>
        <w:t>）实现最少</w:t>
      </w:r>
      <w:r>
        <w:t>4</w:t>
      </w:r>
      <w:r>
        <w:t>帧连环动画，循环播放；</w:t>
      </w:r>
    </w:p>
    <w:p w14:paraId="2BEFE35C" w14:textId="77777777" w:rsidR="001274AC" w:rsidRDefault="007F5473">
      <w:pPr>
        <w:ind w:firstLine="480"/>
      </w:pPr>
      <w:r>
        <w:t>（</w:t>
      </w:r>
      <w:r>
        <w:t>4</w:t>
      </w:r>
      <w:r>
        <w:t>）编写</w:t>
      </w:r>
      <w:r>
        <w:t>C</w:t>
      </w:r>
      <w:r>
        <w:t>语言程序，使用</w:t>
      </w:r>
      <w:r>
        <w:t>SDCC</w:t>
      </w:r>
      <w:r>
        <w:t>编译器生成</w:t>
      </w:r>
      <w:r>
        <w:t>HEX</w:t>
      </w:r>
      <w:r>
        <w:t>文件；</w:t>
      </w:r>
    </w:p>
    <w:p w14:paraId="2CF20AFA" w14:textId="77777777" w:rsidR="001274AC" w:rsidRDefault="007F5473">
      <w:pPr>
        <w:ind w:firstLine="480"/>
      </w:pPr>
      <w:r>
        <w:t>（</w:t>
      </w:r>
      <w:r>
        <w:t>5</w:t>
      </w:r>
      <w:r>
        <w:t>）在</w:t>
      </w:r>
      <w:r>
        <w:t>Proteus 8.9</w:t>
      </w:r>
      <w:r>
        <w:t>中完成电路原理图设计与仿真验证。</w:t>
      </w:r>
    </w:p>
    <w:p w14:paraId="5C9BE865" w14:textId="77777777" w:rsidR="001274AC" w:rsidRDefault="007F5473">
      <w:pPr>
        <w:pStyle w:val="a9"/>
        <w:rPr>
          <w:rFonts w:hint="eastAsia"/>
        </w:rPr>
      </w:pPr>
      <w:bookmarkStart w:id="46" w:name="_Toc233533932"/>
      <w:r>
        <w:t>4.2 完成情况</w:t>
      </w:r>
      <w:bookmarkEnd w:id="46"/>
    </w:p>
    <w:p w14:paraId="642F40C8" w14:textId="77777777" w:rsidR="001274AC" w:rsidRDefault="007F5473">
      <w:pPr>
        <w:pStyle w:val="ab"/>
        <w:rPr>
          <w:rFonts w:hint="eastAsia"/>
        </w:rPr>
      </w:pPr>
      <w:bookmarkStart w:id="47" w:name="_Toc233533933"/>
      <w:r>
        <w:t>4.2.1 设计电路与仿真结果</w:t>
      </w:r>
      <w:bookmarkEnd w:id="47"/>
    </w:p>
    <w:p w14:paraId="03D52D8C" w14:textId="77777777" w:rsidR="001274AC" w:rsidRDefault="007F5473">
      <w:pPr>
        <w:ind w:firstLine="480"/>
      </w:pPr>
      <w:r>
        <w:t>月薪喵跳舞系统整体电路如图</w:t>
      </w:r>
      <w:r>
        <w:t>4.1</w:t>
      </w:r>
      <w:r>
        <w:t>所示。系统由</w:t>
      </w:r>
      <w:r>
        <w:t>AT89C52</w:t>
      </w:r>
      <w:r>
        <w:t>单片机核心电路和</w:t>
      </w:r>
      <w:r>
        <w:t>LGM12641BS1R</w:t>
      </w:r>
      <w:r>
        <w:t>液晶显示模块两部分组成。</w:t>
      </w:r>
    </w:p>
    <w:p w14:paraId="24411520" w14:textId="77777777" w:rsidR="001274AC" w:rsidRDefault="007F5473">
      <w:pPr>
        <w:ind w:firstLine="480"/>
      </w:pPr>
      <w:r>
        <w:t>单片机外围电路：</w:t>
      </w:r>
      <w:r>
        <w:t>12MHz</w:t>
      </w:r>
      <w:r>
        <w:t>晶振配合</w:t>
      </w:r>
      <w:r>
        <w:t>2</w:t>
      </w:r>
      <w:r>
        <w:t>只</w:t>
      </w:r>
      <w:r>
        <w:t>30pF</w:t>
      </w:r>
      <w:r>
        <w:t>电容连接到</w:t>
      </w:r>
      <w:r>
        <w:t>XTAL1</w:t>
      </w:r>
      <w:r>
        <w:t>和</w:t>
      </w:r>
      <w:r>
        <w:t>XTAL2</w:t>
      </w:r>
      <w:r>
        <w:t>引脚；</w:t>
      </w:r>
      <w:r>
        <w:t>10μF</w:t>
      </w:r>
      <w:r>
        <w:t>复位电容从</w:t>
      </w:r>
      <w:r>
        <w:t>RST</w:t>
      </w:r>
      <w:r>
        <w:t>接</w:t>
      </w:r>
      <w:r>
        <w:t>VCC</w:t>
      </w:r>
      <w:r>
        <w:t>、</w:t>
      </w:r>
      <w:r>
        <w:t>10kΩ</w:t>
      </w:r>
      <w:r>
        <w:t>电阻从</w:t>
      </w:r>
      <w:r>
        <w:t>RST</w:t>
      </w:r>
      <w:r>
        <w:t>接</w:t>
      </w:r>
      <w:r>
        <w:t>GND</w:t>
      </w:r>
      <w:r>
        <w:t>，构成上电复位电路；</w:t>
      </w:r>
      <w:r>
        <w:t>EA</w:t>
      </w:r>
      <w:r>
        <w:t>引脚接</w:t>
      </w:r>
      <w:r>
        <w:t>VCC</w:t>
      </w:r>
      <w:r>
        <w:t>选择使用内部程序存储器。</w:t>
      </w:r>
    </w:p>
    <w:p w14:paraId="3913E948" w14:textId="2038A141" w:rsidR="001274AC" w:rsidRDefault="007F5473" w:rsidP="001567FF">
      <w:pPr>
        <w:ind w:firstLine="480"/>
        <w:rPr>
          <w:rFonts w:hint="eastAsia"/>
        </w:rPr>
      </w:pPr>
      <w:r>
        <w:t>液晶接口电路（</w:t>
      </w:r>
      <w:r>
        <w:t>Proteus</w:t>
      </w:r>
      <w:r>
        <w:t>模型引脚）：</w:t>
      </w:r>
      <w:r>
        <w:t>P0</w:t>
      </w:r>
      <w:r>
        <w:t>口（</w:t>
      </w:r>
      <w:r>
        <w:t>P0.0~P0.7</w:t>
      </w:r>
      <w:r>
        <w:t>）连接</w:t>
      </w:r>
      <w:r>
        <w:t>GLCD</w:t>
      </w:r>
      <w:r>
        <w:t>数据总线</w:t>
      </w:r>
      <w:r>
        <w:t>DB0~DB7</w:t>
      </w:r>
      <w:r>
        <w:t>，需加</w:t>
      </w:r>
      <w:r>
        <w:t>RESPACK-8</w:t>
      </w:r>
      <w:r>
        <w:t>（</w:t>
      </w:r>
      <w:r>
        <w:t>10kΩ</w:t>
      </w:r>
      <w:r>
        <w:t>）上拉排阻至</w:t>
      </w:r>
      <w:r>
        <w:t>VCC</w:t>
      </w:r>
      <w:r>
        <w:t>（</w:t>
      </w:r>
      <w:r>
        <w:t>AT89C52</w:t>
      </w:r>
      <w:r>
        <w:t>的</w:t>
      </w:r>
      <w:r>
        <w:t>P0</w:t>
      </w:r>
      <w:r>
        <w:t>口为开漏输出）；</w:t>
      </w:r>
      <w:r>
        <w:t>P2.0→DI(RS)</w:t>
      </w:r>
      <w:r>
        <w:t>，</w:t>
      </w:r>
      <w:r>
        <w:t>P2.1→RW</w:t>
      </w:r>
      <w:r>
        <w:t>，</w:t>
      </w:r>
      <w:r>
        <w:t>P2.2→E</w:t>
      </w:r>
      <w:r>
        <w:t>，</w:t>
      </w:r>
      <w:r>
        <w:t>P2.3→CS1</w:t>
      </w:r>
      <w:r>
        <w:t>，</w:t>
      </w:r>
      <w:r>
        <w:t>P2.4→CS2</w:t>
      </w:r>
      <w:r>
        <w:t>，</w:t>
      </w:r>
      <w:r>
        <w:t>P2.5→RST</w:t>
      </w:r>
      <w:r>
        <w:t>。</w:t>
      </w:r>
      <w:r>
        <w:t>LCD</w:t>
      </w:r>
      <w:r>
        <w:t>的</w:t>
      </w:r>
      <w:r>
        <w:t>V0</w:t>
      </w:r>
      <w:r>
        <w:t>引脚接</w:t>
      </w:r>
      <w:r>
        <w:t>10kΩ</w:t>
      </w:r>
      <w:r>
        <w:t>电位器调节对比度。</w:t>
      </w:r>
    </w:p>
    <w:p w14:paraId="4BE935AA" w14:textId="77777777" w:rsidR="001274AC" w:rsidRDefault="007F5473">
      <w:pPr>
        <w:ind w:firstLine="480"/>
        <w:jc w:val="center"/>
      </w:pPr>
      <w:r>
        <w:rPr>
          <w:noProof/>
        </w:rPr>
        <w:drawing>
          <wp:inline distT="0" distB="0" distL="0" distR="0" wp14:anchorId="18BEBD27" wp14:editId="686B5071">
            <wp:extent cx="5270500" cy="28460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270500" cy="2846070"/>
                    </a:xfrm>
                    <a:prstGeom prst="rect">
                      <a:avLst/>
                    </a:prstGeom>
                  </pic:spPr>
                </pic:pic>
              </a:graphicData>
            </a:graphic>
          </wp:inline>
        </w:drawing>
      </w:r>
    </w:p>
    <w:p w14:paraId="4CBC91AD" w14:textId="77777777" w:rsidR="001274AC" w:rsidRDefault="007F5473">
      <w:pPr>
        <w:pStyle w:val="af1"/>
      </w:pPr>
      <w:r>
        <w:t>图</w:t>
      </w:r>
      <w:r>
        <w:t xml:space="preserve">4.1 </w:t>
      </w:r>
      <w:r>
        <w:t>月薪喵跳舞系统整体电路原理图</w:t>
      </w:r>
    </w:p>
    <w:p w14:paraId="792D684B" w14:textId="77777777" w:rsidR="001274AC" w:rsidRDefault="007F5473">
      <w:pPr>
        <w:pStyle w:val="ab"/>
        <w:rPr>
          <w:rFonts w:hint="eastAsia"/>
        </w:rPr>
      </w:pPr>
      <w:bookmarkStart w:id="48" w:name="_Toc233533934"/>
      <w:r>
        <w:t>4.2.2 电路工作原理分析及关键监测点波形及相关监测值说明</w:t>
      </w:r>
      <w:bookmarkEnd w:id="48"/>
    </w:p>
    <w:p w14:paraId="5E070C44" w14:textId="77777777" w:rsidR="001274AC" w:rsidRDefault="007F5473">
      <w:pPr>
        <w:ind w:firstLine="480"/>
      </w:pPr>
      <w:r>
        <w:t>系统上电后，单片机首先执行</w:t>
      </w:r>
      <w:r>
        <w:t>LCD</w:t>
      </w:r>
      <w:r>
        <w:t>初始化程序：通过</w:t>
      </w:r>
      <w:r>
        <w:t>RST</w:t>
      </w:r>
      <w:r>
        <w:t>引脚复位</w:t>
      </w:r>
      <w:r>
        <w:t>LCD</w:t>
      </w:r>
      <w:r>
        <w:t>模块，设置显示开关、起始行等参数。初始化完成后，程序进入主循环，按顺序将存储在</w:t>
      </w:r>
      <w:r>
        <w:t>code</w:t>
      </w:r>
      <w:r>
        <w:t>区的四帧动画数据依次写入</w:t>
      </w:r>
      <w:r>
        <w:t>LCD</w:t>
      </w:r>
      <w:r>
        <w:t>显示</w:t>
      </w:r>
      <w:r>
        <w:t>RAM</w:t>
      </w:r>
      <w:r>
        <w:t>。</w:t>
      </w:r>
    </w:p>
    <w:p w14:paraId="4F6E72D4" w14:textId="77777777" w:rsidR="001274AC" w:rsidRDefault="007F5473">
      <w:pPr>
        <w:ind w:firstLine="480"/>
      </w:pPr>
      <w:r>
        <w:lastRenderedPageBreak/>
        <w:t>KS0108</w:t>
      </w:r>
      <w:r>
        <w:t>控制器将</w:t>
      </w:r>
      <w:r>
        <w:t>128×64</w:t>
      </w:r>
      <w:r>
        <w:t>显示区域划分为左右两个半屏（各</w:t>
      </w:r>
      <w:r>
        <w:t>64×64</w:t>
      </w:r>
      <w:r>
        <w:t>），分别由</w:t>
      </w:r>
      <w:r>
        <w:t>CS1</w:t>
      </w:r>
      <w:r>
        <w:t>和</w:t>
      </w:r>
      <w:r>
        <w:t>CS2</w:t>
      </w:r>
      <w:r>
        <w:t>片选信号控制。每半屏分为</w:t>
      </w:r>
      <w:r>
        <w:t>8</w:t>
      </w:r>
      <w:r>
        <w:t>个页（</w:t>
      </w:r>
      <w:r>
        <w:t>Page0~Page7</w:t>
      </w:r>
      <w:r>
        <w:t>），每页</w:t>
      </w:r>
      <w:r>
        <w:t>8</w:t>
      </w:r>
      <w:r>
        <w:t>行像素。写入一帧画面需依次对两个半屏的各</w:t>
      </w:r>
      <w:r>
        <w:t>6</w:t>
      </w:r>
      <w:r>
        <w:t>页写入</w:t>
      </w:r>
      <w:r>
        <w:t>64</w:t>
      </w:r>
      <w:r>
        <w:t>字节数据。本设计的四帧动画仅使用每半屏的上</w:t>
      </w:r>
      <w:r>
        <w:t>6</w:t>
      </w:r>
      <w:r>
        <w:t>页（</w:t>
      </w:r>
      <w:r>
        <w:t>48</w:t>
      </w:r>
      <w:r>
        <w:t>行高度）显示猫咪图案。</w:t>
      </w:r>
    </w:p>
    <w:p w14:paraId="5B381EF5" w14:textId="77777777" w:rsidR="001274AC" w:rsidRDefault="007F5473">
      <w:pPr>
        <w:ind w:firstLine="480"/>
      </w:pPr>
      <w:r>
        <w:t>四帧动画依次为：帧</w:t>
      </w:r>
      <w:r>
        <w:t>1</w:t>
      </w:r>
      <w:r>
        <w:t>（正常站立）、帧</w:t>
      </w:r>
      <w:r>
        <w:t>2</w:t>
      </w:r>
      <w:r>
        <w:t>（眨眼）、帧</w:t>
      </w:r>
      <w:r>
        <w:t>3</w:t>
      </w:r>
      <w:r>
        <w:t>（举手挥手）、帧</w:t>
      </w:r>
      <w:r>
        <w:t>4</w:t>
      </w:r>
      <w:r>
        <w:t>（跳跃）。每帧显示约</w:t>
      </w:r>
      <w:r>
        <w:t>90ms</w:t>
      </w:r>
      <w:r>
        <w:t>后切换到下一帧，四帧循环播放，形成流畅的猫咪舞蹈动画。帧间切换采用直接覆写方式（不清屏），避免闪烁和提升帧率。</w:t>
      </w:r>
    </w:p>
    <w:p w14:paraId="48E63592" w14:textId="2D934BD0" w:rsidR="001274AC" w:rsidRDefault="007F5473" w:rsidP="001567FF">
      <w:pPr>
        <w:ind w:firstLine="480"/>
        <w:rPr>
          <w:rFonts w:hint="eastAsia"/>
        </w:rPr>
      </w:pPr>
      <w:r>
        <w:t>关键控制信号说明：</w:t>
      </w:r>
      <w:r>
        <w:t>E</w:t>
      </w:r>
      <w:r>
        <w:t>为使能信号，高电平有效；</w:t>
      </w:r>
      <w:r>
        <w:t>RS</w:t>
      </w:r>
      <w:r>
        <w:t>（</w:t>
      </w:r>
      <w:r>
        <w:t>DI</w:t>
      </w:r>
      <w:r>
        <w:t>）为指令</w:t>
      </w:r>
      <w:r>
        <w:t>/</w:t>
      </w:r>
      <w:r>
        <w:t>数据选择，</w:t>
      </w:r>
      <w:r>
        <w:t>0=</w:t>
      </w:r>
      <w:r>
        <w:t>指令，</w:t>
      </w:r>
      <w:r>
        <w:t>1=</w:t>
      </w:r>
      <w:r>
        <w:t>数据；</w:t>
      </w:r>
      <w:r>
        <w:t>RW</w:t>
      </w:r>
      <w:r>
        <w:t>为读</w:t>
      </w:r>
      <w:r>
        <w:t>/</w:t>
      </w:r>
      <w:r>
        <w:t>写选择，</w:t>
      </w:r>
      <w:r>
        <w:t>0=</w:t>
      </w:r>
      <w:r>
        <w:t>写，</w:t>
      </w:r>
      <w:r>
        <w:t>1=</w:t>
      </w:r>
      <w:r>
        <w:t>读。由于</w:t>
      </w:r>
      <w:r>
        <w:t>Proteus</w:t>
      </w:r>
      <w:r>
        <w:t>仿真的</w:t>
      </w:r>
      <w:r>
        <w:t>KS0108</w:t>
      </w:r>
      <w:r>
        <w:t>忙标志读取可能卡死，程序采用纯延时方式替代忙标志检测，确保稳定运行。</w:t>
      </w:r>
    </w:p>
    <w:p w14:paraId="58DBD458" w14:textId="6F816CE4" w:rsidR="001274AC" w:rsidRDefault="007F5473" w:rsidP="001567FF">
      <w:pPr>
        <w:ind w:firstLine="480"/>
        <w:jc w:val="center"/>
        <w:rPr>
          <w:rFonts w:hint="eastAsia"/>
        </w:rPr>
      </w:pPr>
      <w:r>
        <w:rPr>
          <w:noProof/>
        </w:rPr>
        <w:drawing>
          <wp:inline distT="0" distB="0" distL="0" distR="0" wp14:anchorId="77F9DFA1" wp14:editId="480528DC">
            <wp:extent cx="4134062" cy="259728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134062" cy="2597283"/>
                    </a:xfrm>
                    <a:prstGeom prst="rect">
                      <a:avLst/>
                    </a:prstGeom>
                  </pic:spPr>
                </pic:pic>
              </a:graphicData>
            </a:graphic>
          </wp:inline>
        </w:drawing>
      </w:r>
    </w:p>
    <w:p w14:paraId="046E1528" w14:textId="77777777" w:rsidR="001274AC" w:rsidRDefault="007F5473">
      <w:pPr>
        <w:ind w:firstLine="480"/>
        <w:jc w:val="center"/>
      </w:pPr>
      <w:r>
        <w:rPr>
          <w:noProof/>
        </w:rPr>
        <w:drawing>
          <wp:inline distT="0" distB="0" distL="0" distR="0" wp14:anchorId="08FD660E" wp14:editId="7C40CA4D">
            <wp:extent cx="3873699" cy="25210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3873699" cy="2521080"/>
                    </a:xfrm>
                    <a:prstGeom prst="rect">
                      <a:avLst/>
                    </a:prstGeom>
                  </pic:spPr>
                </pic:pic>
              </a:graphicData>
            </a:graphic>
          </wp:inline>
        </w:drawing>
      </w:r>
    </w:p>
    <w:p w14:paraId="0E2E4333" w14:textId="77777777" w:rsidR="001274AC" w:rsidRDefault="007F5473">
      <w:pPr>
        <w:pStyle w:val="af1"/>
      </w:pPr>
      <w:r>
        <w:t>图</w:t>
      </w:r>
      <w:r>
        <w:t xml:space="preserve">4.2 </w:t>
      </w:r>
      <w:r>
        <w:t>月薪喵动画各帧显示效果截图</w:t>
      </w:r>
    </w:p>
    <w:p w14:paraId="1FD4C0B0" w14:textId="77777777" w:rsidR="001274AC" w:rsidRDefault="007F5473">
      <w:pPr>
        <w:pStyle w:val="ab"/>
        <w:rPr>
          <w:rFonts w:hint="eastAsia"/>
        </w:rPr>
      </w:pPr>
      <w:bookmarkStart w:id="49" w:name="_Toc233533935"/>
      <w:r>
        <w:t>4.2.3 其他说明</w:t>
      </w:r>
      <w:bookmarkEnd w:id="49"/>
    </w:p>
    <w:p w14:paraId="3FF0EC84" w14:textId="77777777" w:rsidR="001274AC" w:rsidRDefault="007F5473">
      <w:pPr>
        <w:ind w:firstLine="480"/>
      </w:pPr>
      <w:r>
        <w:lastRenderedPageBreak/>
        <w:t>（</w:t>
      </w:r>
      <w:r>
        <w:t>1</w:t>
      </w:r>
      <w:r>
        <w:t>）关于</w:t>
      </w:r>
      <w:r>
        <w:t>LGM12641BS1R</w:t>
      </w:r>
      <w:r>
        <w:t>的</w:t>
      </w:r>
      <w:r>
        <w:t>Proteus</w:t>
      </w:r>
      <w:r>
        <w:t>模型与实际器件引脚差异：</w:t>
      </w:r>
      <w:r>
        <w:t>Proteus</w:t>
      </w:r>
      <w:r>
        <w:t>仿真模型中引脚定义与实物</w:t>
      </w:r>
      <w:r>
        <w:t>datasheet</w:t>
      </w:r>
      <w:r>
        <w:t>不同。仿真模型中引脚</w:t>
      </w:r>
      <w:r>
        <w:t>1=CS1</w:t>
      </w:r>
      <w:r>
        <w:t>、引脚</w:t>
      </w:r>
      <w:r>
        <w:t>2=CS2</w:t>
      </w:r>
      <w:r>
        <w:t>、引脚</w:t>
      </w:r>
      <w:r>
        <w:t>3=GND</w:t>
      </w:r>
      <w:r>
        <w:t>、引脚</w:t>
      </w:r>
      <w:r>
        <w:t>4=VCC</w:t>
      </w:r>
      <w:r>
        <w:t>、引脚</w:t>
      </w:r>
      <w:r>
        <w:t>5=V0</w:t>
      </w:r>
      <w:r>
        <w:t>、引脚</w:t>
      </w:r>
      <w:r>
        <w:t>6=DI(RS)</w:t>
      </w:r>
      <w:r>
        <w:t>、引脚</w:t>
      </w:r>
      <w:r>
        <w:t>7=R/W</w:t>
      </w:r>
      <w:r>
        <w:t>、引脚</w:t>
      </w:r>
      <w:r>
        <w:t>8=E</w:t>
      </w:r>
      <w:r>
        <w:t>、引脚</w:t>
      </w:r>
      <w:r>
        <w:t>9~16=DB0~DB7</w:t>
      </w:r>
      <w:r>
        <w:t>。实际电路板设计时需参照实物数据手册重新分配引脚连接。</w:t>
      </w:r>
    </w:p>
    <w:p w14:paraId="18AE4FDC" w14:textId="77777777" w:rsidR="001274AC" w:rsidRDefault="007F5473">
      <w:pPr>
        <w:ind w:firstLine="480"/>
      </w:pPr>
      <w:r>
        <w:t>（</w:t>
      </w:r>
      <w:r>
        <w:t>2</w:t>
      </w:r>
      <w:r>
        <w:t>）</w:t>
      </w:r>
      <w:r>
        <w:t>P0</w:t>
      </w:r>
      <w:r>
        <w:t>口上拉问题：</w:t>
      </w:r>
      <w:r>
        <w:t>AT89C52</w:t>
      </w:r>
      <w:r>
        <w:t>的</w:t>
      </w:r>
      <w:r>
        <w:t>P0</w:t>
      </w:r>
      <w:r>
        <w:t>口为开漏输出结构，驱动</w:t>
      </w:r>
      <w:r>
        <w:t>LCD</w:t>
      </w:r>
      <w:r>
        <w:t>数据总线时必须外部上拉才能输出正确的高电平。本设计采用</w:t>
      </w:r>
      <w:r>
        <w:t>RESPACK-8</w:t>
      </w:r>
      <w:r>
        <w:t>（</w:t>
      </w:r>
      <w:r>
        <w:t>8</w:t>
      </w:r>
      <w:r>
        <w:t>路</w:t>
      </w:r>
      <w:r>
        <w:t>10kΩ</w:t>
      </w:r>
      <w:r>
        <w:t>排阻）上拉至</w:t>
      </w:r>
      <w:r>
        <w:t>VCC</w:t>
      </w:r>
      <w:r>
        <w:t>。省略上拉电阻将导致</w:t>
      </w:r>
      <w:r>
        <w:t>LCD</w:t>
      </w:r>
      <w:r>
        <w:t>显示乱码或全白。</w:t>
      </w:r>
    </w:p>
    <w:p w14:paraId="723A5E78" w14:textId="77777777" w:rsidR="001274AC" w:rsidRDefault="007F5473">
      <w:pPr>
        <w:ind w:firstLine="480"/>
      </w:pPr>
      <w:r>
        <w:t>（</w:t>
      </w:r>
      <w:r>
        <w:t>3</w:t>
      </w:r>
      <w:r>
        <w:t>）编译工具链：程序使用</w:t>
      </w:r>
      <w:r>
        <w:t>SDCC</w:t>
      </w:r>
      <w:r>
        <w:t>（</w:t>
      </w:r>
      <w:r>
        <w:t>Small Device C Compiler</w:t>
      </w:r>
      <w:r>
        <w:t>）编译，命令为：</w:t>
      </w:r>
      <w:r>
        <w:t>sdcc -mmcs51 --code-size 8192 --model-small dancing_cat.c</w:t>
      </w:r>
      <w:r>
        <w:t>，再使用</w:t>
      </w:r>
      <w:r>
        <w:t>packihx</w:t>
      </w:r>
      <w:r>
        <w:t>将生成的</w:t>
      </w:r>
      <w:r>
        <w:t>.ihx</w:t>
      </w:r>
      <w:r>
        <w:t>文件转换为</w:t>
      </w:r>
      <w:r>
        <w:t>Proteus</w:t>
      </w:r>
      <w:r>
        <w:t>兼容的</w:t>
      </w:r>
      <w:r>
        <w:t>.hex</w:t>
      </w:r>
      <w:r>
        <w:t>文件。</w:t>
      </w:r>
    </w:p>
    <w:p w14:paraId="44472099" w14:textId="77777777" w:rsidR="001274AC" w:rsidRDefault="007F5473">
      <w:pPr>
        <w:ind w:firstLine="480"/>
      </w:pPr>
      <w:r>
        <w:t>（</w:t>
      </w:r>
      <w:r>
        <w:t>4</w:t>
      </w:r>
      <w:r>
        <w:t>）动画帧率优化：通过在帧间不执行清屏操作（直接覆写</w:t>
      </w:r>
      <w:r>
        <w:t>LCD RAM</w:t>
      </w:r>
      <w:r>
        <w:t>）、减小帧间延时（约</w:t>
      </w:r>
      <w:r>
        <w:t>90ms</w:t>
      </w:r>
      <w:r>
        <w:t>）等措施，在</w:t>
      </w:r>
      <w:r>
        <w:t>12MHz</w:t>
      </w:r>
      <w:r>
        <w:t>时钟频率下实现了流畅的</w:t>
      </w:r>
      <w:r>
        <w:t>4</w:t>
      </w:r>
      <w:r>
        <w:t>帧循环动画效果。</w:t>
      </w:r>
    </w:p>
    <w:p w14:paraId="77BA62EC" w14:textId="77777777" w:rsidR="001274AC" w:rsidRDefault="007F5473">
      <w:pPr>
        <w:ind w:firstLine="480"/>
      </w:pPr>
      <w:r>
        <w:t>（</w:t>
      </w:r>
      <w:r>
        <w:t>5</w:t>
      </w:r>
      <w:r>
        <w:t>）扩展可能：后续可通过增加帧数或增大帧数据量实现更丰富的动画效果；也可添加按键控制实现动画的启停、速度调节等交互功能。</w:t>
      </w:r>
    </w:p>
    <w:p w14:paraId="4471F3AA" w14:textId="77777777" w:rsidR="001274AC" w:rsidRDefault="007F5473">
      <w:pPr>
        <w:pStyle w:val="a9"/>
        <w:rPr>
          <w:rFonts w:hint="eastAsia"/>
        </w:rPr>
      </w:pPr>
      <w:bookmarkStart w:id="50" w:name="_Toc233533936"/>
      <w:r>
        <w:t>4.3 数控电源设计项目</w:t>
      </w:r>
      <w:bookmarkEnd w:id="50"/>
    </w:p>
    <w:p w14:paraId="629DAB61" w14:textId="77777777" w:rsidR="001274AC" w:rsidRDefault="007F5473">
      <w:pPr>
        <w:pStyle w:val="ab"/>
        <w:rPr>
          <w:rFonts w:hint="eastAsia"/>
        </w:rPr>
      </w:pPr>
      <w:bookmarkStart w:id="51" w:name="_Toc233533937"/>
      <w:r>
        <w:t>4.3.1 应用场景及设计要求</w:t>
      </w:r>
      <w:bookmarkEnd w:id="51"/>
    </w:p>
    <w:p w14:paraId="55C49449" w14:textId="77777777" w:rsidR="001274AC" w:rsidRDefault="007F5473">
      <w:pPr>
        <w:ind w:firstLine="480"/>
      </w:pPr>
      <w:r>
        <w:t>数控电源适用于实验调试、教学演示和小功率电子电路验证等场景。与电位器连续调节方式相比，数字控制方式可以通过按键逐级改变输出状态，便于记录设定值，也便于观察数字量到模拟量转换后的输出变化。</w:t>
      </w:r>
    </w:p>
    <w:p w14:paraId="71798B82" w14:textId="77777777" w:rsidR="001274AC" w:rsidRDefault="007F5473">
      <w:pPr>
        <w:ind w:firstLine="480"/>
      </w:pPr>
      <w:r>
        <w:t>本项目以</w:t>
      </w:r>
      <w:r>
        <w:t xml:space="preserve"> Proteus </w:t>
      </w:r>
      <w:r>
        <w:t>仿真为主要验证方式，设计目标为：利用按键实现输出档位的增减控制；通过计数器保存当前设定值并驱动七段数码管显示；将计数输出转换为模拟控制量，经运放和功率管组成的输出级调节负载端电压；在仿真中观察数码管显示和电压表读数是否随按键操作同步变化。</w:t>
      </w:r>
    </w:p>
    <w:p w14:paraId="5EE9F602" w14:textId="77777777" w:rsidR="001274AC" w:rsidRDefault="007F5473">
      <w:pPr>
        <w:pStyle w:val="ab"/>
        <w:rPr>
          <w:rFonts w:hint="eastAsia"/>
        </w:rPr>
      </w:pPr>
      <w:bookmarkStart w:id="52" w:name="_Toc233533938"/>
      <w:r>
        <w:t>4.3.2 完成情况</w:t>
      </w:r>
      <w:bookmarkEnd w:id="52"/>
    </w:p>
    <w:p w14:paraId="508F8743" w14:textId="77777777" w:rsidR="001274AC" w:rsidRDefault="007F5473">
      <w:pPr>
        <w:pStyle w:val="4"/>
      </w:pPr>
      <w:bookmarkStart w:id="53" w:name="_Toc233533939"/>
      <w:r>
        <w:t xml:space="preserve">4.3.2.1 </w:t>
      </w:r>
      <w:r>
        <w:t>设计电路与仿真结果</w:t>
      </w:r>
      <w:bookmarkEnd w:id="53"/>
    </w:p>
    <w:p w14:paraId="2D44FBB1" w14:textId="77777777" w:rsidR="001274AC" w:rsidRDefault="007F5473">
      <w:pPr>
        <w:ind w:firstLine="480"/>
      </w:pPr>
      <w:r>
        <w:t>数控电源仿真项目文件为</w:t>
      </w:r>
      <w:r>
        <w:t>“</w:t>
      </w:r>
      <w:r>
        <w:t>数控电源</w:t>
      </w:r>
      <w:r>
        <w:t>.pdsprj”</w:t>
      </w:r>
      <w:r>
        <w:t>。从工程文件和仿真搭建情况看，电路主要由按键输入、</w:t>
      </w:r>
      <w:r>
        <w:t xml:space="preserve">NE555 </w:t>
      </w:r>
      <w:r>
        <w:t>脉冲整形</w:t>
      </w:r>
      <w:r>
        <w:t>/</w:t>
      </w:r>
      <w:r>
        <w:t>时钟产生、</w:t>
      </w:r>
      <w:r>
        <w:t xml:space="preserve">74LS04 </w:t>
      </w:r>
      <w:r>
        <w:t>反相、</w:t>
      </w:r>
      <w:r>
        <w:t xml:space="preserve">74LS193 </w:t>
      </w:r>
      <w:r>
        <w:t>加减计数、</w:t>
      </w:r>
      <w:r>
        <w:t xml:space="preserve">74LS47 </w:t>
      </w:r>
      <w:r>
        <w:t>七段译码显示、电阻网络</w:t>
      </w:r>
      <w:r>
        <w:t xml:space="preserve"> D/A </w:t>
      </w:r>
      <w:r>
        <w:t>转换、</w:t>
      </w:r>
      <w:r>
        <w:t xml:space="preserve">LM358 </w:t>
      </w:r>
      <w:r>
        <w:t>运算放大器、</w:t>
      </w:r>
      <w:r>
        <w:t xml:space="preserve">TIP41 </w:t>
      </w:r>
      <w:r>
        <w:t>输出驱动管以及电压表和负载电阻等部分组成。</w:t>
      </w:r>
    </w:p>
    <w:p w14:paraId="4A7893C9" w14:textId="77777777" w:rsidR="001274AC" w:rsidRDefault="007F5473">
      <w:pPr>
        <w:ind w:firstLine="480"/>
      </w:pPr>
      <w:r>
        <w:lastRenderedPageBreak/>
        <w:t>仿真运行时，通过加计数和减计数按键改变</w:t>
      </w:r>
      <w:r>
        <w:t xml:space="preserve"> 74LS193 </w:t>
      </w:r>
      <w:r>
        <w:t>的输出状态，数码管显示当前档位；计数输出同时送入电阻网络形成阶梯式模拟电压，再经</w:t>
      </w:r>
      <w:r>
        <w:t xml:space="preserve"> LM358 </w:t>
      </w:r>
      <w:r>
        <w:t>和</w:t>
      </w:r>
      <w:r>
        <w:t xml:space="preserve"> TIP41 </w:t>
      </w:r>
      <w:r>
        <w:t>输出级调节负载端电压。仿真结果表明，输出电压能够随数字设定值变化，说明按键控制、计数显示和模拟输出调节之间的联动关系基本正确。</w:t>
      </w:r>
    </w:p>
    <w:p w14:paraId="0ECA61BC" w14:textId="40C1E8AC" w:rsidR="001274AC" w:rsidRDefault="0001138B">
      <w:pPr>
        <w:ind w:firstLine="480"/>
        <w:jc w:val="center"/>
      </w:pPr>
      <w:r>
        <w:rPr>
          <w:noProof/>
        </w:rPr>
        <w:drawing>
          <wp:inline distT="0" distB="0" distL="0" distR="0" wp14:anchorId="7728D012" wp14:editId="6DA35BB7">
            <wp:extent cx="5854700" cy="3218815"/>
            <wp:effectExtent l="0" t="0" r="0" b="635"/>
            <wp:docPr id="412922460" name="图片 1" descr="用户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用户附件"/>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854700" cy="3218815"/>
                    </a:xfrm>
                    <a:prstGeom prst="rect">
                      <a:avLst/>
                    </a:prstGeom>
                    <a:noFill/>
                    <a:ln>
                      <a:noFill/>
                    </a:ln>
                  </pic:spPr>
                </pic:pic>
              </a:graphicData>
            </a:graphic>
          </wp:inline>
        </w:drawing>
      </w:r>
    </w:p>
    <w:p w14:paraId="0514295D" w14:textId="77777777" w:rsidR="001274AC" w:rsidRDefault="007F5473">
      <w:pPr>
        <w:pStyle w:val="af1"/>
      </w:pPr>
      <w:r>
        <w:t>图</w:t>
      </w:r>
      <w:r>
        <w:t xml:space="preserve">4.3 </w:t>
      </w:r>
      <w:r>
        <w:t>数控电源功能流程示意图</w:t>
      </w:r>
    </w:p>
    <w:p w14:paraId="718393DF" w14:textId="77777777" w:rsidR="001274AC" w:rsidRDefault="007F5473">
      <w:pPr>
        <w:pStyle w:val="4"/>
      </w:pPr>
      <w:bookmarkStart w:id="54" w:name="_Toc233533940"/>
      <w:r>
        <w:t xml:space="preserve">4.3.2.2 </w:t>
      </w:r>
      <w:r>
        <w:t>电路工作原理分析及关键监测点波形及相关监测值说明</w:t>
      </w:r>
      <w:bookmarkEnd w:id="54"/>
    </w:p>
    <w:p w14:paraId="5FCCCFF7" w14:textId="77777777" w:rsidR="001274AC" w:rsidRDefault="007F5473">
      <w:pPr>
        <w:ind w:firstLine="480"/>
      </w:pPr>
      <w:r>
        <w:t>按键输入部分用于产生加计数和减计数控制信号。</w:t>
      </w:r>
      <w:r>
        <w:t xml:space="preserve">NE555 </w:t>
      </w:r>
      <w:r>
        <w:t>及外围阻容元件对按键信号进行整形，使计数器获得相对稳定的脉冲输入；</w:t>
      </w:r>
      <w:r>
        <w:t xml:space="preserve">74LS04 </w:t>
      </w:r>
      <w:r>
        <w:t>用于完成必要的逻辑反相，保证计数器端口电平满足芯片工作要求。</w:t>
      </w:r>
    </w:p>
    <w:p w14:paraId="4F531D9B" w14:textId="77777777" w:rsidR="001274AC" w:rsidRDefault="007F5473">
      <w:pPr>
        <w:ind w:firstLine="480"/>
      </w:pPr>
      <w:r>
        <w:t xml:space="preserve">74LS193 </w:t>
      </w:r>
      <w:r>
        <w:t>是四位同步可逆计数器，能够根据</w:t>
      </w:r>
      <w:r>
        <w:t xml:space="preserve"> UP</w:t>
      </w:r>
      <w:r>
        <w:t>、</w:t>
      </w:r>
      <w:r>
        <w:t xml:space="preserve">DOWN </w:t>
      </w:r>
      <w:r>
        <w:t>端输入实现加计数或减计数。其输出的</w:t>
      </w:r>
      <w:r>
        <w:t xml:space="preserve"> BCD/</w:t>
      </w:r>
      <w:r>
        <w:t>二进制状态一方面送入</w:t>
      </w:r>
      <w:r>
        <w:t xml:space="preserve"> 74LS47 </w:t>
      </w:r>
      <w:r>
        <w:t>译码器，由七段数码管显示当前数字档位；另一方面送入电阻网络，将数字状态转换为与档位相关的模拟电压。</w:t>
      </w:r>
    </w:p>
    <w:p w14:paraId="42A3AC35" w14:textId="77777777" w:rsidR="001274AC" w:rsidRDefault="007F5473">
      <w:pPr>
        <w:ind w:firstLine="480"/>
      </w:pPr>
      <w:r>
        <w:t xml:space="preserve">LM358 </w:t>
      </w:r>
      <w:r>
        <w:t>在电路中起缓冲和放大作用，使</w:t>
      </w:r>
      <w:r>
        <w:t xml:space="preserve"> D/A </w:t>
      </w:r>
      <w:r>
        <w:t>转换后的控制量能够驱动后级。</w:t>
      </w:r>
      <w:r>
        <w:t xml:space="preserve">TIP41 </w:t>
      </w:r>
      <w:r>
        <w:t>作为功率调整管，提高输出级带负载能力。负载端电压表用于观察调节结果，仿真中应重点检查计数器输出、数码管显示和负载端电压三者是否同步变化。</w:t>
      </w:r>
    </w:p>
    <w:p w14:paraId="1C12527C" w14:textId="77777777" w:rsidR="001274AC" w:rsidRDefault="007F5473">
      <w:pPr>
        <w:pStyle w:val="4"/>
      </w:pPr>
      <w:bookmarkStart w:id="55" w:name="_Toc233533941"/>
      <w:r>
        <w:t xml:space="preserve">4.3.2.3 </w:t>
      </w:r>
      <w:r>
        <w:t>其他说明</w:t>
      </w:r>
      <w:bookmarkEnd w:id="55"/>
    </w:p>
    <w:p w14:paraId="05F321BD" w14:textId="77777777" w:rsidR="001274AC" w:rsidRDefault="007F5473">
      <w:pPr>
        <w:ind w:firstLine="480"/>
      </w:pPr>
      <w:r>
        <w:t>本项目的关键在于按键信号稳定性和数字量到模拟量转换的线性程度。若仿真中出现计数跳变或输出抖动，可适当调整按键去抖、</w:t>
      </w:r>
      <w:r>
        <w:t xml:space="preserve">NE555 </w:t>
      </w:r>
      <w:r>
        <w:t>脉冲宽度以及电阻网络参数；若输出电压范围与预期不一致，应重点检查运放供电、功率管连接方式和负载阻值。</w:t>
      </w:r>
    </w:p>
    <w:p w14:paraId="5B61F619" w14:textId="77777777" w:rsidR="001274AC" w:rsidRDefault="007F5473">
      <w:pPr>
        <w:pStyle w:val="1"/>
        <w:ind w:firstLine="640"/>
      </w:pPr>
      <w:bookmarkStart w:id="56" w:name="_Toc233533942"/>
      <w:r>
        <w:lastRenderedPageBreak/>
        <w:t>五、实践总结</w:t>
      </w:r>
      <w:bookmarkEnd w:id="56"/>
    </w:p>
    <w:p w14:paraId="582AFDE3" w14:textId="77777777" w:rsidR="001274AC" w:rsidRDefault="007F5473">
      <w:pPr>
        <w:ind w:firstLine="480"/>
      </w:pPr>
      <w:r>
        <w:t>本次综合实践把基础电路、综合电路和单片机创新设计串在了一起。和单独做一次验证实验不同，这次报告里的每个模块都需要自己选器件、搭电路、看波形，再根据结果回头检查参数和连线。</w:t>
      </w:r>
    </w:p>
    <w:p w14:paraId="045AE162" w14:textId="77777777" w:rsidR="001274AC" w:rsidRDefault="007F5473">
      <w:pPr>
        <w:ind w:firstLine="480"/>
      </w:pPr>
      <w:r>
        <w:t>在基本电路部分，我完成了</w:t>
      </w:r>
      <w:r>
        <w:t>+15V</w:t>
      </w:r>
      <w:r>
        <w:t>、</w:t>
      </w:r>
      <w:r>
        <w:t>-15V</w:t>
      </w:r>
      <w:r>
        <w:t>、</w:t>
      </w:r>
      <w:r>
        <w:t>±15V</w:t>
      </w:r>
      <w:r>
        <w:t>以及</w:t>
      </w:r>
      <w:r>
        <w:t>LM317</w:t>
      </w:r>
      <w:r>
        <w:t>可调稳压电源的仿真，也做了运放比例、加法、减法运算电路和数字逻辑电路。通过对比输入输出波形，整流滤波、稳压压差、运放虚短虚断以及组合逻辑这些知识点不再只是公式，而是能在波形和电压读数中对应起来。</w:t>
      </w:r>
    </w:p>
    <w:p w14:paraId="2D852001" w14:textId="77777777" w:rsidR="001274AC" w:rsidRDefault="007F5473">
      <w:pPr>
        <w:ind w:firstLine="480"/>
      </w:pPr>
      <w:r>
        <w:t>综合电路部分主要完成了</w:t>
      </w:r>
      <w:r>
        <w:t>LM358</w:t>
      </w:r>
      <w:r>
        <w:t>函数信号发生器和</w:t>
      </w:r>
      <w:r>
        <w:t>NE555+CD4017</w:t>
      </w:r>
      <w:r>
        <w:t>流水灯。函数信号发生器把比较器、积分器和滤波网络连成一个整体；流水灯则把</w:t>
      </w:r>
      <w:r>
        <w:t>555</w:t>
      </w:r>
      <w:r>
        <w:t>时钟和</w:t>
      </w:r>
      <w:r>
        <w:t>4017</w:t>
      </w:r>
      <w:r>
        <w:t>计数分配结合起来。调试时可以明显感觉到，综合电路更考验模块之间的接口关系和参数配合。</w:t>
      </w:r>
    </w:p>
    <w:p w14:paraId="67299111" w14:textId="77777777" w:rsidR="001274AC" w:rsidRDefault="007F5473">
      <w:pPr>
        <w:ind w:firstLine="480"/>
      </w:pPr>
      <w:r>
        <w:t>自主创新项目选择了</w:t>
      </w:r>
      <w:r>
        <w:t>“</w:t>
      </w:r>
      <w:r>
        <w:t>月薪喵跳舞</w:t>
      </w:r>
      <w:r>
        <w:t>”</w:t>
      </w:r>
      <w:r>
        <w:t>动画显示系统。这个项目虽然显示内容比较轻松，但硬件连接、</w:t>
      </w:r>
      <w:r>
        <w:t>LCD</w:t>
      </w:r>
      <w:r>
        <w:t>初始化、帧数据组织、</w:t>
      </w:r>
      <w:r>
        <w:t>SDCC</w:t>
      </w:r>
      <w:r>
        <w:t>编译和</w:t>
      </w:r>
      <w:r>
        <w:t>Proteus</w:t>
      </w:r>
      <w:r>
        <w:t>加载</w:t>
      </w:r>
      <w:r>
        <w:t>HEX</w:t>
      </w:r>
      <w:r>
        <w:t>文件都需要逐步确认，实际调试量并不少。</w:t>
      </w:r>
    </w:p>
    <w:p w14:paraId="40AF16B0" w14:textId="77777777" w:rsidR="001274AC" w:rsidRDefault="007F5473">
      <w:pPr>
        <w:ind w:firstLine="480"/>
      </w:pPr>
      <w:r>
        <w:t>实践过程中印象比较深的几个问题如下：</w:t>
      </w:r>
    </w:p>
    <w:p w14:paraId="18062BCA" w14:textId="77777777" w:rsidR="001274AC" w:rsidRDefault="007F5473">
      <w:pPr>
        <w:ind w:firstLine="480"/>
      </w:pPr>
      <w:r>
        <w:t>（</w:t>
      </w:r>
      <w:r>
        <w:t>1</w:t>
      </w:r>
      <w:r>
        <w:t>）</w:t>
      </w:r>
      <w:r>
        <w:t>LGM12641BS1R</w:t>
      </w:r>
      <w:r>
        <w:t>在</w:t>
      </w:r>
      <w:r>
        <w:t>Proteus</w:t>
      </w:r>
      <w:r>
        <w:t>中的模型引脚和实际器件资料并不完全一致，最开始按手册连线时显示不正常，后来通过逐项测试才确定仿真模型的引脚功能。</w:t>
      </w:r>
    </w:p>
    <w:p w14:paraId="3FCAB3A8" w14:textId="77777777" w:rsidR="001274AC" w:rsidRDefault="007F5473">
      <w:pPr>
        <w:ind w:firstLine="480"/>
      </w:pPr>
      <w:r>
        <w:t>（</w:t>
      </w:r>
      <w:r>
        <w:t>2</w:t>
      </w:r>
      <w:r>
        <w:t>）</w:t>
      </w:r>
      <w:r>
        <w:t>AT89C52</w:t>
      </w:r>
      <w:r>
        <w:t>的</w:t>
      </w:r>
      <w:r>
        <w:t>P0</w:t>
      </w:r>
      <w:r>
        <w:t>口为开漏结构，直接接</w:t>
      </w:r>
      <w:r>
        <w:t>LCD</w:t>
      </w:r>
      <w:r>
        <w:t>数据总线时高电平不可靠。补上</w:t>
      </w:r>
      <w:r>
        <w:t>RESPACK-8</w:t>
      </w:r>
      <w:r>
        <w:t>上拉排阻后，</w:t>
      </w:r>
      <w:r>
        <w:t>LCD</w:t>
      </w:r>
      <w:r>
        <w:t>显示才恢复正常。</w:t>
      </w:r>
    </w:p>
    <w:p w14:paraId="5E5B149D" w14:textId="77777777" w:rsidR="001274AC" w:rsidRDefault="007F5473">
      <w:pPr>
        <w:ind w:firstLine="480"/>
      </w:pPr>
      <w:r>
        <w:t>（</w:t>
      </w:r>
      <w:r>
        <w:t>3</w:t>
      </w:r>
      <w:r>
        <w:t>）</w:t>
      </w:r>
      <w:r>
        <w:t>KS0108</w:t>
      </w:r>
      <w:r>
        <w:t>忙标志读取在仿真中容易卡住，改用固定延时后程序反而更稳定。这个问题说明仿真模型有局限，调试时不能只盯着一种写法。</w:t>
      </w:r>
    </w:p>
    <w:p w14:paraId="6732AA0B" w14:textId="77777777" w:rsidR="001274AC" w:rsidRDefault="007F5473">
      <w:pPr>
        <w:ind w:firstLine="480"/>
      </w:pPr>
      <w:r>
        <w:t>（</w:t>
      </w:r>
      <w:r>
        <w:t>4</w:t>
      </w:r>
      <w:r>
        <w:t>）</w:t>
      </w:r>
      <w:r>
        <w:t>SDCC</w:t>
      </w:r>
      <w:r>
        <w:t>和</w:t>
      </w:r>
      <w:r>
        <w:t>Keil C51</w:t>
      </w:r>
      <w:r>
        <w:t>在头文件、关键字和编译流程上有差别，编译</w:t>
      </w:r>
      <w:r>
        <w:t>HEX</w:t>
      </w:r>
      <w:r>
        <w:t>文件前需要先弄清楚命令参数和存储模型。</w:t>
      </w:r>
    </w:p>
    <w:p w14:paraId="1DB24E20" w14:textId="77777777" w:rsidR="001274AC" w:rsidRDefault="007F5473">
      <w:pPr>
        <w:ind w:firstLine="480"/>
      </w:pPr>
      <w:r>
        <w:t>（</w:t>
      </w:r>
      <w:r>
        <w:t>5</w:t>
      </w:r>
      <w:r>
        <w:t>）小组内分工后效率更高：有人负责基础电路截图，有人整理波形数据，有人调试单片机程序，最后再统一检查报告格式。</w:t>
      </w:r>
    </w:p>
    <w:p w14:paraId="5C6BEB34" w14:textId="77777777" w:rsidR="001274AC" w:rsidRDefault="007F5473">
      <w:pPr>
        <w:ind w:firstLine="480"/>
      </w:pPr>
      <w:r>
        <w:t>总体来看，这次实践让我把以前分散学过的电源、运放、数字逻辑和单片机知识重新串了起来。以后再做类似项目时，我会先确认器件资料和接口约束，再搭建仿真电路，并在调试过程中及时记录异常现象和修改过程。</w:t>
      </w:r>
    </w:p>
    <w:p w14:paraId="332B11F8" w14:textId="77777777" w:rsidR="001274AC" w:rsidRDefault="007F5473">
      <w:pPr>
        <w:pStyle w:val="1"/>
        <w:ind w:firstLine="640"/>
      </w:pPr>
      <w:bookmarkStart w:id="57" w:name="_Toc233533943"/>
      <w:r>
        <w:lastRenderedPageBreak/>
        <w:t>致</w:t>
      </w:r>
      <w:r>
        <w:t xml:space="preserve">  </w:t>
      </w:r>
      <w:r>
        <w:t>谢</w:t>
      </w:r>
      <w:bookmarkEnd w:id="57"/>
    </w:p>
    <w:p w14:paraId="165D1609" w14:textId="77777777" w:rsidR="001274AC" w:rsidRDefault="007F5473">
      <w:pPr>
        <w:ind w:firstLine="480"/>
      </w:pPr>
      <w:r>
        <w:t>本次综合实践过程中，指导教师在电路设计思路、仿真调试方法和报告规范方面给予了必要指导，同组同学也在资料整理、结果核对和问题讨论中提供了帮助。在完成各项电路仿真和报告整理的过程中，我对电子电路设计流程、仿真软件使用以及技术文档撰写有了更具体的认识。谨在此表示感谢。</w:t>
      </w:r>
    </w:p>
    <w:sectPr w:rsidR="001274AC">
      <w:pgSz w:w="11907" w:h="16840"/>
      <w:pgMar w:top="1458" w:right="1275" w:bottom="1344" w:left="1412" w:header="907" w:footer="6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F6E1D" w14:textId="77777777" w:rsidR="002E5628" w:rsidRDefault="002E5628">
      <w:pPr>
        <w:spacing w:line="240" w:lineRule="auto"/>
        <w:ind w:firstLine="480"/>
      </w:pPr>
      <w:r>
        <w:separator/>
      </w:r>
    </w:p>
  </w:endnote>
  <w:endnote w:type="continuationSeparator" w:id="0">
    <w:p w14:paraId="17DA437B" w14:textId="77777777" w:rsidR="002E5628" w:rsidRDefault="002E562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á￥êé+ 3+ 1">
    <w:altName w:val="宋体"/>
    <w:charset w:val="86"/>
    <w:family w:val="roma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C623" w14:textId="77777777" w:rsidR="000E5988" w:rsidRDefault="007F5473">
    <w:pPr>
      <w:pStyle w:val="a6"/>
      <w:framePr w:wrap="around" w:vAnchor="text" w:hAnchor="margin" w:xAlign="center" w:y="1"/>
      <w:ind w:firstLine="360"/>
      <w:rPr>
        <w:rStyle w:val="ae"/>
      </w:rPr>
    </w:pPr>
    <w:r>
      <w:fldChar w:fldCharType="begin"/>
    </w:r>
    <w:r>
      <w:rPr>
        <w:rStyle w:val="ae"/>
      </w:rPr>
      <w:instrText xml:space="preserve">PAGE  </w:instrText>
    </w:r>
    <w:r>
      <w:fldChar w:fldCharType="separate"/>
    </w:r>
    <w:r w:rsidR="004A61EF">
      <w:rPr>
        <w:rStyle w:val="ae"/>
        <w:noProof/>
      </w:rPr>
      <w:t>33</w:t>
    </w:r>
    <w:r>
      <w:fldChar w:fldCharType="end"/>
    </w:r>
  </w:p>
  <w:p w14:paraId="0E89F014" w14:textId="77777777" w:rsidR="000E5988" w:rsidRDefault="000E5988">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712C" w14:textId="77777777" w:rsidR="000E5988" w:rsidRDefault="007F5473">
    <w:pPr>
      <w:pStyle w:val="a6"/>
      <w:ind w:firstLine="360"/>
      <w:jc w:val="center"/>
    </w:pPr>
    <w:r>
      <w:fldChar w:fldCharType="begin"/>
    </w:r>
    <w:r>
      <w:instrText xml:space="preserve"> PAGE   \* MERGEFORMAT </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5DDC7" w14:textId="77777777" w:rsidR="000E5988" w:rsidRDefault="000E5988">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1E2AB" w14:textId="77777777" w:rsidR="002E5628" w:rsidRDefault="002E5628">
      <w:pPr>
        <w:ind w:firstLine="480"/>
      </w:pPr>
      <w:r>
        <w:separator/>
      </w:r>
    </w:p>
  </w:footnote>
  <w:footnote w:type="continuationSeparator" w:id="0">
    <w:p w14:paraId="6E2C288C" w14:textId="77777777" w:rsidR="002E5628" w:rsidRDefault="002E562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F0DB3" w14:textId="77777777" w:rsidR="000E5988" w:rsidRDefault="000E5988">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B4B3" w14:textId="77777777" w:rsidR="000E5988" w:rsidRDefault="007F5473">
    <w:pPr>
      <w:pStyle w:val="a8"/>
      <w:ind w:firstLine="360"/>
    </w:pPr>
    <w:r>
      <w:rPr>
        <w:rFonts w:hint="eastAsia"/>
      </w:rPr>
      <w:t>单片机接口技术应用实践指导书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67EE" w14:textId="77777777" w:rsidR="000E5988" w:rsidRDefault="000E5988">
    <w:pPr>
      <w:pStyle w:val="a8"/>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6861" w14:textId="77777777" w:rsidR="000E5988" w:rsidRDefault="007F5473">
    <w:pPr>
      <w:pStyle w:val="a8"/>
      <w:ind w:firstLine="360"/>
    </w:pPr>
    <w:r>
      <w:rPr>
        <w:rFonts w:hint="eastAsia"/>
      </w:rPr>
      <w:t>机电专业综合实践课任务指导书－继电器接触器控制系统应用专题</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115B"/>
    <w:multiLevelType w:val="multilevel"/>
    <w:tmpl w:val="1BAE115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786588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YxNDFiNGEwZWMyMWNmZjQ5MGY2NmI3ZmI3ZTU3OWYifQ=="/>
  </w:docVars>
  <w:rsids>
    <w:rsidRoot w:val="00172A27"/>
    <w:rsid w:val="000004D9"/>
    <w:rsid w:val="00003CDC"/>
    <w:rsid w:val="0001138B"/>
    <w:rsid w:val="00025441"/>
    <w:rsid w:val="00025558"/>
    <w:rsid w:val="0002619D"/>
    <w:rsid w:val="00037332"/>
    <w:rsid w:val="00053CD1"/>
    <w:rsid w:val="00066D80"/>
    <w:rsid w:val="00081796"/>
    <w:rsid w:val="00082C97"/>
    <w:rsid w:val="000C7475"/>
    <w:rsid w:val="000E0A6F"/>
    <w:rsid w:val="000E22E3"/>
    <w:rsid w:val="000E5988"/>
    <w:rsid w:val="000F6031"/>
    <w:rsid w:val="001036D0"/>
    <w:rsid w:val="00104F9A"/>
    <w:rsid w:val="001274AC"/>
    <w:rsid w:val="0014557C"/>
    <w:rsid w:val="0014633F"/>
    <w:rsid w:val="001510A8"/>
    <w:rsid w:val="001567FF"/>
    <w:rsid w:val="00172A27"/>
    <w:rsid w:val="00172D11"/>
    <w:rsid w:val="00192F72"/>
    <w:rsid w:val="001B2AB7"/>
    <w:rsid w:val="001B6DA6"/>
    <w:rsid w:val="001C1643"/>
    <w:rsid w:val="001D2718"/>
    <w:rsid w:val="001D7496"/>
    <w:rsid w:val="001E5568"/>
    <w:rsid w:val="00223123"/>
    <w:rsid w:val="00257531"/>
    <w:rsid w:val="00263A29"/>
    <w:rsid w:val="00270BE8"/>
    <w:rsid w:val="00270FAF"/>
    <w:rsid w:val="002713B5"/>
    <w:rsid w:val="002844FB"/>
    <w:rsid w:val="002C01D4"/>
    <w:rsid w:val="002C122D"/>
    <w:rsid w:val="002C66EB"/>
    <w:rsid w:val="002C71A4"/>
    <w:rsid w:val="002E4F4C"/>
    <w:rsid w:val="002E5628"/>
    <w:rsid w:val="00301472"/>
    <w:rsid w:val="00307379"/>
    <w:rsid w:val="00323293"/>
    <w:rsid w:val="00325391"/>
    <w:rsid w:val="00341081"/>
    <w:rsid w:val="00352125"/>
    <w:rsid w:val="00352C87"/>
    <w:rsid w:val="00367A02"/>
    <w:rsid w:val="003B7873"/>
    <w:rsid w:val="003C1178"/>
    <w:rsid w:val="003C37E3"/>
    <w:rsid w:val="003F33B7"/>
    <w:rsid w:val="0040145F"/>
    <w:rsid w:val="00404726"/>
    <w:rsid w:val="0042451B"/>
    <w:rsid w:val="00443BC2"/>
    <w:rsid w:val="004736DE"/>
    <w:rsid w:val="004741FF"/>
    <w:rsid w:val="00491F37"/>
    <w:rsid w:val="0049571A"/>
    <w:rsid w:val="004A4443"/>
    <w:rsid w:val="004A61EF"/>
    <w:rsid w:val="004B4A9E"/>
    <w:rsid w:val="004E7645"/>
    <w:rsid w:val="004F19AE"/>
    <w:rsid w:val="00524319"/>
    <w:rsid w:val="00526D61"/>
    <w:rsid w:val="00543ACA"/>
    <w:rsid w:val="005456C1"/>
    <w:rsid w:val="00554EA7"/>
    <w:rsid w:val="00582A4B"/>
    <w:rsid w:val="00593D7D"/>
    <w:rsid w:val="005A064A"/>
    <w:rsid w:val="005A5990"/>
    <w:rsid w:val="005A7B3F"/>
    <w:rsid w:val="005B1B0F"/>
    <w:rsid w:val="005C57C9"/>
    <w:rsid w:val="00606FFD"/>
    <w:rsid w:val="006242EB"/>
    <w:rsid w:val="00632A95"/>
    <w:rsid w:val="00670274"/>
    <w:rsid w:val="006853F1"/>
    <w:rsid w:val="00690FDD"/>
    <w:rsid w:val="006958C5"/>
    <w:rsid w:val="007066D7"/>
    <w:rsid w:val="00710F98"/>
    <w:rsid w:val="00711EEF"/>
    <w:rsid w:val="00740E6C"/>
    <w:rsid w:val="007460EB"/>
    <w:rsid w:val="007948E1"/>
    <w:rsid w:val="007A3A70"/>
    <w:rsid w:val="007C0493"/>
    <w:rsid w:val="007C454B"/>
    <w:rsid w:val="007F5473"/>
    <w:rsid w:val="008041E7"/>
    <w:rsid w:val="00813093"/>
    <w:rsid w:val="00823A36"/>
    <w:rsid w:val="00835F7F"/>
    <w:rsid w:val="00837061"/>
    <w:rsid w:val="008A06FE"/>
    <w:rsid w:val="008A5DF9"/>
    <w:rsid w:val="008A60B9"/>
    <w:rsid w:val="008E32C3"/>
    <w:rsid w:val="008E5E03"/>
    <w:rsid w:val="00975B0D"/>
    <w:rsid w:val="009914AE"/>
    <w:rsid w:val="009B3670"/>
    <w:rsid w:val="009F3EBE"/>
    <w:rsid w:val="00A4544E"/>
    <w:rsid w:val="00A477A8"/>
    <w:rsid w:val="00A66C01"/>
    <w:rsid w:val="00A66EB3"/>
    <w:rsid w:val="00AC3D64"/>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30EC"/>
    <w:rsid w:val="00BE7EEF"/>
    <w:rsid w:val="00BF15A6"/>
    <w:rsid w:val="00BF4685"/>
    <w:rsid w:val="00C1259A"/>
    <w:rsid w:val="00C21243"/>
    <w:rsid w:val="00C4788D"/>
    <w:rsid w:val="00C932C5"/>
    <w:rsid w:val="00C9451F"/>
    <w:rsid w:val="00C94A7A"/>
    <w:rsid w:val="00C96852"/>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419A8"/>
    <w:rsid w:val="00E45905"/>
    <w:rsid w:val="00E60B96"/>
    <w:rsid w:val="00E62645"/>
    <w:rsid w:val="00E87565"/>
    <w:rsid w:val="00E90102"/>
    <w:rsid w:val="00ED3FF7"/>
    <w:rsid w:val="00EF4C00"/>
    <w:rsid w:val="00EF71F0"/>
    <w:rsid w:val="00F23A4D"/>
    <w:rsid w:val="00F369E8"/>
    <w:rsid w:val="00F369EC"/>
    <w:rsid w:val="00F637C2"/>
    <w:rsid w:val="00F65580"/>
    <w:rsid w:val="00F82C1C"/>
    <w:rsid w:val="00F84B81"/>
    <w:rsid w:val="00FA1F7E"/>
    <w:rsid w:val="00FE6B3B"/>
    <w:rsid w:val="0C7D0F75"/>
    <w:rsid w:val="207B216D"/>
    <w:rsid w:val="3498141E"/>
    <w:rsid w:val="5C9C0254"/>
    <w:rsid w:val="69D070A4"/>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F45D80"/>
  <w15:docId w15:val="{6B611F53-DF5F-4C6C-B85A-2E492877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toc 4" w:uiPriority="39"/>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Date" w:qFormat="1"/>
    <w:lsdException w:name="Body Text Indent 2" w:qFormat="1"/>
    <w:lsdException w:name="Hyperlink" w:uiPriority="99" w:unhideWhenUsed="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60" w:lineRule="auto"/>
      <w:ind w:firstLineChars="200" w:firstLine="200"/>
      <w:jc w:val="both"/>
    </w:pPr>
    <w:rPr>
      <w:kern w:val="2"/>
      <w:sz w:val="24"/>
      <w:szCs w:val="24"/>
    </w:rPr>
  </w:style>
  <w:style w:type="paragraph" w:styleId="1">
    <w:name w:val="heading 1"/>
    <w:basedOn w:val="a"/>
    <w:next w:val="a"/>
    <w:link w:val="10"/>
    <w:qFormat/>
    <w:pPr>
      <w:keepNext/>
      <w:keepLines/>
      <w:spacing w:before="240" w:after="240"/>
      <w:jc w:val="center"/>
      <w:outlineLvl w:val="0"/>
    </w:pPr>
    <w:rPr>
      <w:rFonts w:eastAsia="黑体"/>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ind w:leftChars="400" w:left="400" w:firstLineChars="0" w:firstLine="0"/>
    </w:pPr>
  </w:style>
  <w:style w:type="paragraph" w:styleId="a3">
    <w:name w:val="Date"/>
    <w:basedOn w:val="a"/>
    <w:next w:val="a"/>
    <w:link w:val="a4"/>
    <w:qFormat/>
    <w:pPr>
      <w:ind w:leftChars="2500" w:left="100"/>
    </w:pPr>
  </w:style>
  <w:style w:type="paragraph" w:styleId="2">
    <w:name w:val="Body Text Indent 2"/>
    <w:basedOn w:val="a"/>
    <w:qFormat/>
    <w:pPr>
      <w:spacing w:line="320" w:lineRule="exact"/>
      <w:ind w:left="420"/>
    </w:pPr>
    <w:rPr>
      <w:szCs w:val="36"/>
    </w:rPr>
  </w:style>
  <w:style w:type="paragraph" w:styleId="a5">
    <w:name w:val="Balloon Text"/>
    <w:basedOn w:val="a"/>
    <w:semiHidden/>
    <w:qFormat/>
    <w:rPr>
      <w:sz w:val="18"/>
      <w:szCs w:val="18"/>
    </w:rPr>
  </w:style>
  <w:style w:type="paragraph" w:styleId="a6">
    <w:name w:val="footer"/>
    <w:basedOn w:val="a"/>
    <w:link w:val="a7"/>
    <w:uiPriority w:val="99"/>
    <w:qFormat/>
    <w:pPr>
      <w:tabs>
        <w:tab w:val="center" w:pos="4153"/>
        <w:tab w:val="right" w:pos="8306"/>
      </w:tabs>
      <w:jc w:val="left"/>
    </w:pPr>
    <w:rPr>
      <w:sz w:val="18"/>
      <w:szCs w:val="18"/>
    </w:rPr>
  </w:style>
  <w:style w:type="paragraph" w:styleId="a8">
    <w:name w:val="header"/>
    <w:basedOn w:val="a"/>
    <w:qFormat/>
    <w:pPr>
      <w:pBdr>
        <w:bottom w:val="single" w:sz="6" w:space="1" w:color="auto"/>
      </w:pBdr>
      <w:tabs>
        <w:tab w:val="center" w:pos="4153"/>
        <w:tab w:val="right" w:pos="8306"/>
      </w:tabs>
      <w:jc w:val="center"/>
    </w:pPr>
    <w:rPr>
      <w:sz w:val="18"/>
      <w:szCs w:val="18"/>
    </w:rPr>
  </w:style>
  <w:style w:type="paragraph" w:styleId="TOC1">
    <w:name w:val="toc 1"/>
    <w:basedOn w:val="a"/>
    <w:next w:val="a"/>
    <w:autoRedefine/>
    <w:uiPriority w:val="39"/>
    <w:qFormat/>
    <w:pPr>
      <w:ind w:firstLineChars="0" w:firstLine="0"/>
    </w:pPr>
    <w:rPr>
      <w:rFonts w:eastAsia="黑体"/>
    </w:rPr>
  </w:style>
  <w:style w:type="paragraph" w:styleId="TOC4">
    <w:name w:val="toc 4"/>
    <w:basedOn w:val="a"/>
    <w:next w:val="a"/>
    <w:autoRedefine/>
    <w:uiPriority w:val="39"/>
    <w:pPr>
      <w:ind w:leftChars="600" w:left="600" w:firstLineChars="0" w:firstLine="0"/>
      <w:outlineLvl w:val="3"/>
    </w:pPr>
  </w:style>
  <w:style w:type="paragraph" w:styleId="a9">
    <w:name w:val="Subtitle"/>
    <w:basedOn w:val="a"/>
    <w:next w:val="a"/>
    <w:link w:val="aa"/>
    <w:qFormat/>
    <w:pPr>
      <w:spacing w:before="60" w:after="60"/>
      <w:ind w:firstLineChars="0" w:firstLine="0"/>
      <w:outlineLvl w:val="1"/>
    </w:pPr>
    <w:rPr>
      <w:rFonts w:ascii="黑体" w:eastAsia="黑体" w:hAnsi="黑体"/>
      <w:bCs/>
      <w:kern w:val="28"/>
      <w:sz w:val="28"/>
      <w:szCs w:val="32"/>
    </w:rPr>
  </w:style>
  <w:style w:type="paragraph" w:styleId="TOC2">
    <w:name w:val="toc 2"/>
    <w:basedOn w:val="a"/>
    <w:next w:val="a"/>
    <w:autoRedefine/>
    <w:uiPriority w:val="39"/>
    <w:pPr>
      <w:ind w:leftChars="200" w:left="200" w:firstLineChars="0" w:firstLine="0"/>
    </w:pPr>
  </w:style>
  <w:style w:type="paragraph" w:styleId="ab">
    <w:name w:val="Title"/>
    <w:basedOn w:val="a"/>
    <w:next w:val="a"/>
    <w:link w:val="ac"/>
    <w:qFormat/>
    <w:pPr>
      <w:ind w:firstLineChars="0" w:firstLine="0"/>
      <w:outlineLvl w:val="2"/>
    </w:pPr>
    <w:rPr>
      <w:rFonts w:ascii="黑体" w:eastAsia="黑体" w:hAnsi="黑体"/>
      <w:bCs/>
      <w:szCs w:val="3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character" w:styleId="af">
    <w:name w:val="Hyperlink"/>
    <w:uiPriority w:val="99"/>
    <w:unhideWhenUsed/>
    <w:rPr>
      <w:color w:val="0563C1"/>
      <w:u w:val="single"/>
    </w:rPr>
  </w:style>
  <w:style w:type="character" w:customStyle="1" w:styleId="a7">
    <w:name w:val="页脚 字符"/>
    <w:link w:val="a6"/>
    <w:uiPriority w:val="99"/>
    <w:qFormat/>
    <w:rPr>
      <w:kern w:val="2"/>
      <w:sz w:val="18"/>
      <w:szCs w:val="18"/>
    </w:rPr>
  </w:style>
  <w:style w:type="paragraph" w:customStyle="1" w:styleId="Default">
    <w:name w:val="Default"/>
    <w:pPr>
      <w:widowControl w:val="0"/>
      <w:autoSpaceDE w:val="0"/>
      <w:autoSpaceDN w:val="0"/>
      <w:adjustRightInd w:val="0"/>
    </w:pPr>
    <w:rPr>
      <w:rFonts w:ascii="á￥êé+ 3+ 1" w:eastAsia="á￥êé+ 3+ 1"/>
      <w:color w:val="000000"/>
      <w:sz w:val="24"/>
      <w:szCs w:val="24"/>
    </w:rPr>
  </w:style>
  <w:style w:type="paragraph" w:customStyle="1" w:styleId="CM14">
    <w:name w:val="CM14"/>
    <w:basedOn w:val="Default"/>
    <w:next w:val="Default"/>
    <w:pPr>
      <w:spacing w:line="318" w:lineRule="atLeast"/>
    </w:pPr>
    <w:rPr>
      <w:color w:val="auto"/>
      <w:sz w:val="20"/>
    </w:rPr>
  </w:style>
  <w:style w:type="character" w:customStyle="1" w:styleId="10">
    <w:name w:val="标题 1 字符"/>
    <w:link w:val="1"/>
    <w:qFormat/>
    <w:rPr>
      <w:rFonts w:eastAsia="黑体"/>
      <w:bCs/>
      <w:kern w:val="44"/>
      <w:sz w:val="32"/>
      <w:szCs w:val="44"/>
    </w:rPr>
  </w:style>
  <w:style w:type="paragraph" w:customStyle="1" w:styleId="TOC10">
    <w:name w:val="TOC 标题1"/>
    <w:basedOn w:val="1"/>
    <w:next w:val="a"/>
    <w:uiPriority w:val="39"/>
    <w:semiHidden/>
    <w:unhideWhenUsed/>
    <w:qFormat/>
    <w:pPr>
      <w:widowControl/>
      <w:adjustRightInd/>
      <w:snapToGrid/>
      <w:spacing w:before="480" w:after="0" w:line="276" w:lineRule="auto"/>
      <w:jc w:val="left"/>
      <w:outlineLvl w:val="9"/>
    </w:pPr>
    <w:rPr>
      <w:rFonts w:ascii="等线 Light" w:eastAsia="等线 Light" w:hAnsi="等线 Light"/>
      <w:b/>
      <w:color w:val="2E74B5"/>
      <w:kern w:val="0"/>
      <w:sz w:val="28"/>
      <w:szCs w:val="28"/>
    </w:rPr>
  </w:style>
  <w:style w:type="character" w:customStyle="1" w:styleId="aa">
    <w:name w:val="副标题 字符"/>
    <w:link w:val="a9"/>
    <w:rPr>
      <w:rFonts w:ascii="黑体" w:eastAsia="黑体" w:hAnsi="黑体"/>
      <w:bCs/>
      <w:kern w:val="28"/>
      <w:sz w:val="28"/>
      <w:szCs w:val="32"/>
    </w:rPr>
  </w:style>
  <w:style w:type="character" w:customStyle="1" w:styleId="ac">
    <w:name w:val="标题 字符"/>
    <w:link w:val="ab"/>
    <w:qFormat/>
    <w:rPr>
      <w:rFonts w:ascii="黑体" w:eastAsia="黑体" w:hAnsi="黑体"/>
      <w:bCs/>
      <w:kern w:val="2"/>
      <w:sz w:val="24"/>
      <w:szCs w:val="32"/>
    </w:rPr>
  </w:style>
  <w:style w:type="paragraph" w:styleId="af0">
    <w:name w:val="List Paragraph"/>
    <w:basedOn w:val="a"/>
    <w:uiPriority w:val="99"/>
    <w:qFormat/>
    <w:pPr>
      <w:ind w:firstLine="420"/>
    </w:pPr>
  </w:style>
  <w:style w:type="paragraph" w:customStyle="1" w:styleId="4">
    <w:name w:val="标题4"/>
    <w:basedOn w:val="a"/>
    <w:link w:val="40"/>
    <w:qFormat/>
    <w:pPr>
      <w:ind w:firstLineChars="0" w:firstLine="0"/>
      <w:outlineLvl w:val="3"/>
    </w:pPr>
    <w:rPr>
      <w:b/>
    </w:rPr>
  </w:style>
  <w:style w:type="character" w:customStyle="1" w:styleId="40">
    <w:name w:val="标题4 字符"/>
    <w:basedOn w:val="a0"/>
    <w:link w:val="4"/>
    <w:rPr>
      <w:b/>
      <w:kern w:val="2"/>
      <w:sz w:val="24"/>
      <w:szCs w:val="24"/>
    </w:rPr>
  </w:style>
  <w:style w:type="paragraph" w:customStyle="1" w:styleId="af1">
    <w:name w:val="图题"/>
    <w:basedOn w:val="a"/>
    <w:qFormat/>
    <w:pPr>
      <w:ind w:firstLineChars="0" w:firstLine="0"/>
      <w:jc w:val="center"/>
    </w:pPr>
    <w:rPr>
      <w:color w:val="000000" w:themeColor="text1"/>
      <w:sz w:val="21"/>
    </w:rPr>
  </w:style>
  <w:style w:type="table" w:customStyle="1" w:styleId="20">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日期 字符"/>
    <w:basedOn w:val="a0"/>
    <w:link w:val="a3"/>
    <w:qFormat/>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31</Pages>
  <Words>10545</Words>
  <Characters>13105</Characters>
  <Application>Microsoft Office Word</Application>
  <DocSecurity>0</DocSecurity>
  <Lines>556</Lines>
  <Paragraphs>322</Paragraphs>
  <ScaleCrop>false</ScaleCrop>
  <Company>Microsoft</Company>
  <LinksUpToDate>false</LinksUpToDate>
  <CharactersWithSpaces>13444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“可编程序控制器应用教学实践”任务书</dc:title>
  <dc:creator>User</dc:creator>
  <cp:lastModifiedBy>雅琳 汪</cp:lastModifiedBy>
  <cp:revision>27</cp:revision>
  <cp:lastPrinted>2026-06-28T02:19:00Z</cp:lastPrinted>
  <dcterms:created xsi:type="dcterms:W3CDTF">2021-07-03T07:40:00Z</dcterms:created>
  <dcterms:modified xsi:type="dcterms:W3CDTF">2026-06-28T02:20:00Z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KSORubyTemplateID">
    <vt:lpwstr>6</vt:lpwstr>
  </property>
  <property fmtid="{D5CDD505-2E9C-101B-9397-08002B2CF9AE}" pid="4" name="ICV">
    <vt:lpwstr>A1D08344F5484C0DA730ADFDCD542641_12</vt:lpwstr>
  </property>
</Properties>
</file>