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6BD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校历核心信息：开学 / 放假时间、寒暑假安排、考试周、选课周、节假日调课安排</w:t>
      </w:r>
    </w:p>
    <w:p w14:paraId="3363B9D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学业规则：选课 / 补考 / 重修 / 转专业 / 辅修规则、奖学金 / 助学金申请条件与时间、四六级 / 计算机等级考试报名与考点信息、毕业论文答辩流程3. 行政服务：教务处 / 学生处 / 财务处等部门的办公时间、位置、联系电话、核心业务办理流程</w:t>
      </w:r>
    </w:p>
    <w:p w14:paraId="050A45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精简长流程，把复杂规则转化为口语化短句，适配语音播报，避免大段书面文本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3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2026-03-29T10:08:18Z</dcterms:created>
  <dc:creator>cuicu</dc:creator>
  <cp:lastModifiedBy>cuicui_dada</cp:lastModifiedBy>
  <dcterms:modified xsi:type="dcterms:W3CDTF">2026-03-29T10:08:28Z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eyJoZGlkIjoiMjJmOTEzOGMyMDljNWQyMTVmODFkYWM0NDRlNGVjMWQiLCJ1c2VySWQiOiIxMTk3NDYzNDM4In0=</vt:lpwstr>
  </property>
  <property fmtid="{D5CDD505-2E9C-101B-9397-08002B2CF9AE}" pid="4" name="ICV">
    <vt:lpwstr>A5328250BF8742DC84239299BCD1F61A_12</vt:lpwstr>
  </property>
</Properties>
</file>