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续期保费退费管理系统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36"/>
          <w:szCs w:val="36"/>
        </w:rPr>
        <w:t xml:space="preserve">产品需求文档（PRD）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版本：V1.1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编制日期：2026年5月7日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编制人：Tiger（陈刚）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CC0000"/>
          <w:sz w:val="28"/>
          <w:szCs w:val="28"/>
        </w:rPr>
        <w:t xml:space="preserve">状态：草稿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续期保费退费管理系统产品需求文档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业务依据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2024年9月、10月、11月续期退费专项讨论会会议纪要、原始业务需求、流程优化决议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适用范围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总、分公司各级业务及财务、柜面、95500电话坐席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关联系统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核心业务系统、代收付系统、影像系统、P17、OA、太好钉+、人管佣金系统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t xml:space="preserve">修订历史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细化4.1/4.2节字段信息、新增流水号状态定义、新增4.5远程确认功能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基于业务需求说明书V3.1创建PRD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背景与目标</w:t>
      </w:r>
    </w:p>
    <w:p>
      <w:pPr>
        <w:pStyle w:val="Heading2"/>
      </w:pPr>
      <w:r>
        <w:t xml:space="preserve">1.1 现状问题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原有跨条线业务审批的续期退费业务存在多项不规范问题，业务风险较高：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各分公司续期退费流程、审批标准、申请单证不统一，无全司统一规范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风控规则分散、反洗钱未前置、贷款/佣金/时效管控缺失系统强控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无统一任务查询、统一影像归档、统一审批时效管控机制</w:t>
      </w:r>
    </w:p>
    <w:p>
      <w:pPr>
        <w:pStyle w:val="Heading2"/>
      </w:pPr>
      <w:r>
        <w:t xml:space="preserve">1.2 建设目标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新建续期保费退费作业功能，实现全司流程统一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下线跨条线业务审批的续期退费功能，所有续期退费统一收口至新建功能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为客户提供95500、柜面两大官方受理渠道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实现规则统一、流程统一、审批统一、影像统一、时效统一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全流程系统刚性风控，前置拦截不合规场景，压降操作风险与合规风险</w:t>
      </w:r>
    </w:p>
    <w:p>
      <w:r>
        <w:br w:type="page"/>
      </w:r>
    </w:p>
    <w:p>
      <w:pPr>
        <w:pStyle w:val="Heading1"/>
      </w:pPr>
      <w:r>
        <w:t xml:space="preserve">2. 产品概述</w:t>
      </w:r>
    </w:p>
    <w:p>
      <w:pPr>
        <w:pStyle w:val="Heading2"/>
      </w:pPr>
      <w:r>
        <w:t xml:space="preserve">2.1 产品定位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续期保费退费管理系统是面向保险公司总、分公司各级业务及财务人员、柜面坐席、95500电话坐席、客户等多角色的全流程退费作业平台，实现续期保费退费的统一受理、统一风控、统一审批、统一时效管控。</w:t>
      </w:r>
    </w:p>
    <w:p>
      <w:pPr>
        <w:pStyle w:val="Heading2"/>
      </w:pPr>
      <w:r>
        <w:t xml:space="preserve">2.2 机构范围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全国38家分公司、2家营运中心全覆盖。</w:t>
      </w:r>
    </w:p>
    <w:p>
      <w:pPr>
        <w:pStyle w:val="Heading2"/>
      </w:pPr>
      <w:r>
        <w:t xml:space="preserve">2.3 业务范围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寿险续期保费退费业务（含正常续期缴费、垫缴、时效内复效退费场景）。</w:t>
      </w:r>
    </w:p>
    <w:p>
      <w:pPr>
        <w:pStyle w:val="Heading2"/>
      </w:pPr>
      <w:r>
        <w:t xml:space="preserve">2.4 受理渠道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95500电话客服渠道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线下柜面渠道</w:t>
      </w:r>
    </w:p>
    <w:p>
      <w:pPr>
        <w:pStyle w:val="Heading2"/>
      </w:pPr>
      <w:r>
        <w:t xml:space="preserve">2.5 终端支持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终端类型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功能覆盖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查询、受理、审批定义、审批、任务管理、统计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移动端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申请、查询、消息通知、审批</w:t>
            </w:r>
          </w:p>
        </w:tc>
      </w:tr>
    </w:tbl>
    <w:p>
      <w:pPr>
        <w:pStyle w:val="Heading2"/>
      </w:pPr>
      <w:r>
        <w:t xml:space="preserve">2.6 系统角色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续期退费申请人（客户）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通过移动端提交退费申请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续期退费受理人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95500坐席或柜面人员，受理客户退费申请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各级业务审批人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按金额分层进行业务审批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各级财务审批人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财务复核与审批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中支/分公司业务内勤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任务管理与统计查询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风控规则</w:t>
      </w:r>
    </w:p>
    <w:p>
      <w:pPr>
        <w:pStyle w:val="Heading2"/>
      </w:pPr>
      <w:r>
        <w:t xml:space="preserve">3.1 可受理时效规则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系统仅受理以下时效范围内的续期退费（取较晚时间为判断基准）：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保单处于宽限期内缴费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保费实缴完成30日（含）以内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覆盖场景：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常规续期缴费退费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垫缴退费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时效内复效退费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超时效控制：超出宽限期且超出实缴30日外，功能直接阻断，不予受理，统一转投诉协调流程处理。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举例：T+3天缴费，可以在T+60日内申请退费；如果T+59天缴费，最晚退费申请需在T+89天。</w:t>
      </w:r>
    </w:p>
    <w:p>
      <w:pPr>
        <w:pStyle w:val="Heading2"/>
      </w:pPr>
      <w:r>
        <w:t xml:space="preserve">3.2 系统强制阻断场景（前置全拦截）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出现以下任一条件，禁止发起退费并弹出标准提示语：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阻断条件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系统提示语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保单应缴日后发生过理赔、减保业务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该单应缴日后发生过理赔业务 或 该单应缴日后发生过减保业务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保单已做投保人变更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该单已做投保人变更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保单存在未结清贷款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该单有贷款未还，无法受理，需先做贷款还款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反洗钱校验不通过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该单不符合反洗钱规则，无法受理，请先进行相关信息的变更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非投保人本人申请退费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非投保人本人申请，无法受理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申请退费入账至非投保人账户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退费入账至非投保人账户，无法受理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退费方式与原交费方式不一致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该单退费方式与原交费方式不一致（现金交费仅可现金退费）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保费已扣款但系统未完成应用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该单已扣款但系统未完成应用，待应用完成后可受理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保费已发起退费流程且未撤销、未退费成功、未退费失败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该单已发起退费流程，且未撤销、未完成，暂不受理</w:t>
            </w:r>
          </w:p>
        </w:tc>
      </w:tr>
    </w:tbl>
    <w:p>
      <w:pPr>
        <w:pStyle w:val="Heading2"/>
      </w:pPr>
      <w:r>
        <w:t xml:space="preserve">3.3 退费账号与支付规则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退费账户必须为投保人本人账户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系统默认优先线上退费；现金、支票退费仅支持柜面办理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账户名称全程不可修改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退万能账户、垫缴退费场景：账号栏置灰、为空、不可编辑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万能账户抵交保费退费，需先补交对应应交保费至公司对公账户后方可受理</w:t>
      </w:r>
    </w:p>
    <w:p>
      <w:r>
        <w:br w:type="page"/>
      </w:r>
    </w:p>
    <w:p>
      <w:pPr>
        <w:pStyle w:val="Heading1"/>
      </w:pPr>
      <w:r>
        <w:t xml:space="preserve">4. 渠道功能需求</w:t>
      </w:r>
    </w:p>
    <w:p>
      <w:pPr>
        <w:pStyle w:val="Heading2"/>
      </w:pPr>
      <w:r>
        <w:t xml:space="preserve">4.1 95500电话受理流程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适用角色：95500坐席</w:t>
      </w:r>
    </w:p>
    <w:p>
      <w:pPr>
        <w:pStyle w:val="Heading3"/>
      </w:pPr>
      <w:r>
        <w:t xml:space="preserve">4.1.1 操作流程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坐席接到客户电话，从P17查询保单号，跳转续期退费受理页面，保单号自动带入且置灰不可修改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系统自动校验受理规则（见3.1、3.2节），不满足直接弹窗提示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页面展示保单信息、缴费信息、续期交费记录（如以下4.1.2节）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根据客户沟通结果，选择退费期次、协助客户录入客户提供的退费原因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点击「提交」按钮，再次校验受理规则，如不满足根据业务规则作系统提示，无法提交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如未选中交费记录，系统提示「未选中交费记录」，无法提交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可提交，生成续期退费受理业务流水号、保存受理信息（渠道、退费原因、受理人员、受理时间），下发24小时有效的远程申请确认链接、并将远程申请确认链接流水号关联续期退费受理业务流水号，系统提示：提交成功，请通知客户在手机上确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坐席通知客户，在移动端打开链接，根据保单号、证件号、手机号进行远程续期退费申请确认并补充相关资料</w:t>
      </w:r>
    </w:p>
    <w:p>
      <w:pPr>
        <w:pStyle w:val="Heading3"/>
      </w:pPr>
      <w:r>
        <w:t xml:space="preserve">4.1.2 保单支付查询信息展示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（1）保单信息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系统自动带入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正常/失效/中止等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主险代码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产品代码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收费地址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投保人收费地址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收费联系电话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脱敏展示（例：138****1234）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投保人证件号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脱敏展示（例：310***********1234）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责任起期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保单保障开始日期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责任止期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保单保障结束日期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下次缴费日期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下次应缴保费日期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交费方式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月缴/季缴/年缴等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保单所属分公司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保单所属机构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机构名称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（2）缴费信息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缴费账户姓名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投保人账户姓名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卡号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脱敏展示（例：622202**********1234）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银行名称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开户行名称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（3）续期交费记录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仅显示符合退费的交费记录：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缴费期次（如：第1期、第2期）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金额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应缴日期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实际缴纳日期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保费来源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自缴/垫缴等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交互要求：默认选中全部的交费记录，支持客户手动取消勾选。</w:t>
      </w:r>
    </w:p>
    <w:p>
      <w:r>
        <w:br w:type="page"/>
      </w:r>
    </w:p>
    <w:p>
      <w:pPr>
        <w:pStyle w:val="Heading2"/>
      </w:pPr>
      <w:r>
        <w:t xml:space="preserve">4.2 柜面受理流程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适用角色：柜面人员</w:t>
      </w:r>
    </w:p>
    <w:p>
      <w:pPr>
        <w:pStyle w:val="Heading3"/>
      </w:pPr>
      <w:r>
        <w:t xml:space="preserve">4.2.1 操作流程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柜员录入保单号，查询保单信息，打开并跳转续期退费受理页面，保单号自动带入且置灰不可修改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系统自动校验受理规则（见3.1、3.2节），不满足直接弹窗提示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页面展示保单信息如下（隐藏被保险人信息）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根据客户沟通结果，选择退费期次、协助客户录入客户提供的退费原因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点击「提交」按钮，再次校验受理规则，如不满足根据业务规则作系统提示，无法提交；如未选中交费记录，系统提示「未选中交费记录」，无法提交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可提交，生成续期退费受理业务流水号、保存受理信息（渠道、退费原因、受理人员、受理时间），下发24小时有效的远程申请确认链接、并将远程申请确认链接流水号关联续期退费受理业务流水号，系统提示：提交成功，请通知客户在手机上确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柜员通知客户，在移动端打开链接，根据保单号、证件号、手机号进行远程续期退费申请确认并补充相关资料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柜员可在实际受理过程中，未生成应付记录前，可以：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对已受理信息进行撤回、修改，再次提交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在客户被劝说不再发起退费申请时，对已受理信息进行撤销。撤销时，须录入原因（不低于10个汉字）</w:t>
      </w:r>
    </w:p>
    <w:p>
      <w:pPr>
        <w:pStyle w:val="Heading3"/>
      </w:pPr>
      <w:r>
        <w:t xml:space="preserve">4.2.2 保单支付查询信息展示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（1）保单信息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系统自动带入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正常/失效/中止等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主险代码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产品代码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收费地址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投保人收费地址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收费联系电话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脱敏展示（例：138****1234）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投保人证件号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脱敏展示（例：310***********1234）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责任起期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保单保障开始日期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责任止期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保单保障结束日期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下次缴费日期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下次应缴保费日期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交费方式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月缴/季缴/年缴等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保单所属分公司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保单所属机构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机构名称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（2）缴费信息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缴费账户姓名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投保人账户姓名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卡号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银行卡号（完整展示）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银行名称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开户行名称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（3）续期交费记录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仅显示符合退费的交费记录：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缴费期次（如：第1期、第2期）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金额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应缴日期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实际缴纳日期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保费来源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自缴/垫缴等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交互要求：默认选中全部的交费记录，支持客户手动取消勾选。</w:t>
      </w:r>
    </w:p>
    <w:p>
      <w:r>
        <w:br w:type="page"/>
      </w:r>
    </w:p>
    <w:p>
      <w:pPr>
        <w:pStyle w:val="Heading2"/>
      </w:pPr>
      <w:r>
        <w:t xml:space="preserve">4.3 续期退费受理业务流水号状态定义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每笔续期退费申请生成唯一的「续期退费受理业务流水号」，贯穿全流程，状态定义如下：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状态名称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状态描述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受理中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收到客户续期退费申请，校验受理规则且满足，记录退费申请信息，提交后撤回还未提交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已受理待确认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收到客户续期退费申请，校验受理规则且满足，记录退费申请信息，已提交，客户远程申请确认还未完成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已完成远程申请确认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客户已完成远程申请确认，包括补充填写申请原因、上传资料，待进入审批环节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审批还未完成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进入审批环节，还未审批通过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审批完成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完成审批，进入核心、代收付等退费操作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退费完成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完成退费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退费失败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核心、代收付退费过程中有问题，退费失败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状态流转：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受理中 -&gt; 已受理待确认 -&gt; 已完成远程申请确认 -&gt; 审批还未完成 -&gt; 审批完成 -&gt; 退费完成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|                                                                        |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+----------------- 退费失败 &lt;---------------------------------------+</w:t>
      </w:r>
    </w:p>
    <w:p>
      <w:r>
        <w:br w:type="page"/>
      </w:r>
    </w:p>
    <w:p>
      <w:pPr>
        <w:pStyle w:val="Heading2"/>
      </w:pPr>
      <w:r>
        <w:t xml:space="preserve">4.4 客户移动端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适用角色：客户（投保人本人）</w:t>
      </w:r>
    </w:p>
    <w:p>
      <w:pPr>
        <w:pStyle w:val="Heading3"/>
      </w:pPr>
      <w:r>
        <w:t xml:space="preserve">4.4.1 功能列表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退费申请：输入保单号，系统自动查询并展示保单信息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退费查询：查看退费进度（提交-&gt;审核中-&gt;待财务-&gt;已完成）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消息通知：审核结果、退费到账等关键节点推送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审批功能：接收钉钉审批消息，点击跳转审批页面进行审批</w:t>
      </w:r>
    </w:p>
    <w:p>
      <w:r>
        <w:br w:type="page"/>
      </w:r>
    </w:p>
    <w:p>
      <w:pPr>
        <w:pStyle w:val="Heading2"/>
      </w:pPr>
      <w:r>
        <w:t xml:space="preserve">4.5 远程申请确认、影像上传和查询功能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适用角色：客户（投保人本人）</w:t>
      </w:r>
    </w:p>
    <w:p>
      <w:pPr>
        <w:pStyle w:val="Heading3"/>
      </w:pPr>
      <w:r>
        <w:t xml:space="preserve">4.5.1 远程申请确认入口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客户在移动端，点击通知中的链接，输入保单号、证件号、手机号进行远程续期退费申请确认。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查询链接失效时间：72小时</w:t>
      </w:r>
    </w:p>
    <w:p>
      <w:pPr>
        <w:pStyle w:val="Heading3"/>
      </w:pPr>
      <w:r>
        <w:t xml:space="preserve">4.5.2 页面展示信息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（1）保单信息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系统展示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正常/失效/中止等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主险代码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产品代码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收费地址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投保人收费地址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收费联系电话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脱敏展示（例：138****1234）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投保人证件号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脱敏展示（例：310***********1234）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责任起期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保单保障开始日期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责任止期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保单保障结束日期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下次缴费日期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下次应缴保费日期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交费方式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月缴/季缴/年缴等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保单所属分公司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保单所属机构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机构名称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（2）缴费信息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缴费账户姓名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投保人账户姓名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卡号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脱敏展示（例：622202**********1234）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银行名称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开户行名称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（3）续期交费记录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仅显示续期退费受理业务流水号的交费记录：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缴费期次（如：第1期、第2期）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金额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应缴日期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实交日期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实际缴纳日期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保费来源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自缴/垫缴等</w:t>
            </w:r>
          </w:p>
        </w:tc>
      </w:tr>
    </w:tbl>
    <w:p>
      <w:pPr>
        <w:spacing w:after="120" w:before="1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（4）退费原因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展示渠道受理时录入的客户提供的退费原因，客户仅可修改退费原因。</w:t>
      </w:r>
    </w:p>
    <w:p>
      <w:pPr>
        <w:pStyle w:val="Heading3"/>
      </w:pPr>
      <w:r>
        <w:t xml:space="preserve">4.5.3 影像上传要求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身份证影像：上传身份证正面、反面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银行卡影像：上传银行卡影像</w:t>
      </w:r>
    </w:p>
    <w:p>
      <w:pPr>
        <w:pStyle w:val="Heading3"/>
      </w:pPr>
      <w:r>
        <w:t xml:space="preserve">4.5.4 提交确认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点击续期退费客户确认页面的「提交」按钮。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系统提示：提交成功，即将进入审批流程，请耐心等待。</w:t>
      </w:r>
    </w:p>
    <w:p>
      <w:pPr>
        <w:pStyle w:val="Heading3"/>
      </w:pPr>
      <w:r>
        <w:t xml:space="preserve">4.5.5 进展查询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支持客户在移动端根据保单号、证件号、手机号进行远程续期退费进展查询。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查询链接失效时间：72小时</w:t>
      </w:r>
    </w:p>
    <w:p>
      <w:r>
        <w:br w:type="page"/>
      </w:r>
    </w:p>
    <w:p>
      <w:pPr>
        <w:pStyle w:val="Heading2"/>
      </w:pPr>
      <w:r>
        <w:t xml:space="preserve">4.6 钉钉审批（太好钉+）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集成方式：通过太好钉+推送审批消息，审批人点击消息直接跳转审批页面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适用角色：各级业务审批人、各级财务审批人</w:t>
      </w:r>
    </w:p>
    <w:p>
      <w:r>
        <w:br w:type="page"/>
      </w:r>
    </w:p>
    <w:p>
      <w:pPr>
        <w:pStyle w:val="Heading1"/>
      </w:pPr>
      <w:r>
        <w:t xml:space="preserve">5. 审批流程</w:t>
      </w:r>
    </w:p>
    <w:p>
      <w:pPr>
        <w:pStyle w:val="Heading2"/>
      </w:pPr>
      <w:r>
        <w:t xml:space="preserve">5.1 审批时效规则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业务审批时效：30分钟内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财务审批时效：50分钟内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超时提醒：业务审批10分钟提醒，20分钟催办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超时默认通过：财务审批超时默认通过</w:t>
      </w:r>
    </w:p>
    <w:p>
      <w:pPr>
        <w:pStyle w:val="Heading2"/>
      </w:pPr>
      <w:r>
        <w:t xml:space="preserve">5.2 审批权限分层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金额范围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审批级别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业务审批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财务审批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&lt;=5000元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中支业务-&gt;分公司业务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分公司财务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5000元-50万元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中支业务-&gt;分公司业务-&gt;中支业总-&gt;分公司业总-&gt;省分业总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分公司财务-&gt;省分财务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&gt;50万元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中支业务-&gt;分公司业务-&gt;中支业总-&gt;分公司业总-&gt;省分业总-&gt;总公司业总+会签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分公司财务-&gt;省分财务-&gt;总公司财务+C+会签</w:t>
            </w:r>
          </w:p>
        </w:tc>
      </w:tr>
    </w:tbl>
    <w:p>
      <w:pPr>
        <w:pStyle w:val="Heading2"/>
      </w:pPr>
      <w:r>
        <w:t xml:space="preserve">5.3 审批消息推送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推送内容：工单编号、95500/柜面受理来源、保单号（脱敏）、退费金额、审批链接</w:t>
      </w:r>
    </w:p>
    <w:p>
      <w:r>
        <w:br w:type="page"/>
      </w:r>
    </w:p>
    <w:p>
      <w:pPr>
        <w:pStyle w:val="Heading1"/>
      </w:pPr>
      <w:r>
        <w:t xml:space="preserve">6. 非功能需求</w:t>
      </w:r>
    </w:p>
    <w:p>
      <w:pPr>
        <w:pStyle w:val="Heading2"/>
      </w:pPr>
      <w:r>
        <w:t xml:space="preserve">6.1 性能需求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页面响应时间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普通页面&lt;2秒，复杂查询&lt;5秒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系统并发用户数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支持500+坐席同时在线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审批消息推送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消息延迟&lt;30秒</w:t>
            </w:r>
          </w:p>
        </w:tc>
      </w:tr>
    </w:tbl>
    <w:p>
      <w:pPr>
        <w:pStyle w:val="Heading2"/>
      </w:pPr>
      <w:r>
        <w:t xml:space="preserve">6.2 安全需求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身份认证：支持工号+密码登录，移动端支持人脸识别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权限控制：基于角色的细粒度权限管理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数据脱敏：证件号、银行卡号等敏感信息脱敏展示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操作日志：关键操作全记录，支持审计追溯</w:t>
      </w:r>
    </w:p>
    <w:p>
      <w:pPr>
        <w:pStyle w:val="Heading2"/>
      </w:pPr>
      <w:r>
        <w:t xml:space="preserve">6.3 数据需求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工单数据保留：至少5年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影像资料：对公账户影像、退费申请表影像等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数据备份：每日增量备份，每周全量备份</w:t>
      </w:r>
    </w:p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附录A：业务术语说明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省分业总（Provincial Account Admin）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省分财务（Provincial System Admin）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C+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在线客服渠道（Customer Service Online）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T+N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缴费日后第N天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太好钉+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钉钉集成办公平台，用于审批消息推送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客户服务系统（Problem/Issue Management System）</w:t>
            </w:r>
          </w:p>
        </w:tc>
      </w:tr>
    </w:tbl>
    <w:p>
      <w:pPr>
        <w:pStyle w:val="Heading2"/>
      </w:pPr>
      <w:r>
        <w:t xml:space="preserve">附录B：关联系统接口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接口方向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主要数据交互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核心业务系统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保单信息查询、退费指令下发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代收付系统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退费支付指令、退费结果回写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影像系统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退费申请表影像、证件影像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任务池、工单状态同步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太好钉+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钉钉审批消息推送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续期保费退费管理系统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2026-05-07T13:35:21.359Z</dcterms:created>
  <dcterms:modified xsi:type="dcterms:W3CDTF">2026-05-07T13:35:21.360Z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