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/>
          <w:sz w:val="30"/>
          <w:szCs w:val="30"/>
        </w:rPr>
      </w:pPr>
    </w:p>
    <w:p>
      <w:pPr>
        <w:jc w:val="center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教育平台及WEB产品开发框架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开发说明文档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tbl>
      <w:tblPr>
        <w:tblStyle w:val="9"/>
        <w:tblW w:w="86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3"/>
        <w:gridCol w:w="2883"/>
        <w:gridCol w:w="2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撰写人</w:t>
            </w:r>
          </w:p>
        </w:tc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版本</w:t>
            </w:r>
          </w:p>
        </w:tc>
        <w:tc>
          <w:tcPr>
            <w:tcW w:w="2884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最后更新时间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方益文</w:t>
            </w: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</w:t>
            </w: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2014-3-5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关于开发框架</w:t>
      </w:r>
    </w:p>
    <w:p>
      <w:pPr>
        <w:pStyle w:val="10"/>
        <w:ind w:left="424" w:leftChars="202" w:firstLine="0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</w:rPr>
        <w:t>教育产品框架是基于ThinkPHP框架进行开发，已对框架文件进行了修改，</w:t>
      </w:r>
      <w:r>
        <w:rPr>
          <w:rFonts w:hint="eastAsia" w:ascii="微软雅黑" w:hAnsi="微软雅黑"/>
          <w:color w:val="FF0000"/>
        </w:rPr>
        <w:t>请不要使用ThinkPHP新版本进行更新（切记）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对ThinkPHP的修改：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文件：/ThinkPHP/Lib/Core/View.class.php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修改parseTemplate方法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增强模板定位功能，增加父类分组功能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当本分组模板不存在时，自动到父类分组获取，配合2.1点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要使用此功能，必须通过配置C('PARENT_MODULE')设置父类分组，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文件：/ThinkPHP/Common/common.php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修改T函数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增强模板继承及导入功能，增加父类分组功能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当导入的模板或继承的父类模版不存在时，自动到父类分组获取,配合1.1点</w:t>
      </w:r>
    </w:p>
    <w:p>
      <w:pPr>
        <w:ind w:left="1260" w:leftChars="600"/>
        <w:rPr>
          <w:rFonts w:hint="eastAsia"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要使用此功能，必须通过配置C('PARENT_MODULE')设置父类分组。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Library/ORG/Net/UploadFile.class.php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Library/ORG/Util/Image.class.php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文件/ThinkPHP/Extend/Library/ORG/Util/Page.class.php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修改分页链接样式，支持图片按钮链接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文件/ThinkPHP/common/functions.php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>修改S函数</w:t>
      </w:r>
    </w:p>
    <w:p>
      <w:pPr>
        <w:rPr>
          <w:rFonts w:ascii="微软雅黑" w:hAnsi="微软雅黑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编码约定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命名规则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数据库表名：小写及下划线（产品KEY_功能名)</w:t>
      </w:r>
      <w:r>
        <w:rPr>
          <w:rFonts w:hint="eastAsia" w:ascii="微软雅黑" w:hAnsi="微软雅黑" w:cs="Courier New"/>
          <w:kern w:val="0"/>
          <w:sz w:val="20"/>
          <w:szCs w:val="20"/>
        </w:rPr>
        <w:t>，</w:t>
      </w:r>
      <w:r>
        <w:rPr>
          <w:rFonts w:ascii="微软雅黑" w:hAnsi="微软雅黑" w:cs="Courier New"/>
          <w:kern w:val="0"/>
          <w:sz w:val="20"/>
          <w:szCs w:val="20"/>
        </w:rPr>
        <w:t>如：center_product代表平台的产品列表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center_product_config代表平台的产品配制表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数据表字段名：首字母小写的驼峰写法</w:t>
      </w:r>
      <w:r>
        <w:rPr>
          <w:rFonts w:hint="eastAsia" w:ascii="微软雅黑" w:hAnsi="微软雅黑" w:cs="Courier New"/>
          <w:kern w:val="0"/>
          <w:sz w:val="20"/>
          <w:szCs w:val="20"/>
        </w:rPr>
        <w:t>,</w:t>
      </w:r>
      <w:r>
        <w:rPr>
          <w:rFonts w:ascii="微软雅黑" w:hAnsi="微软雅黑" w:cs="Courier New"/>
          <w:kern w:val="0"/>
          <w:sz w:val="20"/>
          <w:szCs w:val="20"/>
        </w:rPr>
        <w:t>如：proKey代表产品KEY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addTime代表添加时间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./Application</w:t>
      </w:r>
      <w:r>
        <w:rPr>
          <w:rFonts w:hint="eastAsia" w:ascii="微软雅黑" w:hAnsi="微软雅黑" w:cs="Courier New"/>
          <w:kern w:val="0"/>
          <w:sz w:val="20"/>
          <w:szCs w:val="20"/>
        </w:rPr>
        <w:t>下的</w:t>
      </w:r>
      <w:r>
        <w:rPr>
          <w:rFonts w:ascii="微软雅黑" w:hAnsi="微软雅黑" w:cs="Courier New"/>
          <w:kern w:val="0"/>
          <w:sz w:val="20"/>
          <w:szCs w:val="20"/>
        </w:rPr>
        <w:t>目录</w:t>
      </w:r>
      <w:r>
        <w:rPr>
          <w:rFonts w:hint="eastAsia" w:ascii="微软雅黑" w:hAnsi="微软雅黑" w:cs="Courier New"/>
          <w:kern w:val="0"/>
          <w:sz w:val="20"/>
          <w:szCs w:val="20"/>
        </w:rPr>
        <w:t>名：</w:t>
      </w:r>
      <w:r>
        <w:rPr>
          <w:rFonts w:ascii="微软雅黑" w:hAnsi="微软雅黑" w:cs="Courier New"/>
          <w:kern w:val="0"/>
          <w:sz w:val="20"/>
          <w:szCs w:val="20"/>
        </w:rPr>
        <w:t>以首字母大写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hint="eastAsia" w:ascii="微软雅黑" w:hAnsi="微软雅黑" w:cs="Courier New"/>
          <w:kern w:val="0"/>
          <w:sz w:val="20"/>
          <w:szCs w:val="20"/>
        </w:rPr>
        <w:t>./Public下的目录名：小写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以类的形式存在的，文件名以首字母大写的驼峰写法，如CommonController.class.php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以非类形式存在的，文件名以小写加下划线方式，如config.php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方法名以首字母小写的驼峰写法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函数以小写字母加下划线方式写法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前端标签ID，使用小写字母及下划线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前端CSS样式名：使用首字母小写的驼峰法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JS函数以首字母小写的驼峰写法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资源文件存放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根据Public/static/下面的目录分类进行存放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如全局共用存放于common/common_v1下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如父类共用存放于common/sd_v1或common/</w:t>
      </w:r>
      <w:r>
        <w:rPr>
          <w:rFonts w:hint="eastAsia" w:ascii="微软雅黑" w:hAnsi="微软雅黑" w:cs="Courier New"/>
          <w:kern w:val="0"/>
          <w:sz w:val="20"/>
          <w:szCs w:val="20"/>
        </w:rPr>
        <w:t>h</w:t>
      </w:r>
      <w:r>
        <w:rPr>
          <w:rFonts w:ascii="微软雅黑" w:hAnsi="微软雅黑" w:cs="Courier New"/>
          <w:kern w:val="0"/>
          <w:sz w:val="20"/>
          <w:szCs w:val="20"/>
        </w:rPr>
        <w:t>d_v1下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业务分组存放于theme/xxx_v1下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图片资源请按产品目录存放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cs="Courier New"/>
          <w:kern w:val="0"/>
          <w:sz w:val="20"/>
          <w:szCs w:val="20"/>
        </w:rPr>
        <w:t>对于css和js，除了公用的以</w:t>
      </w:r>
      <w:r>
        <w:rPr>
          <w:rFonts w:hint="eastAsia" w:ascii="微软雅黑" w:hAnsi="微软雅黑" w:cs="Courier New"/>
          <w:kern w:val="0"/>
          <w:sz w:val="20"/>
          <w:szCs w:val="20"/>
        </w:rPr>
        <w:t>外</w:t>
      </w:r>
      <w:r>
        <w:rPr>
          <w:rFonts w:ascii="微软雅黑" w:hAnsi="微软雅黑" w:cs="Courier New"/>
          <w:kern w:val="0"/>
          <w:sz w:val="20"/>
          <w:szCs w:val="20"/>
        </w:rPr>
        <w:t>，请直接在模版中实现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目录结构</w:t>
      </w:r>
    </w:p>
    <w:p>
      <w:pPr>
        <w:ind w:left="420" w:leftChars="200"/>
      </w:pPr>
      <w:r>
        <w:rPr>
          <w:rFonts w:hint="eastAsia"/>
        </w:rPr>
        <w:t>Application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程序主体原码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公共分组（公共配置、核心逻辑、数据模型,不可直接访问）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area_XX适配分组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地区适配分组，以适配原则划分，可直接访问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Sd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Hd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系统管理分组，可以直接访问</w:t>
      </w:r>
    </w:p>
    <w:p>
      <w:pPr>
        <w:ind w:firstLine="420"/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站点入口（包括静态资源、上传文件等等）（可以直接访问）</w:t>
      </w:r>
    </w:p>
    <w:p>
      <w:pPr>
        <w:ind w:firstLine="420"/>
      </w:pPr>
      <w:r>
        <w:rPr>
          <w:rFonts w:hint="eastAsia"/>
        </w:rPr>
        <w:tab/>
      </w:r>
      <w:r>
        <w:t>logs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日志文件日录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upfiles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管理后台上传的资源文件目录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tempfiles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开发临时存放资源文件，部署时删除，开发时代替upfiles </w:t>
      </w:r>
    </w:p>
    <w:p>
      <w:pPr>
        <w:ind w:left="420" w:firstLine="42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静态资源目录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common_vx</w:t>
      </w:r>
      <w:r>
        <w:rPr>
          <w:rFonts w:hint="eastAsia"/>
        </w:rPr>
        <w:tab/>
      </w:r>
      <w:r>
        <w:rPr>
          <w:rFonts w:hint="eastAsia"/>
        </w:rPr>
        <w:t>通用资源文件目录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</w:t>
      </w:r>
      <w:r>
        <w:rPr>
          <w:rFonts w:hint="eastAsia"/>
        </w:rPr>
        <w:tab/>
      </w:r>
      <w:r>
        <w:rPr>
          <w:rFonts w:hint="eastAsia"/>
        </w:rPr>
        <w:t>图片，继续按产品分类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样式表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业务分组文件目录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90010_sd_vx</w:t>
      </w:r>
      <w:r>
        <w:rPr>
          <w:rFonts w:hint="eastAsia"/>
        </w:rPr>
        <w:tab/>
      </w:r>
      <w:r>
        <w:rPr>
          <w:rFonts w:hint="eastAsia"/>
        </w:rPr>
        <w:t>地区适配分组文件目录，子目录参与common_vx</w:t>
      </w:r>
    </w:p>
    <w:p>
      <w:pPr>
        <w:ind w:left="420" w:leftChars="200"/>
      </w:pPr>
      <w:r>
        <w:rPr>
          <w:rFonts w:hint="eastAsia"/>
        </w:rPr>
        <w:t>Runtime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运行时库 （不可直接访问）</w:t>
      </w:r>
    </w:p>
    <w:p>
      <w:pPr>
        <w:ind w:left="420" w:leftChars="200"/>
      </w:pPr>
      <w:r>
        <w:rPr>
          <w:rFonts w:hint="eastAsia"/>
        </w:rPr>
        <w:t>ThinkPHP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Thinkphp框架文件（不可直接访问）</w:t>
      </w:r>
    </w:p>
    <w:p>
      <w:pPr>
        <w:ind w:left="420" w:leftChars="20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关于分组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地区适配分组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如无特殊适配需求，则此分组中只需要以下二个文件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Conf/config.php (存放本分组的配制信息）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Controller/EmptyController.class.php (空操作类，直接继承公共分组的CommonBaseController即可，无须任何其它代码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必须在配置文件中指定父类分组，配制项为：PARENT_MODUL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如存在其它特殊适配需求，则从对应父类分组中Copy相应Controller或View文件后，只保留需要修改相应的act操作方法，不存在的操作及模板会自动从父类分组中调用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父类分组</w:t>
      </w:r>
    </w:p>
    <w:p>
      <w:pPr>
        <w:ind w:left="420" w:firstLine="420"/>
        <w:rPr>
          <w:rFonts w:ascii="微软雅黑" w:hAnsi="微软雅黑"/>
          <w:b/>
          <w:sz w:val="28"/>
          <w:szCs w:val="28"/>
        </w:rPr>
      </w:pPr>
      <w:r>
        <w:rPr>
          <w:rFonts w:hint="eastAsia"/>
        </w:rPr>
        <w:t>用于标清及高清版本的通用分组，这样无须在适配分组中实现功能，以减少后期适配及修改开发工作量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分组加载流程</w:t>
      </w:r>
    </w:p>
    <w:p>
      <w:pPr>
        <w:ind w:left="420" w:firstLine="420"/>
      </w:pPr>
      <w:r>
        <w:rPr>
          <w:rFonts w:hint="eastAsia"/>
        </w:rPr>
        <w:t>基于ThinkPHP正常流程上，当访问的适配分组不存在相应页面，则自动调用父类分组页面，父类分组页面也不存在时则报错。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部署时有效分组</w:t>
      </w:r>
    </w:p>
    <w:p>
      <w:pPr>
        <w:ind w:left="840"/>
      </w:pPr>
      <w:r>
        <w:rPr>
          <w:rFonts w:hint="eastAsia"/>
        </w:rPr>
        <w:t>某个地区适配分组 + 父类分组 + 公共分组 + 管理分组</w:t>
      </w:r>
    </w:p>
    <w:p>
      <w:pPr>
        <w:ind w:left="840"/>
        <w:rPr>
          <w:rFonts w:ascii="微软雅黑" w:hAnsi="微软雅黑"/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缓存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创建及更新缓存</w:t>
      </w:r>
    </w:p>
    <w:p>
      <w:pPr>
        <w:ind w:left="420" w:firstLine="420"/>
      </w:pPr>
      <w:r>
        <w:rPr>
          <w:rFonts w:hint="eastAsia"/>
        </w:rPr>
        <w:t>以文件缓存为主，需要缓存的数据在相应Logic类里加上updateCache方法</w:t>
      </w:r>
    </w:p>
    <w:p>
      <w:pPr>
        <w:ind w:left="420" w:firstLine="420"/>
      </w:pPr>
      <w:r>
        <w:rPr>
          <w:rFonts w:hint="eastAsia"/>
        </w:rPr>
        <w:t>updateCache有两种情况：</w:t>
      </w:r>
    </w:p>
    <w:p>
      <w:pPr>
        <w:ind w:left="840" w:firstLine="420"/>
      </w:pPr>
      <w:r>
        <w:rPr>
          <w:rFonts w:hint="eastAsia"/>
        </w:rPr>
        <w:t>a、无参数：该类只有一个缓存</w:t>
      </w:r>
    </w:p>
    <w:p>
      <w:pPr>
        <w:ind w:left="840" w:leftChars="400" w:firstLine="420"/>
      </w:pPr>
      <w:r>
        <w:rPr>
          <w:rFonts w:hint="eastAsia"/>
        </w:rPr>
        <w:t>b、$exName参数：表示该类有多个缓存，$exName指缓存关键字后缀</w:t>
      </w:r>
    </w:p>
    <w:p>
      <w:pPr>
        <w:ind w:left="420" w:firstLine="420"/>
      </w:pPr>
      <w:r>
        <w:rPr>
          <w:rFonts w:hint="eastAsia"/>
        </w:rPr>
        <w:t>自动创建缓存：当调用读取缓存函数时，如不存在会自动创建该缓存；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手动更新缓存：在更改数据时，手动调用updateCache进行更新缓存</w:t>
      </w:r>
    </w:p>
    <w:p>
      <w:pPr>
        <w:ind w:left="420" w:firstLine="420"/>
      </w:pPr>
      <w:r>
        <w:rPr>
          <w:rFonts w:hint="eastAsia"/>
        </w:rPr>
        <w:t>批量更新缓存：使用后台的批量更新缓存功能，必须请在/System分组配制config.php文件内CACHE_LIST配制项中添加相关逻辑类名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读取缓存：</w:t>
      </w:r>
    </w:p>
    <w:p>
      <w:pPr>
        <w:ind w:left="840" w:leftChars="400"/>
      </w:pPr>
      <w:r>
        <w:rPr>
          <w:rFonts w:hint="eastAsia"/>
        </w:rPr>
        <w:t>使用get_cache($key)函数，</w:t>
      </w:r>
      <w:r>
        <w:rPr>
          <w:rFonts w:hint="eastAsia"/>
        </w:rPr>
        <w:tab/>
      </w:r>
      <w:r>
        <w:rPr>
          <w:rFonts w:hint="eastAsia"/>
        </w:rPr>
        <w:t>如：</w:t>
      </w:r>
    </w:p>
    <w:p>
      <w:pPr>
        <w:ind w:left="420" w:firstLine="420"/>
      </w:pPr>
      <w:r>
        <w:rPr>
          <w:rFonts w:hint="eastAsia"/>
        </w:rPr>
        <w:t>get_cache('SysPro')，一个缓存模式,相对应的会自动调用SysPro-&gt;updateCache()方法创建缓存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get_cache('GasstationClass_1')，多个缓存模式,相对应的会自动调用GasstationClass-&gt;updateCache('1')方法创建缓存</w:t>
      </w:r>
    </w:p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配置高清时候再每个配置文件里面加了'DATA_CACHE_SUBDIR'=&gt;true,'DATA_PATH_LEVEL'=&gt;2, 正式部署去掉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配置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添加配制</w:t>
      </w:r>
    </w:p>
    <w:p>
      <w:pPr>
        <w:ind w:left="420" w:firstLine="420"/>
      </w:pPr>
      <w:r>
        <w:rPr>
          <w:rFonts w:hint="eastAsia"/>
        </w:rPr>
        <w:t>在/Application/Common/Conf/下添加配置模板，然后在后台添加即可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读取配制</w:t>
      </w:r>
    </w:p>
    <w:p>
      <w:pPr>
        <w:ind w:left="420" w:firstLine="420"/>
      </w:pPr>
      <w:r>
        <w:rPr>
          <w:rFonts w:hint="eastAsia"/>
        </w:rPr>
        <w:t>CP($cnfKey,$key)函数：$key为空读取整个配制,$key为字符串：读取单个配制项,$key为数组：读取多个配制项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读取优先规则</w:t>
      </w:r>
    </w:p>
    <w:p>
      <w:pPr>
        <w:ind w:left="420" w:firstLine="420"/>
      </w:pPr>
      <w:r>
        <w:rPr>
          <w:rFonts w:hint="eastAsia"/>
        </w:rPr>
        <w:t>缓存 &gt; 数据库 &gt; 模板。如果前一级别不存在，则使用后一级别。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配制模板格式</w:t>
      </w:r>
      <w:bookmarkStart w:id="0" w:name="_GoBack"/>
      <w:bookmarkEnd w:id="0"/>
    </w:p>
    <w:p>
      <w:pPr>
        <w:ind w:left="420" w:firstLine="420"/>
      </w:pPr>
      <w:r>
        <w:rPr>
          <w:rFonts w:hint="eastAsia"/>
        </w:rPr>
        <w:t>请参考：/Application/Common/Conf/</w:t>
      </w:r>
      <w:r>
        <w:rPr>
          <w:rFonts w:hint="eastAsia"/>
          <w:lang w:val="en-US" w:eastAsia="zh-CN"/>
        </w:rPr>
        <w:t>p_config</w:t>
      </w:r>
      <w:r>
        <w:rPr>
          <w:rFonts w:hint="eastAsia"/>
        </w:rPr>
        <w:t>.php文件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附件上传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上传文件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调用JS函数：upfileDialog(fileType,thumb,isMore,isSel,textId,datagrid)</w:t>
      </w:r>
    </w:p>
    <w:p>
      <w:pPr>
        <w:ind w:left="420" w:firstLine="420"/>
      </w:pPr>
      <w:r>
        <w:rPr>
          <w:rFonts w:hint="eastAsia"/>
        </w:rPr>
        <w:t>必选参数：fileType-文件类型(1-image,2-j2me)具体参考center_upfile配置文件，</w:t>
      </w:r>
    </w:p>
    <w:p>
      <w:pPr>
        <w:ind w:left="420" w:firstLine="420"/>
      </w:pPr>
      <w:r>
        <w:rPr>
          <w:rFonts w:hint="eastAsia"/>
        </w:rPr>
        <w:t>可选参数：thumb-缩略图，isMore-[0|1]是否可多文件上传，isSel-[0|1]是否可选择服务器端文件，textId-接收结果ID，datagrid-列表ID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缩略图：只对文件类型1-image有效,格式如：后缀1=宽1*高1,后缀2=宽2*高2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读取文件：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调用函数get_upfile_url($url,$sufix='',$path='')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$url－上传文件时返回的相对保存路径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$sufix－一般只用于读取某个缩略图，值为上传文件时的缩略图后缀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$path － 文件访问目录，默认UPFILE_PATH常量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积分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消息框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浮动消息框（屏幕中央显示，3秒后自动关闭）</w:t>
      </w:r>
    </w:p>
    <w:p>
      <w:pPr>
        <w:ind w:left="420" w:firstLine="420"/>
      </w:pPr>
      <w:r>
        <w:rPr>
          <w:rFonts w:hint="eastAsia"/>
        </w:rPr>
        <w:t>JS方式：showFloatMessage(msg)</w:t>
      </w:r>
    </w:p>
    <w:p>
      <w:pPr>
        <w:ind w:left="420" w:firstLine="420"/>
      </w:pPr>
      <w:r>
        <w:rPr>
          <w:rFonts w:hint="eastAsia"/>
        </w:rPr>
        <w:t>PHP方式：</w:t>
      </w:r>
    </w:p>
    <w:p>
      <w:pPr>
        <w:ind w:left="1260" w:leftChars="600"/>
      </w:pPr>
      <w:r>
        <w:rPr>
          <w:rFonts w:hint="eastAsia"/>
        </w:rPr>
        <w:t>a、向模板传递变量值：$floatMessage = 'content'</w:t>
      </w:r>
    </w:p>
    <w:p>
      <w:pPr>
        <w:ind w:left="1260" w:leftChars="600"/>
      </w:pPr>
      <w:r>
        <w:rPr>
          <w:rFonts w:hint="eastAsia"/>
        </w:rPr>
        <w:t>b、调用方法：$this-&gt;addFloatMessage(msg)，必须继承CommonBaseController控制器基类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页面消息框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只支持PHP方式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调用方法：$this-&gt;showMessage($message,$icon,$buttons,$template)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必须继承CommonBaseController控制器基类</w:t>
      </w:r>
    </w:p>
    <w:p>
      <w:r>
        <w:tab/>
      </w:r>
    </w:p>
    <w:p/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统计PV</w:t>
      </w:r>
    </w:p>
    <w:p>
      <w:pPr>
        <w:ind w:firstLine="420"/>
      </w:pPr>
      <w:r>
        <w:rPr>
          <w:rFonts w:hint="eastAsia"/>
        </w:rPr>
        <w:t>调用函数</w:t>
      </w:r>
      <w:r>
        <w:t>function savePv($pvType,$paramId='',$pageRemak='',$resKey='',$buttonKey='')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前端开发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前端路径变量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__COMMON__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__HD__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/static/common/hd_vx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__SD__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/static/common/sd_vx</w:t>
      </w:r>
    </w:p>
    <w:p>
      <w:pPr>
        <w:ind w:left="420" w:leftChars="200"/>
      </w:pPr>
      <w:r>
        <w:tab/>
      </w:r>
      <w:r>
        <w:t>__THEME__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/static/theme</w:t>
      </w:r>
      <w:r>
        <w:rPr>
          <w:rFonts w:hint="eastAsia"/>
        </w:rPr>
        <w:t>/</w:t>
      </w:r>
      <w:r>
        <w:t>XXXX_vx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前端公共JS调用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快捷按键：直接在模板文件中定义keyCodes[按键代码] = "js代码";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获取元素：$()函数，</w:t>
      </w:r>
    </w:p>
    <w:p>
      <w:pPr>
        <w:ind w:left="1260" w:leftChars="600" w:firstLine="420"/>
      </w:pPr>
      <w:r>
        <w:rPr>
          <w:rFonts w:hint="eastAsia"/>
        </w:rPr>
        <w:t>ID方式：$('#id')；</w:t>
      </w:r>
    </w:p>
    <w:p>
      <w:pPr>
        <w:ind w:left="1260" w:leftChars="600" w:firstLine="420"/>
      </w:pPr>
      <w:r>
        <w:rPr>
          <w:rFonts w:hint="eastAsia"/>
        </w:rPr>
        <w:t>标签名称方式：$('name'); 标签名称方式返回的是数组，使用方式如：$('name')[0]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添加window.onload事件：addLoadEvent(t);t参数为函数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更换图片：changeImage(id,src)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默认焦点框</w:t>
      </w:r>
    </w:p>
    <w:p>
      <w:pPr>
        <w:ind w:left="420" w:firstLine="420"/>
      </w:pPr>
      <w:r>
        <w:rPr>
          <w:rFonts w:hint="eastAsia"/>
        </w:rPr>
        <w:t>将要设置默认焦点框的对象样式设置成“focus”即可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默认返回</w:t>
      </w:r>
    </w:p>
    <w:p>
      <w:pPr>
        <w:ind w:left="840" w:leftChars="400"/>
      </w:pPr>
      <w:r>
        <w:rPr>
          <w:rFonts w:hint="eastAsia"/>
        </w:rPr>
        <w:t>将返回按钮或对象的ID设置为“a_back</w:t>
      </w:r>
      <w:r>
        <w:t>”</w:t>
      </w:r>
      <w:r>
        <w:rPr>
          <w:rFonts w:hint="eastAsia"/>
        </w:rPr>
        <w:t>并设置访问地址。</w:t>
      </w:r>
    </w:p>
    <w:p>
      <w:pPr>
        <w:ind w:left="840" w:leftChars="400"/>
      </w:pPr>
      <w:r>
        <w:rPr>
          <w:rFonts w:hint="eastAsia"/>
        </w:rPr>
        <w:t>如果页面上不希望显示，可以将其设置display:none进行隐藏</w:t>
      </w:r>
    </w:p>
    <w:p>
      <w:pPr>
        <w:ind w:left="840" w:leftChars="400"/>
      </w:pPr>
      <w:r>
        <w:rPr>
          <w:rFonts w:hint="eastAsia"/>
        </w:rPr>
        <w:t>每个页面都必须要有该返回对象，不管是否显示，也无需再设置该操作的快捷按键代码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4548765">
    <w:nsid w:val="12270B9D"/>
    <w:multiLevelType w:val="multilevel"/>
    <w:tmpl w:val="12270B9D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39191948">
    <w:nsid w:val="4FD2728C"/>
    <w:multiLevelType w:val="multilevel"/>
    <w:tmpl w:val="4FD2728C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93638543">
    <w:nsid w:val="59071D8F"/>
    <w:multiLevelType w:val="multilevel"/>
    <w:tmpl w:val="59071D8F"/>
    <w:lvl w:ilvl="0" w:tentative="1">
      <w:start w:val="1"/>
      <w:numFmt w:val="bullet"/>
      <w:lvlText w:val=""/>
      <w:lvlJc w:val="left"/>
      <w:pPr>
        <w:ind w:left="1696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36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hint="default" w:ascii="Wingdings" w:hAnsi="Wingdings"/>
      </w:rPr>
    </w:lvl>
  </w:abstractNum>
  <w:abstractNum w:abstractNumId="255746768">
    <w:nsid w:val="0F3E62D0"/>
    <w:multiLevelType w:val="multilevel"/>
    <w:tmpl w:val="0F3E62D0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19254760">
    <w:nsid w:val="42B678E8"/>
    <w:multiLevelType w:val="multilevel"/>
    <w:tmpl w:val="42B678E8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339191948"/>
  </w:num>
  <w:num w:numId="2">
    <w:abstractNumId w:val="1493638543"/>
  </w:num>
  <w:num w:numId="3">
    <w:abstractNumId w:val="304548765"/>
  </w:num>
  <w:num w:numId="4">
    <w:abstractNumId w:val="255746768"/>
  </w:num>
  <w:num w:numId="5">
    <w:abstractNumId w:val="1119254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0D6699D"/>
    <w:rsid w:val="6CDD699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4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4 Char"/>
    <w:basedOn w:val="8"/>
    <w:link w:val="3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5">
    <w:name w:val="标题 3 Char"/>
    <w:basedOn w:val="8"/>
    <w:link w:val="2"/>
    <w:semiHidden/>
    <w:uiPriority w:val="9"/>
    <w:rPr>
      <w:b/>
      <w:bCs/>
      <w:sz w:val="32"/>
      <w:szCs w:val="32"/>
    </w:rPr>
  </w:style>
  <w:style w:type="character" w:customStyle="1" w:styleId="16">
    <w:name w:val="标题 5 Char"/>
    <w:basedOn w:val="8"/>
    <w:link w:val="4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668</Words>
  <Characters>3814</Characters>
  <Lines>31</Lines>
  <Paragraphs>8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2014-03-05T07:23:00Z</dcterms:created>
  <dc:creator>微软用户</dc:creator>
  <cp:lastModifiedBy>CGY</cp:lastModifiedBy>
  <dcterms:modified xsi:type="dcterms:W3CDTF">2014-11-24T03:36:02Z</dcterms:modified>
  <dc:title>教育平台及WEB产品开发框架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