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b/>
          <w:bCs/>
          <w:sz w:val="32"/>
        </w:rPr>
      </w:pPr>
      <w:bookmarkStart w:id="54" w:name="_GoBack"/>
      <w:bookmarkEnd w:id="54"/>
      <w:bookmarkStart w:id="0" w:name="_Toc1883262900"/>
      <w:r>
        <w:rPr>
          <w:rFonts w:eastAsia="黑体"/>
          <w:b/>
          <w:bCs/>
          <w:sz w:val="32"/>
        </w:rPr>
        <w:pict>
          <v:rect id="_x0000_s1026" o:spid="_x0000_s1026" o:spt="1" style="position:absolute;left:0pt;margin-left:113.05pt;margin-top:4.2pt;height:69.6pt;width:314.8pt;z-index:251659264;mso-width-relative:page;mso-height-relative:page;" fillcolor="#FFFFFF" filled="t" stroked="f" coordsize="21600,21600">
            <v:path/>
            <v:fill on="t" color2="#FFFFFF" focussize="0,0"/>
            <v:stroke on="f"/>
            <v:imagedata o:title=""/>
            <o:lock v:ext="edit" rotation="t" aspectratio="f"/>
            <v:textbox style="mso-fit-shape-to-text:t;">
              <w:txbxContent>
                <w:p>
                  <w:pPr>
                    <w:spacing w:before="312" w:beforeLines="100"/>
                    <w:jc w:val="both"/>
                    <w:rPr>
                      <w:rFonts w:hint="default" w:eastAsia="黑体"/>
                      <w:b/>
                      <w:bCs/>
                      <w:spacing w:val="57"/>
                      <w:w w:val="92"/>
                      <w:kern w:val="0"/>
                      <w:sz w:val="52"/>
                      <w:szCs w:val="52"/>
                      <w:lang w:val="en-US" w:eastAsia="zh-CN"/>
                    </w:rPr>
                  </w:pPr>
                  <w:r>
                    <w:rPr>
                      <w:rFonts w:hint="eastAsia" w:eastAsia="黑体"/>
                      <w:b/>
                      <w:bCs/>
                      <w:spacing w:val="57"/>
                      <w:w w:val="92"/>
                      <w:kern w:val="0"/>
                      <w:sz w:val="52"/>
                      <w:szCs w:val="52"/>
                      <w:lang w:val="en-US" w:eastAsia="zh-CN"/>
                    </w:rPr>
                    <w:t>北京邮电大学</w:t>
                  </w:r>
                </w:p>
              </w:txbxContent>
            </v:textbox>
          </v:rect>
        </w:pict>
      </w:r>
    </w:p>
    <w:p>
      <w:pPr>
        <w:jc w:val="center"/>
        <w:rPr>
          <w:rFonts w:hint="eastAsia" w:eastAsia="黑体"/>
          <w:b/>
          <w:bCs/>
          <w:sz w:val="32"/>
        </w:rPr>
      </w:pPr>
    </w:p>
    <w:p>
      <w:pPr>
        <w:jc w:val="center"/>
        <w:rPr>
          <w:rFonts w:hint="eastAsia" w:eastAsia="黑体"/>
          <w:b/>
          <w:bCs/>
          <w:sz w:val="32"/>
        </w:rPr>
      </w:pPr>
      <w:r>
        <w:pict>
          <v:rect id="_x0000_s1028" o:spid="_x0000_s1028" o:spt="1" style="position:absolute;left:0pt;margin-left:126.05pt;margin-top:31.2pt;height:38.4pt;width:137.5pt;mso-wrap-distance-bottom:0pt;mso-wrap-distance-left:9pt;mso-wrap-distance-right:9pt;mso-wrap-distance-top:0pt;mso-wrap-style:none;z-index:251661312;mso-width-relative:page;mso-height-relative:page;" stroked="f" coordsize="21600,21600">
            <v:path/>
            <v:fill focussize="0,0"/>
            <v:stroke on="f"/>
            <v:imagedata o:title=""/>
            <o:lock v:ext="edit" grouping="f" rotation="f" text="f" aspectratio="f"/>
            <v:textbox style="mso-fit-shape-to-text:t;">
              <w:txbxContent>
                <w:p>
                  <w:pPr>
                    <w:jc w:val="center"/>
                    <w:rPr>
                      <w:rFonts w:hint="default" w:eastAsiaTheme="minorEastAsia"/>
                      <w:sz w:val="30"/>
                      <w:szCs w:val="30"/>
                      <w:lang w:val="en-US" w:eastAsia="zh-CN"/>
                    </w:rPr>
                  </w:pPr>
                  <w:r>
                    <w:rPr>
                      <w:rFonts w:hint="eastAsia"/>
                      <w:sz w:val="30"/>
                      <w:szCs w:val="30"/>
                      <w:lang w:val="en-US" w:eastAsia="zh-CN"/>
                    </w:rPr>
                    <w:t>区块链技术与创新实践</w:t>
                  </w:r>
                </w:p>
              </w:txbxContent>
            </v:textbox>
            <w10:wrap type="square"/>
          </v:rect>
        </w:pict>
      </w:r>
    </w:p>
    <w:p>
      <w:pPr>
        <w:spacing w:before="936" w:beforeLines="300"/>
        <w:jc w:val="center"/>
        <w:rPr>
          <w:rFonts w:hint="eastAsia" w:eastAsia="楷体_GB2312"/>
          <w:b/>
          <w:bCs/>
          <w:kern w:val="0"/>
          <w:sz w:val="52"/>
        </w:rPr>
      </w:pPr>
      <w:r>
        <w:pict>
          <v:shape id="_x0000_s1027" o:spid="_x0000_s1027" o:spt="136" type="#_x0000_t136" style="position:absolute;left:0pt;margin-left:38.45pt;margin-top:72.9pt;height:41.05pt;width:345pt;z-index:251664384;mso-width-relative:page;mso-height-relative:page;" fillcolor="#000000" filled="t" stroked="t" coordsize="21600,21600" adj="10800">
            <v:path/>
            <v:fill on="t" color2="#FFFFFF" focussize="0,0"/>
            <v:stroke color="#000000"/>
            <v:imagedata o:title=""/>
            <o:lock v:ext="edit" aspectratio="f"/>
            <v:textpath on="t" fitshape="t" fitpath="t" trim="t" xscale="f" string="应用场景设计区块链应用系统" style="font-family:黑体;font-size:36pt;v-text-align:center;"/>
          </v:shape>
        </w:pict>
      </w:r>
    </w:p>
    <w:p>
      <w:pPr>
        <w:adjustRightInd w:val="0"/>
        <w:snapToGrid w:val="0"/>
        <w:spacing w:before="2496" w:beforeLines="800" w:line="360" w:lineRule="auto"/>
        <w:ind w:left="840" w:firstLine="420"/>
        <w:rPr>
          <w:rFonts w:hint="eastAsia" w:ascii="仿宋_GB2312" w:hAnsi="仿宋_GB2312" w:eastAsia="仿宋_GB2312"/>
          <w:b/>
          <w:bCs/>
          <w:spacing w:val="907"/>
          <w:sz w:val="36"/>
        </w:rPr>
      </w:pPr>
      <w:r>
        <w:pict>
          <v:shape id="_x0000_s1029" o:spid="_x0000_s1029" o:spt="202" type="#_x0000_t202" style="position:absolute;left:0pt;margin-left:-48.75pt;margin-top:61.55pt;height:184.1pt;width:509.2pt;z-index:251662336;mso-width-relative:page;mso-height-relative:page;" fillcolor="#FFFFFF" filled="t" stroked="f" coordsize="21600,21600">
            <v:path/>
            <v:fill on="t" color2="#FFFFFF" focussize="0,0"/>
            <v:stroke on="f"/>
            <v:imagedata o:title=""/>
            <o:lock v:ext="edit" aspectratio="f"/>
            <v:textbox>
              <w:txbxContent>
                <w:p>
                  <w:pPr>
                    <w:jc w:val="center"/>
                    <w:rPr>
                      <w:rFonts w:hint="eastAsia" w:ascii="黑体" w:hAnsi="黑体" w:eastAsia="黑体"/>
                      <w:sz w:val="72"/>
                    </w:rPr>
                  </w:pPr>
                  <w:r>
                    <w:rPr>
                      <w:rFonts w:hint="eastAsia" w:ascii="黑体" w:hAnsi="黑体" w:eastAsia="黑体"/>
                      <w:sz w:val="72"/>
                    </w:rPr>
                    <w:t>系统设计-基于联盟链的药物开发数据互联平台</w:t>
                  </w:r>
                </w:p>
              </w:txbxContent>
            </v:textbox>
          </v:shape>
        </w:pict>
      </w:r>
    </w:p>
    <w:p>
      <w:pPr>
        <w:widowControl/>
        <w:spacing w:before="936" w:beforeLines="300" w:line="360" w:lineRule="auto"/>
        <w:jc w:val="center"/>
      </w:pPr>
      <w:bookmarkStart w:id="1" w:name="_Studentid#2165484695"/>
      <w:r>
        <w:pict>
          <v:shape id="_x0000_s1030" o:spid="_x0000_s1030" o:spt="202" type="#_x0000_t202" style="position:absolute;left:0pt;margin-left:30.95pt;margin-top:31.15pt;height:168pt;width:434.8pt;z-index:251663360;mso-width-relative:page;mso-height-relative:page;" fillcolor="#FFFFFF" filled="t" stroked="f" coordsize="21600,21600">
            <v:path/>
            <v:fill on="t" color2="#FFFFFF" focussize="0,0"/>
            <v:stroke on="f"/>
            <v:imagedata o:title=""/>
            <o:lock v:ext="edit" aspectratio="f"/>
            <v:textbox>
              <w:txbxContent>
                <w:p>
                  <w:pPr>
                    <w:spacing w:line="720" w:lineRule="auto"/>
                    <w:rPr>
                      <w:rFonts w:hint="eastAsia" w:ascii="黑体" w:hAnsi="黑体" w:eastAsia="黑体"/>
                      <w:sz w:val="44"/>
                      <w:lang w:val="en-US" w:eastAsia="zh-CN"/>
                    </w:rPr>
                  </w:pPr>
                  <w:r>
                    <w:rPr>
                      <w:rFonts w:hint="eastAsia" w:ascii="黑体" w:hAnsi="黑体" w:eastAsia="黑体"/>
                      <w:sz w:val="44"/>
                    </w:rPr>
                    <w:t>姓    名：</w:t>
                  </w:r>
                  <w:r>
                    <w:rPr>
                      <w:rFonts w:hint="eastAsia" w:ascii="黑体" w:hAnsi="黑体" w:eastAsia="黑体"/>
                      <w:sz w:val="44"/>
                      <w:lang w:val="en-US" w:eastAsia="zh-CN"/>
                    </w:rPr>
                    <w:t>郑新翰 电子商务及法律 34%</w:t>
                  </w:r>
                </w:p>
                <w:p>
                  <w:pPr>
                    <w:spacing w:line="720" w:lineRule="auto"/>
                    <w:ind w:firstLine="2200" w:firstLineChars="500"/>
                    <w:rPr>
                      <w:rFonts w:hint="default" w:ascii="黑体" w:hAnsi="黑体" w:eastAsia="黑体"/>
                      <w:sz w:val="44"/>
                      <w:lang w:val="en-US" w:eastAsia="zh-CN"/>
                    </w:rPr>
                  </w:pPr>
                  <w:r>
                    <w:rPr>
                      <w:rFonts w:hint="eastAsia" w:ascii="黑体" w:hAnsi="黑体" w:eastAsia="黑体"/>
                      <w:sz w:val="44"/>
                      <w:lang w:val="en-US" w:eastAsia="zh-CN"/>
                    </w:rPr>
                    <w:t>陈佳萌 电子商务及法律 33%</w:t>
                  </w:r>
                </w:p>
                <w:p>
                  <w:pPr>
                    <w:spacing w:line="720" w:lineRule="auto"/>
                    <w:ind w:firstLine="2200" w:firstLineChars="500"/>
                    <w:rPr>
                      <w:rFonts w:hint="eastAsia" w:ascii="黑体" w:hAnsi="黑体" w:eastAsia="黑体"/>
                      <w:sz w:val="44"/>
                      <w:lang w:val="en-US" w:eastAsia="zh-CN"/>
                    </w:rPr>
                  </w:pPr>
                  <w:r>
                    <w:rPr>
                      <w:rFonts w:hint="eastAsia" w:ascii="黑体" w:hAnsi="黑体" w:eastAsia="黑体"/>
                      <w:sz w:val="44"/>
                      <w:lang w:val="en-US" w:eastAsia="zh-CN"/>
                    </w:rPr>
                    <w:t>殷铜 电子商务及法律 33%</w:t>
                  </w:r>
                </w:p>
                <w:p>
                  <w:pPr>
                    <w:spacing w:line="720" w:lineRule="auto"/>
                    <w:rPr>
                      <w:rFonts w:hint="default" w:ascii="黑体" w:hAnsi="黑体" w:eastAsia="黑体"/>
                      <w:sz w:val="44"/>
                      <w:u w:val="single"/>
                      <w:lang w:val="en-US" w:eastAsia="zh-CN"/>
                    </w:rPr>
                  </w:pPr>
                </w:p>
                <w:p>
                  <w:pPr>
                    <w:spacing w:line="720" w:lineRule="auto"/>
                    <w:rPr>
                      <w:rFonts w:hint="eastAsia" w:ascii="黑体" w:hAnsi="黑体" w:eastAsia="黑体"/>
                      <w:sz w:val="44"/>
                      <w:lang w:val="en-US" w:eastAsia="zh-CN"/>
                    </w:rPr>
                  </w:pPr>
                  <w:r>
                    <w:rPr>
                      <w:rFonts w:hint="eastAsia" w:ascii="黑体" w:hAnsi="黑体" w:eastAsia="黑体"/>
                      <w:sz w:val="44"/>
                    </w:rPr>
                    <w:t xml:space="preserve">学    号： </w:t>
                  </w:r>
                  <w:r>
                    <w:rPr>
                      <w:rFonts w:hint="eastAsia" w:ascii="黑体" w:hAnsi="黑体" w:eastAsia="黑体"/>
                      <w:sz w:val="44"/>
                      <w:lang w:val="en-US" w:eastAsia="zh-CN"/>
                    </w:rPr>
                    <w:t>2021212907</w:t>
                  </w:r>
                </w:p>
                <w:p>
                  <w:pPr>
                    <w:spacing w:line="720" w:lineRule="auto"/>
                    <w:rPr>
                      <w:rFonts w:hint="eastAsia" w:ascii="黑体" w:hAnsi="黑体" w:eastAsia="黑体"/>
                      <w:sz w:val="44"/>
                      <w:lang w:val="en-US" w:eastAsia="zh-CN"/>
                    </w:rPr>
                  </w:pPr>
                </w:p>
                <w:p>
                  <w:pPr>
                    <w:spacing w:line="720" w:lineRule="auto"/>
                    <w:rPr>
                      <w:rFonts w:hint="default" w:ascii="黑体" w:hAnsi="黑体" w:eastAsia="黑体"/>
                      <w:sz w:val="44"/>
                      <w:lang w:val="en-US" w:eastAsia="zh-CN"/>
                    </w:rPr>
                  </w:pPr>
                </w:p>
                <w:p>
                  <w:pPr>
                    <w:spacing w:line="720" w:lineRule="auto"/>
                    <w:rPr>
                      <w:rFonts w:hint="eastAsia" w:ascii="黑体" w:hAnsi="黑体" w:eastAsia="黑体"/>
                      <w:sz w:val="44"/>
                      <w:lang w:val="en-US" w:eastAsia="zh-CN"/>
                    </w:rPr>
                  </w:pPr>
                </w:p>
              </w:txbxContent>
            </v:textbox>
          </v:shape>
        </w:pict>
      </w:r>
    </w:p>
    <w:p>
      <w:pPr>
        <w:widowControl/>
        <w:spacing w:before="936" w:beforeLines="300" w:line="360" w:lineRule="auto"/>
        <w:jc w:val="both"/>
      </w:pPr>
    </w:p>
    <w:p>
      <w:pPr>
        <w:widowControl/>
        <w:spacing w:before="936" w:beforeLines="300" w:line="360" w:lineRule="auto"/>
        <w:jc w:val="both"/>
      </w:pPr>
    </w:p>
    <w:bookmarkEnd w:id="1"/>
    <w:p>
      <w:pPr>
        <w:widowControl/>
        <w:spacing w:before="936" w:beforeLines="300" w:line="360" w:lineRule="auto"/>
        <w:jc w:val="both"/>
        <w:sectPr>
          <w:footerReference r:id="rId3" w:type="default"/>
          <w:pgSz w:w="11906" w:h="16838"/>
          <w:pgMar w:top="1440" w:right="1800" w:bottom="1440" w:left="1800" w:header="851" w:footer="992" w:gutter="0"/>
          <w:cols w:space="425" w:num="1"/>
          <w:docGrid w:type="lines" w:linePitch="312" w:charSpace="0"/>
        </w:sectPr>
      </w:pPr>
      <w:r>
        <w:pict>
          <v:shape id="_x0000_s1031" o:spid="_x0000_s1031" o:spt="202" type="#_x0000_t202" style="position:absolute;left:0pt;margin-left:103.4pt;margin-top:59.4pt;height:69.75pt;width:214.5pt;z-index:251660288;mso-width-relative:page;mso-height-relative:page;" stroked="f" coordsize="21600,21600">
            <v:path/>
            <v:fill focussize="0,0"/>
            <v:stroke on="f"/>
            <v:imagedata o:title=""/>
            <o:lock v:ext="edit" grouping="f" rotation="f" text="f" aspectratio="f"/>
            <v:textbox>
              <w:txbxContent>
                <w:p>
                  <w:pPr>
                    <w:jc w:val="center"/>
                  </w:pPr>
                  <w:r>
                    <w:rPr>
                      <w:rFonts w:hint="eastAsia" w:ascii="黑体" w:hAnsi="黑体" w:eastAsia="黑体"/>
                      <w:sz w:val="36"/>
                    </w:rPr>
                    <w:fldChar w:fldCharType="begin"/>
                  </w:r>
                  <w:r>
                    <w:rPr>
                      <w:rFonts w:hint="eastAsia" w:ascii="黑体" w:hAnsi="黑体" w:eastAsia="黑体"/>
                      <w:sz w:val="36"/>
                    </w:rPr>
                    <w:instrText xml:space="preserve">Time \@ "yyyy年M月d日"</w:instrText>
                  </w:r>
                  <w:r>
                    <w:rPr>
                      <w:rFonts w:hint="eastAsia" w:ascii="黑体" w:hAnsi="黑体" w:eastAsia="黑体"/>
                      <w:sz w:val="36"/>
                    </w:rPr>
                    <w:fldChar w:fldCharType="separate"/>
                  </w:r>
                  <w:r>
                    <w:rPr>
                      <w:rFonts w:hint="eastAsia" w:ascii="黑体" w:hAnsi="黑体" w:eastAsia="黑体"/>
                      <w:sz w:val="36"/>
                    </w:rPr>
                    <w:t>2024年5月22日</w:t>
                  </w:r>
                  <w:r>
                    <w:rPr>
                      <w:rFonts w:hint="eastAsia" w:ascii="黑体" w:hAnsi="黑体" w:eastAsia="黑体"/>
                      <w:sz w:val="36"/>
                    </w:rPr>
                    <w:fldChar w:fldCharType="end"/>
                  </w:r>
                </w:p>
              </w:txbxContent>
            </v:textbox>
          </v:shape>
        </w:pict>
      </w:r>
    </w:p>
    <w:bookmarkEnd w:id="0"/>
    <w:p>
      <w:pPr>
        <w:pStyle w:val="15"/>
        <w:keepNext w:val="0"/>
        <w:keepLines w:val="0"/>
        <w:widowControl/>
        <w:suppressLineNumbers w:val="0"/>
        <w:rPr>
          <w:rFonts w:hint="eastAsia" w:eastAsia="宋体"/>
          <w:b/>
          <w:bCs/>
          <w:lang w:val="en-US" w:eastAsia="zh-CN"/>
        </w:rPr>
      </w:pPr>
    </w:p>
    <w:p>
      <w:pPr>
        <w:pStyle w:val="15"/>
        <w:keepNext w:val="0"/>
        <w:keepLines w:val="0"/>
        <w:widowControl/>
        <w:suppressLineNumbers w:val="0"/>
        <w:rPr>
          <w:rFonts w:hint="eastAsia" w:eastAsia="宋体"/>
          <w:b/>
          <w:bCs/>
          <w:lang w:val="en-US"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sz w:val="28"/>
          <w:szCs w:val="28"/>
        </w:rPr>
      </w:pPr>
      <w:r>
        <w:rPr>
          <w:rFonts w:hint="eastAsia" w:eastAsia="宋体"/>
          <w:b/>
          <w:bCs/>
          <w:lang w:val="en-US" w:eastAsia="zh-CN"/>
        </w:rPr>
        <w:t>摘要：</w:t>
      </w:r>
      <w:r>
        <w:rPr>
          <w:sz w:val="28"/>
          <w:szCs w:val="28"/>
        </w:rPr>
        <w:t>本文分析了药物研发领域的数据壁垒问题，提出基于Hyperledger Fabric的区块链平台解决方案。该平台通过数据层、网络层、共识层和智能合约层，实现高效、安全的数据共享和隐私保护，覆盖用户身份管理、数据可视化、临床试验管理和知识产权管理等功能。技术和经济可行性分析表明，平台具备高扩展性和安全性，能降低研发成本，提高效率和透明度，并在保护知识产权和提高监管效率方面具有潜力。尽管面临技术和隐私保护挑战，该平台为药物研发的数字化转型提供了重要支持。</w:t>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val="en-US" w:eastAsia="zh-CN"/>
        </w:rPr>
      </w:pPr>
      <w:r>
        <w:rPr>
          <w:rFonts w:hint="eastAsia" w:eastAsia="宋体"/>
          <w:b/>
          <w:bCs/>
          <w:sz w:val="28"/>
          <w:szCs w:val="28"/>
          <w:lang w:val="en-US" w:eastAsia="zh-CN"/>
        </w:rPr>
        <w:t>关键词：</w:t>
      </w:r>
      <w:r>
        <w:rPr>
          <w:rFonts w:hint="eastAsia" w:eastAsia="宋体"/>
          <w:sz w:val="28"/>
          <w:szCs w:val="28"/>
          <w:lang w:val="en-US" w:eastAsia="zh-CN"/>
        </w:rPr>
        <w:t>药物研发，数据壁垒，区块链，Hyperledger Fabric，数据共享</w:t>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eastAsia="宋体"/>
          <w:sz w:val="28"/>
          <w:szCs w:val="28"/>
          <w:lang w:eastAsia="zh-CN"/>
        </w:rPr>
      </w:pPr>
    </w:p>
    <w:sdt>
      <w:sdtPr>
        <w:rPr>
          <w:rFonts w:ascii="宋体" w:hAnsi="宋体" w:eastAsia="宋体" w:cstheme="minorBidi"/>
          <w:kern w:val="2"/>
          <w:sz w:val="21"/>
          <w:szCs w:val="24"/>
          <w:lang w:val="en-US" w:eastAsia="zh-CN" w:bidi="ar-SA"/>
        </w:rPr>
        <w:id w:val="74953739"/>
        <w15:color w:val="DBDBDB"/>
        <w:docPartObj>
          <w:docPartGallery w:val="Table of Contents"/>
          <w:docPartUnique/>
        </w:docPartObj>
      </w:sdtPr>
      <w:sdtEndPr>
        <w:rPr>
          <w:rFonts w:hint="eastAsia" w:ascii=".sf ns" w:hAnsi=".sf ns" w:eastAsia="宋体" w:cs=".sf ns"/>
          <w:b/>
          <w:color w:val="0E0E0E"/>
          <w:kern w:val="0"/>
          <w:sz w:val="28"/>
          <w:szCs w:val="28"/>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rPr>
              <w:rFonts w:hint="eastAsia" w:eastAsia="宋体"/>
              <w:sz w:val="28"/>
              <w:szCs w:val="28"/>
              <w:lang w:eastAsia="zh-CN"/>
            </w:rPr>
            <w:fldChar w:fldCharType="begin"/>
          </w:r>
          <w:r>
            <w:rPr>
              <w:rFonts w:hint="eastAsia" w:eastAsia="宋体"/>
              <w:sz w:val="28"/>
              <w:szCs w:val="28"/>
              <w:lang w:eastAsia="zh-CN"/>
            </w:rPr>
            <w:instrText xml:space="preserve">TOC \o "1-2" \h \u </w:instrText>
          </w:r>
          <w:r>
            <w:rPr>
              <w:rFonts w:hint="eastAsia" w:eastAsia="宋体"/>
              <w:sz w:val="28"/>
              <w:szCs w:val="28"/>
              <w:lang w:eastAsia="zh-CN"/>
            </w:rPr>
            <w:fldChar w:fldCharType="separate"/>
          </w:r>
          <w:r>
            <w:rPr>
              <w:rFonts w:hint="eastAsia" w:eastAsia="宋体"/>
              <w:b/>
              <w:szCs w:val="28"/>
              <w:lang w:eastAsia="zh-CN"/>
            </w:rPr>
            <w:fldChar w:fldCharType="begin"/>
          </w:r>
          <w:r>
            <w:rPr>
              <w:rFonts w:hint="eastAsia" w:eastAsia="宋体"/>
              <w:b/>
              <w:szCs w:val="28"/>
              <w:lang w:eastAsia="zh-CN"/>
            </w:rPr>
            <w:instrText xml:space="preserve"> HYPERLINK \l _Toc67305195 </w:instrText>
          </w:r>
          <w:r>
            <w:rPr>
              <w:rFonts w:hint="eastAsia" w:eastAsia="宋体"/>
              <w:b/>
              <w:szCs w:val="28"/>
              <w:lang w:eastAsia="zh-CN"/>
            </w:rPr>
            <w:fldChar w:fldCharType="separate"/>
          </w:r>
          <w:r>
            <w:rPr>
              <w:rFonts w:hint="eastAsia"/>
              <w:b/>
            </w:rPr>
            <w:t xml:space="preserve">一、 </w:t>
          </w:r>
          <w:r>
            <w:rPr>
              <w:rFonts w:hint="eastAsia"/>
              <w:b/>
              <w:bCs/>
              <w:szCs w:val="32"/>
              <w:lang w:val="en-US" w:eastAsia="zh-CN"/>
            </w:rPr>
            <w:t>针对药物研发领域存在数据壁垒问题的现状分析</w:t>
          </w:r>
          <w:r>
            <w:rPr>
              <w:b/>
            </w:rPr>
            <w:tab/>
          </w:r>
          <w:r>
            <w:rPr>
              <w:b/>
            </w:rPr>
            <w:fldChar w:fldCharType="begin"/>
          </w:r>
          <w:r>
            <w:rPr>
              <w:b/>
            </w:rPr>
            <w:instrText xml:space="preserve"> PAGEREF _Toc67305195 \h </w:instrText>
          </w:r>
          <w:r>
            <w:rPr>
              <w:b/>
            </w:rPr>
            <w:fldChar w:fldCharType="separate"/>
          </w:r>
          <w:r>
            <w:rPr>
              <w:b/>
            </w:rPr>
            <w:t>4</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_Toc1622014043 </w:instrText>
          </w:r>
          <w:r>
            <w:rPr>
              <w:rFonts w:hint="eastAsia" w:eastAsia="宋体"/>
              <w:szCs w:val="28"/>
              <w:lang w:eastAsia="zh-CN"/>
            </w:rPr>
            <w:fldChar w:fldCharType="separate"/>
          </w:r>
          <w:r>
            <w:rPr>
              <w:rFonts w:hint="eastAsia"/>
            </w:rPr>
            <w:t>1. 全球药物开发领域现状</w:t>
          </w:r>
          <w:r>
            <w:tab/>
          </w:r>
          <w:r>
            <w:fldChar w:fldCharType="begin"/>
          </w:r>
          <w:r>
            <w:instrText xml:space="preserve"> PAGEREF _Toc1622014043 \h </w:instrText>
          </w:r>
          <w:r>
            <w:fldChar w:fldCharType="separate"/>
          </w:r>
          <w:r>
            <w:t>4</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_Toc1032605683 </w:instrText>
          </w:r>
          <w:r>
            <w:rPr>
              <w:rFonts w:hint="eastAsia" w:eastAsia="宋体"/>
              <w:szCs w:val="28"/>
              <w:lang w:eastAsia="zh-CN"/>
            </w:rPr>
            <w:fldChar w:fldCharType="separate"/>
          </w:r>
          <w:r>
            <w:rPr>
              <w:rFonts w:hint="eastAsia"/>
            </w:rPr>
            <w:t xml:space="preserve">2. </w:t>
          </w:r>
          <w:r>
            <w:rPr>
              <w:rFonts w:hint="eastAsia"/>
              <w:lang w:val="en-US" w:eastAsia="zh-CN"/>
            </w:rPr>
            <w:t>数据共享壁垒</w:t>
          </w:r>
          <w:r>
            <w:rPr>
              <w:rFonts w:hint="eastAsia"/>
            </w:rPr>
            <w:t>问题的意义分析</w:t>
          </w:r>
          <w:r>
            <w:tab/>
          </w:r>
          <w:r>
            <w:fldChar w:fldCharType="begin"/>
          </w:r>
          <w:r>
            <w:instrText xml:space="preserve"> PAGEREF _Toc1032605683 \h </w:instrText>
          </w:r>
          <w:r>
            <w:fldChar w:fldCharType="separate"/>
          </w:r>
          <w:r>
            <w:t>6</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_Toc1188362774 </w:instrText>
          </w:r>
          <w:r>
            <w:rPr>
              <w:rFonts w:hint="eastAsia" w:eastAsia="宋体"/>
              <w:szCs w:val="28"/>
              <w:lang w:eastAsia="zh-CN"/>
            </w:rPr>
            <w:fldChar w:fldCharType="separate"/>
          </w:r>
          <w:r>
            <w:rPr>
              <w:rFonts w:hint="eastAsia"/>
            </w:rPr>
            <w:t xml:space="preserve">3. </w:t>
          </w:r>
          <w:r>
            <w:rPr>
              <w:rFonts w:hint="eastAsia"/>
              <w:lang w:val="en-US" w:eastAsia="zh-CN"/>
            </w:rPr>
            <w:t>药物研发</w:t>
          </w:r>
          <w:r>
            <w:rPr>
              <w:rFonts w:hint="eastAsia"/>
            </w:rPr>
            <w:t>领域案例调查</w:t>
          </w:r>
          <w:r>
            <w:tab/>
          </w:r>
          <w:r>
            <w:fldChar w:fldCharType="begin"/>
          </w:r>
          <w:r>
            <w:instrText xml:space="preserve"> PAGEREF _Toc1188362774 \h </w:instrText>
          </w:r>
          <w:r>
            <w:fldChar w:fldCharType="separate"/>
          </w:r>
          <w:r>
            <w:t>6</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_Toc1215225518 </w:instrText>
          </w:r>
          <w:r>
            <w:rPr>
              <w:rFonts w:hint="eastAsia" w:eastAsia="宋体"/>
              <w:b/>
              <w:szCs w:val="28"/>
              <w:lang w:eastAsia="zh-CN"/>
            </w:rPr>
            <w:fldChar w:fldCharType="separate"/>
          </w:r>
          <w:r>
            <w:rPr>
              <w:rFonts w:hint="eastAsia"/>
              <w:b/>
              <w:bCs/>
              <w:szCs w:val="32"/>
              <w:lang w:val="en-US" w:eastAsia="zh-CN"/>
            </w:rPr>
            <w:t>二、 系统需求分析</w:t>
          </w:r>
          <w:r>
            <w:rPr>
              <w:b/>
            </w:rPr>
            <w:tab/>
          </w:r>
          <w:r>
            <w:rPr>
              <w:b/>
            </w:rPr>
            <w:fldChar w:fldCharType="begin"/>
          </w:r>
          <w:r>
            <w:rPr>
              <w:b/>
            </w:rPr>
            <w:instrText xml:space="preserve"> PAGEREF _Toc1215225518 \h </w:instrText>
          </w:r>
          <w:r>
            <w:rPr>
              <w:b/>
            </w:rPr>
            <w:fldChar w:fldCharType="separate"/>
          </w:r>
          <w:r>
            <w:rPr>
              <w:b/>
            </w:rPr>
            <w:t>7</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_Toc1725798056 </w:instrText>
          </w:r>
          <w:r>
            <w:rPr>
              <w:rFonts w:hint="eastAsia" w:eastAsia="宋体"/>
              <w:szCs w:val="28"/>
              <w:lang w:eastAsia="zh-CN"/>
            </w:rPr>
            <w:fldChar w:fldCharType="separate"/>
          </w:r>
          <w:r>
            <w:rPr>
              <w:rFonts w:hint="default"/>
              <w:lang w:val="en-US" w:eastAsia="zh-CN"/>
            </w:rPr>
            <w:t xml:space="preserve">1. </w:t>
          </w:r>
          <w:r>
            <w:rPr>
              <w:rFonts w:hint="eastAsia"/>
              <w:lang w:val="en-US" w:eastAsia="zh-CN"/>
            </w:rPr>
            <w:t>系统目标</w:t>
          </w:r>
          <w:r>
            <w:tab/>
          </w:r>
          <w:r>
            <w:fldChar w:fldCharType="begin"/>
          </w:r>
          <w:r>
            <w:instrText xml:space="preserve"> PAGEREF _Toc1725798056 \h </w:instrText>
          </w:r>
          <w:r>
            <w:fldChar w:fldCharType="separate"/>
          </w:r>
          <w:r>
            <w:t>7</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_Toc1573790810 </w:instrText>
          </w:r>
          <w:r>
            <w:rPr>
              <w:rFonts w:hint="eastAsia" w:eastAsia="宋体"/>
              <w:szCs w:val="28"/>
              <w:lang w:eastAsia="zh-CN"/>
            </w:rPr>
            <w:fldChar w:fldCharType="separate"/>
          </w:r>
          <w:r>
            <w:rPr>
              <w:rFonts w:hint="default"/>
              <w:lang w:val="en-US" w:eastAsia="zh-CN"/>
            </w:rPr>
            <w:t xml:space="preserve">2. </w:t>
          </w:r>
          <w:r>
            <w:rPr>
              <w:rFonts w:hint="eastAsia"/>
              <w:lang w:val="en-US" w:eastAsia="zh-CN"/>
            </w:rPr>
            <w:t>功能需求</w:t>
          </w:r>
          <w:r>
            <w:tab/>
          </w:r>
          <w:r>
            <w:fldChar w:fldCharType="begin"/>
          </w:r>
          <w:r>
            <w:instrText xml:space="preserve"> PAGEREF _Toc1573790810 \h </w:instrText>
          </w:r>
          <w:r>
            <w:fldChar w:fldCharType="separate"/>
          </w:r>
          <w:r>
            <w:t>7</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_Toc146063571 </w:instrText>
          </w:r>
          <w:r>
            <w:rPr>
              <w:rFonts w:hint="eastAsia" w:eastAsia="宋体"/>
              <w:szCs w:val="28"/>
              <w:lang w:eastAsia="zh-CN"/>
            </w:rPr>
            <w:fldChar w:fldCharType="separate"/>
          </w:r>
          <w:r>
            <w:rPr>
              <w:rFonts w:hint="default"/>
              <w:lang w:val="en-US" w:eastAsia="zh-CN"/>
            </w:rPr>
            <w:t xml:space="preserve">3. </w:t>
          </w:r>
          <w:r>
            <w:rPr>
              <w:rFonts w:hint="eastAsia"/>
              <w:lang w:val="en-US" w:eastAsia="zh-CN"/>
            </w:rPr>
            <w:t>非功能需求</w:t>
          </w:r>
          <w:r>
            <w:tab/>
          </w:r>
          <w:r>
            <w:fldChar w:fldCharType="begin"/>
          </w:r>
          <w:r>
            <w:instrText xml:space="preserve"> PAGEREF _Toc146063571 \h </w:instrText>
          </w:r>
          <w:r>
            <w:fldChar w:fldCharType="separate"/>
          </w:r>
          <w:r>
            <w:t>8</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_Toc316629276 </w:instrText>
          </w:r>
          <w:r>
            <w:rPr>
              <w:rFonts w:hint="eastAsia" w:eastAsia="宋体"/>
              <w:b/>
              <w:szCs w:val="28"/>
              <w:lang w:eastAsia="zh-CN"/>
            </w:rPr>
            <w:fldChar w:fldCharType="separate"/>
          </w:r>
          <w:r>
            <w:rPr>
              <w:rFonts w:hint="eastAsia"/>
              <w:b/>
              <w:bCs/>
              <w:szCs w:val="32"/>
              <w:lang w:val="en-US" w:eastAsia="zh-CN"/>
            </w:rPr>
            <w:t>三、 系统功能设计及其技术架构</w:t>
          </w:r>
          <w:r>
            <w:rPr>
              <w:b/>
            </w:rPr>
            <w:tab/>
          </w:r>
          <w:r>
            <w:rPr>
              <w:b/>
            </w:rPr>
            <w:fldChar w:fldCharType="begin"/>
          </w:r>
          <w:r>
            <w:rPr>
              <w:b/>
            </w:rPr>
            <w:instrText xml:space="preserve"> PAGEREF _Toc316629276 \h </w:instrText>
          </w:r>
          <w:r>
            <w:rPr>
              <w:b/>
            </w:rPr>
            <w:fldChar w:fldCharType="separate"/>
          </w:r>
          <w:r>
            <w:rPr>
              <w:b/>
            </w:rPr>
            <w:t>9</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_Toc123764466 </w:instrText>
          </w:r>
          <w:r>
            <w:rPr>
              <w:rFonts w:hint="eastAsia" w:eastAsia="宋体"/>
              <w:szCs w:val="28"/>
              <w:lang w:eastAsia="zh-CN"/>
            </w:rPr>
            <w:fldChar w:fldCharType="separate"/>
          </w:r>
          <w:r>
            <w:rPr>
              <w:rFonts w:hint="eastAsia"/>
              <w:lang w:val="en-US" w:eastAsia="zh-CN"/>
            </w:rPr>
            <w:t>图5</w:t>
          </w:r>
          <w:r>
            <w:rPr>
              <w:rFonts w:hint="eastAsia"/>
              <w:lang w:eastAsia="zh-CN"/>
            </w:rPr>
            <w:t xml:space="preserve"> 分层架构设计图</w:t>
          </w:r>
          <w:r>
            <w:tab/>
          </w:r>
          <w:r>
            <w:fldChar w:fldCharType="begin"/>
          </w:r>
          <w:r>
            <w:instrText xml:space="preserve"> PAGEREF _Toc123764466 \h </w:instrText>
          </w:r>
          <w:r>
            <w:fldChar w:fldCharType="separate"/>
          </w:r>
          <w:r>
            <w:t>9</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_Toc1345209766 </w:instrText>
          </w:r>
          <w:r>
            <w:rPr>
              <w:rFonts w:hint="eastAsia" w:eastAsia="宋体"/>
              <w:szCs w:val="28"/>
              <w:lang w:eastAsia="zh-CN"/>
            </w:rPr>
            <w:fldChar w:fldCharType="separate"/>
          </w:r>
          <w:r>
            <w:rPr>
              <w:rFonts w:hint="eastAsia"/>
              <w:lang w:val="en-US" w:eastAsia="zh-CN"/>
            </w:rPr>
            <w:t xml:space="preserve">1. </w:t>
          </w:r>
          <w:r>
            <w:rPr>
              <w:rFonts w:hint="default"/>
              <w:lang w:val="en-US" w:eastAsia="zh-CN"/>
            </w:rPr>
            <w:t>数据层</w:t>
          </w:r>
          <w:r>
            <w:rPr>
              <w:rFonts w:hint="eastAsia"/>
              <w:lang w:val="en-US" w:eastAsia="zh-CN"/>
            </w:rPr>
            <w:t>架构（节点类型）：</w:t>
          </w:r>
          <w:r>
            <w:tab/>
          </w:r>
          <w:r>
            <w:fldChar w:fldCharType="begin"/>
          </w:r>
          <w:r>
            <w:instrText xml:space="preserve"> PAGEREF _Toc1345209766 \h </w:instrText>
          </w:r>
          <w:r>
            <w:fldChar w:fldCharType="separate"/>
          </w:r>
          <w:r>
            <w:t>9</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_Toc232701546 </w:instrText>
          </w:r>
          <w:r>
            <w:rPr>
              <w:rFonts w:hint="eastAsia" w:eastAsia="宋体"/>
              <w:szCs w:val="28"/>
              <w:lang w:eastAsia="zh-CN"/>
            </w:rPr>
            <w:fldChar w:fldCharType="separate"/>
          </w:r>
          <w:r>
            <w:rPr>
              <w:rFonts w:hint="default"/>
              <w:lang w:val="en-US" w:eastAsia="zh-CN"/>
            </w:rPr>
            <w:t>2. 网络层</w:t>
          </w:r>
          <w:r>
            <w:rPr>
              <w:rFonts w:hint="eastAsia"/>
              <w:lang w:val="en-US" w:eastAsia="zh-CN"/>
            </w:rPr>
            <w:t>架构</w:t>
          </w:r>
          <w:r>
            <w:rPr>
              <w:rFonts w:hint="default"/>
              <w:lang w:val="en-US" w:eastAsia="zh-CN"/>
            </w:rPr>
            <w:t>：</w:t>
          </w:r>
          <w:r>
            <w:tab/>
          </w:r>
          <w:r>
            <w:fldChar w:fldCharType="begin"/>
          </w:r>
          <w:r>
            <w:instrText xml:space="preserve"> PAGEREF _Toc232701546 \h </w:instrText>
          </w:r>
          <w:r>
            <w:fldChar w:fldCharType="separate"/>
          </w:r>
          <w:r>
            <w:t>10</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_Toc447162435 </w:instrText>
          </w:r>
          <w:r>
            <w:rPr>
              <w:rFonts w:hint="eastAsia" w:eastAsia="宋体"/>
              <w:szCs w:val="28"/>
              <w:lang w:eastAsia="zh-CN"/>
            </w:rPr>
            <w:fldChar w:fldCharType="separate"/>
          </w:r>
          <w:r>
            <w:rPr>
              <w:rFonts w:hint="default"/>
              <w:lang w:val="en-US" w:eastAsia="zh-CN"/>
            </w:rPr>
            <w:t>3. 共识层</w:t>
          </w:r>
          <w:r>
            <w:rPr>
              <w:rFonts w:hint="eastAsia"/>
              <w:lang w:val="en-US" w:eastAsia="zh-CN"/>
            </w:rPr>
            <w:t>（</w:t>
          </w:r>
          <w:r>
            <w:rPr>
              <w:rFonts w:hint="default"/>
              <w:lang w:val="en-US" w:eastAsia="zh-CN"/>
            </w:rPr>
            <w:t>Kafka共识机制</w:t>
          </w:r>
          <w:r>
            <w:rPr>
              <w:rFonts w:hint="eastAsia"/>
              <w:lang w:val="en-US" w:eastAsia="zh-CN"/>
            </w:rPr>
            <w:t>）</w:t>
          </w:r>
          <w:r>
            <w:rPr>
              <w:rFonts w:hint="default"/>
              <w:lang w:val="en-US" w:eastAsia="zh-CN"/>
            </w:rPr>
            <w:t>：</w:t>
          </w:r>
          <w:r>
            <w:tab/>
          </w:r>
          <w:r>
            <w:fldChar w:fldCharType="begin"/>
          </w:r>
          <w:r>
            <w:instrText xml:space="preserve"> PAGEREF _Toc447162435 \h </w:instrText>
          </w:r>
          <w:r>
            <w:fldChar w:fldCharType="separate"/>
          </w:r>
          <w:r>
            <w:t>11</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_Toc1413764192 </w:instrText>
          </w:r>
          <w:r>
            <w:rPr>
              <w:rFonts w:hint="eastAsia" w:eastAsia="宋体"/>
              <w:szCs w:val="28"/>
              <w:lang w:eastAsia="zh-CN"/>
            </w:rPr>
            <w:fldChar w:fldCharType="separate"/>
          </w:r>
          <w:r>
            <w:rPr>
              <w:rFonts w:hint="default"/>
              <w:lang w:val="en-US" w:eastAsia="zh-CN"/>
            </w:rPr>
            <w:t>4. 智能合约层（链码）：</w:t>
          </w:r>
          <w:r>
            <w:tab/>
          </w:r>
          <w:r>
            <w:fldChar w:fldCharType="begin"/>
          </w:r>
          <w:r>
            <w:instrText xml:space="preserve"> PAGEREF _Toc1413764192 \h </w:instrText>
          </w:r>
          <w:r>
            <w:fldChar w:fldCharType="separate"/>
          </w:r>
          <w:r>
            <w:t>11</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_Toc1375704536 </w:instrText>
          </w:r>
          <w:r>
            <w:rPr>
              <w:rFonts w:hint="eastAsia" w:eastAsia="宋体"/>
              <w:szCs w:val="28"/>
              <w:lang w:eastAsia="zh-CN"/>
            </w:rPr>
            <w:fldChar w:fldCharType="separate"/>
          </w:r>
          <w:r>
            <w:rPr>
              <w:rFonts w:hint="default"/>
              <w:lang w:val="en-US" w:eastAsia="zh-CN"/>
            </w:rPr>
            <w:t>5. 应用层：</w:t>
          </w:r>
          <w:r>
            <w:tab/>
          </w:r>
          <w:r>
            <w:fldChar w:fldCharType="begin"/>
          </w:r>
          <w:r>
            <w:instrText xml:space="preserve"> PAGEREF _Toc1375704536 \h </w:instrText>
          </w:r>
          <w:r>
            <w:fldChar w:fldCharType="separate"/>
          </w:r>
          <w:r>
            <w:t>12</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_Toc1657192950 </w:instrText>
          </w:r>
          <w:r>
            <w:rPr>
              <w:rFonts w:hint="eastAsia" w:eastAsia="宋体"/>
              <w:b/>
              <w:szCs w:val="28"/>
              <w:lang w:eastAsia="zh-CN"/>
            </w:rPr>
            <w:fldChar w:fldCharType="separate"/>
          </w:r>
          <w:r>
            <w:rPr>
              <w:rFonts w:hint="eastAsia"/>
              <w:b/>
              <w:bCs/>
              <w:szCs w:val="32"/>
              <w:lang w:val="en-US" w:eastAsia="zh-CN"/>
            </w:rPr>
            <w:t>四、 可行性分析</w:t>
          </w:r>
          <w:r>
            <w:rPr>
              <w:b/>
            </w:rPr>
            <w:tab/>
          </w:r>
          <w:r>
            <w:rPr>
              <w:b/>
            </w:rPr>
            <w:fldChar w:fldCharType="begin"/>
          </w:r>
          <w:r>
            <w:rPr>
              <w:b/>
            </w:rPr>
            <w:instrText xml:space="preserve"> PAGEREF _Toc1657192950 \h </w:instrText>
          </w:r>
          <w:r>
            <w:rPr>
              <w:b/>
            </w:rPr>
            <w:fldChar w:fldCharType="separate"/>
          </w:r>
          <w:r>
            <w:rPr>
              <w:b/>
            </w:rPr>
            <w:t>13</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_Toc1726492707 </w:instrText>
          </w:r>
          <w:r>
            <w:rPr>
              <w:rFonts w:hint="eastAsia" w:eastAsia="宋体"/>
              <w:szCs w:val="28"/>
              <w:lang w:eastAsia="zh-CN"/>
            </w:rPr>
            <w:fldChar w:fldCharType="separate"/>
          </w:r>
          <w:r>
            <w:t xml:space="preserve">1. </w:t>
          </w:r>
          <w:r>
            <w:rPr>
              <w:rFonts w:hint="eastAsia"/>
            </w:rPr>
            <w:t>技术可行性分析</w:t>
          </w:r>
          <w:r>
            <w:tab/>
          </w:r>
          <w:r>
            <w:fldChar w:fldCharType="begin"/>
          </w:r>
          <w:r>
            <w:instrText xml:space="preserve"> PAGEREF _Toc1726492707 \h </w:instrText>
          </w:r>
          <w:r>
            <w:fldChar w:fldCharType="separate"/>
          </w:r>
          <w:r>
            <w:t>13</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_Toc363888285 </w:instrText>
          </w:r>
          <w:r>
            <w:rPr>
              <w:rFonts w:hint="eastAsia" w:eastAsia="宋体"/>
              <w:szCs w:val="28"/>
              <w:lang w:eastAsia="zh-CN"/>
            </w:rPr>
            <w:fldChar w:fldCharType="separate"/>
          </w:r>
          <w:r>
            <w:t xml:space="preserve">2. </w:t>
          </w:r>
          <w:r>
            <w:rPr>
              <w:rFonts w:hint="eastAsia"/>
            </w:rPr>
            <w:t>经济可行性分析</w:t>
          </w:r>
          <w:r>
            <w:tab/>
          </w:r>
          <w:r>
            <w:fldChar w:fldCharType="begin"/>
          </w:r>
          <w:r>
            <w:instrText xml:space="preserve"> PAGEREF _Toc363888285 \h </w:instrText>
          </w:r>
          <w:r>
            <w:fldChar w:fldCharType="separate"/>
          </w:r>
          <w:r>
            <w:t>14</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_Toc1984462986 </w:instrText>
          </w:r>
          <w:r>
            <w:rPr>
              <w:rFonts w:hint="eastAsia" w:eastAsia="宋体"/>
              <w:szCs w:val="28"/>
              <w:lang w:eastAsia="zh-CN"/>
            </w:rPr>
            <w:fldChar w:fldCharType="separate"/>
          </w:r>
          <w:r>
            <w:t xml:space="preserve">3. </w:t>
          </w:r>
          <w:r>
            <w:rPr>
              <w:rFonts w:hint="eastAsia"/>
            </w:rPr>
            <w:t>社会可行性分析</w:t>
          </w:r>
          <w:r>
            <w:tab/>
          </w:r>
          <w:r>
            <w:fldChar w:fldCharType="begin"/>
          </w:r>
          <w:r>
            <w:instrText xml:space="preserve"> PAGEREF _Toc1984462986 \h </w:instrText>
          </w:r>
          <w:r>
            <w:fldChar w:fldCharType="separate"/>
          </w:r>
          <w:r>
            <w:t>14</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_Toc300884145 </w:instrText>
          </w:r>
          <w:r>
            <w:rPr>
              <w:rFonts w:hint="eastAsia" w:eastAsia="宋体"/>
              <w:b/>
              <w:szCs w:val="28"/>
              <w:lang w:eastAsia="zh-CN"/>
            </w:rPr>
            <w:fldChar w:fldCharType="separate"/>
          </w:r>
          <w:r>
            <w:rPr>
              <w:rFonts w:hint="eastAsia"/>
              <w:b/>
              <w:bCs/>
              <w:szCs w:val="32"/>
              <w:lang w:val="en-US" w:eastAsia="zh-CN"/>
            </w:rPr>
            <w:t>五、 不足与展望</w:t>
          </w:r>
          <w:r>
            <w:rPr>
              <w:b/>
            </w:rPr>
            <w:tab/>
          </w:r>
          <w:r>
            <w:rPr>
              <w:b/>
            </w:rPr>
            <w:fldChar w:fldCharType="begin"/>
          </w:r>
          <w:r>
            <w:rPr>
              <w:b/>
            </w:rPr>
            <w:instrText xml:space="preserve"> PAGEREF _Toc300884145 \h </w:instrText>
          </w:r>
          <w:r>
            <w:rPr>
              <w:b/>
            </w:rPr>
            <w:fldChar w:fldCharType="separate"/>
          </w:r>
          <w:r>
            <w:rPr>
              <w:b/>
            </w:rPr>
            <w:t>15</w:t>
          </w:r>
          <w:r>
            <w:rPr>
              <w:b/>
            </w:rPr>
            <w:fldChar w:fldCharType="end"/>
          </w:r>
          <w:r>
            <w:rPr>
              <w:rFonts w:hint="eastAsia" w:eastAsia="宋体"/>
              <w:b/>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_Toc1783319977 </w:instrText>
          </w:r>
          <w:r>
            <w:rPr>
              <w:rFonts w:hint="eastAsia" w:eastAsia="宋体"/>
              <w:szCs w:val="28"/>
              <w:lang w:eastAsia="zh-CN"/>
            </w:rPr>
            <w:fldChar w:fldCharType="separate"/>
          </w:r>
          <w:r>
            <w:t xml:space="preserve">1. </w:t>
          </w:r>
          <w:r>
            <w:rPr>
              <w:rFonts w:hint="eastAsia"/>
              <w:lang w:val="en-US" w:eastAsia="zh-CN"/>
            </w:rPr>
            <w:t>功能设计方面的</w:t>
          </w:r>
          <w:r>
            <w:rPr>
              <w:rFonts w:hint="eastAsia"/>
            </w:rPr>
            <w:t>不足</w:t>
          </w:r>
          <w:r>
            <w:tab/>
          </w:r>
          <w:r>
            <w:fldChar w:fldCharType="begin"/>
          </w:r>
          <w:r>
            <w:instrText xml:space="preserve"> PAGEREF _Toc1783319977 \h </w:instrText>
          </w:r>
          <w:r>
            <w:fldChar w:fldCharType="separate"/>
          </w:r>
          <w:r>
            <w:t>15</w:t>
          </w:r>
          <w:r>
            <w:fldChar w:fldCharType="end"/>
          </w:r>
          <w:r>
            <w:rPr>
              <w:rFonts w:hint="eastAsia" w:eastAsia="宋体"/>
              <w:szCs w:val="28"/>
              <w:lang w:eastAsia="zh-CN"/>
            </w:rPr>
            <w:fldChar w:fldCharType="end"/>
          </w:r>
        </w:p>
        <w:p>
          <w:pPr>
            <w:pStyle w:val="14"/>
            <w:tabs>
              <w:tab w:val="right" w:leader="dot" w:pos="8306"/>
            </w:tabs>
          </w:pPr>
          <w:r>
            <w:rPr>
              <w:rFonts w:hint="eastAsia" w:eastAsia="宋体"/>
              <w:szCs w:val="28"/>
              <w:lang w:eastAsia="zh-CN"/>
            </w:rPr>
            <w:fldChar w:fldCharType="begin"/>
          </w:r>
          <w:r>
            <w:rPr>
              <w:rFonts w:hint="eastAsia" w:eastAsia="宋体"/>
              <w:szCs w:val="28"/>
              <w:lang w:eastAsia="zh-CN"/>
            </w:rPr>
            <w:instrText xml:space="preserve"> HYPERLINK \l _Toc1977075907 </w:instrText>
          </w:r>
          <w:r>
            <w:rPr>
              <w:rFonts w:hint="eastAsia" w:eastAsia="宋体"/>
              <w:szCs w:val="28"/>
              <w:lang w:eastAsia="zh-CN"/>
            </w:rPr>
            <w:fldChar w:fldCharType="separate"/>
          </w:r>
          <w:r>
            <w:rPr>
              <w:rFonts w:hint="eastAsia"/>
            </w:rPr>
            <w:t xml:space="preserve">2. </w:t>
          </w:r>
          <w:r>
            <w:rPr>
              <w:rFonts w:hint="eastAsia"/>
              <w:lang w:val="en-US" w:eastAsia="zh-CN"/>
            </w:rPr>
            <w:t>系统前景意义</w:t>
          </w:r>
          <w:r>
            <w:rPr>
              <w:rFonts w:hint="eastAsia"/>
            </w:rPr>
            <w:t>展望</w:t>
          </w:r>
          <w:r>
            <w:tab/>
          </w:r>
          <w:r>
            <w:fldChar w:fldCharType="begin"/>
          </w:r>
          <w:r>
            <w:instrText xml:space="preserve"> PAGEREF _Toc1977075907 \h </w:instrText>
          </w:r>
          <w:r>
            <w:fldChar w:fldCharType="separate"/>
          </w:r>
          <w:r>
            <w:t>15</w:t>
          </w:r>
          <w:r>
            <w:fldChar w:fldCharType="end"/>
          </w:r>
          <w:r>
            <w:rPr>
              <w:rFonts w:hint="eastAsia" w:eastAsia="宋体"/>
              <w:szCs w:val="28"/>
              <w:lang w:eastAsia="zh-CN"/>
            </w:rPr>
            <w:fldChar w:fldCharType="end"/>
          </w:r>
        </w:p>
        <w:p>
          <w:pPr>
            <w:pStyle w:val="13"/>
            <w:tabs>
              <w:tab w:val="right" w:leader="dot" w:pos="8306"/>
            </w:tabs>
            <w:rPr>
              <w:b/>
            </w:rPr>
          </w:pPr>
          <w:r>
            <w:rPr>
              <w:rFonts w:hint="eastAsia" w:eastAsia="宋体"/>
              <w:b/>
              <w:szCs w:val="28"/>
              <w:lang w:eastAsia="zh-CN"/>
            </w:rPr>
            <w:fldChar w:fldCharType="begin"/>
          </w:r>
          <w:r>
            <w:rPr>
              <w:rFonts w:hint="eastAsia" w:eastAsia="宋体"/>
              <w:b/>
              <w:szCs w:val="28"/>
              <w:lang w:eastAsia="zh-CN"/>
            </w:rPr>
            <w:instrText xml:space="preserve"> HYPERLINK \l _Toc700298918 </w:instrText>
          </w:r>
          <w:r>
            <w:rPr>
              <w:rFonts w:hint="eastAsia" w:eastAsia="宋体"/>
              <w:b/>
              <w:szCs w:val="28"/>
              <w:lang w:eastAsia="zh-CN"/>
            </w:rPr>
            <w:fldChar w:fldCharType="separate"/>
          </w:r>
          <w:r>
            <w:rPr>
              <w:rFonts w:hint="eastAsia"/>
              <w:b/>
              <w:lang w:val="en-US" w:eastAsia="zh-CN"/>
            </w:rPr>
            <w:t>参考文献：</w:t>
          </w:r>
          <w:r>
            <w:rPr>
              <w:b/>
            </w:rPr>
            <w:tab/>
          </w:r>
          <w:r>
            <w:rPr>
              <w:b/>
            </w:rPr>
            <w:fldChar w:fldCharType="begin"/>
          </w:r>
          <w:r>
            <w:rPr>
              <w:b/>
            </w:rPr>
            <w:instrText xml:space="preserve"> PAGEREF _Toc700298918 \h </w:instrText>
          </w:r>
          <w:r>
            <w:rPr>
              <w:b/>
            </w:rPr>
            <w:fldChar w:fldCharType="separate"/>
          </w:r>
          <w:r>
            <w:rPr>
              <w:b/>
            </w:rPr>
            <w:t>17</w:t>
          </w:r>
          <w:r>
            <w:rPr>
              <w:b/>
            </w:rPr>
            <w:fldChar w:fldCharType="end"/>
          </w:r>
          <w:r>
            <w:rPr>
              <w:rFonts w:hint="eastAsia" w:eastAsia="宋体"/>
              <w:b/>
              <w:szCs w:val="28"/>
              <w:lang w:eastAsia="zh-CN"/>
            </w:rPr>
            <w:fldChar w:fldCharType="end"/>
          </w:r>
        </w:p>
        <w:p>
          <w:pPr>
            <w:pStyle w:val="15"/>
            <w:keepNext w:val="0"/>
            <w:keepLines w:val="0"/>
            <w:pageBreakBefore w:val="0"/>
            <w:widowControl/>
            <w:suppressLineNumbers w:val="0"/>
            <w:kinsoku/>
            <w:wordWrap/>
            <w:overflowPunct/>
            <w:topLinePunct w:val="0"/>
            <w:autoSpaceDE/>
            <w:autoSpaceDN/>
            <w:bidi w:val="0"/>
            <w:adjustRightInd/>
            <w:snapToGrid/>
            <w:spacing w:line="120" w:lineRule="auto"/>
            <w:textAlignment w:val="auto"/>
            <w:rPr>
              <w:rFonts w:hint="eastAsia" w:ascii=".sf ns" w:hAnsi=".sf ns" w:eastAsia="宋体" w:cs=".sf ns"/>
              <w:b/>
              <w:color w:val="0E0E0E"/>
              <w:kern w:val="0"/>
              <w:sz w:val="28"/>
              <w:szCs w:val="28"/>
              <w:lang w:val="en-US" w:eastAsia="zh-CN" w:bidi="ar"/>
            </w:rPr>
            <w:sectPr>
              <w:pgSz w:w="11906" w:h="16838"/>
              <w:pgMar w:top="1440" w:right="1800" w:bottom="1440" w:left="1800" w:header="851" w:footer="992" w:gutter="0"/>
              <w:cols w:space="425" w:num="1"/>
              <w:docGrid w:type="lines" w:linePitch="312" w:charSpace="0"/>
            </w:sectPr>
          </w:pPr>
          <w:r>
            <w:rPr>
              <w:rFonts w:hint="eastAsia" w:eastAsia="宋体"/>
              <w:b/>
              <w:szCs w:val="28"/>
              <w:lang w:eastAsia="zh-CN"/>
            </w:rPr>
            <w:fldChar w:fldCharType="end"/>
          </w:r>
        </w:p>
      </w:sdtContent>
    </w:sdt>
    <w:p>
      <w:pPr>
        <w:numPr>
          <w:ilvl w:val="0"/>
          <w:numId w:val="0"/>
        </w:numPr>
        <w:jc w:val="both"/>
        <w:rPr>
          <w:rFonts w:hint="eastAsia" w:asciiTheme="minorHAnsi" w:hAnsiTheme="minorHAnsi" w:eastAsiaTheme="minorEastAsia" w:cstheme="minorBidi"/>
          <w:b/>
          <w:bCs/>
          <w:kern w:val="2"/>
          <w:sz w:val="21"/>
          <w:szCs w:val="36"/>
          <w:lang w:val="en-US" w:eastAsia="zh-CN" w:bidi="ar-SA"/>
        </w:rPr>
      </w:pPr>
    </w:p>
    <w:p>
      <w:pPr>
        <w:numPr>
          <w:ilvl w:val="0"/>
          <w:numId w:val="1"/>
        </w:numPr>
        <w:outlineLvl w:val="0"/>
        <w:rPr>
          <w:rFonts w:hint="eastAsia"/>
        </w:rPr>
      </w:pPr>
      <w:bookmarkStart w:id="2" w:name="_Toc1887965757"/>
      <w:bookmarkStart w:id="3" w:name="_Toc67305195"/>
      <w:bookmarkStart w:id="4" w:name="_Toc768981408"/>
      <w:r>
        <w:rPr>
          <w:rFonts w:hint="eastAsia"/>
          <w:b/>
          <w:bCs/>
          <w:sz w:val="24"/>
          <w:szCs w:val="32"/>
          <w:lang w:val="en-US" w:eastAsia="zh-CN"/>
        </w:rPr>
        <w:t>针对药物研发领域存在数据壁垒问题的现状分析</w:t>
      </w:r>
      <w:bookmarkEnd w:id="2"/>
      <w:bookmarkEnd w:id="3"/>
      <w:bookmarkEnd w:id="4"/>
    </w:p>
    <w:p>
      <w:pPr>
        <w:numPr>
          <w:ilvl w:val="0"/>
          <w:numId w:val="0"/>
        </w:numPr>
        <w:outlineLvl w:val="9"/>
        <w:rPr>
          <w:rFonts w:hint="eastAsia"/>
        </w:rPr>
      </w:pPr>
    </w:p>
    <w:p>
      <w:pPr>
        <w:numPr>
          <w:ilvl w:val="0"/>
          <w:numId w:val="2"/>
        </w:numPr>
        <w:outlineLvl w:val="1"/>
        <w:rPr>
          <w:rFonts w:hint="eastAsia"/>
        </w:rPr>
      </w:pPr>
      <w:bookmarkStart w:id="5" w:name="_Toc1622014043"/>
      <w:bookmarkStart w:id="6" w:name="_Toc1969593474"/>
      <w:r>
        <w:rPr>
          <w:rFonts w:hint="eastAsia"/>
        </w:rPr>
        <w:t>全球药物开发领域现状</w:t>
      </w:r>
      <w:bookmarkEnd w:id="5"/>
      <w:bookmarkEnd w:id="6"/>
    </w:p>
    <w:p>
      <w:pPr>
        <w:numPr>
          <w:ilvl w:val="0"/>
          <w:numId w:val="0"/>
        </w:numPr>
        <w:rPr>
          <w:rFonts w:hint="eastAsia"/>
        </w:rPr>
      </w:pPr>
    </w:p>
    <w:p>
      <w:pPr>
        <w:rPr>
          <w:rFonts w:hint="eastAsia"/>
        </w:rPr>
      </w:pPr>
      <w:r>
        <w:rPr>
          <w:rFonts w:hint="eastAsia"/>
          <w:lang w:val="en-US" w:eastAsia="zh-CN"/>
        </w:rPr>
        <w:t xml:space="preserve">1.1 </w:t>
      </w:r>
      <w:r>
        <w:rPr>
          <w:rFonts w:hint="eastAsia"/>
        </w:rPr>
        <w:t>国内</w:t>
      </w:r>
      <w:r>
        <w:rPr>
          <w:rFonts w:hint="eastAsia"/>
          <w:lang w:val="en-US" w:eastAsia="zh-CN"/>
        </w:rPr>
        <w:t>外</w:t>
      </w:r>
      <w:r>
        <w:rPr>
          <w:rFonts w:hint="eastAsia"/>
        </w:rPr>
        <w:t>发展趋势</w:t>
      </w:r>
    </w:p>
    <w:p>
      <w:pPr>
        <w:ind w:firstLine="420" w:firstLineChars="200"/>
        <w:rPr>
          <w:rFonts w:hint="eastAsia"/>
        </w:rPr>
      </w:pPr>
      <w:r>
        <w:rPr>
          <w:rFonts w:hint="eastAsia"/>
        </w:rPr>
        <w:t>在国内，医药行业正经历快速发展，政策环境也逐步完善。随着《药品注册管理办法》和《药品上市后变更管理办法》等政策的修订，药物研发和注册流程得到了简化，推动了新药的快速审批。同时，国家层面推动的“健康中国2030”规划也为药物研发提供了强有力的政策支持。越来越多的企业和研究机构开始重视数据的有效利用和保护，积极采用人工智能、大数据和区块链等新兴技术，提升研发效率和数据管理能力。</w:t>
      </w:r>
    </w:p>
    <w:p>
      <w:pPr>
        <w:ind w:firstLine="420" w:firstLineChars="200"/>
        <w:rPr>
          <w:rFonts w:hint="eastAsia"/>
        </w:rPr>
      </w:pPr>
      <w:r>
        <w:rPr>
          <w:rFonts w:hint="eastAsia"/>
        </w:rPr>
        <w:t>尽管如此，国内药物开发领域依然面临数据孤岛的问题。由于技术和管理手段的滞后，</w:t>
      </w:r>
      <w:r>
        <w:rPr>
          <w:rFonts w:hint="eastAsia"/>
          <w:lang w:val="en-US" w:eastAsia="zh-CN"/>
        </w:rPr>
        <w:t>上下游</w:t>
      </w:r>
      <w:r>
        <w:rPr>
          <w:rFonts w:hint="eastAsia"/>
        </w:rPr>
        <w:t>机构之间的数据共享和协作缺乏统一的平台，导致信息不对称和研发进度缓慢。这种现象阻碍了数据的高效流通和利用，影响了整体研发效率。然而，像阿里巴巴和腾讯等科技巨头在医疗健康领域的区块链应用试点，显示了通过技术创新提升数据安全性和透明度的</w:t>
      </w:r>
      <w:r>
        <w:rPr>
          <w:rFonts w:hint="eastAsia"/>
          <w:lang w:val="en-US" w:eastAsia="zh-CN"/>
        </w:rPr>
        <w:t>巨大</w:t>
      </w:r>
      <w:r>
        <w:rPr>
          <w:rFonts w:hint="eastAsia"/>
        </w:rPr>
        <w:t>潜力。这些试点项目有</w:t>
      </w:r>
      <w:r>
        <w:rPr>
          <w:rFonts w:hint="eastAsia"/>
          <w:lang w:val="en-US" w:eastAsia="zh-CN"/>
        </w:rPr>
        <w:t>力</w:t>
      </w:r>
      <w:r>
        <w:rPr>
          <w:rFonts w:hint="eastAsia"/>
        </w:rPr>
        <w:t>推动</w:t>
      </w:r>
      <w:r>
        <w:rPr>
          <w:rFonts w:hint="eastAsia"/>
          <w:lang w:eastAsia="zh-CN"/>
        </w:rPr>
        <w:t>了</w:t>
      </w:r>
      <w:r>
        <w:rPr>
          <w:rFonts w:hint="eastAsia"/>
        </w:rPr>
        <w:t>国内药物研发行业的数字化转型，促进更高效的协作和数据共享。</w:t>
      </w:r>
    </w:p>
    <w:p>
      <w:pPr>
        <w:ind w:firstLine="420" w:firstLineChars="200"/>
        <w:rPr>
          <w:rFonts w:hint="eastAsia"/>
        </w:rPr>
      </w:pPr>
      <w:r>
        <w:rPr>
          <w:rFonts w:hint="eastAsia"/>
        </w:rPr>
        <w:t>国际上，药物研发领域同样经历着深刻的变革。全球制药巨头和领先的研究机构不断加大在数字化技术和创新方面的投资，以保持竞争优势。人工智能和大数据分析被广泛应用于药物发现、临床试验设计和患者数据管理等环节，显著缩短了研发周期，提高了成功率。</w:t>
      </w:r>
    </w:p>
    <w:p>
      <w:pPr>
        <w:ind w:firstLine="420" w:firstLineChars="200"/>
        <w:rPr>
          <w:rFonts w:hint="default" w:eastAsiaTheme="minorEastAsia"/>
          <w:lang w:val="en-US" w:eastAsia="zh-CN"/>
        </w:rPr>
      </w:pPr>
      <w:r>
        <w:rPr>
          <w:rFonts w:hint="eastAsia"/>
        </w:rPr>
        <w:t>区块链技术在国际药物研发领域的应用也逐步增加。IBM的“Blockchain for Clinical Trial”项目和辉瑞（Pfizer）与其他制药企业合作开发的区块链平台，是区块链技术在药物研发中的成功案例。这些项目通过区块链技术实现了数据的透明共享和安全管理，显著提升了协作效率和数据可信度。此外，欧洲和美国的监管机构也开始关注和支持区块链技术在药物研发和监管中的应用，发布了一些指导原则和试点项目，鼓励企业采用新技术来应对数据管理和合规挑战。</w:t>
      </w:r>
      <w:r>
        <w:rPr>
          <w:rFonts w:hint="eastAsia"/>
          <w:vertAlign w:val="superscript"/>
          <w:lang w:val="en-US" w:eastAsia="zh-CN"/>
        </w:rPr>
        <w:t>[1]</w:t>
      </w:r>
    </w:p>
    <w:p>
      <w:pPr>
        <w:ind w:firstLine="420" w:firstLineChars="200"/>
        <w:rPr>
          <w:rFonts w:hint="default" w:eastAsiaTheme="minorEastAsia"/>
          <w:lang w:val="en-US" w:eastAsia="zh-CN"/>
        </w:rPr>
      </w:pPr>
      <w:r>
        <w:rPr>
          <w:rFonts w:hint="eastAsia"/>
        </w:rPr>
        <w:t>总的来看，国内外药物研发领域都在积极探索和采用新技术，以应对当前面临的挑战。随着技术的发展和政策的支持，药物研发的数字化和智能化进程将进一步加快，未来的药物研发将更加高效、安全和透明，为人类健康事业带来更多创新和突破。</w:t>
      </w:r>
      <w:r>
        <w:rPr>
          <w:rFonts w:hint="eastAsia"/>
          <w:vertAlign w:val="superscript"/>
          <w:lang w:val="en-US" w:eastAsia="zh-CN"/>
        </w:rPr>
        <w:t>[2]</w:t>
      </w:r>
    </w:p>
    <w:p>
      <w:pPr>
        <w:rPr>
          <w:rFonts w:hint="eastAsia"/>
        </w:rPr>
      </w:pPr>
    </w:p>
    <w:p>
      <w:pPr>
        <w:rPr>
          <w:rFonts w:hint="eastAsia"/>
          <w:lang w:val="en-US" w:eastAsia="zh-CN"/>
        </w:rPr>
      </w:pPr>
      <w:r>
        <w:rPr>
          <w:rFonts w:hint="eastAsia"/>
        </w:rPr>
        <w:t xml:space="preserve">1.2 </w:t>
      </w:r>
      <w:r>
        <w:rPr>
          <w:rFonts w:hint="eastAsia"/>
          <w:lang w:val="en-US" w:eastAsia="zh-CN"/>
        </w:rPr>
        <w:t>药物研发</w:t>
      </w:r>
      <w:r>
        <w:rPr>
          <w:rFonts w:hint="eastAsia"/>
        </w:rPr>
        <w:t>行业现状</w:t>
      </w:r>
      <w:r>
        <w:rPr>
          <w:rFonts w:hint="eastAsia"/>
          <w:lang w:val="en-US" w:eastAsia="zh-CN"/>
        </w:rPr>
        <w:t>及其痛点问题</w:t>
      </w:r>
    </w:p>
    <w:p>
      <w:pPr>
        <w:rPr>
          <w:rFonts w:hint="default"/>
          <w:lang w:val="en-US" w:eastAsia="zh-CN"/>
        </w:rPr>
      </w:pPr>
    </w:p>
    <w:p>
      <w:pPr>
        <w:ind w:firstLine="420" w:firstLineChars="200"/>
        <w:rPr>
          <w:rFonts w:hint="eastAsia"/>
        </w:rPr>
      </w:pPr>
      <w:r>
        <w:rPr>
          <w:rFonts w:hint="eastAsia"/>
        </w:rPr>
        <w:t>药物开发是一个复杂且多阶段的过程，涉及制药公司、合同研究组织（CRO）、合同生产组织（CMO）、医院、研究所和监管机构等多个独立运作的机构。由于不同机构间缺少有效的数据互联平台，新药研发过程中数据孤岛现象严重，信息难以有效共享和利用。这些数据壁垒不仅降低了研发效率，还增加了研发成本，阻碍了创新进程，同时也带来了隐私和安全风险，迫切需要解决方案来打破这些壁垒，实现高效、安全和透明的数据共享。</w:t>
      </w:r>
    </w:p>
    <w:p>
      <w:pPr>
        <w:ind w:firstLine="420" w:firstLineChars="200"/>
        <w:jc w:val="both"/>
      </w:pPr>
      <w:r>
        <w:drawing>
          <wp:inline distT="0" distB="0" distL="114300" distR="114300">
            <wp:extent cx="4662805" cy="199390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62805" cy="1993900"/>
                    </a:xfrm>
                    <a:prstGeom prst="rect">
                      <a:avLst/>
                    </a:prstGeom>
                    <a:noFill/>
                    <a:ln>
                      <a:noFill/>
                    </a:ln>
                  </pic:spPr>
                </pic:pic>
              </a:graphicData>
            </a:graphic>
          </wp:inline>
        </w:drawing>
      </w:r>
    </w:p>
    <w:p>
      <w:pPr>
        <w:ind w:firstLine="400" w:firstLineChars="200"/>
        <w:jc w:val="center"/>
        <w:rPr>
          <w:rFonts w:hint="eastAsia"/>
          <w:sz w:val="20"/>
          <w:szCs w:val="22"/>
          <w:lang w:val="en-US" w:eastAsia="zh-CN"/>
        </w:rPr>
      </w:pPr>
      <w:r>
        <w:rPr>
          <w:rFonts w:hint="eastAsia"/>
          <w:sz w:val="20"/>
          <w:szCs w:val="22"/>
          <w:lang w:val="en-US" w:eastAsia="zh-CN"/>
        </w:rPr>
        <w:t>图1 药物研发全流程图</w:t>
      </w:r>
    </w:p>
    <w:p>
      <w:pPr>
        <w:ind w:firstLine="400" w:firstLineChars="200"/>
        <w:jc w:val="center"/>
        <w:rPr>
          <w:rFonts w:hint="default"/>
          <w:sz w:val="20"/>
          <w:szCs w:val="22"/>
          <w:lang w:val="en-US" w:eastAsia="zh-CN"/>
        </w:rPr>
      </w:pPr>
    </w:p>
    <w:p>
      <w:pPr>
        <w:ind w:firstLine="420" w:firstLineChars="200"/>
        <w:rPr>
          <w:rFonts w:hint="eastAsia"/>
        </w:rPr>
      </w:pPr>
      <w:r>
        <w:rPr>
          <w:rFonts w:hint="eastAsia"/>
          <w:lang w:val="en-US" w:eastAsia="zh-CN"/>
        </w:rPr>
        <w:t>制药环节上下游</w:t>
      </w:r>
      <w:r>
        <w:rPr>
          <w:rFonts w:hint="eastAsia"/>
        </w:rPr>
        <w:t>机构间共享数据的过程中，需经过医</w:t>
      </w:r>
      <w:r>
        <w:rPr>
          <w:rFonts w:hint="eastAsia"/>
          <w:lang w:val="en-US" w:eastAsia="zh-CN"/>
        </w:rPr>
        <w:t>药</w:t>
      </w:r>
      <w:r>
        <w:rPr>
          <w:rFonts w:hint="eastAsia"/>
        </w:rPr>
        <w:t>机构内部管理系统向外传输数据，并经另一机构接收。这一数据传输过程的数据风险以技术风险为主，目前众多大型医</w:t>
      </w:r>
      <w:r>
        <w:rPr>
          <w:rFonts w:hint="eastAsia"/>
          <w:lang w:val="en-US" w:eastAsia="zh-CN"/>
        </w:rPr>
        <w:t>药</w:t>
      </w:r>
      <w:r>
        <w:rPr>
          <w:rFonts w:hint="eastAsia"/>
        </w:rPr>
        <w:t>机构的内部信息管理系统采用物理隔离、局部互通的网络融合方式，内部数据安全工作相对完善，但在数据对外共享的过程中缺乏专门技术安保措施；同时，目前尚未形成</w:t>
      </w:r>
      <w:r>
        <w:rPr>
          <w:rFonts w:hint="eastAsia"/>
          <w:lang w:val="en-US" w:eastAsia="zh-CN"/>
        </w:rPr>
        <w:t>上下游</w:t>
      </w:r>
      <w:r>
        <w:rPr>
          <w:rFonts w:hint="eastAsia"/>
        </w:rPr>
        <w:t>机构间共享数据的标准化流程及规范，医</w:t>
      </w:r>
      <w:r>
        <w:rPr>
          <w:rFonts w:hint="eastAsia"/>
          <w:lang w:val="en-US" w:eastAsia="zh-CN"/>
        </w:rPr>
        <w:t>药</w:t>
      </w:r>
      <w:r>
        <w:rPr>
          <w:rFonts w:hint="eastAsia"/>
        </w:rPr>
        <w:t>机构无法对数据共享行为进行标准化评估。</w:t>
      </w:r>
    </w:p>
    <w:p>
      <w:pPr>
        <w:ind w:firstLine="420" w:firstLineChars="200"/>
        <w:rPr>
          <w:rFonts w:hint="eastAsia"/>
        </w:rPr>
      </w:pPr>
    </w:p>
    <w:p>
      <w:pPr>
        <w:rPr>
          <w:rFonts w:hint="eastAsia" w:eastAsiaTheme="minorEastAsia"/>
          <w:b w:val="0"/>
          <w:bCs w:val="0"/>
          <w:lang w:val="en-US" w:eastAsia="zh-CN"/>
        </w:rPr>
      </w:pPr>
      <w:r>
        <w:rPr>
          <w:rFonts w:hint="eastAsia" w:ascii="宋体" w:hAnsi="宋体" w:eastAsia="宋体" w:cs="宋体"/>
          <w:b w:val="0"/>
          <w:bCs w:val="0"/>
        </w:rPr>
        <w:t>·</w:t>
      </w:r>
      <w:r>
        <w:rPr>
          <w:rFonts w:hint="eastAsia"/>
          <w:b w:val="0"/>
          <w:bCs w:val="0"/>
        </w:rPr>
        <w:t>数据孤岛</w:t>
      </w:r>
      <w:r>
        <w:rPr>
          <w:rFonts w:hint="eastAsia"/>
          <w:b w:val="0"/>
          <w:bCs w:val="0"/>
          <w:lang w:val="en-US" w:eastAsia="zh-CN"/>
        </w:rPr>
        <w:t>问题</w:t>
      </w:r>
    </w:p>
    <w:p>
      <w:pPr>
        <w:ind w:firstLine="420" w:firstLineChars="200"/>
        <w:rPr>
          <w:rFonts w:hint="eastAsia"/>
        </w:rPr>
      </w:pPr>
      <w:r>
        <w:rPr>
          <w:rFonts w:hint="eastAsia"/>
          <w:lang w:val="en-US" w:eastAsia="zh-CN"/>
        </w:rPr>
        <w:t>上下游</w:t>
      </w:r>
      <w:r>
        <w:rPr>
          <w:rFonts w:hint="eastAsia"/>
        </w:rPr>
        <w:t>机构</w:t>
      </w:r>
      <w:r>
        <w:rPr>
          <w:rFonts w:hint="eastAsia"/>
          <w:lang w:val="en-US" w:eastAsia="zh-CN"/>
        </w:rPr>
        <w:t>间</w:t>
      </w:r>
      <w:r>
        <w:rPr>
          <w:rFonts w:hint="eastAsia"/>
        </w:rPr>
        <w:t>通常使用不同的系统和数据库来管理各自的数据，这些系统之间缺乏互通性，导致数据孤立。不同机构使用的数据标准和格式各异，数据难以直接交换和使用。这种现象导致研发过程中信息不对称，各方无法及时获取所需信息，延误决策和研发进度，同时导致重复实验和数据收集，浪费了大量资源和时间。</w:t>
      </w:r>
      <w:r>
        <w:rPr>
          <w:rFonts w:hint="eastAsia"/>
          <w:lang w:val="en-US" w:eastAsia="zh-CN"/>
        </w:rPr>
        <w:t>除此之外，</w:t>
      </w:r>
      <w:r>
        <w:rPr>
          <w:rFonts w:hint="eastAsia"/>
        </w:rPr>
        <w:t>各机构依赖各自的工具和平台进行协作，缺乏统一的、跨机构的数据共享平台。这种分散的协作工具和复杂的数据权限管理增加了数据共享的难度，导致沟通成本高，跨机构的沟通和协作需要更多的时间和资源，效率低下</w:t>
      </w:r>
      <w:r>
        <w:rPr>
          <w:rFonts w:hint="eastAsia"/>
          <w:lang w:eastAsia="zh-CN"/>
        </w:rPr>
        <w:t>，</w:t>
      </w:r>
      <w:r>
        <w:rPr>
          <w:rFonts w:hint="eastAsia"/>
          <w:lang w:val="en-US" w:eastAsia="zh-CN"/>
        </w:rPr>
        <w:t>更加剧了数据孤岛问题</w:t>
      </w:r>
      <w:r>
        <w:rPr>
          <w:rFonts w:hint="eastAsia"/>
        </w:rPr>
        <w:t>。项目进展和任务分配不透明，增加了项目管理的复杂性和难度。</w:t>
      </w:r>
    </w:p>
    <w:p>
      <w:pPr>
        <w:ind w:firstLine="420" w:firstLineChars="200"/>
        <w:rPr>
          <w:rFonts w:hint="eastAsia"/>
        </w:rPr>
      </w:pPr>
    </w:p>
    <w:p>
      <w:pPr>
        <w:rPr>
          <w:rFonts w:hint="eastAsia"/>
        </w:rPr>
      </w:pPr>
      <w:r>
        <w:rPr>
          <w:rFonts w:hint="eastAsia" w:ascii="宋体" w:hAnsi="宋体" w:eastAsia="宋体" w:cs="宋体"/>
          <w:b w:val="0"/>
          <w:bCs w:val="0"/>
        </w:rPr>
        <w:t>·</w:t>
      </w:r>
      <w:r>
        <w:rPr>
          <w:rFonts w:hint="eastAsia"/>
        </w:rPr>
        <w:t>隐私和安全风险</w:t>
      </w:r>
    </w:p>
    <w:p>
      <w:pPr>
        <w:ind w:firstLine="420" w:firstLineChars="200"/>
        <w:rPr>
          <w:rFonts w:hint="eastAsia"/>
        </w:rPr>
      </w:pPr>
      <w:r>
        <w:rPr>
          <w:rFonts w:hint="eastAsia"/>
        </w:rPr>
        <w:t>在没有有效的数据共享平台和安全保障机制的情况下，数据在传输和共享过程中容易发生泄露，风险高。同时，分散的系统使得对数据的追踪和审计变得困难，影响数据的可靠性和可信度。</w:t>
      </w:r>
    </w:p>
    <w:p>
      <w:pPr>
        <w:ind w:firstLine="420" w:firstLineChars="200"/>
        <w:rPr>
          <w:rFonts w:hint="eastAsia"/>
        </w:rPr>
      </w:pPr>
    </w:p>
    <w:p>
      <w:pPr>
        <w:rPr>
          <w:rFonts w:hint="eastAsia"/>
        </w:rPr>
      </w:pPr>
      <w:r>
        <w:rPr>
          <w:rFonts w:hint="eastAsia" w:ascii="宋体" w:hAnsi="宋体" w:eastAsia="宋体" w:cs="宋体"/>
          <w:b w:val="0"/>
          <w:bCs w:val="0"/>
        </w:rPr>
        <w:t>·</w:t>
      </w:r>
      <w:r>
        <w:rPr>
          <w:rFonts w:hint="eastAsia"/>
        </w:rPr>
        <w:t>法律和合规障碍加剧数据共享难度</w:t>
      </w:r>
    </w:p>
    <w:p>
      <w:pPr>
        <w:ind w:firstLine="420" w:firstLineChars="200"/>
        <w:rPr>
          <w:rFonts w:hint="default" w:eastAsiaTheme="minorEastAsia"/>
          <w:lang w:val="en-US" w:eastAsia="zh-CN"/>
        </w:rPr>
      </w:pPr>
      <w:r>
        <w:rPr>
          <w:rFonts w:hint="eastAsia"/>
        </w:rPr>
        <w:t>隐私保护法规如GDPR等对数据共享提出了严格的要求，增加了合规难度。各机构对其研发数据和成果的知识产权保护意识强，不愿轻易共享数据。这些因素共同导致合规检查难度大，数据分散在不同系统中，难以进行全面和准确的合规检查，增加了监管风险和透明性不足，可能导致监管机构对药物研发过程的不信任和审查延误。</w:t>
      </w:r>
      <w:r>
        <w:rPr>
          <w:rFonts w:hint="eastAsia"/>
          <w:vertAlign w:val="superscript"/>
          <w:lang w:val="en-US" w:eastAsia="zh-CN"/>
        </w:rPr>
        <w:t>[3]</w:t>
      </w:r>
    </w:p>
    <w:p>
      <w:pPr>
        <w:ind w:firstLine="420" w:firstLineChars="200"/>
        <w:rPr>
          <w:rFonts w:hint="eastAsia"/>
        </w:rPr>
      </w:pPr>
      <w:r>
        <w:rPr>
          <w:rFonts w:hint="eastAsia"/>
        </w:rPr>
        <w:t>药物开发领域的上下游全流程机构之间数据共享存在的壁垒</w:t>
      </w:r>
      <w:r>
        <w:rPr>
          <w:rFonts w:hint="eastAsia"/>
          <w:lang w:val="en-US" w:eastAsia="zh-CN"/>
        </w:rPr>
        <w:t>在一定程度上</w:t>
      </w:r>
      <w:r>
        <w:rPr>
          <w:rFonts w:hint="eastAsia"/>
        </w:rPr>
        <w:t>阻碍了信息流通和协作效率，导致研发效率低下、协作困难、隐私和安全风险增加、合规性和监管挑战，以及创新动力不足等一系列不良后果。为了解决这些问题，有必要建立一个高效、安全和可控的数据共享平台，促进各机构之间的合作，提升药物研发的整体效率和创新能力。</w:t>
      </w:r>
    </w:p>
    <w:p>
      <w:pPr>
        <w:rPr>
          <w:rFonts w:hint="eastAsia"/>
        </w:rPr>
      </w:pPr>
    </w:p>
    <w:p>
      <w:pPr>
        <w:numPr>
          <w:ilvl w:val="0"/>
          <w:numId w:val="2"/>
        </w:numPr>
        <w:ind w:left="0" w:leftChars="0" w:firstLine="0" w:firstLineChars="0"/>
        <w:outlineLvl w:val="1"/>
        <w:rPr>
          <w:rFonts w:hint="eastAsia"/>
        </w:rPr>
      </w:pPr>
      <w:bookmarkStart w:id="7" w:name="_Toc1032605683"/>
      <w:bookmarkStart w:id="8" w:name="_Toc1644582660"/>
      <w:r>
        <w:rPr>
          <w:rFonts w:hint="eastAsia"/>
          <w:lang w:val="en-US" w:eastAsia="zh-CN"/>
        </w:rPr>
        <w:t>数据共享壁垒</w:t>
      </w:r>
      <w:r>
        <w:rPr>
          <w:rFonts w:hint="eastAsia"/>
        </w:rPr>
        <w:t>问题的意义分析</w:t>
      </w:r>
      <w:bookmarkEnd w:id="7"/>
      <w:bookmarkEnd w:id="8"/>
    </w:p>
    <w:p>
      <w:pPr>
        <w:numPr>
          <w:ilvl w:val="0"/>
          <w:numId w:val="0"/>
        </w:numPr>
        <w:ind w:leftChars="0"/>
        <w:rPr>
          <w:rFonts w:hint="eastAsia"/>
        </w:rPr>
      </w:pPr>
    </w:p>
    <w:p>
      <w:pPr>
        <w:ind w:firstLine="420" w:firstLineChars="200"/>
        <w:rPr>
          <w:rFonts w:hint="eastAsia"/>
        </w:rPr>
      </w:pPr>
      <w:r>
        <w:rPr>
          <w:rFonts w:hint="eastAsia"/>
        </w:rPr>
        <w:t>数据共享壁垒的存在对药物研发的整体效率和创新能力造成了严重影响。各机构间的数据孤立不仅延误了研发进度，还导致了大量资源的浪费和成本的增加。由于缺乏统一的数据共享平台，重复实验和数据收集现象频繁，导致各方无法及时获取所需信息，决策过程受到阻碍。这些问题的积累不仅直接影响了药物研发的效率，还间接导致了新药上市的延迟，影响了患者的健康和生命质量。因此，打破数据共享壁垒，实现高效的数据互通，对于提升药物研发效率和减少资源浪费具有重要意义。</w:t>
      </w:r>
    </w:p>
    <w:p>
      <w:pPr>
        <w:ind w:firstLine="420" w:firstLineChars="200"/>
        <w:rPr>
          <w:rFonts w:hint="eastAsia"/>
        </w:rPr>
      </w:pPr>
      <w:r>
        <w:rPr>
          <w:rFonts w:hint="eastAsia"/>
        </w:rPr>
        <w:t>此外，数据孤岛和缺乏统一共享平台也带来了隐私和安全风险以及合规性挑战。由于数据在不同系统和机构间难以追踪和审计，数据泄露和篡改的风险增加，影响数据的可靠性和可信度。同时，各国隐私保护法规如GDPR对数据共享提出了严格要求，增加了合规难度。有效解决数据共享壁垒，不仅能提升数据的安全性和合规性，还能增强各机构间的信任和合作，为药物研发创新提供坚实基础。因此，构建一个高效、安全、透明的数据共享平台，对推动药物研发的数字化转型和可持续发展至关重要。</w:t>
      </w:r>
    </w:p>
    <w:p>
      <w:pPr>
        <w:ind w:firstLine="420" w:firstLineChars="200"/>
        <w:rPr>
          <w:rFonts w:hint="eastAsia"/>
        </w:rPr>
      </w:pPr>
    </w:p>
    <w:p>
      <w:pPr>
        <w:numPr>
          <w:ilvl w:val="0"/>
          <w:numId w:val="2"/>
        </w:numPr>
        <w:ind w:left="0" w:leftChars="0" w:firstLine="0" w:firstLineChars="0"/>
        <w:outlineLvl w:val="1"/>
        <w:rPr>
          <w:rFonts w:hint="eastAsia"/>
        </w:rPr>
      </w:pPr>
      <w:bookmarkStart w:id="9" w:name="_Toc1188362774"/>
      <w:bookmarkStart w:id="10" w:name="_Toc238746083"/>
      <w:r>
        <w:rPr>
          <w:rFonts w:hint="eastAsia"/>
          <w:lang w:val="en-US" w:eastAsia="zh-CN"/>
        </w:rPr>
        <w:t>药物研发</w:t>
      </w:r>
      <w:r>
        <w:rPr>
          <w:rFonts w:hint="eastAsia"/>
        </w:rPr>
        <w:t>领域案例调查</w:t>
      </w:r>
      <w:bookmarkEnd w:id="9"/>
      <w:bookmarkEnd w:id="10"/>
    </w:p>
    <w:p>
      <w:pPr>
        <w:numPr>
          <w:ilvl w:val="0"/>
          <w:numId w:val="0"/>
        </w:numPr>
        <w:ind w:leftChars="0"/>
        <w:rPr>
          <w:rFonts w:hint="eastAsia"/>
        </w:rPr>
      </w:pPr>
    </w:p>
    <w:p>
      <w:pPr>
        <w:numPr>
          <w:ilvl w:val="1"/>
          <w:numId w:val="2"/>
        </w:numPr>
        <w:rPr>
          <w:rFonts w:hint="eastAsia"/>
        </w:rPr>
      </w:pPr>
      <w:r>
        <w:rPr>
          <w:rFonts w:hint="eastAsia"/>
        </w:rPr>
        <w:t>药物开发</w:t>
      </w:r>
      <w:r>
        <w:rPr>
          <w:rFonts w:hint="eastAsia"/>
          <w:lang w:val="en-US" w:eastAsia="zh-CN"/>
        </w:rPr>
        <w:t>领域</w:t>
      </w:r>
      <w:r>
        <w:rPr>
          <w:rFonts w:hint="eastAsia"/>
        </w:rPr>
        <w:t>数据管理的</w:t>
      </w:r>
      <w:r>
        <w:rPr>
          <w:rFonts w:hint="eastAsia"/>
          <w:lang w:val="en-US" w:eastAsia="zh-CN"/>
        </w:rPr>
        <w:t>经典</w:t>
      </w:r>
      <w:r>
        <w:rPr>
          <w:rFonts w:hint="eastAsia"/>
        </w:rPr>
        <w:t>案例</w:t>
      </w:r>
    </w:p>
    <w:p>
      <w:pPr>
        <w:numPr>
          <w:ilvl w:val="0"/>
          <w:numId w:val="0"/>
        </w:numPr>
        <w:ind w:leftChars="0"/>
        <w:rPr>
          <w:rFonts w:hint="eastAsia"/>
        </w:rPr>
      </w:pPr>
    </w:p>
    <w:p>
      <w:pPr>
        <w:ind w:firstLine="420" w:firstLineChars="0"/>
        <w:rPr>
          <w:rFonts w:hint="eastAsia"/>
        </w:rPr>
      </w:pPr>
      <w:r>
        <w:rPr>
          <w:rFonts w:hint="eastAsia"/>
        </w:rPr>
        <w:t>EDC系统是一种基于互联网的用于临床试验数据采集的技术，它通过软件、硬件、标准操作程序和人员配置的有机结合，以电子化的形式直接采集和传递临床数据。该系统能够极大地提高数据的质量，缩短试验周期，降低成本，并实现多中心数据管理的便捷性。</w:t>
      </w:r>
    </w:p>
    <w:p>
      <w:pPr>
        <w:ind w:firstLine="420" w:firstLineChars="0"/>
        <w:rPr>
          <w:rFonts w:hint="eastAsia"/>
          <w:vertAlign w:val="superscript"/>
          <w:lang w:val="en-US" w:eastAsia="zh-CN"/>
        </w:rPr>
      </w:pPr>
      <w:r>
        <w:rPr>
          <w:rFonts w:hint="eastAsia"/>
          <w:lang w:val="en-US" w:eastAsia="zh-CN"/>
        </w:rPr>
        <w:t>EDC系统在临床队列研究中显著提高了数据质量、缩短了试验周期并降低了研究成本。以某医院开展的一项针对高血压患者的队列研究为例，该医院采用了EDC系统进行数据采集和管理。研究人员通过EDC系统实时收集患者的血压、用药记录、生化指标等数据，并进行自动化分析处理。系统能够自动识别异常值并提醒研究人员进行校正，从而保证了数据的准确性和一致性。同时，EDC系统还支持数据的实时传输和共享，使得研究人员能够随时查看和分析数据，加快了研究进度。最终，该医院利用EDC系统成功评估了某种新型降压药物的疗效和安全性，并为患者提供了更好的治疗选择。</w:t>
      </w:r>
      <w:r>
        <w:rPr>
          <w:rFonts w:hint="eastAsia"/>
          <w:vertAlign w:val="superscript"/>
          <w:lang w:val="en-US" w:eastAsia="zh-CN"/>
        </w:rPr>
        <w:t>[4]</w:t>
      </w:r>
    </w:p>
    <w:p>
      <w:pPr>
        <w:jc w:val="center"/>
      </w:pPr>
      <w:r>
        <w:drawing>
          <wp:inline distT="0" distB="0" distL="114300" distR="114300">
            <wp:extent cx="3656965" cy="2058035"/>
            <wp:effectExtent l="0" t="0" r="63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56965" cy="2058035"/>
                    </a:xfrm>
                    <a:prstGeom prst="rect">
                      <a:avLst/>
                    </a:prstGeom>
                    <a:noFill/>
                    <a:ln>
                      <a:noFill/>
                    </a:ln>
                  </pic:spPr>
                </pic:pic>
              </a:graphicData>
            </a:graphic>
          </wp:inline>
        </w:drawing>
      </w:r>
    </w:p>
    <w:p>
      <w:pPr>
        <w:jc w:val="center"/>
        <w:rPr>
          <w:rFonts w:hint="default" w:eastAsiaTheme="minorEastAsia"/>
          <w:sz w:val="20"/>
          <w:szCs w:val="22"/>
          <w:lang w:val="en-US" w:eastAsia="zh-CN"/>
        </w:rPr>
      </w:pPr>
      <w:r>
        <w:rPr>
          <w:rFonts w:hint="eastAsia"/>
          <w:sz w:val="20"/>
          <w:szCs w:val="22"/>
          <w:lang w:val="en-US" w:eastAsia="zh-CN"/>
        </w:rPr>
        <w:t>图2 临床试验数据采集方式的发展历程</w:t>
      </w:r>
    </w:p>
    <w:p>
      <w:pPr>
        <w:rPr>
          <w:rFonts w:hint="eastAsia"/>
        </w:rPr>
      </w:pPr>
    </w:p>
    <w:p>
      <w:pPr>
        <w:numPr>
          <w:ilvl w:val="1"/>
          <w:numId w:val="2"/>
        </w:numPr>
        <w:ind w:left="0" w:leftChars="0" w:firstLine="0" w:firstLineChars="0"/>
        <w:rPr>
          <w:rFonts w:hint="eastAsia"/>
        </w:rPr>
      </w:pPr>
      <w:r>
        <w:rPr>
          <w:rFonts w:hint="eastAsia"/>
        </w:rPr>
        <w:t>区块链技术在药物</w:t>
      </w:r>
      <w:r>
        <w:rPr>
          <w:rFonts w:hint="eastAsia"/>
          <w:lang w:val="en-US" w:eastAsia="zh-CN"/>
        </w:rPr>
        <w:t>研发</w:t>
      </w:r>
      <w:r>
        <w:rPr>
          <w:rFonts w:hint="eastAsia"/>
        </w:rPr>
        <w:t>中的应用案例</w:t>
      </w:r>
    </w:p>
    <w:p>
      <w:pPr>
        <w:numPr>
          <w:ilvl w:val="0"/>
          <w:numId w:val="0"/>
        </w:numPr>
        <w:ind w:leftChars="0"/>
        <w:rPr>
          <w:rFonts w:hint="eastAsia"/>
        </w:rPr>
      </w:pPr>
    </w:p>
    <w:p>
      <w:pPr>
        <w:rPr>
          <w:rFonts w:hint="eastAsia"/>
        </w:rPr>
      </w:pPr>
    </w:p>
    <w:p>
      <w:pPr>
        <w:ind w:firstLine="420" w:firstLineChars="0"/>
        <w:rPr>
          <w:rFonts w:hint="default" w:eastAsiaTheme="minorEastAsia"/>
          <w:lang w:val="en-US" w:eastAsia="zh-CN"/>
        </w:rPr>
      </w:pPr>
      <w:r>
        <w:rPr>
          <w:rFonts w:hint="eastAsia"/>
        </w:rPr>
        <w:t>MediLedger项目是由多家制药公司与区块链公司Chronicled合作开发的一个区块链技术应用</w:t>
      </w:r>
      <w:r>
        <w:rPr>
          <w:rFonts w:hint="eastAsia"/>
          <w:lang w:val="en-US" w:eastAsia="zh-CN"/>
        </w:rPr>
        <w:t>平台</w:t>
      </w:r>
      <w:r>
        <w:rPr>
          <w:rFonts w:hint="eastAsia"/>
        </w:rPr>
        <w:t>，旨在通过区块链网络来降低成本并提高数据共享流程的效率。该项目利用区块链技术的去中心化、不可篡改和可追溯性特性，确保药品从生产到销售的全过程数据透明和可信。</w:t>
      </w:r>
      <w:r>
        <w:rPr>
          <w:rFonts w:hint="eastAsia"/>
          <w:vertAlign w:val="superscript"/>
          <w:lang w:val="en-US" w:eastAsia="zh-CN"/>
        </w:rPr>
        <w:t>[5]</w:t>
      </w:r>
    </w:p>
    <w:p>
      <w:pPr>
        <w:ind w:firstLine="420" w:firstLineChars="0"/>
        <w:rPr>
          <w:rFonts w:hint="eastAsia"/>
        </w:rPr>
      </w:pPr>
      <w:r>
        <w:rPr>
          <w:rFonts w:hint="eastAsia"/>
        </w:rPr>
        <w:t>在传统药品供应链中，数据的分散和不透明常常导致假药问题和供应链管理的低效。MediLedger通过构建一个去中心化的区块链网络，各个供应链参与方（包括制药公司、批发商、零售商和监管机构）都可以在这个网络上共享和验证信息。每个药品的生产、运输和销售环节都会被记录在区块链上，所有参与方都可以实时访问和验证这些信息。</w:t>
      </w:r>
    </w:p>
    <w:p>
      <w:pPr>
        <w:ind w:firstLine="420" w:firstLineChars="0"/>
        <w:rPr>
          <w:rFonts w:hint="eastAsia"/>
        </w:rPr>
      </w:pPr>
      <w:r>
        <w:rPr>
          <w:rFonts w:hint="eastAsia"/>
        </w:rPr>
        <w:t>通过这种方式，</w:t>
      </w:r>
      <w:bookmarkStart w:id="11" w:name="OLE_LINK1"/>
      <w:r>
        <w:rPr>
          <w:rFonts w:hint="eastAsia"/>
        </w:rPr>
        <w:t>MediLedger</w:t>
      </w:r>
      <w:bookmarkEnd w:id="11"/>
      <w:r>
        <w:rPr>
          <w:rFonts w:hint="eastAsia"/>
        </w:rPr>
        <w:t>项目显著提高了药品供应链的透明度和安全性。药品的每一个环节都可以被追踪和验证，防止了假药的流通，提高了患者用药的安全性。此外，这种去中心化的系统还简化了供应链管理流程，降低了运营成本。</w:t>
      </w:r>
    </w:p>
    <w:p>
      <w:pPr>
        <w:ind w:firstLine="420" w:firstLineChars="0"/>
        <w:rPr>
          <w:rFonts w:hint="eastAsia"/>
        </w:rPr>
      </w:pPr>
      <w:r>
        <w:rPr>
          <w:rFonts w:hint="eastAsia"/>
        </w:rPr>
        <w:t>MediLedger项目的成功实施展示了区块链技术在药物研发和供应链管理中的巨大潜力，为制药行业提供了一种高效、安全和透明的数据管理解决方案。这一案例不仅推动了制药行业的数字化转型，也为其他行业的供应链管理提供了宝贵的经验和借鉴。</w:t>
      </w:r>
    </w:p>
    <w:p>
      <w:r>
        <w:drawing>
          <wp:inline distT="0" distB="0" distL="114300" distR="114300">
            <wp:extent cx="5259705" cy="1790065"/>
            <wp:effectExtent l="0" t="0" r="133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59705" cy="1790065"/>
                    </a:xfrm>
                    <a:prstGeom prst="rect">
                      <a:avLst/>
                    </a:prstGeom>
                    <a:noFill/>
                    <a:ln>
                      <a:noFill/>
                    </a:ln>
                  </pic:spPr>
                </pic:pic>
              </a:graphicData>
            </a:graphic>
          </wp:inline>
        </w:drawing>
      </w:r>
    </w:p>
    <w:p>
      <w:pPr>
        <w:jc w:val="center"/>
        <w:rPr>
          <w:rFonts w:hint="default" w:eastAsiaTheme="minorEastAsia"/>
          <w:sz w:val="20"/>
          <w:szCs w:val="22"/>
          <w:lang w:val="en-US" w:eastAsia="zh-CN"/>
        </w:rPr>
      </w:pPr>
      <w:r>
        <w:rPr>
          <w:rFonts w:hint="eastAsia"/>
          <w:sz w:val="20"/>
          <w:szCs w:val="22"/>
          <w:lang w:val="en-US" w:eastAsia="zh-CN"/>
        </w:rPr>
        <w:t>图3 MediLedger项目模块</w:t>
      </w:r>
    </w:p>
    <w:p>
      <w:pPr>
        <w:rPr>
          <w:rFonts w:hint="eastAsia"/>
        </w:rPr>
      </w:pPr>
    </w:p>
    <w:p>
      <w:pPr>
        <w:numPr>
          <w:ilvl w:val="0"/>
          <w:numId w:val="3"/>
        </w:numPr>
        <w:outlineLvl w:val="0"/>
        <w:rPr>
          <w:rFonts w:hint="eastAsia"/>
          <w:b/>
          <w:bCs/>
          <w:sz w:val="24"/>
          <w:szCs w:val="32"/>
          <w:lang w:val="en-US" w:eastAsia="zh-CN"/>
        </w:rPr>
      </w:pPr>
      <w:bookmarkStart w:id="12" w:name="_Toc1215225518"/>
      <w:bookmarkStart w:id="13" w:name="_Toc1105964385"/>
      <w:bookmarkStart w:id="14" w:name="_Toc713936610"/>
      <w:r>
        <w:rPr>
          <w:rFonts w:hint="eastAsia"/>
          <w:b/>
          <w:bCs/>
          <w:sz w:val="24"/>
          <w:szCs w:val="32"/>
          <w:lang w:val="en-US" w:eastAsia="zh-CN"/>
        </w:rPr>
        <w:t>系统需求分析</w:t>
      </w:r>
      <w:bookmarkEnd w:id="12"/>
      <w:bookmarkEnd w:id="13"/>
      <w:bookmarkEnd w:id="14"/>
    </w:p>
    <w:p>
      <w:pPr>
        <w:numPr>
          <w:ilvl w:val="0"/>
          <w:numId w:val="0"/>
        </w:numPr>
        <w:outlineLvl w:val="9"/>
        <w:rPr>
          <w:rFonts w:hint="eastAsia"/>
          <w:b/>
          <w:bCs/>
          <w:sz w:val="24"/>
          <w:szCs w:val="32"/>
          <w:lang w:val="en-US" w:eastAsia="zh-CN"/>
        </w:rPr>
      </w:pPr>
    </w:p>
    <w:p>
      <w:pPr>
        <w:widowControl w:val="0"/>
        <w:numPr>
          <w:ilvl w:val="0"/>
          <w:numId w:val="4"/>
        </w:numPr>
        <w:jc w:val="both"/>
        <w:outlineLvl w:val="1"/>
        <w:rPr>
          <w:rFonts w:hint="default"/>
          <w:lang w:val="en-US" w:eastAsia="zh-CN"/>
        </w:rPr>
      </w:pPr>
      <w:bookmarkStart w:id="15" w:name="_Toc1472453910"/>
      <w:bookmarkStart w:id="16" w:name="_Toc1725798056"/>
      <w:r>
        <w:rPr>
          <w:rFonts w:hint="eastAsia"/>
          <w:lang w:val="en-US" w:eastAsia="zh-CN"/>
        </w:rPr>
        <w:t>系统目标</w:t>
      </w:r>
      <w:bookmarkEnd w:id="15"/>
      <w:bookmarkEnd w:id="16"/>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药物研发领域中数据共享壁垒的存在，严重影响了研发效率和创新动力。因此，本系统的首要目标是建立一个高效、安全、可靠的数据共享平台，实现各机构之间的数据互联和共享，消除数据孤岛现象。通过提供统一的数据标准和接口，确保数据在不同系统之间的无缝交换，促进各方透明、高效的协作，加速药物研发进程。系统还需确保数据的高安全性，保护敏感信息的隐私，满足监管合规要求，并强化知识产权的保护，确保研发成果的合法权利得到有效保障。</w:t>
      </w:r>
    </w:p>
    <w:p>
      <w:pPr>
        <w:widowControl w:val="0"/>
        <w:numPr>
          <w:ilvl w:val="0"/>
          <w:numId w:val="0"/>
        </w:numPr>
        <w:jc w:val="both"/>
        <w:rPr>
          <w:rFonts w:hint="default"/>
          <w:lang w:val="en-US" w:eastAsia="zh-CN"/>
        </w:rPr>
      </w:pPr>
    </w:p>
    <w:p>
      <w:pPr>
        <w:widowControl w:val="0"/>
        <w:numPr>
          <w:ilvl w:val="0"/>
          <w:numId w:val="4"/>
        </w:numPr>
        <w:jc w:val="both"/>
        <w:outlineLvl w:val="1"/>
        <w:rPr>
          <w:rFonts w:hint="default"/>
          <w:lang w:val="en-US" w:eastAsia="zh-CN"/>
        </w:rPr>
      </w:pPr>
      <w:bookmarkStart w:id="17" w:name="_Toc2078800989"/>
      <w:bookmarkStart w:id="18" w:name="_Toc1573790810"/>
      <w:r>
        <w:rPr>
          <w:rFonts w:hint="eastAsia"/>
          <w:lang w:val="en-US" w:eastAsia="zh-CN"/>
        </w:rPr>
        <w:t>功能需求</w:t>
      </w:r>
      <w:bookmarkEnd w:id="17"/>
      <w:bookmarkEnd w:id="18"/>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default"/>
          <w:lang w:val="en-US" w:eastAsia="zh-CN"/>
        </w:rPr>
      </w:pPr>
      <w:r>
        <w:rPr>
          <w:rFonts w:hint="default"/>
          <w:lang w:val="en-US" w:eastAsia="zh-CN"/>
        </w:rPr>
        <w:t>为了实现上述系统目标，平台需要具备多项关键功能。首先是用户身份与访问管理，以确保系统的安全性和使用便捷性，包括对用户身份的认证和权限管理。其次，平台应支持数据共享与可视化功能，通过实时数据展示和分析，以及定制化报告生成，确保数据的高效利用和透明度。协作管理功能同样不可或缺，需要涵盖项目管理、进度跟踪、实时沟通和任务分配，以提升团队协作效率。隐私和安全保障功能至关重要，平台需具备数据加密、访问控制和身份验证机制，确保数据在存储和传输过程中的安全。合规与审计功能也需全面，支持自动化合规检查、报告生成和审计追踪，以满足各类监管要求。最后，知识产权管理功能需确保研发成果的合法权利，支持知识产权的登记、追踪和管理，并提供相关的交易和评估工具</w:t>
      </w:r>
      <w:r>
        <w:rPr>
          <w:rFonts w:hint="eastAsia"/>
          <w:lang w:val="en-US" w:eastAsia="zh-CN"/>
        </w:rPr>
        <w:t>，</w:t>
      </w:r>
      <w:r>
        <w:rPr>
          <w:rFonts w:hint="default"/>
          <w:lang w:val="en-US" w:eastAsia="zh-CN"/>
        </w:rPr>
        <w:t>支持药物研发过程中的数据共享与协作。</w:t>
      </w:r>
    </w:p>
    <w:p>
      <w:pPr>
        <w:widowControl w:val="0"/>
        <w:numPr>
          <w:ilvl w:val="0"/>
          <w:numId w:val="0"/>
        </w:numPr>
        <w:jc w:val="both"/>
        <w:rPr>
          <w:rFonts w:hint="default"/>
          <w:lang w:val="en-US" w:eastAsia="zh-CN"/>
        </w:rPr>
      </w:pPr>
    </w:p>
    <w:p>
      <w:pPr>
        <w:widowControl w:val="0"/>
        <w:numPr>
          <w:ilvl w:val="0"/>
          <w:numId w:val="4"/>
        </w:numPr>
        <w:jc w:val="both"/>
        <w:outlineLvl w:val="1"/>
        <w:rPr>
          <w:rFonts w:hint="default"/>
          <w:lang w:val="en-US" w:eastAsia="zh-CN"/>
        </w:rPr>
      </w:pPr>
      <w:bookmarkStart w:id="19" w:name="_Toc146063571"/>
      <w:bookmarkStart w:id="20" w:name="_Toc996769080"/>
      <w:r>
        <w:rPr>
          <w:rFonts w:hint="eastAsia"/>
          <w:lang w:val="en-US" w:eastAsia="zh-CN"/>
        </w:rPr>
        <w:t>非功能需求</w:t>
      </w:r>
      <w:bookmarkEnd w:id="19"/>
      <w:bookmarkEnd w:id="20"/>
    </w:p>
    <w:p>
      <w:pPr>
        <w:widowControl w:val="0"/>
        <w:numPr>
          <w:ilvl w:val="0"/>
          <w:numId w:val="0"/>
        </w:numPr>
        <w:jc w:val="both"/>
        <w:rPr>
          <w:rFonts w:hint="default"/>
          <w:lang w:val="en-US" w:eastAsia="zh-CN"/>
        </w:rPr>
      </w:pPr>
    </w:p>
    <w:p>
      <w:pPr>
        <w:widowControl w:val="0"/>
        <w:numPr>
          <w:ilvl w:val="0"/>
          <w:numId w:val="0"/>
        </w:numPr>
        <w:ind w:firstLine="420" w:firstLineChars="200"/>
        <w:jc w:val="both"/>
        <w:rPr>
          <w:rFonts w:hint="default"/>
          <w:lang w:val="en-US" w:eastAsia="zh-CN"/>
        </w:rPr>
      </w:pPr>
      <w:r>
        <w:rPr>
          <w:rFonts w:hint="default"/>
          <w:lang w:val="en-US" w:eastAsia="zh-CN"/>
        </w:rPr>
        <w:t>除了核心功能需求，系统还需满足若干非功能需求以确保其综合性能。首先，安全性是关键，系统需提供强大的数据加密和隐私保护机制，采用先进的数字签名和区块链技术以保障数据的完整性和不可篡改性。可扩展性同样重要，系统需具备灵活的扩展能力，能够处理大规模数据流并保持高吞吐量。为了确保系统的可靠性，需实现有效的共识机制，保障数据一致性，同时提供快速的数据传播和检索功能，确保系统的高可用性和稳定性。易用性方面，系统应提供直观的用户界面，简化用户操作，并支持定制化视图和报告，以满足不同用户的个性化需求</w:t>
      </w:r>
      <w:r>
        <w:rPr>
          <w:rFonts w:hint="eastAsia"/>
          <w:lang w:val="en-US" w:eastAsia="zh-CN"/>
        </w:rPr>
        <w:t>，</w:t>
      </w:r>
      <w:r>
        <w:rPr>
          <w:rFonts w:hint="default"/>
          <w:lang w:val="en-US" w:eastAsia="zh-CN"/>
        </w:rPr>
        <w:t>全面支持药物研发领域的数据共享和协作。</w:t>
      </w:r>
    </w:p>
    <w:p>
      <w:pPr>
        <w:widowControl w:val="0"/>
        <w:numPr>
          <w:ilvl w:val="0"/>
          <w:numId w:val="0"/>
        </w:numPr>
        <w:jc w:val="center"/>
      </w:pPr>
      <w:r>
        <w:drawing>
          <wp:inline distT="0" distB="0" distL="114300" distR="114300">
            <wp:extent cx="5271770" cy="299466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2994660"/>
                    </a:xfrm>
                    <a:prstGeom prst="rect">
                      <a:avLst/>
                    </a:prstGeom>
                    <a:noFill/>
                    <a:ln>
                      <a:noFill/>
                    </a:ln>
                  </pic:spPr>
                </pic:pic>
              </a:graphicData>
            </a:graphic>
          </wp:inline>
        </w:drawing>
      </w:r>
    </w:p>
    <w:p>
      <w:pPr>
        <w:widowControl w:val="0"/>
        <w:numPr>
          <w:ilvl w:val="0"/>
          <w:numId w:val="0"/>
        </w:numPr>
        <w:jc w:val="center"/>
        <w:rPr>
          <w:rFonts w:hint="eastAsia"/>
          <w:sz w:val="20"/>
          <w:szCs w:val="22"/>
          <w:lang w:val="en-US" w:eastAsia="zh-CN"/>
        </w:rPr>
      </w:pPr>
      <w:r>
        <w:rPr>
          <w:rFonts w:hint="eastAsia"/>
          <w:sz w:val="20"/>
          <w:szCs w:val="22"/>
          <w:lang w:val="en-US" w:eastAsia="zh-CN"/>
        </w:rPr>
        <w:t>图4 系统功能分析</w:t>
      </w: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eastAsia"/>
          <w:sz w:val="20"/>
          <w:szCs w:val="22"/>
          <w:lang w:val="en-US" w:eastAsia="zh-CN"/>
        </w:rPr>
      </w:pPr>
    </w:p>
    <w:p>
      <w:pPr>
        <w:widowControl w:val="0"/>
        <w:numPr>
          <w:ilvl w:val="0"/>
          <w:numId w:val="0"/>
        </w:numPr>
        <w:jc w:val="center"/>
        <w:rPr>
          <w:rFonts w:hint="default"/>
          <w:sz w:val="20"/>
          <w:szCs w:val="22"/>
          <w:lang w:val="en-US" w:eastAsia="zh-CN"/>
        </w:rPr>
      </w:pPr>
    </w:p>
    <w:p>
      <w:pPr>
        <w:widowControl w:val="0"/>
        <w:numPr>
          <w:ilvl w:val="0"/>
          <w:numId w:val="0"/>
        </w:numPr>
        <w:ind w:firstLine="420" w:firstLineChars="200"/>
        <w:jc w:val="both"/>
        <w:rPr>
          <w:rFonts w:hint="default"/>
          <w:lang w:val="en-US" w:eastAsia="zh-CN"/>
        </w:rPr>
      </w:pPr>
    </w:p>
    <w:p>
      <w:pPr>
        <w:numPr>
          <w:ilvl w:val="0"/>
          <w:numId w:val="3"/>
        </w:numPr>
        <w:outlineLvl w:val="0"/>
        <w:rPr>
          <w:rFonts w:hint="eastAsia"/>
          <w:b/>
          <w:bCs/>
          <w:sz w:val="24"/>
          <w:szCs w:val="32"/>
          <w:lang w:val="en-US" w:eastAsia="zh-CN"/>
        </w:rPr>
      </w:pPr>
      <w:bookmarkStart w:id="21" w:name="_Toc1141468481"/>
      <w:bookmarkStart w:id="22" w:name="_Toc316629276"/>
      <w:bookmarkStart w:id="23" w:name="_Toc177997313"/>
      <w:r>
        <w:rPr>
          <w:rFonts w:hint="eastAsia"/>
          <w:b/>
          <w:bCs/>
          <w:sz w:val="24"/>
          <w:szCs w:val="32"/>
          <w:lang w:val="en-US" w:eastAsia="zh-CN"/>
        </w:rPr>
        <w:t>系统功能设计及其技术架构</w:t>
      </w:r>
      <w:bookmarkEnd w:id="21"/>
      <w:bookmarkEnd w:id="22"/>
      <w:bookmarkEnd w:id="23"/>
    </w:p>
    <w:p>
      <w:pPr>
        <w:numPr>
          <w:ilvl w:val="0"/>
          <w:numId w:val="0"/>
        </w:numPr>
        <w:outlineLvl w:val="9"/>
      </w:pPr>
      <w:r>
        <w:drawing>
          <wp:inline distT="0" distB="0" distL="114300" distR="114300">
            <wp:extent cx="5270500" cy="3968750"/>
            <wp:effectExtent l="0" t="0" r="12700" b="190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0500" cy="3968750"/>
                    </a:xfrm>
                    <a:prstGeom prst="rect">
                      <a:avLst/>
                    </a:prstGeom>
                    <a:noFill/>
                    <a:ln>
                      <a:noFill/>
                    </a:ln>
                  </pic:spPr>
                </pic:pic>
              </a:graphicData>
            </a:graphic>
          </wp:inline>
        </w:drawing>
      </w:r>
    </w:p>
    <w:p>
      <w:pPr>
        <w:pStyle w:val="4"/>
        <w:numPr>
          <w:ilvl w:val="0"/>
          <w:numId w:val="0"/>
        </w:numPr>
        <w:jc w:val="center"/>
        <w:outlineLvl w:val="1"/>
        <w:rPr>
          <w:rFonts w:hint="eastAsia" w:eastAsiaTheme="minorEastAsia"/>
          <w:lang w:val="en-US" w:eastAsia="zh-CN"/>
        </w:rPr>
      </w:pPr>
      <w:bookmarkStart w:id="24" w:name="_Toc123764466"/>
      <w:r>
        <w:rPr>
          <w:rFonts w:hint="eastAsia"/>
          <w:lang w:val="en-US" w:eastAsia="zh-CN"/>
        </w:rPr>
        <w:t>图5</w:t>
      </w:r>
      <w:r>
        <w:rPr>
          <w:rFonts w:hint="eastAsia"/>
          <w:lang w:eastAsia="zh-CN"/>
        </w:rPr>
        <w:t xml:space="preserve"> 分层架构设计图</w:t>
      </w:r>
      <w:bookmarkEnd w:id="24"/>
    </w:p>
    <w:p>
      <w:pPr>
        <w:numPr>
          <w:ilvl w:val="0"/>
          <w:numId w:val="0"/>
        </w:numPr>
        <w:outlineLvl w:val="9"/>
        <w:rPr>
          <w:rFonts w:hint="eastAsia"/>
          <w:b/>
          <w:bCs/>
          <w:sz w:val="24"/>
          <w:szCs w:val="32"/>
          <w:lang w:val="en-US" w:eastAsia="zh-CN"/>
        </w:rPr>
      </w:pPr>
    </w:p>
    <w:p>
      <w:pPr>
        <w:rPr>
          <w:rFonts w:hint="eastAsia"/>
          <w:lang w:val="en-US" w:eastAsia="zh-CN"/>
        </w:rPr>
      </w:pPr>
      <w:r>
        <w:rPr>
          <w:rFonts w:hint="eastAsia"/>
          <w:lang w:val="en-US" w:eastAsia="zh-CN"/>
        </w:rPr>
        <w:t xml:space="preserve">    根据对药物研发领域的现状分析以及对区块链应用系统的需求分析，我们设计出基于联盟链的连接药物开发上下游全流程机构的安全可控的数据互联平台。</w:t>
      </w:r>
    </w:p>
    <w:p>
      <w:pPr>
        <w:ind w:firstLine="420" w:firstLineChars="0"/>
        <w:rPr>
          <w:rFonts w:hint="default"/>
          <w:lang w:val="en-US" w:eastAsia="zh-CN"/>
        </w:rPr>
      </w:pPr>
      <w:r>
        <w:rPr>
          <w:rFonts w:hint="default"/>
          <w:lang w:val="en-US" w:eastAsia="zh-CN"/>
        </w:rPr>
        <w:t>Hyperledger Fabric 是一个非常适合的选择，因为它是一个开源的、模块化的、企业级的区块链框架，专为企业级应用而设计，支持模块化设计，易于定制，并且提供了丰富的隐私和安全功能。</w:t>
      </w:r>
    </w:p>
    <w:p>
      <w:pPr>
        <w:ind w:firstLine="420" w:firstLineChars="0"/>
        <w:rPr>
          <w:rFonts w:hint="default"/>
          <w:lang w:val="en-US" w:eastAsia="zh-CN"/>
        </w:rPr>
      </w:pPr>
    </w:p>
    <w:p>
      <w:pPr>
        <w:numPr>
          <w:ilvl w:val="0"/>
          <w:numId w:val="5"/>
        </w:numPr>
        <w:outlineLvl w:val="1"/>
        <w:rPr>
          <w:rFonts w:hint="eastAsia"/>
          <w:lang w:val="en-US" w:eastAsia="zh-CN"/>
        </w:rPr>
      </w:pPr>
      <w:bookmarkStart w:id="25" w:name="_Toc156119320"/>
      <w:bookmarkStart w:id="26" w:name="_Toc1345209766"/>
      <w:r>
        <w:rPr>
          <w:rFonts w:hint="default"/>
          <w:lang w:val="en-US" w:eastAsia="zh-CN"/>
        </w:rPr>
        <w:t>数据层</w:t>
      </w:r>
      <w:r>
        <w:rPr>
          <w:rFonts w:hint="eastAsia"/>
          <w:lang w:val="en-US" w:eastAsia="zh-CN"/>
        </w:rPr>
        <w:t>架构（节点类型）：</w:t>
      </w:r>
      <w:bookmarkEnd w:id="25"/>
      <w:bookmarkEnd w:id="26"/>
    </w:p>
    <w:p>
      <w:pPr>
        <w:numPr>
          <w:ilvl w:val="0"/>
          <w:numId w:val="0"/>
        </w:numPr>
        <w:rPr>
          <w:rFonts w:hint="eastAsia"/>
          <w:lang w:val="en-US" w:eastAsia="zh-CN"/>
        </w:rPr>
      </w:pPr>
    </w:p>
    <w:p>
      <w:pPr>
        <w:numPr>
          <w:ilvl w:val="1"/>
          <w:numId w:val="5"/>
        </w:numPr>
        <w:rPr>
          <w:rFonts w:hint="default"/>
          <w:lang w:val="en-US" w:eastAsia="zh-CN"/>
        </w:rPr>
      </w:pPr>
      <w:r>
        <w:rPr>
          <w:rFonts w:hint="default"/>
          <w:lang w:val="en-US" w:eastAsia="zh-CN"/>
        </w:rPr>
        <w:t>排序节点（Ordering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功能：排序节点负责交易的排序工作，它们接收来自应用层的交易提案，并按照</w:t>
      </w:r>
      <w:r>
        <w:rPr>
          <w:rFonts w:hint="eastAsia"/>
          <w:lang w:val="en-US" w:eastAsia="zh-CN"/>
        </w:rPr>
        <w:t>Kafka</w:t>
      </w:r>
      <w:r>
        <w:rPr>
          <w:rFonts w:hint="default"/>
          <w:lang w:val="en-US" w:eastAsia="zh-CN"/>
        </w:rPr>
        <w:t>共识算法对交易进行排序，生成区块。</w:t>
      </w:r>
    </w:p>
    <w:p>
      <w:pPr>
        <w:ind w:firstLine="420" w:firstLineChars="0"/>
        <w:rPr>
          <w:rFonts w:hint="default"/>
          <w:lang w:val="en-US" w:eastAsia="zh-CN"/>
        </w:rPr>
      </w:pPr>
      <w:r>
        <w:rPr>
          <w:rFonts w:hint="default"/>
          <w:lang w:val="en-US" w:eastAsia="zh-CN"/>
        </w:rPr>
        <w:t>接入方式：排序服务由联盟中的权威机构或多个机构共同运营，</w:t>
      </w:r>
      <w:r>
        <w:rPr>
          <w:rFonts w:hint="eastAsia"/>
          <w:lang w:val="en-US" w:eastAsia="zh-CN"/>
        </w:rPr>
        <w:t>如规模较大的药企以及医院等，</w:t>
      </w:r>
      <w:r>
        <w:rPr>
          <w:rFonts w:hint="default"/>
          <w:lang w:val="en-US" w:eastAsia="zh-CN"/>
        </w:rPr>
        <w:t>以确保交易的公正性和一致性。</w:t>
      </w:r>
    </w:p>
    <w:p>
      <w:p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账本节点（Ledger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功能：账本节点维护账本的最新状态，包括世界状态（记录当前的账本状态）和区块链（记录所有历史交易的链）。</w:t>
      </w:r>
    </w:p>
    <w:p>
      <w:pPr>
        <w:ind w:firstLine="420" w:firstLineChars="0"/>
        <w:rPr>
          <w:rFonts w:hint="default"/>
          <w:lang w:val="en-US" w:eastAsia="zh-CN"/>
        </w:rPr>
      </w:pPr>
      <w:r>
        <w:rPr>
          <w:rFonts w:hint="default"/>
          <w:lang w:val="en-US" w:eastAsia="zh-CN"/>
        </w:rPr>
        <w:t>接入方式：账本节点通常由联盟中的各个成员机构运营，每个机构可以运行一个或多个账本节点。</w:t>
      </w:r>
    </w:p>
    <w:p>
      <w:p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对等节点（Peer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功能：对等节点负责维护账本的完整副本，处理链码（智能合约），执行交易的背书（Endorsement）和验证。</w:t>
      </w:r>
    </w:p>
    <w:p>
      <w:pPr>
        <w:numPr>
          <w:ilvl w:val="0"/>
          <w:numId w:val="0"/>
        </w:numPr>
        <w:ind w:firstLine="420" w:firstLineChars="0"/>
        <w:rPr>
          <w:rFonts w:hint="default"/>
          <w:lang w:val="en-US" w:eastAsia="zh-CN"/>
        </w:rPr>
      </w:pPr>
      <w:r>
        <w:rPr>
          <w:rFonts w:hint="default"/>
          <w:lang w:val="en-US" w:eastAsia="zh-CN"/>
        </w:rPr>
        <w:t>接入方式：对等节点由联盟中的成员机构部署，每个机构可以根据自己的业务需求和隐私要求部署一个或多个对等节点。</w:t>
      </w:r>
    </w:p>
    <w:p>
      <w:pPr>
        <w:numPr>
          <w:ilvl w:val="0"/>
          <w:numId w:val="0"/>
        </w:numPr>
        <w:ind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事件节点（Event Node）：</w:t>
      </w:r>
    </w:p>
    <w:p>
      <w:pPr>
        <w:numPr>
          <w:ilvl w:val="0"/>
          <w:numId w:val="0"/>
        </w:numPr>
        <w:ind w:leftChars="0"/>
        <w:rPr>
          <w:rFonts w:hint="default"/>
          <w:lang w:val="en-US" w:eastAsia="zh-CN"/>
        </w:rPr>
      </w:pPr>
    </w:p>
    <w:p>
      <w:pPr>
        <w:ind w:firstLine="420" w:firstLineChars="0"/>
        <w:rPr>
          <w:rFonts w:hint="default"/>
          <w:lang w:val="en-US" w:eastAsia="zh-CN"/>
        </w:rPr>
      </w:pPr>
      <w:r>
        <w:rPr>
          <w:rFonts w:hint="default"/>
          <w:lang w:val="en-US" w:eastAsia="zh-CN"/>
        </w:rPr>
        <w:t>功能：事件节点负责监听和广播来自区块链网络的事件，如交易提交、区块生成等。</w:t>
      </w:r>
    </w:p>
    <w:p>
      <w:pPr>
        <w:ind w:firstLine="420" w:firstLineChars="0"/>
        <w:rPr>
          <w:rFonts w:hint="default"/>
          <w:lang w:val="en-US" w:eastAsia="zh-CN"/>
        </w:rPr>
      </w:pPr>
      <w:r>
        <w:rPr>
          <w:rFonts w:hint="default"/>
          <w:lang w:val="en-US" w:eastAsia="zh-CN"/>
        </w:rPr>
        <w:t>接入方式：事件节点可以作为对等节点的附加组件存在</w:t>
      </w:r>
      <w:r>
        <w:rPr>
          <w:rFonts w:hint="eastAsia"/>
          <w:lang w:val="en-US" w:eastAsia="zh-CN"/>
        </w:rPr>
        <w:t>。</w:t>
      </w:r>
    </w:p>
    <w:p>
      <w:pPr>
        <w:ind w:left="840" w:leftChars="0"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27" w:name="_Toc1819878253"/>
      <w:bookmarkStart w:id="28" w:name="_Toc232701546"/>
      <w:r>
        <w:rPr>
          <w:rFonts w:hint="default"/>
          <w:lang w:val="en-US" w:eastAsia="zh-CN"/>
        </w:rPr>
        <w:t>网络层</w:t>
      </w:r>
      <w:r>
        <w:rPr>
          <w:rFonts w:hint="eastAsia"/>
          <w:lang w:val="en-US" w:eastAsia="zh-CN"/>
        </w:rPr>
        <w:t>架构</w:t>
      </w:r>
      <w:r>
        <w:rPr>
          <w:rFonts w:hint="default"/>
          <w:lang w:val="en-US" w:eastAsia="zh-CN"/>
        </w:rPr>
        <w:t>：</w:t>
      </w:r>
      <w:bookmarkEnd w:id="27"/>
      <w:bookmarkEnd w:id="28"/>
    </w:p>
    <w:p>
      <w:pPr>
        <w:numPr>
          <w:ilvl w:val="0"/>
          <w:numId w:val="0"/>
        </w:numPr>
        <w:ind w:leftChars="0"/>
        <w:rPr>
          <w:rFonts w:hint="default"/>
          <w:lang w:val="en-US" w:eastAsia="zh-CN"/>
        </w:rPr>
      </w:pPr>
    </w:p>
    <w:p>
      <w:pPr>
        <w:numPr>
          <w:ilvl w:val="0"/>
          <w:numId w:val="0"/>
        </w:numPr>
        <w:rPr>
          <w:rFonts w:hint="default"/>
          <w:lang w:val="en-US" w:eastAsia="zh-CN"/>
        </w:rPr>
      </w:pPr>
      <w:r>
        <w:rPr>
          <w:rFonts w:hint="eastAsia"/>
          <w:lang w:val="en-US" w:eastAsia="zh-CN"/>
        </w:rPr>
        <w:t xml:space="preserve">2.1 </w:t>
      </w:r>
      <w:r>
        <w:rPr>
          <w:rFonts w:hint="default"/>
          <w:lang w:val="en-US" w:eastAsia="zh-CN"/>
        </w:rPr>
        <w:t>P2P网络与DHT实现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P2P网络允许节点直接相互通信，无需通过中心化的服务器。这种设计提高了系统的可扩展性和抗攻击能力。每个节点都维护着一个其他网络节点的列表，并通过定期交换信息来保持这个列表的最新状态。DHT在P2P网络中用于快速定位存储特定数据的节点。通过将数据的哈希值映射到网络中的节点，DHT可以迅速找到负责特定数据的节点，从而加速数据检索过程。</w:t>
      </w: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2.2 </w:t>
      </w:r>
      <w:r>
        <w:rPr>
          <w:rFonts w:hint="default"/>
          <w:lang w:val="en-US" w:eastAsia="zh-CN"/>
        </w:rPr>
        <w:t>数据传播</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Hyperledger Fabric使用gossip协议来传播数据。这个协议类似于流行的消息传播应用中的“病毒式传播”，可以确保信息快速在网络中传播。当一个节点接收到新的区块或交易，它会将其传播给网络中的其他节点。通过这种方式，所有节点可以迅速接收到新区块，并更新自己的账本。</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2.3 </w:t>
      </w:r>
      <w:r>
        <w:rPr>
          <w:rFonts w:hint="default"/>
          <w:lang w:val="en-US" w:eastAsia="zh-CN"/>
        </w:rPr>
        <w:t>数据校验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为了保证数据的完整性和防止篡改，每个交易和区块都包含数字签名，由发送者或创建者生成。其他节点可以通过这个签名来验证交易的来源和完整性。此外，每个区块都包含前一个区块的哈希值，形成了一个不断链接的区块链，任何对历史数据的更改都会立即被检测到。共识机制如Kafka或Raft在排序服务中用于验证交易的有效性，并确保所有节点对交易的顺序和结果达成一致。</w:t>
      </w:r>
    </w:p>
    <w:p>
      <w:pPr>
        <w:numPr>
          <w:ilvl w:val="0"/>
          <w:numId w:val="0"/>
        </w:numPr>
        <w:ind w:left="840" w:leftChars="0"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综合来看，Hyperledger Fabric的网络层通过P2P网络实现了节点间的高效互联，DHT提供了快速的数据索引和检索，gossip协议保障了数据的快速传播，而数字签名和区块链结构确保了数据的安全性和不可篡改性。这些机制共同构成了一个强大、可靠且安全的区块链基础设施。</w:t>
      </w:r>
    </w:p>
    <w:p>
      <w:pPr>
        <w:ind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29" w:name="_Toc447162435"/>
      <w:bookmarkStart w:id="30" w:name="_Toc84213950"/>
      <w:r>
        <w:rPr>
          <w:rFonts w:hint="default"/>
          <w:lang w:val="en-US" w:eastAsia="zh-CN"/>
        </w:rPr>
        <w:t>共识层</w:t>
      </w:r>
      <w:r>
        <w:rPr>
          <w:rFonts w:hint="eastAsia"/>
          <w:lang w:val="en-US" w:eastAsia="zh-CN"/>
        </w:rPr>
        <w:t>（</w:t>
      </w:r>
      <w:r>
        <w:rPr>
          <w:rFonts w:hint="default"/>
          <w:lang w:val="en-US" w:eastAsia="zh-CN"/>
        </w:rPr>
        <w:t>Kafka共识机制</w:t>
      </w:r>
      <w:r>
        <w:rPr>
          <w:rFonts w:hint="eastAsia"/>
          <w:lang w:val="en-US" w:eastAsia="zh-CN"/>
        </w:rPr>
        <w:t>）</w:t>
      </w:r>
      <w:r>
        <w:rPr>
          <w:rFonts w:hint="default"/>
          <w:lang w:val="en-US" w:eastAsia="zh-CN"/>
        </w:rPr>
        <w:t>：</w:t>
      </w:r>
      <w:bookmarkEnd w:id="29"/>
      <w:bookmarkEnd w:id="30"/>
    </w:p>
    <w:p>
      <w:pPr>
        <w:numPr>
          <w:ilvl w:val="0"/>
          <w:numId w:val="0"/>
        </w:numPr>
        <w:ind w:leftChars="0"/>
        <w:rPr>
          <w:rFonts w:hint="default"/>
          <w:lang w:val="en-US" w:eastAsia="zh-CN"/>
        </w:rPr>
      </w:pPr>
    </w:p>
    <w:p>
      <w:pPr>
        <w:numPr>
          <w:ilvl w:val="1"/>
          <w:numId w:val="6"/>
        </w:numPr>
        <w:rPr>
          <w:rFonts w:hint="default"/>
          <w:lang w:val="en-US" w:eastAsia="zh-CN"/>
        </w:rPr>
      </w:pPr>
      <w:r>
        <w:rPr>
          <w:rFonts w:hint="default"/>
          <w:lang w:val="en-US" w:eastAsia="zh-CN"/>
        </w:rPr>
        <w:t>多方协作</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药物开发涉及医院、研究所、药企、CRO（合同研究组织）、CMO（合同生产组织）等多个参与方。Kafka共识机制支持构建一个去中心化的系统，允许这些多方在平等的基础上进行协作和数据共享。</w:t>
      </w:r>
    </w:p>
    <w:p>
      <w:pPr>
        <w:numPr>
          <w:ilvl w:val="0"/>
          <w:numId w:val="0"/>
        </w:numPr>
        <w:ind w:leftChars="0" w:firstLine="420" w:firstLineChars="0"/>
        <w:rPr>
          <w:rFonts w:hint="default"/>
          <w:lang w:val="en-US" w:eastAsia="zh-CN"/>
        </w:rPr>
      </w:pPr>
    </w:p>
    <w:p>
      <w:pPr>
        <w:numPr>
          <w:ilvl w:val="1"/>
          <w:numId w:val="6"/>
        </w:numPr>
        <w:rPr>
          <w:rFonts w:hint="default"/>
          <w:lang w:val="en-US" w:eastAsia="zh-CN"/>
        </w:rPr>
      </w:pPr>
      <w:r>
        <w:rPr>
          <w:rFonts w:hint="default"/>
          <w:lang w:val="en-US" w:eastAsia="zh-CN"/>
        </w:rPr>
        <w:t>数据吞吐量</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药物开发过程中会产生大量的临床试验数据、研究数据和监管信息。Kafka共识机制以其高吞吐量的特性，能够高效地处理和排序这些数据，确保信息的及时更新和共享。</w:t>
      </w:r>
    </w:p>
    <w:p>
      <w:pPr>
        <w:numPr>
          <w:ilvl w:val="0"/>
          <w:numId w:val="0"/>
        </w:numPr>
        <w:ind w:leftChars="0" w:firstLine="420" w:firstLineChars="0"/>
        <w:rPr>
          <w:rFonts w:hint="default"/>
          <w:lang w:val="en-US" w:eastAsia="zh-CN"/>
        </w:rPr>
      </w:pPr>
    </w:p>
    <w:p>
      <w:pPr>
        <w:numPr>
          <w:ilvl w:val="1"/>
          <w:numId w:val="6"/>
        </w:numPr>
        <w:rPr>
          <w:rFonts w:hint="default"/>
          <w:lang w:val="en-US" w:eastAsia="zh-CN"/>
        </w:rPr>
      </w:pPr>
      <w:r>
        <w:rPr>
          <w:rFonts w:hint="default"/>
          <w:lang w:val="en-US" w:eastAsia="zh-CN"/>
        </w:rPr>
        <w:t>隐私保护</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在药物开发过程中，需要保护患者的隐私和商业机密。Kafka共识机制可以与Hyperledger Fabric中的私有数据集合和通道功能结合使用，以实现数据的隐私保护。</w:t>
      </w:r>
    </w:p>
    <w:p>
      <w:pPr>
        <w:numPr>
          <w:ilvl w:val="0"/>
          <w:numId w:val="0"/>
        </w:numPr>
        <w:rPr>
          <w:rFonts w:hint="default"/>
          <w:lang w:val="en-US" w:eastAsia="zh-CN"/>
        </w:rPr>
      </w:pPr>
    </w:p>
    <w:p>
      <w:pPr>
        <w:numPr>
          <w:ilvl w:val="0"/>
          <w:numId w:val="5"/>
        </w:numPr>
        <w:ind w:left="0" w:leftChars="0" w:firstLine="0" w:firstLineChars="0"/>
        <w:outlineLvl w:val="1"/>
        <w:rPr>
          <w:rFonts w:hint="default"/>
          <w:lang w:val="en-US" w:eastAsia="zh-CN"/>
        </w:rPr>
      </w:pPr>
      <w:bookmarkStart w:id="31" w:name="_Toc1413764192"/>
      <w:bookmarkStart w:id="32" w:name="_Toc192134277"/>
      <w:r>
        <w:rPr>
          <w:rFonts w:hint="default"/>
          <w:lang w:val="en-US" w:eastAsia="zh-CN"/>
        </w:rPr>
        <w:t>智能合约层（链码）：</w:t>
      </w:r>
      <w:bookmarkEnd w:id="31"/>
      <w:bookmarkEnd w:id="32"/>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 xml:space="preserve">4.1 </w:t>
      </w:r>
      <w:r>
        <w:rPr>
          <w:rFonts w:hint="default"/>
          <w:lang w:val="en-US" w:eastAsia="zh-CN"/>
        </w:rPr>
        <w:t>身份与权限管理合约：</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功能：验证和授权用户身份，管理不同用户和机构的访问权限。</w:t>
      </w:r>
    </w:p>
    <w:p>
      <w:pPr>
        <w:numPr>
          <w:ilvl w:val="0"/>
          <w:numId w:val="0"/>
        </w:numPr>
        <w:ind w:firstLine="420" w:firstLineChars="0"/>
        <w:rPr>
          <w:rFonts w:hint="default"/>
          <w:lang w:val="en-US" w:eastAsia="zh-CN"/>
        </w:rPr>
      </w:pPr>
      <w:r>
        <w:rPr>
          <w:rFonts w:hint="default"/>
          <w:lang w:val="en-US" w:eastAsia="zh-CN"/>
        </w:rPr>
        <w:t>实现：使用基于角色的访问控制（RBAC）来定义不同用户的角色和权限。</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4.2 </w:t>
      </w:r>
      <w:r>
        <w:rPr>
          <w:rFonts w:hint="default"/>
          <w:lang w:val="en-US" w:eastAsia="zh-CN"/>
        </w:rPr>
        <w:t>数据加密与隐私保护合约：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功能：确保敏感数据在存储和传输过程中的安全性。</w:t>
      </w:r>
    </w:p>
    <w:p>
      <w:pPr>
        <w:numPr>
          <w:ilvl w:val="0"/>
          <w:numId w:val="0"/>
        </w:numPr>
        <w:ind w:firstLine="420" w:firstLineChars="0"/>
        <w:rPr>
          <w:rFonts w:hint="default"/>
          <w:lang w:val="en-US" w:eastAsia="zh-CN"/>
        </w:rPr>
      </w:pPr>
      <w:r>
        <w:rPr>
          <w:rFonts w:hint="default"/>
          <w:lang w:val="en-US" w:eastAsia="zh-CN"/>
        </w:rPr>
        <w:t>实现：集成加密算法，为数据提供加密和解密功能，只有授权方才能访问明文数据。</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4.3 </w:t>
      </w:r>
      <w:r>
        <w:rPr>
          <w:rFonts w:hint="default"/>
          <w:lang w:val="en-US" w:eastAsia="zh-CN"/>
        </w:rPr>
        <w:t>临床试验管理合约：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功能：管理临床试验的各个阶段，包括试验设计、受试者招募、数据收集和结果分析。</w:t>
      </w:r>
    </w:p>
    <w:p>
      <w:pPr>
        <w:numPr>
          <w:ilvl w:val="0"/>
          <w:numId w:val="0"/>
        </w:numPr>
        <w:ind w:firstLine="420" w:firstLineChars="0"/>
        <w:rPr>
          <w:rFonts w:hint="default"/>
          <w:lang w:val="en-US" w:eastAsia="zh-CN"/>
        </w:rPr>
      </w:pPr>
      <w:r>
        <w:rPr>
          <w:rFonts w:hint="default"/>
          <w:lang w:val="en-US" w:eastAsia="zh-CN"/>
        </w:rPr>
        <w:t>实现：定义临床试验的流程和状态，确保试验按照既定协议执行。</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4.4 </w:t>
      </w:r>
      <w:r>
        <w:rPr>
          <w:rFonts w:hint="default"/>
          <w:lang w:val="en-US" w:eastAsia="zh-CN"/>
        </w:rPr>
        <w:t>药品监管合规合约：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功能：确保药物开发过程符合监管要求，包括数据记录、审计和报告。</w:t>
      </w:r>
    </w:p>
    <w:p>
      <w:pPr>
        <w:numPr>
          <w:ilvl w:val="0"/>
          <w:numId w:val="0"/>
        </w:numPr>
        <w:ind w:firstLine="420" w:firstLineChars="0"/>
        <w:rPr>
          <w:rFonts w:hint="default"/>
          <w:lang w:val="en-US" w:eastAsia="zh-CN"/>
        </w:rPr>
      </w:pPr>
      <w:r>
        <w:rPr>
          <w:rFonts w:hint="default"/>
          <w:lang w:val="en-US" w:eastAsia="zh-CN"/>
        </w:rPr>
        <w:t>实现：集成监管合规规则，自动检查和记录合规性状态。</w:t>
      </w:r>
    </w:p>
    <w:p>
      <w:pPr>
        <w:numPr>
          <w:ilvl w:val="0"/>
          <w:numId w:val="0"/>
        </w:numPr>
        <w:ind w:left="840" w:leftChars="0" w:firstLine="420" w:firstLineChars="0"/>
        <w:rPr>
          <w:rFonts w:hint="default"/>
          <w:lang w:val="en-US" w:eastAsia="zh-CN"/>
        </w:rPr>
      </w:pPr>
    </w:p>
    <w:p>
      <w:pPr>
        <w:numPr>
          <w:ilvl w:val="0"/>
          <w:numId w:val="0"/>
        </w:numPr>
        <w:rPr>
          <w:rFonts w:hint="default"/>
          <w:lang w:val="en-US" w:eastAsia="zh-CN"/>
        </w:rPr>
      </w:pPr>
      <w:r>
        <w:rPr>
          <w:rFonts w:hint="eastAsia"/>
          <w:lang w:val="en-US" w:eastAsia="zh-CN"/>
        </w:rPr>
        <w:t xml:space="preserve">4.5 </w:t>
      </w:r>
      <w:r>
        <w:rPr>
          <w:rFonts w:hint="default"/>
          <w:lang w:val="en-US" w:eastAsia="zh-CN"/>
        </w:rPr>
        <w:t>知识产权管理合约：</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功能：保护药物研发中的知识产权，确保创新成果的合法权利。</w:t>
      </w:r>
    </w:p>
    <w:p>
      <w:pPr>
        <w:numPr>
          <w:ilvl w:val="0"/>
          <w:numId w:val="0"/>
        </w:numPr>
        <w:ind w:firstLine="420" w:firstLineChars="0"/>
        <w:rPr>
          <w:rFonts w:hint="default"/>
          <w:lang w:val="en-US" w:eastAsia="zh-CN"/>
        </w:rPr>
      </w:pPr>
      <w:r>
        <w:rPr>
          <w:rFonts w:hint="default"/>
          <w:lang w:val="en-US" w:eastAsia="zh-CN"/>
        </w:rPr>
        <w:t>实现：记录知识产权的归属、授权使用和转让等信息。</w:t>
      </w:r>
    </w:p>
    <w:p>
      <w:pPr>
        <w:numPr>
          <w:ilvl w:val="0"/>
          <w:numId w:val="0"/>
        </w:numPr>
        <w:ind w:firstLine="420" w:firstLineChars="0"/>
        <w:rPr>
          <w:rFonts w:hint="default"/>
          <w:lang w:val="en-US" w:eastAsia="zh-CN"/>
        </w:rPr>
      </w:pPr>
    </w:p>
    <w:p>
      <w:pPr>
        <w:numPr>
          <w:ilvl w:val="0"/>
          <w:numId w:val="5"/>
        </w:numPr>
        <w:ind w:left="0" w:leftChars="0" w:firstLine="0" w:firstLineChars="0"/>
        <w:outlineLvl w:val="1"/>
        <w:rPr>
          <w:rFonts w:hint="default"/>
          <w:lang w:val="en-US" w:eastAsia="zh-CN"/>
        </w:rPr>
      </w:pPr>
      <w:bookmarkStart w:id="33" w:name="_Toc1375704536"/>
      <w:bookmarkStart w:id="34" w:name="_Toc1532872098"/>
      <w:r>
        <w:rPr>
          <w:rFonts w:hint="default"/>
          <w:lang w:val="en-US" w:eastAsia="zh-CN"/>
        </w:rPr>
        <w:t>应用层：</w:t>
      </w:r>
      <w:bookmarkEnd w:id="33"/>
      <w:bookmarkEnd w:id="34"/>
    </w:p>
    <w:p>
      <w:pPr>
        <w:numPr>
          <w:ilvl w:val="1"/>
          <w:numId w:val="5"/>
        </w:numPr>
        <w:ind w:left="0" w:leftChars="0" w:firstLine="0" w:firstLineChars="0"/>
        <w:rPr>
          <w:rFonts w:hint="default"/>
          <w:lang w:val="en-US" w:eastAsia="zh-CN"/>
        </w:rPr>
      </w:pPr>
      <w:r>
        <w:rPr>
          <w:rFonts w:hint="default"/>
          <w:lang w:val="en-US" w:eastAsia="zh-CN"/>
        </w:rPr>
        <w:t>用户身份与访问管理界面</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jc w:val="left"/>
        <w:rPr>
          <w:rFonts w:hint="default"/>
          <w:lang w:val="en-US" w:eastAsia="zh-CN"/>
        </w:rPr>
      </w:pPr>
      <w:r>
        <w:rPr>
          <w:rFonts w:hint="default"/>
          <w:lang w:val="en-US" w:eastAsia="zh-CN"/>
        </w:rPr>
        <w:t>用户注册、登录和注销流程。</w:t>
      </w:r>
    </w:p>
    <w:p>
      <w:pPr>
        <w:numPr>
          <w:ilvl w:val="0"/>
          <w:numId w:val="0"/>
        </w:numPr>
        <w:ind w:left="420" w:leftChars="0" w:firstLine="420" w:firstLineChars="0"/>
        <w:jc w:val="left"/>
        <w:rPr>
          <w:rFonts w:hint="default"/>
          <w:lang w:val="en-US" w:eastAsia="zh-CN"/>
        </w:rPr>
      </w:pPr>
      <w:r>
        <w:rPr>
          <w:rFonts w:hint="default"/>
          <w:lang w:val="en-US" w:eastAsia="zh-CN"/>
        </w:rPr>
        <w:t>权限和角色管理，确保用户根据其角色获得相应的访问权限。</w:t>
      </w:r>
    </w:p>
    <w:p>
      <w:pPr>
        <w:numPr>
          <w:ilvl w:val="0"/>
          <w:numId w:val="0"/>
        </w:numPr>
        <w:ind w:left="420" w:leftChars="0" w:firstLine="420" w:firstLineChars="0"/>
        <w:jc w:val="left"/>
        <w:rPr>
          <w:rFonts w:hint="default"/>
          <w:lang w:val="en-US" w:eastAsia="zh-CN"/>
        </w:rPr>
      </w:pPr>
      <w:r>
        <w:rPr>
          <w:rFonts w:hint="default"/>
          <w:lang w:val="en-US" w:eastAsia="zh-CN"/>
        </w:rPr>
        <w:t>个人信息管理，允许用户更新联系信息、密码和安全设置。</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采用OAuth 2.0和OpenID Connect等标准协议实现安全认证。</w:t>
      </w:r>
    </w:p>
    <w:p>
      <w:pPr>
        <w:numPr>
          <w:ilvl w:val="0"/>
          <w:numId w:val="0"/>
        </w:numPr>
        <w:ind w:left="420" w:leftChars="0" w:firstLine="420" w:firstLineChars="0"/>
        <w:rPr>
          <w:rFonts w:hint="default"/>
          <w:lang w:val="en-US" w:eastAsia="zh-CN"/>
        </w:rPr>
      </w:pPr>
      <w:r>
        <w:rPr>
          <w:rFonts w:hint="default"/>
          <w:lang w:val="en-US" w:eastAsia="zh-CN"/>
        </w:rPr>
        <w:t>集成企业级身份管理解决方案，如SAML或SCIM。</w:t>
      </w:r>
    </w:p>
    <w:p>
      <w:pPr>
        <w:numPr>
          <w:ilvl w:val="0"/>
          <w:numId w:val="0"/>
        </w:numPr>
        <w:ind w:left="420" w:leftChars="0" w:firstLine="420" w:firstLineChars="0"/>
        <w:rPr>
          <w:rFonts w:hint="default"/>
          <w:lang w:val="en-US" w:eastAsia="zh-CN"/>
        </w:rPr>
      </w:pPr>
      <w:r>
        <w:rPr>
          <w:rFonts w:hint="default"/>
          <w:lang w:val="en-US" w:eastAsia="zh-CN"/>
        </w:rPr>
        <w:t>提供多因素认证(MFA)选项，如短信验证码、电子邮件确认或生物识别。</w:t>
      </w:r>
    </w:p>
    <w:p>
      <w:pPr>
        <w:numPr>
          <w:ilvl w:val="0"/>
          <w:numId w:val="0"/>
        </w:numPr>
        <w:ind w:left="420" w:leftChars="0" w:firstLine="420" w:firstLineChars="0"/>
        <w:rPr>
          <w:rFonts w:hint="default"/>
          <w:lang w:val="en-US" w:eastAsia="zh-CN"/>
        </w:rPr>
      </w:pPr>
      <w:r>
        <w:rPr>
          <w:rFonts w:hint="default"/>
          <w:lang w:val="en-US" w:eastAsia="zh-CN"/>
        </w:rPr>
        <w:t>设计响应式界面，适配不同设备，包括桌面和移动设备。</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数据可视化仪表板</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实时展示关键性能指标(KPIs)和药物开发进度。</w:t>
      </w:r>
    </w:p>
    <w:p>
      <w:pPr>
        <w:numPr>
          <w:ilvl w:val="0"/>
          <w:numId w:val="0"/>
        </w:numPr>
        <w:ind w:left="420" w:leftChars="0" w:firstLine="420" w:firstLineChars="0"/>
        <w:rPr>
          <w:rFonts w:hint="default"/>
          <w:lang w:val="en-US" w:eastAsia="zh-CN"/>
        </w:rPr>
      </w:pPr>
      <w:r>
        <w:rPr>
          <w:rFonts w:hint="default"/>
          <w:lang w:val="en-US" w:eastAsia="zh-CN"/>
        </w:rPr>
        <w:t>提供定制化视图，根据不同用户的角色和偏好展示相关信息。</w:t>
      </w:r>
    </w:p>
    <w:p>
      <w:pPr>
        <w:numPr>
          <w:ilvl w:val="0"/>
          <w:numId w:val="0"/>
        </w:numPr>
        <w:ind w:left="420" w:leftChars="0" w:firstLine="420" w:firstLineChars="0"/>
        <w:rPr>
          <w:rFonts w:hint="default"/>
          <w:lang w:val="en-US" w:eastAsia="zh-CN"/>
        </w:rPr>
      </w:pPr>
      <w:r>
        <w:rPr>
          <w:rFonts w:hint="default"/>
          <w:lang w:val="en-US" w:eastAsia="zh-CN"/>
        </w:rPr>
        <w:t>支持数据的深入分析和报告生成。</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使用现代JavaScript图表库，如D3.js或Chart.js，创建动态图表和图形。</w:t>
      </w:r>
    </w:p>
    <w:p>
      <w:pPr>
        <w:numPr>
          <w:ilvl w:val="0"/>
          <w:numId w:val="0"/>
        </w:numPr>
        <w:ind w:left="420" w:leftChars="0" w:firstLine="420" w:firstLineChars="0"/>
        <w:rPr>
          <w:rFonts w:hint="default"/>
          <w:lang w:val="en-US" w:eastAsia="zh-CN"/>
        </w:rPr>
      </w:pPr>
      <w:r>
        <w:rPr>
          <w:rFonts w:hint="default"/>
          <w:lang w:val="en-US" w:eastAsia="zh-CN"/>
        </w:rPr>
        <w:t>集成商业智能(BI)工具，如Power BI或Tableau，提供高级数据分析。</w:t>
      </w:r>
    </w:p>
    <w:p>
      <w:pPr>
        <w:numPr>
          <w:ilvl w:val="0"/>
          <w:numId w:val="0"/>
        </w:numPr>
        <w:ind w:left="420" w:leftChars="0" w:firstLine="420" w:firstLineChars="0"/>
        <w:rPr>
          <w:rFonts w:hint="default"/>
          <w:lang w:val="en-US" w:eastAsia="zh-CN"/>
        </w:rPr>
      </w:pPr>
      <w:r>
        <w:rPr>
          <w:rFonts w:hint="default"/>
          <w:lang w:val="en-US" w:eastAsia="zh-CN"/>
        </w:rPr>
        <w:t>设计可交互的仪表板，允许用户自定义数据展示和钻取分析。</w:t>
      </w:r>
    </w:p>
    <w:p>
      <w:pPr>
        <w:numPr>
          <w:ilvl w:val="0"/>
          <w:numId w:val="0"/>
        </w:numPr>
        <w:ind w:left="420" w:leftChars="0" w:firstLine="420" w:firstLineChars="0"/>
        <w:rPr>
          <w:rFonts w:hint="default"/>
          <w:lang w:val="en-US" w:eastAsia="zh-CN"/>
        </w:rPr>
      </w:pPr>
      <w:r>
        <w:rPr>
          <w:rFonts w:hint="default"/>
          <w:lang w:val="en-US" w:eastAsia="zh-CN"/>
        </w:rPr>
        <w:t>实现实时数据流和WebSocket通信，以推送最新数据。</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临床试验管理应用</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管理临床试验的整个生命周期，从设计、招募、执行到数据分析和报告。</w:t>
      </w:r>
    </w:p>
    <w:p>
      <w:pPr>
        <w:numPr>
          <w:ilvl w:val="0"/>
          <w:numId w:val="0"/>
        </w:numPr>
        <w:ind w:left="420" w:leftChars="0" w:firstLine="420" w:firstLineChars="0"/>
        <w:rPr>
          <w:rFonts w:hint="default"/>
          <w:lang w:val="en-US" w:eastAsia="zh-CN"/>
        </w:rPr>
      </w:pPr>
      <w:r>
        <w:rPr>
          <w:rFonts w:hint="default"/>
          <w:lang w:val="en-US" w:eastAsia="zh-CN"/>
        </w:rPr>
        <w:t>支持电子数据捕获(EDC)，简化数据输入和管理。</w:t>
      </w:r>
    </w:p>
    <w:p>
      <w:pPr>
        <w:numPr>
          <w:ilvl w:val="0"/>
          <w:numId w:val="0"/>
        </w:numPr>
        <w:ind w:left="420" w:leftChars="0" w:firstLine="420" w:firstLineChars="0"/>
        <w:rPr>
          <w:rFonts w:hint="default"/>
          <w:lang w:val="en-US" w:eastAsia="zh-CN"/>
        </w:rPr>
      </w:pPr>
      <w:r>
        <w:rPr>
          <w:rFonts w:hint="default"/>
          <w:lang w:val="en-US" w:eastAsia="zh-CN"/>
        </w:rPr>
        <w:t>提供受试者管理和知情同意跟踪。</w:t>
      </w:r>
    </w:p>
    <w:p>
      <w:pPr>
        <w:numPr>
          <w:ilvl w:val="0"/>
          <w:numId w:val="0"/>
        </w:numPr>
        <w:ind w:left="420" w:leftChars="0" w:firstLine="420" w:firstLineChars="0"/>
        <w:rPr>
          <w:rFonts w:hint="default"/>
          <w:lang w:val="en-US" w:eastAsia="zh-CN"/>
        </w:rPr>
      </w:pPr>
      <w:r>
        <w:rPr>
          <w:rFonts w:hint="default"/>
          <w:lang w:val="en-US" w:eastAsia="zh-CN"/>
        </w:rPr>
        <w:t>集成监管提交和审查流程。</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开发模块化的临床试验管理界面，支持不同阶段的特定需求。</w:t>
      </w:r>
    </w:p>
    <w:p>
      <w:pPr>
        <w:numPr>
          <w:ilvl w:val="0"/>
          <w:numId w:val="0"/>
        </w:numPr>
        <w:ind w:left="420" w:leftChars="0" w:firstLine="420" w:firstLineChars="0"/>
        <w:rPr>
          <w:rFonts w:hint="default"/>
          <w:lang w:val="en-US" w:eastAsia="zh-CN"/>
        </w:rPr>
      </w:pPr>
      <w:r>
        <w:rPr>
          <w:rFonts w:hint="default"/>
          <w:lang w:val="en-US" w:eastAsia="zh-CN"/>
        </w:rPr>
        <w:t>集成临床数据管理系统(CDMS)，确保数据的准确性和一致性。</w:t>
      </w:r>
    </w:p>
    <w:p>
      <w:pPr>
        <w:numPr>
          <w:ilvl w:val="0"/>
          <w:numId w:val="0"/>
        </w:numPr>
        <w:ind w:left="420" w:leftChars="0" w:firstLine="420" w:firstLineChars="0"/>
        <w:rPr>
          <w:rFonts w:hint="default"/>
          <w:lang w:val="en-US" w:eastAsia="zh-CN"/>
        </w:rPr>
      </w:pPr>
      <w:r>
        <w:rPr>
          <w:rFonts w:hint="default"/>
          <w:lang w:val="en-US" w:eastAsia="zh-CN"/>
        </w:rPr>
        <w:t>提供高级的访问控制和审计日志，以满足监管要求。</w:t>
      </w:r>
    </w:p>
    <w:p>
      <w:pPr>
        <w:numPr>
          <w:ilvl w:val="0"/>
          <w:numId w:val="0"/>
        </w:numPr>
        <w:ind w:left="420" w:leftChars="0" w:firstLine="420" w:firstLineChars="0"/>
        <w:rPr>
          <w:rFonts w:hint="default"/>
          <w:lang w:val="en-US" w:eastAsia="zh-CN"/>
        </w:rPr>
      </w:pPr>
      <w:r>
        <w:rPr>
          <w:rFonts w:hint="default"/>
          <w:lang w:val="en-US" w:eastAsia="zh-CN"/>
        </w:rPr>
        <w:t>实现与电子健康记录(EHR)系统的集成，以便于数据共享和收集。</w:t>
      </w:r>
    </w:p>
    <w:p>
      <w:pPr>
        <w:numPr>
          <w:ilvl w:val="0"/>
          <w:numId w:val="0"/>
        </w:numPr>
        <w:ind w:left="126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知识产权管理应用</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提供知识产权(IP)的注册、跟踪和管理。</w:t>
      </w:r>
    </w:p>
    <w:p>
      <w:pPr>
        <w:numPr>
          <w:ilvl w:val="0"/>
          <w:numId w:val="0"/>
        </w:numPr>
        <w:ind w:left="420" w:leftChars="0" w:firstLine="420" w:firstLineChars="0"/>
        <w:rPr>
          <w:rFonts w:hint="default"/>
          <w:lang w:val="en-US" w:eastAsia="zh-CN"/>
        </w:rPr>
      </w:pPr>
      <w:r>
        <w:rPr>
          <w:rFonts w:hint="default"/>
          <w:lang w:val="en-US" w:eastAsia="zh-CN"/>
        </w:rPr>
        <w:t>支持知识产权的搜索、评估和交易。</w:t>
      </w:r>
    </w:p>
    <w:p>
      <w:pPr>
        <w:numPr>
          <w:ilvl w:val="0"/>
          <w:numId w:val="0"/>
        </w:numPr>
        <w:ind w:left="420" w:leftChars="0" w:firstLine="420" w:firstLineChars="0"/>
        <w:rPr>
          <w:rFonts w:hint="default"/>
          <w:lang w:val="en-US" w:eastAsia="zh-CN"/>
        </w:rPr>
      </w:pPr>
      <w:r>
        <w:rPr>
          <w:rFonts w:hint="default"/>
          <w:lang w:val="en-US" w:eastAsia="zh-CN"/>
        </w:rPr>
        <w:t>管理与知识产权相关的法律文件和协议。</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集成专利数据库和搜索工具，以便于知识产权的检索和分析。</w:t>
      </w:r>
    </w:p>
    <w:p>
      <w:pPr>
        <w:numPr>
          <w:ilvl w:val="0"/>
          <w:numId w:val="0"/>
        </w:numPr>
        <w:ind w:left="420" w:leftChars="0" w:firstLine="420" w:firstLineChars="0"/>
        <w:rPr>
          <w:rFonts w:hint="default"/>
          <w:lang w:val="en-US" w:eastAsia="zh-CN"/>
        </w:rPr>
      </w:pPr>
      <w:r>
        <w:rPr>
          <w:rFonts w:hint="default"/>
          <w:lang w:val="en-US" w:eastAsia="zh-CN"/>
        </w:rPr>
        <w:t>设计知识产权注册和跟踪系统，记录知识产权的详细历史和状态。</w:t>
      </w:r>
    </w:p>
    <w:p>
      <w:pPr>
        <w:numPr>
          <w:ilvl w:val="0"/>
          <w:numId w:val="0"/>
        </w:numPr>
        <w:ind w:left="420" w:leftChars="0" w:firstLine="420" w:firstLineChars="0"/>
        <w:rPr>
          <w:rFonts w:hint="default"/>
          <w:lang w:val="en-US" w:eastAsia="zh-CN"/>
        </w:rPr>
      </w:pPr>
      <w:r>
        <w:rPr>
          <w:rFonts w:hint="default"/>
          <w:lang w:val="en-US" w:eastAsia="zh-CN"/>
        </w:rPr>
        <w:t>提供交易管理功能，支持知识产权的转让或许可。</w:t>
      </w:r>
    </w:p>
    <w:p>
      <w:pPr>
        <w:numPr>
          <w:ilvl w:val="0"/>
          <w:numId w:val="0"/>
        </w:numPr>
        <w:ind w:left="420" w:leftChars="0" w:firstLine="420" w:firstLineChars="0"/>
        <w:rPr>
          <w:rFonts w:hint="default"/>
          <w:lang w:val="en-US" w:eastAsia="zh-CN"/>
        </w:rPr>
      </w:pPr>
      <w:r>
        <w:rPr>
          <w:rFonts w:hint="default"/>
          <w:lang w:val="en-US" w:eastAsia="zh-CN"/>
        </w:rPr>
        <w:t>实现与法律顾问和专利律师的协作工具，以便于文档管理和法律咨询。</w:t>
      </w:r>
    </w:p>
    <w:p>
      <w:pPr>
        <w:numPr>
          <w:ilvl w:val="0"/>
          <w:numId w:val="0"/>
        </w:numPr>
        <w:ind w:left="420" w:leftChars="0" w:firstLine="420" w:firstLineChars="0"/>
        <w:rPr>
          <w:rFonts w:hint="default"/>
          <w:lang w:val="en-US" w:eastAsia="zh-CN"/>
        </w:rPr>
      </w:pPr>
    </w:p>
    <w:p>
      <w:pPr>
        <w:numPr>
          <w:ilvl w:val="1"/>
          <w:numId w:val="5"/>
        </w:numPr>
        <w:ind w:left="0" w:leftChars="0" w:firstLine="0" w:firstLineChars="0"/>
        <w:rPr>
          <w:rFonts w:hint="default"/>
          <w:lang w:val="en-US" w:eastAsia="zh-CN"/>
        </w:rPr>
      </w:pPr>
      <w:r>
        <w:rPr>
          <w:rFonts w:hint="default"/>
          <w:lang w:val="en-US" w:eastAsia="zh-CN"/>
        </w:rPr>
        <w:t>智能合约交互界面</w:t>
      </w:r>
    </w:p>
    <w:p>
      <w:pPr>
        <w:numPr>
          <w:ilvl w:val="0"/>
          <w:numId w:val="0"/>
        </w:numPr>
        <w:ind w:left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功能：</w:t>
      </w:r>
    </w:p>
    <w:p>
      <w:pPr>
        <w:numPr>
          <w:ilvl w:val="0"/>
          <w:numId w:val="0"/>
        </w:numPr>
        <w:ind w:left="420" w:leftChars="0" w:firstLine="420" w:firstLineChars="0"/>
        <w:rPr>
          <w:rFonts w:hint="default"/>
          <w:lang w:val="en-US" w:eastAsia="zh-CN"/>
        </w:rPr>
      </w:pPr>
      <w:r>
        <w:rPr>
          <w:rFonts w:hint="default"/>
          <w:lang w:val="en-US" w:eastAsia="zh-CN"/>
        </w:rPr>
        <w:t>提供用户与智能合约交云的直观界面。</w:t>
      </w:r>
    </w:p>
    <w:p>
      <w:pPr>
        <w:numPr>
          <w:ilvl w:val="0"/>
          <w:numId w:val="0"/>
        </w:numPr>
        <w:ind w:left="420" w:leftChars="0" w:firstLine="420" w:firstLineChars="0"/>
        <w:rPr>
          <w:rFonts w:hint="default"/>
          <w:lang w:val="en-US" w:eastAsia="zh-CN"/>
        </w:rPr>
      </w:pPr>
      <w:r>
        <w:rPr>
          <w:rFonts w:hint="default"/>
          <w:lang w:val="en-US" w:eastAsia="zh-CN"/>
        </w:rPr>
        <w:t>允许用户提交交易、调用合约功能和查询链上数据。</w:t>
      </w:r>
    </w:p>
    <w:p>
      <w:pPr>
        <w:numPr>
          <w:ilvl w:val="0"/>
          <w:numId w:val="0"/>
        </w:numPr>
        <w:ind w:left="420" w:leftChars="0" w:firstLine="420" w:firstLineChars="0"/>
        <w:rPr>
          <w:rFonts w:hint="default"/>
          <w:lang w:val="en-US" w:eastAsia="zh-CN"/>
        </w:rPr>
      </w:pPr>
      <w:r>
        <w:rPr>
          <w:rFonts w:hint="default"/>
          <w:lang w:val="en-US" w:eastAsia="zh-CN"/>
        </w:rPr>
        <w:t>提供交易状态和合约执行结果的实时反馈。</w:t>
      </w:r>
    </w:p>
    <w:p>
      <w:pPr>
        <w:numPr>
          <w:ilvl w:val="0"/>
          <w:numId w:val="0"/>
        </w:numPr>
        <w:ind w:firstLine="420" w:firstLineChars="0"/>
        <w:rPr>
          <w:rFonts w:hint="default"/>
          <w:lang w:val="en-US" w:eastAsia="zh-CN"/>
        </w:rPr>
      </w:pPr>
      <w:r>
        <w:rPr>
          <w:rFonts w:hint="default"/>
          <w:lang w:val="en-US" w:eastAsia="zh-CN"/>
        </w:rPr>
        <w:t>实现：</w:t>
      </w:r>
    </w:p>
    <w:p>
      <w:pPr>
        <w:numPr>
          <w:ilvl w:val="0"/>
          <w:numId w:val="0"/>
        </w:numPr>
        <w:ind w:left="420" w:leftChars="0" w:firstLine="420" w:firstLineChars="0"/>
        <w:rPr>
          <w:rFonts w:hint="default"/>
          <w:lang w:val="en-US" w:eastAsia="zh-CN"/>
        </w:rPr>
      </w:pPr>
      <w:r>
        <w:rPr>
          <w:rFonts w:hint="default"/>
          <w:lang w:val="en-US" w:eastAsia="zh-CN"/>
        </w:rPr>
        <w:t>实现智能合约的代码和交易模板的可视化编辑器。</w:t>
      </w:r>
    </w:p>
    <w:p>
      <w:pPr>
        <w:numPr>
          <w:ilvl w:val="0"/>
          <w:numId w:val="0"/>
        </w:numPr>
        <w:ind w:left="420" w:leftChars="0" w:firstLine="420" w:firstLineChars="0"/>
        <w:rPr>
          <w:rFonts w:hint="default"/>
          <w:lang w:val="en-US" w:eastAsia="zh-CN"/>
        </w:rPr>
      </w:pPr>
      <w:r>
        <w:rPr>
          <w:rFonts w:hint="default"/>
          <w:lang w:val="en-US" w:eastAsia="zh-CN"/>
        </w:rPr>
        <w:t>提供交易历史和合约状态的查询界面。</w:t>
      </w:r>
    </w:p>
    <w:p>
      <w:pPr>
        <w:numPr>
          <w:ilvl w:val="0"/>
          <w:numId w:val="0"/>
        </w:numPr>
        <w:ind w:left="420" w:leftChars="0" w:firstLine="420" w:firstLineChars="0"/>
        <w:rPr>
          <w:rFonts w:hint="default"/>
          <w:lang w:val="en-US" w:eastAsia="zh-CN"/>
        </w:rPr>
      </w:pPr>
      <w:r>
        <w:rPr>
          <w:rFonts w:hint="default"/>
          <w:lang w:val="en-US" w:eastAsia="zh-CN"/>
        </w:rPr>
        <w:t>集成区块链事件监听，以便于用户接收实时通知和反馈。</w:t>
      </w:r>
    </w:p>
    <w:p>
      <w:pPr>
        <w:numPr>
          <w:ilvl w:val="0"/>
          <w:numId w:val="0"/>
        </w:numPr>
        <w:rPr>
          <w:rFonts w:hint="default"/>
          <w:lang w:val="en-US" w:eastAsia="zh-CN"/>
        </w:rPr>
      </w:pPr>
    </w:p>
    <w:p>
      <w:pPr>
        <w:numPr>
          <w:ilvl w:val="0"/>
          <w:numId w:val="3"/>
        </w:numPr>
        <w:outlineLvl w:val="0"/>
        <w:rPr>
          <w:rFonts w:hint="eastAsia"/>
          <w:b/>
          <w:bCs/>
          <w:sz w:val="24"/>
          <w:szCs w:val="32"/>
          <w:lang w:val="en-US" w:eastAsia="zh-CN"/>
        </w:rPr>
      </w:pPr>
      <w:bookmarkStart w:id="35" w:name="_Toc1657192950"/>
      <w:bookmarkStart w:id="36" w:name="_Toc1767521674"/>
      <w:bookmarkStart w:id="37" w:name="_Toc1189341516"/>
      <w:r>
        <w:rPr>
          <w:rFonts w:hint="eastAsia"/>
          <w:b/>
          <w:bCs/>
          <w:sz w:val="24"/>
          <w:szCs w:val="32"/>
          <w:lang w:val="en-US" w:eastAsia="zh-CN"/>
        </w:rPr>
        <w:t>可行性分析</w:t>
      </w:r>
      <w:bookmarkEnd w:id="35"/>
      <w:bookmarkEnd w:id="36"/>
      <w:bookmarkEnd w:id="37"/>
    </w:p>
    <w:p>
      <w:pPr>
        <w:numPr>
          <w:ilvl w:val="0"/>
          <w:numId w:val="0"/>
        </w:numPr>
        <w:outlineLvl w:val="9"/>
        <w:rPr>
          <w:rFonts w:hint="eastAsia"/>
          <w:b/>
          <w:bCs/>
          <w:sz w:val="24"/>
          <w:szCs w:val="32"/>
          <w:lang w:val="en-US" w:eastAsia="zh-CN"/>
        </w:rPr>
      </w:pPr>
    </w:p>
    <w:p>
      <w:pPr>
        <w:numPr>
          <w:ilvl w:val="0"/>
          <w:numId w:val="7"/>
        </w:numPr>
        <w:outlineLvl w:val="1"/>
      </w:pPr>
      <w:bookmarkStart w:id="38" w:name="_Toc1726492707"/>
      <w:bookmarkStart w:id="39" w:name="_Toc595485967"/>
      <w:r>
        <w:rPr>
          <w:rFonts w:hint="eastAsia"/>
        </w:rPr>
        <w:t>技术可行性分析</w:t>
      </w:r>
      <w:bookmarkEnd w:id="38"/>
      <w:bookmarkEnd w:id="39"/>
    </w:p>
    <w:p>
      <w:pPr>
        <w:numPr>
          <w:ilvl w:val="0"/>
          <w:numId w:val="0"/>
        </w:numPr>
      </w:pPr>
    </w:p>
    <w:p>
      <w:pPr>
        <w:numPr>
          <w:ilvl w:val="1"/>
          <w:numId w:val="7"/>
        </w:numPr>
      </w:pPr>
      <w:r>
        <w:t>技术架构</w:t>
      </w:r>
    </w:p>
    <w:p>
      <w:pPr>
        <w:numPr>
          <w:ilvl w:val="0"/>
          <w:numId w:val="0"/>
        </w:numPr>
        <w:ind w:leftChars="0"/>
      </w:pPr>
    </w:p>
    <w:p>
      <w:pPr>
        <w:numPr>
          <w:ilvl w:val="0"/>
          <w:numId w:val="0"/>
        </w:numPr>
        <w:ind w:leftChars="0" w:firstLine="420" w:firstLineChars="0"/>
      </w:pPr>
      <w:r>
        <w:t>Hyperledger Fabric作为企业级区块链框架，具有高度的模块化、易定制、丰富的隐私和安全功能等特点，非常适合用于药物开发领域的应用。其技术架构包括数据层、网络层、共识层和智能合约层，能够有效支撑药物开发全流程的安全可控的数据互联。</w:t>
      </w:r>
    </w:p>
    <w:p>
      <w:pPr>
        <w:numPr>
          <w:ilvl w:val="0"/>
          <w:numId w:val="0"/>
        </w:numPr>
        <w:ind w:leftChars="0" w:firstLine="420" w:firstLineChars="0"/>
      </w:pPr>
    </w:p>
    <w:p>
      <w:pPr>
        <w:numPr>
          <w:ilvl w:val="1"/>
          <w:numId w:val="7"/>
        </w:numPr>
        <w:ind w:left="0" w:leftChars="0" w:firstLine="0" w:firstLineChars="0"/>
      </w:pPr>
      <w:r>
        <w:t>共识机制</w:t>
      </w:r>
    </w:p>
    <w:p>
      <w:pPr>
        <w:numPr>
          <w:ilvl w:val="0"/>
          <w:numId w:val="0"/>
        </w:numPr>
        <w:ind w:leftChars="0"/>
      </w:pPr>
    </w:p>
    <w:p>
      <w:pPr>
        <w:numPr>
          <w:ilvl w:val="0"/>
          <w:numId w:val="0"/>
        </w:numPr>
        <w:ind w:leftChars="0" w:firstLine="420" w:firstLineChars="0"/>
      </w:pPr>
      <w:r>
        <w:t>Kafka共识机制支持多方协作，具有高吞吐量，能够高效处理药物开发过程中的大量数据。同时，通过与Hyperledger Fabric中的私有数据集合和通道功能结合，可以实现数据的隐私保护。</w:t>
      </w:r>
    </w:p>
    <w:p>
      <w:pPr>
        <w:numPr>
          <w:ilvl w:val="0"/>
          <w:numId w:val="0"/>
        </w:numPr>
        <w:ind w:leftChars="0" w:firstLine="420" w:firstLineChars="0"/>
      </w:pPr>
    </w:p>
    <w:p>
      <w:pPr>
        <w:numPr>
          <w:ilvl w:val="1"/>
          <w:numId w:val="7"/>
        </w:numPr>
        <w:ind w:left="0" w:leftChars="0" w:firstLine="0" w:firstLineChars="0"/>
      </w:pPr>
      <w:r>
        <w:t>智能合约</w:t>
      </w:r>
    </w:p>
    <w:p>
      <w:pPr>
        <w:numPr>
          <w:ilvl w:val="0"/>
          <w:numId w:val="0"/>
        </w:numPr>
        <w:ind w:leftChars="0"/>
      </w:pPr>
    </w:p>
    <w:p>
      <w:pPr>
        <w:numPr>
          <w:ilvl w:val="0"/>
          <w:numId w:val="0"/>
        </w:numPr>
        <w:ind w:leftChars="0" w:firstLine="420" w:firstLineChars="0"/>
      </w:pPr>
      <w:r>
        <w:t>链码可以实现身份与权限管理、数据加密与隐私保护、临床试验管理、药品监管合规和知识产权管理等功能，为药物开发提供全方位的支持。</w:t>
      </w:r>
    </w:p>
    <w:p>
      <w:pPr>
        <w:numPr>
          <w:ilvl w:val="0"/>
          <w:numId w:val="0"/>
        </w:numPr>
        <w:ind w:leftChars="0" w:firstLine="420" w:firstLineChars="0"/>
      </w:pPr>
    </w:p>
    <w:p>
      <w:pPr>
        <w:numPr>
          <w:ilvl w:val="1"/>
          <w:numId w:val="7"/>
        </w:numPr>
        <w:ind w:left="0" w:leftChars="0" w:firstLine="0" w:firstLineChars="0"/>
      </w:pPr>
      <w:r>
        <w:t>应用层</w:t>
      </w:r>
    </w:p>
    <w:p>
      <w:pPr>
        <w:numPr>
          <w:ilvl w:val="0"/>
          <w:numId w:val="0"/>
        </w:numPr>
        <w:ind w:leftChars="0"/>
      </w:pPr>
    </w:p>
    <w:p>
      <w:pPr>
        <w:numPr>
          <w:ilvl w:val="0"/>
          <w:numId w:val="0"/>
        </w:numPr>
        <w:ind w:leftChars="0" w:firstLine="420" w:firstLineChars="0"/>
      </w:pPr>
      <w:r>
        <w:t>用户身份与访问管理界面、数据可视化仪表板、临床试验管理应用、知识产权管理应用和智能合约交互界面等功能模块，能够满足药物开发各参与方的需求，提高药物开发效率。</w:t>
      </w:r>
    </w:p>
    <w:p>
      <w:pPr>
        <w:numPr>
          <w:ilvl w:val="0"/>
          <w:numId w:val="0"/>
        </w:numPr>
        <w:ind w:leftChars="0" w:firstLine="420" w:firstLineChars="0"/>
      </w:pPr>
    </w:p>
    <w:p>
      <w:pPr>
        <w:numPr>
          <w:ilvl w:val="0"/>
          <w:numId w:val="7"/>
        </w:numPr>
        <w:ind w:left="0" w:leftChars="0" w:firstLine="0" w:firstLineChars="0"/>
        <w:outlineLvl w:val="1"/>
      </w:pPr>
      <w:bookmarkStart w:id="40" w:name="_Toc363888285"/>
      <w:bookmarkStart w:id="41" w:name="_Toc1058852349"/>
      <w:r>
        <w:rPr>
          <w:rFonts w:hint="eastAsia"/>
        </w:rPr>
        <w:t>经济可行性分析</w:t>
      </w:r>
      <w:bookmarkEnd w:id="40"/>
      <w:bookmarkEnd w:id="41"/>
    </w:p>
    <w:p>
      <w:pPr>
        <w:numPr>
          <w:ilvl w:val="0"/>
          <w:numId w:val="0"/>
        </w:numPr>
        <w:ind w:leftChars="0"/>
        <w:outlineLvl w:val="9"/>
      </w:pPr>
    </w:p>
    <w:p>
      <w:pPr>
        <w:numPr>
          <w:ilvl w:val="1"/>
          <w:numId w:val="7"/>
        </w:numPr>
        <w:ind w:left="0" w:leftChars="0" w:firstLine="0" w:firstLineChars="0"/>
      </w:pPr>
      <w:r>
        <w:t>降低成本</w:t>
      </w:r>
    </w:p>
    <w:p>
      <w:pPr>
        <w:numPr>
          <w:ilvl w:val="0"/>
          <w:numId w:val="0"/>
        </w:numPr>
        <w:ind w:leftChars="0"/>
      </w:pPr>
    </w:p>
    <w:p>
      <w:pPr>
        <w:numPr>
          <w:ilvl w:val="0"/>
          <w:numId w:val="0"/>
        </w:numPr>
        <w:ind w:leftChars="0" w:firstLine="420" w:firstLineChars="0"/>
      </w:pPr>
      <w:r>
        <w:t>区块链技术可以实现药物开发过程中的数据共享，减少重复工作，降低成本。同时，通过智能合约实现自动化的业务流程，提高工作效率。</w:t>
      </w:r>
    </w:p>
    <w:p>
      <w:pPr>
        <w:numPr>
          <w:ilvl w:val="0"/>
          <w:numId w:val="0"/>
        </w:numPr>
        <w:ind w:leftChars="0" w:firstLine="420" w:firstLineChars="0"/>
      </w:pPr>
    </w:p>
    <w:p>
      <w:pPr>
        <w:numPr>
          <w:ilvl w:val="1"/>
          <w:numId w:val="7"/>
        </w:numPr>
        <w:ind w:left="0" w:leftChars="0" w:firstLine="0" w:firstLineChars="0"/>
      </w:pPr>
      <w:r>
        <w:t>提高效率</w:t>
      </w:r>
    </w:p>
    <w:p>
      <w:pPr>
        <w:numPr>
          <w:ilvl w:val="0"/>
          <w:numId w:val="0"/>
        </w:numPr>
        <w:ind w:leftChars="0"/>
      </w:pPr>
    </w:p>
    <w:p>
      <w:pPr>
        <w:numPr>
          <w:ilvl w:val="0"/>
          <w:numId w:val="0"/>
        </w:numPr>
        <w:ind w:leftChars="0" w:firstLine="420" w:firstLineChars="0"/>
      </w:pPr>
      <w:r>
        <w:t>区块链技术可以实现药物开发全流程的数据互联互通，缩短研发周期，提高药物研发效率。</w:t>
      </w:r>
    </w:p>
    <w:p>
      <w:pPr>
        <w:numPr>
          <w:ilvl w:val="0"/>
          <w:numId w:val="0"/>
        </w:numPr>
        <w:ind w:leftChars="0" w:firstLine="420" w:firstLineChars="0"/>
      </w:pPr>
    </w:p>
    <w:p>
      <w:pPr>
        <w:numPr>
          <w:ilvl w:val="1"/>
          <w:numId w:val="7"/>
        </w:numPr>
        <w:ind w:left="0" w:leftChars="0" w:firstLine="0" w:firstLineChars="0"/>
      </w:pPr>
      <w:r>
        <w:t>增强安全性</w:t>
      </w:r>
    </w:p>
    <w:p>
      <w:pPr>
        <w:numPr>
          <w:ilvl w:val="0"/>
          <w:numId w:val="0"/>
        </w:numPr>
        <w:ind w:leftChars="0"/>
      </w:pPr>
    </w:p>
    <w:p>
      <w:pPr>
        <w:numPr>
          <w:ilvl w:val="0"/>
          <w:numId w:val="0"/>
        </w:numPr>
        <w:ind w:leftChars="0" w:firstLine="420" w:firstLineChars="0"/>
      </w:pPr>
      <w:r>
        <w:t>区块链技术具有数据不可篡改、可追溯等特点，能够有效保障药物开发过程中的数据安全。</w:t>
      </w:r>
    </w:p>
    <w:p>
      <w:pPr>
        <w:numPr>
          <w:ilvl w:val="0"/>
          <w:numId w:val="0"/>
        </w:numPr>
        <w:ind w:leftChars="0" w:firstLine="420" w:firstLineChars="0"/>
      </w:pPr>
    </w:p>
    <w:p>
      <w:pPr>
        <w:numPr>
          <w:ilvl w:val="1"/>
          <w:numId w:val="7"/>
        </w:numPr>
        <w:ind w:left="0" w:leftChars="0" w:firstLine="0" w:firstLineChars="0"/>
      </w:pPr>
      <w:r>
        <w:t>提高透明度</w:t>
      </w:r>
    </w:p>
    <w:p>
      <w:pPr>
        <w:numPr>
          <w:ilvl w:val="0"/>
          <w:numId w:val="0"/>
        </w:numPr>
        <w:ind w:leftChars="0"/>
      </w:pPr>
    </w:p>
    <w:p>
      <w:pPr>
        <w:widowControl w:val="0"/>
        <w:numPr>
          <w:ilvl w:val="0"/>
          <w:numId w:val="0"/>
        </w:numPr>
        <w:ind w:firstLine="420" w:firstLineChars="0"/>
        <w:jc w:val="both"/>
      </w:pPr>
      <w:r>
        <w:t>区块链技术可以实现药物开发过程中的数据公开透明，便于监管机构进行监督，提高药物研发的透明度。</w:t>
      </w:r>
    </w:p>
    <w:p>
      <w:pPr>
        <w:widowControl w:val="0"/>
        <w:numPr>
          <w:ilvl w:val="0"/>
          <w:numId w:val="0"/>
        </w:numPr>
        <w:ind w:firstLine="420" w:firstLineChars="0"/>
        <w:jc w:val="both"/>
      </w:pPr>
    </w:p>
    <w:p>
      <w:pPr>
        <w:numPr>
          <w:ilvl w:val="0"/>
          <w:numId w:val="7"/>
        </w:numPr>
        <w:ind w:left="0" w:leftChars="0" w:firstLine="0" w:firstLineChars="0"/>
        <w:outlineLvl w:val="1"/>
      </w:pPr>
      <w:bookmarkStart w:id="42" w:name="_Toc2081930601"/>
      <w:bookmarkStart w:id="43" w:name="_Toc1984462986"/>
      <w:r>
        <w:rPr>
          <w:rFonts w:hint="eastAsia"/>
        </w:rPr>
        <w:t>社会可行性分析</w:t>
      </w:r>
      <w:bookmarkEnd w:id="42"/>
      <w:bookmarkEnd w:id="43"/>
    </w:p>
    <w:p>
      <w:pPr>
        <w:numPr>
          <w:ilvl w:val="0"/>
          <w:numId w:val="0"/>
        </w:numPr>
        <w:ind w:leftChars="0"/>
      </w:pPr>
    </w:p>
    <w:p>
      <w:pPr>
        <w:numPr>
          <w:ilvl w:val="1"/>
          <w:numId w:val="7"/>
        </w:numPr>
        <w:ind w:left="0" w:leftChars="0" w:firstLine="0" w:firstLineChars="0"/>
      </w:pPr>
      <w:r>
        <w:t>保护知识产权</w:t>
      </w:r>
    </w:p>
    <w:p>
      <w:pPr>
        <w:numPr>
          <w:ilvl w:val="0"/>
          <w:numId w:val="0"/>
        </w:numPr>
        <w:ind w:leftChars="0"/>
      </w:pPr>
    </w:p>
    <w:p>
      <w:pPr>
        <w:numPr>
          <w:ilvl w:val="0"/>
          <w:numId w:val="0"/>
        </w:numPr>
        <w:ind w:leftChars="0" w:firstLine="420" w:firstLineChars="0"/>
      </w:pPr>
      <w:r>
        <w:t>区块链技术可以有效保护药物研发过程中的知识产权，激励创新。</w:t>
      </w:r>
    </w:p>
    <w:p>
      <w:pPr>
        <w:numPr>
          <w:ilvl w:val="0"/>
          <w:numId w:val="0"/>
        </w:numPr>
        <w:ind w:leftChars="0" w:firstLine="420" w:firstLineChars="0"/>
      </w:pPr>
    </w:p>
    <w:p>
      <w:pPr>
        <w:numPr>
          <w:ilvl w:val="1"/>
          <w:numId w:val="7"/>
        </w:numPr>
        <w:ind w:left="0" w:leftChars="0" w:firstLine="0" w:firstLineChars="0"/>
      </w:pPr>
      <w:r>
        <w:t>保障患者权益</w:t>
      </w:r>
    </w:p>
    <w:p>
      <w:pPr>
        <w:numPr>
          <w:ilvl w:val="0"/>
          <w:numId w:val="0"/>
        </w:numPr>
        <w:ind w:leftChars="0"/>
      </w:pPr>
    </w:p>
    <w:p>
      <w:pPr>
        <w:numPr>
          <w:ilvl w:val="0"/>
          <w:numId w:val="0"/>
        </w:numPr>
        <w:ind w:leftChars="0" w:firstLine="420" w:firstLineChars="0"/>
      </w:pPr>
      <w:r>
        <w:t>区块链技术可以实现临床试验过程中的数据透明，便于患者了解试验进展，保障患者权益。</w:t>
      </w:r>
    </w:p>
    <w:p>
      <w:pPr>
        <w:numPr>
          <w:ilvl w:val="0"/>
          <w:numId w:val="0"/>
        </w:numPr>
        <w:ind w:leftChars="0" w:firstLine="420" w:firstLineChars="0"/>
      </w:pPr>
    </w:p>
    <w:p>
      <w:pPr>
        <w:numPr>
          <w:ilvl w:val="1"/>
          <w:numId w:val="7"/>
        </w:numPr>
        <w:ind w:left="0" w:leftChars="0" w:firstLine="0" w:firstLineChars="0"/>
      </w:pPr>
      <w:r>
        <w:t>提高监管效率</w:t>
      </w:r>
    </w:p>
    <w:p>
      <w:pPr>
        <w:numPr>
          <w:ilvl w:val="0"/>
          <w:numId w:val="0"/>
        </w:numPr>
        <w:ind w:leftChars="0"/>
      </w:pPr>
    </w:p>
    <w:p>
      <w:pPr>
        <w:numPr>
          <w:ilvl w:val="0"/>
          <w:numId w:val="0"/>
        </w:numPr>
        <w:ind w:firstLine="420" w:firstLineChars="0"/>
      </w:pPr>
      <w:r>
        <w:t>区块链技术可以实现药物开发过程中的数据公开透明，便于监管机构进行监督，提高监管效率。</w:t>
      </w:r>
    </w:p>
    <w:p>
      <w:pPr>
        <w:numPr>
          <w:ilvl w:val="0"/>
          <w:numId w:val="0"/>
        </w:numPr>
        <w:ind w:firstLine="420" w:firstLineChars="0"/>
      </w:pPr>
    </w:p>
    <w:p>
      <w:pPr>
        <w:ind w:firstLine="420" w:firstLineChars="0"/>
      </w:pPr>
      <w:r>
        <w:rPr>
          <w:rFonts w:hint="eastAsia"/>
        </w:rPr>
        <w:t>基于区块链的连接药物开发上下游全流程机构的安全可控的数据互联平台具有较高的技术可行性、经济可行性和社会可行性。该方案在实际落地过程中可能面临的阻力主要包括技术挑战、隐私保护、法律法规等。然而，通过多方合作、技术创新和政策支持，这些阻力有望得到克服。区块链中的节点应支持该方案的落地，以实现药物开发领域的数据共享、提高效率、保障安全、保护知识产权和提高监管效率。</w:t>
      </w:r>
    </w:p>
    <w:p>
      <w:pPr>
        <w:rPr>
          <w:rFonts w:hint="eastAsia"/>
        </w:rPr>
      </w:pPr>
    </w:p>
    <w:p>
      <w:pPr>
        <w:numPr>
          <w:ilvl w:val="0"/>
          <w:numId w:val="3"/>
        </w:numPr>
        <w:outlineLvl w:val="0"/>
        <w:rPr>
          <w:rFonts w:hint="eastAsia"/>
          <w:b/>
          <w:bCs/>
          <w:sz w:val="24"/>
          <w:szCs w:val="32"/>
          <w:lang w:val="en-US" w:eastAsia="zh-CN"/>
        </w:rPr>
      </w:pPr>
      <w:bookmarkStart w:id="44" w:name="_Toc485073136"/>
      <w:bookmarkStart w:id="45" w:name="_Toc300884145"/>
      <w:bookmarkStart w:id="46" w:name="_Toc2056550436"/>
      <w:r>
        <w:rPr>
          <w:rFonts w:hint="eastAsia"/>
          <w:b/>
          <w:bCs/>
          <w:sz w:val="24"/>
          <w:szCs w:val="32"/>
          <w:lang w:val="en-US" w:eastAsia="zh-CN"/>
        </w:rPr>
        <w:t>不足与展望</w:t>
      </w:r>
      <w:bookmarkEnd w:id="44"/>
      <w:bookmarkEnd w:id="45"/>
      <w:bookmarkEnd w:id="46"/>
    </w:p>
    <w:p>
      <w:pPr>
        <w:numPr>
          <w:ilvl w:val="0"/>
          <w:numId w:val="8"/>
        </w:numPr>
        <w:outlineLvl w:val="1"/>
      </w:pPr>
      <w:bookmarkStart w:id="47" w:name="_Toc693879387"/>
      <w:bookmarkStart w:id="48" w:name="_Toc1783319977"/>
      <w:r>
        <w:rPr>
          <w:rFonts w:hint="eastAsia"/>
          <w:lang w:val="en-US" w:eastAsia="zh-CN"/>
        </w:rPr>
        <w:t>功能设计方面的</w:t>
      </w:r>
      <w:r>
        <w:rPr>
          <w:rFonts w:hint="eastAsia"/>
        </w:rPr>
        <w:t>不足</w:t>
      </w:r>
      <w:bookmarkEnd w:id="47"/>
      <w:bookmarkEnd w:id="48"/>
    </w:p>
    <w:p>
      <w:pPr>
        <w:numPr>
          <w:ilvl w:val="0"/>
          <w:numId w:val="0"/>
        </w:numPr>
        <w:outlineLvl w:val="9"/>
      </w:pPr>
    </w:p>
    <w:p>
      <w:pPr>
        <w:numPr>
          <w:ilvl w:val="1"/>
          <w:numId w:val="8"/>
        </w:numPr>
      </w:pPr>
      <w:r>
        <w:t>技术挑战</w:t>
      </w:r>
    </w:p>
    <w:p>
      <w:pPr>
        <w:numPr>
          <w:ilvl w:val="0"/>
          <w:numId w:val="0"/>
        </w:numPr>
        <w:ind w:leftChars="0"/>
      </w:pPr>
    </w:p>
    <w:p>
      <w:pPr>
        <w:numPr>
          <w:ilvl w:val="0"/>
          <w:numId w:val="0"/>
        </w:numPr>
        <w:ind w:leftChars="0" w:firstLine="420" w:firstLineChars="0"/>
      </w:pPr>
      <w:r>
        <w:t>虽然Hyperledger Fabric提供了一个强大的技术框架，但在实际应用中，仍需解决诸如性能优化、扩展性、系统稳定性等问题。此外，随着区块链技术的发展，可能需要不断更新和升级以适应新的需求和挑战。例如，随着药物开发过程中数据的不断增长，如何确保系统能够高效处理海量数据，以及如何应对可能出现的网络拥堵和延迟问题，是技术团队需要持续关注和解决的问题。</w:t>
      </w:r>
    </w:p>
    <w:p>
      <w:pPr>
        <w:numPr>
          <w:ilvl w:val="0"/>
          <w:numId w:val="0"/>
        </w:numPr>
        <w:ind w:leftChars="0" w:firstLine="420" w:firstLineChars="0"/>
      </w:pPr>
    </w:p>
    <w:p>
      <w:pPr>
        <w:numPr>
          <w:ilvl w:val="1"/>
          <w:numId w:val="8"/>
        </w:numPr>
        <w:ind w:left="0" w:leftChars="0" w:firstLine="0" w:firstLineChars="0"/>
      </w:pPr>
      <w:r>
        <w:t>隐私保护</w:t>
      </w:r>
    </w:p>
    <w:p>
      <w:pPr>
        <w:numPr>
          <w:ilvl w:val="0"/>
          <w:numId w:val="0"/>
        </w:numPr>
        <w:ind w:leftChars="0"/>
        <w:rPr>
          <w:rFonts w:hint="eastAsia" w:eastAsiaTheme="minorEastAsia"/>
          <w:lang w:eastAsia="zh-CN"/>
        </w:rPr>
      </w:pPr>
    </w:p>
    <w:p>
      <w:pPr>
        <w:numPr>
          <w:ilvl w:val="0"/>
          <w:numId w:val="0"/>
        </w:numPr>
        <w:ind w:leftChars="0" w:firstLine="420" w:firstLineChars="0"/>
      </w:pPr>
      <w:r>
        <w:t>在保护患者隐私和商业机密方面，尽管Hyperledger Fabric提供了私有数据集合和通道功能，但在实际应用中，仍需进一步完善隐私保护机制，以满足不同场景下的隐私需求。例如，如何在确保数据安全的同时，允许相关方对特定数据进行访问和分析，是隐私保护设计中需要考虑的关键问题。</w:t>
      </w:r>
    </w:p>
    <w:p>
      <w:pPr>
        <w:numPr>
          <w:ilvl w:val="0"/>
          <w:numId w:val="0"/>
        </w:numPr>
        <w:ind w:leftChars="0" w:firstLine="420" w:firstLineChars="0"/>
      </w:pPr>
    </w:p>
    <w:p>
      <w:pPr>
        <w:numPr>
          <w:ilvl w:val="1"/>
          <w:numId w:val="8"/>
        </w:numPr>
        <w:ind w:left="0" w:leftChars="0" w:firstLine="0" w:firstLineChars="0"/>
      </w:pPr>
      <w:r>
        <w:t>法律法规</w:t>
      </w:r>
    </w:p>
    <w:p>
      <w:pPr>
        <w:numPr>
          <w:ilvl w:val="0"/>
          <w:numId w:val="0"/>
        </w:numPr>
        <w:ind w:leftChars="0"/>
      </w:pPr>
    </w:p>
    <w:p>
      <w:pPr>
        <w:numPr>
          <w:ilvl w:val="0"/>
          <w:numId w:val="0"/>
        </w:numPr>
        <w:ind w:leftChars="0" w:firstLine="420" w:firstLineChars="0"/>
      </w:pPr>
      <w:r>
        <w:t>药物开发涉及严格的法律法规要求，如何在遵守相关法规的同时，实现数据的共享和协作，是该方案面临的一个重要挑战。例如，如何在确保数据安全的同时，满足监管部门对数据共享和协作的需求，是法律法规方面需要关注和解决的问题。</w:t>
      </w:r>
    </w:p>
    <w:p>
      <w:pPr>
        <w:numPr>
          <w:ilvl w:val="0"/>
          <w:numId w:val="0"/>
        </w:numPr>
        <w:ind w:leftChars="0" w:firstLine="420" w:firstLineChars="0"/>
      </w:pPr>
    </w:p>
    <w:p>
      <w:pPr>
        <w:numPr>
          <w:ilvl w:val="1"/>
          <w:numId w:val="8"/>
        </w:numPr>
        <w:ind w:left="0" w:leftChars="0" w:firstLine="0" w:firstLineChars="0"/>
      </w:pPr>
      <w:r>
        <w:t>成本与投资</w:t>
      </w:r>
    </w:p>
    <w:p>
      <w:pPr>
        <w:numPr>
          <w:ilvl w:val="0"/>
          <w:numId w:val="0"/>
        </w:numPr>
        <w:ind w:leftChars="0"/>
      </w:pPr>
    </w:p>
    <w:p>
      <w:pPr>
        <w:numPr>
          <w:ilvl w:val="0"/>
          <w:numId w:val="0"/>
        </w:numPr>
        <w:ind w:leftChars="0" w:firstLine="420" w:firstLineChars="0"/>
      </w:pPr>
      <w:r>
        <w:t>构建和维护这样一个复杂的系统需要较大的投资和持续的成本支出，对于参与方来说，这是一个需要权衡的问题。例如，如何在保证系统质量和安全性的同时，控制成本和投资，是参与方在决策过程中需要考虑的问题。</w:t>
      </w:r>
    </w:p>
    <w:p/>
    <w:p>
      <w:pPr>
        <w:numPr>
          <w:ilvl w:val="0"/>
          <w:numId w:val="8"/>
        </w:numPr>
        <w:ind w:left="0" w:leftChars="0" w:firstLine="0" w:firstLineChars="0"/>
        <w:outlineLvl w:val="1"/>
        <w:rPr>
          <w:rFonts w:hint="eastAsia"/>
        </w:rPr>
      </w:pPr>
      <w:bookmarkStart w:id="49" w:name="_Toc1977075907"/>
      <w:bookmarkStart w:id="50" w:name="_Toc1194654099"/>
      <w:r>
        <w:rPr>
          <w:rFonts w:hint="eastAsia"/>
          <w:lang w:val="en-US" w:eastAsia="zh-CN"/>
        </w:rPr>
        <w:t>系统前景意义</w:t>
      </w:r>
      <w:r>
        <w:rPr>
          <w:rFonts w:hint="eastAsia"/>
        </w:rPr>
        <w:t>展望</w:t>
      </w:r>
      <w:bookmarkEnd w:id="49"/>
      <w:bookmarkEnd w:id="50"/>
    </w:p>
    <w:p>
      <w:pPr>
        <w:numPr>
          <w:ilvl w:val="0"/>
          <w:numId w:val="0"/>
        </w:numPr>
        <w:ind w:leftChars="0"/>
        <w:outlineLvl w:val="9"/>
        <w:rPr>
          <w:rFonts w:hint="eastAsia"/>
        </w:rPr>
      </w:pPr>
    </w:p>
    <w:p>
      <w:pPr>
        <w:numPr>
          <w:ilvl w:val="1"/>
          <w:numId w:val="8"/>
        </w:numPr>
        <w:ind w:left="0" w:leftChars="0" w:firstLine="0" w:firstLineChars="0"/>
      </w:pPr>
      <w:r>
        <w:t>技术创新</w:t>
      </w:r>
    </w:p>
    <w:p>
      <w:pPr>
        <w:numPr>
          <w:ilvl w:val="0"/>
          <w:numId w:val="0"/>
        </w:numPr>
        <w:ind w:leftChars="0"/>
      </w:pPr>
    </w:p>
    <w:p>
      <w:pPr>
        <w:ind w:firstLine="420" w:firstLineChars="0"/>
      </w:pPr>
      <w:r>
        <w:t>随着区块链技术的不断发展和成熟，未来的药物开发平台有望实现更高的性能、更强的隐私保护和更优的用户体验。例如，通过引入更先进的共识机制、优化系统架构和算法，未来平台有望在性能和扩展性方面取得更大的突破。</w:t>
      </w:r>
    </w:p>
    <w:p>
      <w:pPr>
        <w:ind w:firstLine="420" w:firstLineChars="0"/>
      </w:pPr>
    </w:p>
    <w:p>
      <w:pPr>
        <w:numPr>
          <w:ilvl w:val="1"/>
          <w:numId w:val="8"/>
        </w:numPr>
        <w:ind w:left="0" w:leftChars="0" w:firstLine="0" w:firstLineChars="0"/>
      </w:pPr>
      <w:r>
        <w:t>政策支持</w:t>
      </w:r>
    </w:p>
    <w:p>
      <w:pPr>
        <w:numPr>
          <w:ilvl w:val="0"/>
          <w:numId w:val="0"/>
        </w:numPr>
        <w:ind w:leftChars="0"/>
      </w:pPr>
    </w:p>
    <w:p>
      <w:pPr>
        <w:ind w:firstLine="420" w:firstLineChars="0"/>
      </w:pPr>
      <w:r>
        <w:t>随着区块链技术在药物开发领域的应用越来越广泛，政府可能会出台相关政策，以促进该领域的创新和发展。例如，政府可能会提供资金支持、税收优惠等政策，鼓励企业和研究机构投入区块链技术的研究和应用。</w:t>
      </w:r>
    </w:p>
    <w:p/>
    <w:p>
      <w:pPr>
        <w:numPr>
          <w:ilvl w:val="1"/>
          <w:numId w:val="8"/>
        </w:numPr>
        <w:ind w:left="0" w:leftChars="0" w:firstLine="0" w:firstLineChars="0"/>
      </w:pPr>
      <w:r>
        <w:t>跨行业合作</w:t>
      </w:r>
    </w:p>
    <w:p>
      <w:pPr>
        <w:numPr>
          <w:ilvl w:val="0"/>
          <w:numId w:val="0"/>
        </w:numPr>
        <w:ind w:leftChars="0"/>
      </w:pPr>
    </w:p>
    <w:p>
      <w:pPr>
        <w:ind w:firstLine="420" w:firstLineChars="0"/>
      </w:pPr>
      <w:r>
        <w:t>药物开发涉及多个行业和领域，未来的平台有望实现跨行业合作，形成更加开放和协同的研发环境。例如，通过与其他行业的区块链平台进行对接和合作，未来药物开发平台可以实现更广泛的数据共享和协作。</w:t>
      </w:r>
    </w:p>
    <w:p>
      <w:pPr>
        <w:ind w:firstLine="420" w:firstLineChars="0"/>
      </w:pPr>
    </w:p>
    <w:p>
      <w:pPr>
        <w:numPr>
          <w:ilvl w:val="1"/>
          <w:numId w:val="8"/>
        </w:numPr>
        <w:ind w:left="0" w:leftChars="0" w:firstLine="0" w:firstLineChars="0"/>
      </w:pPr>
      <w:r>
        <w:t>数据价值挖掘</w:t>
      </w:r>
    </w:p>
    <w:p>
      <w:pPr>
        <w:numPr>
          <w:ilvl w:val="0"/>
          <w:numId w:val="0"/>
        </w:numPr>
        <w:ind w:leftChars="0"/>
      </w:pPr>
    </w:p>
    <w:p>
      <w:pPr>
        <w:ind w:firstLine="420" w:firstLineChars="0"/>
      </w:pPr>
      <w:r>
        <w:t>通过区块链技术，药物开发平台可以实现数据的互联互通，未来的平台有望挖掘出更多的数据价值，为药物研发提供更有力的支持。例如，通过对海量数据进行挖掘和分析，未来平台有望发现新的药物靶点、优化药物研发流程等。</w:t>
      </w:r>
    </w:p>
    <w:p>
      <w:pPr>
        <w:ind w:firstLine="420" w:firstLineChars="0"/>
      </w:pPr>
    </w:p>
    <w:p>
      <w:pPr>
        <w:numPr>
          <w:ilvl w:val="1"/>
          <w:numId w:val="8"/>
        </w:numPr>
        <w:ind w:left="0" w:leftChars="0" w:firstLine="0" w:firstLineChars="0"/>
      </w:pPr>
      <w:r>
        <w:t>监管合规</w:t>
      </w:r>
    </w:p>
    <w:p>
      <w:pPr>
        <w:numPr>
          <w:ilvl w:val="0"/>
          <w:numId w:val="0"/>
        </w:numPr>
        <w:ind w:leftChars="0"/>
      </w:pPr>
    </w:p>
    <w:p>
      <w:pPr>
        <w:ind w:firstLine="420" w:firstLineChars="0"/>
      </w:pPr>
      <w:r>
        <w:t>随着监管要求的不断提高，未来的平台有望实现更加严格的监管合规，确保药物研发过程的合法性和安全性。例如，通过与监管部门合作，未来平台可以实现实时监控、自动报告等功能，提高监管效率和合规性。</w:t>
      </w:r>
    </w:p>
    <w:p>
      <w:pPr>
        <w:ind w:firstLine="420" w:firstLineChars="0"/>
      </w:pPr>
    </w:p>
    <w:p>
      <w:pPr>
        <w:ind w:firstLine="420" w:firstLineChars="200"/>
        <w:rPr>
          <w:rFonts w:hint="eastAsia"/>
        </w:rPr>
      </w:pPr>
      <w:r>
        <w:rPr>
          <w:rFonts w:hint="eastAsia"/>
        </w:rPr>
        <w:t>总之，基于区块链的连接药物开发上下游全流程机构的安全可控的数据互联平台具有广泛的应用前景和重要的社会意义。通过不断的技术创新和政策支持，该方案有望在未来取得更大的突破和发展。</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0"/>
        <w:rPr>
          <w:rFonts w:hint="eastAsia"/>
          <w:lang w:val="en-US" w:eastAsia="zh-CN"/>
        </w:rPr>
      </w:pPr>
      <w:bookmarkStart w:id="51" w:name="_Toc776272740"/>
      <w:bookmarkStart w:id="52" w:name="_Toc700298918"/>
      <w:bookmarkStart w:id="53" w:name="_Toc1726826090"/>
      <w:r>
        <w:rPr>
          <w:rFonts w:hint="eastAsia"/>
          <w:lang w:val="en-US" w:eastAsia="zh-CN"/>
        </w:rPr>
        <w:t>参考文献：</w:t>
      </w:r>
      <w:bookmarkEnd w:id="51"/>
      <w:bookmarkEnd w:id="52"/>
      <w:bookmarkEnd w:id="53"/>
    </w:p>
    <w:p>
      <w:pPr>
        <w:numPr>
          <w:ilvl w:val="0"/>
          <w:numId w:val="9"/>
        </w:numPr>
        <w:rPr>
          <w:rFonts w:hint="eastAsia"/>
          <w:lang w:val="en-US" w:eastAsia="zh-CN"/>
        </w:rPr>
      </w:pPr>
      <w:r>
        <w:rPr>
          <w:rFonts w:hint="eastAsia"/>
          <w:lang w:val="en-US" w:eastAsia="zh-CN"/>
        </w:rPr>
        <w:t>杨春华,杨俊星,施沅坤.国外药物研发数据共享案例及经验借鉴[J].中华医学图书情报杂志,2018,27(7):28-35</w:t>
      </w:r>
    </w:p>
    <w:p>
      <w:pPr>
        <w:numPr>
          <w:ilvl w:val="0"/>
          <w:numId w:val="9"/>
        </w:numPr>
        <w:rPr>
          <w:rFonts w:hint="default"/>
          <w:lang w:val="en-US" w:eastAsia="zh-CN"/>
        </w:rPr>
      </w:pPr>
      <w:r>
        <w:rPr>
          <w:rFonts w:hint="default"/>
          <w:lang w:val="en-US" w:eastAsia="zh-CN"/>
        </w:rPr>
        <w:t>胥婷,于广军：健康医疗大数据共享的应用场景及价值探析[J]，中国数字医学,202015(7)</w:t>
      </w:r>
    </w:p>
    <w:p>
      <w:pPr>
        <w:numPr>
          <w:ilvl w:val="0"/>
          <w:numId w:val="9"/>
        </w:numPr>
        <w:rPr>
          <w:rFonts w:hint="default"/>
          <w:lang w:val="en-US" w:eastAsia="zh-CN"/>
        </w:rPr>
      </w:pPr>
      <w:r>
        <w:rPr>
          <w:rFonts w:hint="default"/>
          <w:lang w:val="en-US" w:eastAsia="zh-CN"/>
        </w:rPr>
        <w:t>马诗诗：区域卫生信息平台医疗信息隐私安全评估标准研究[D]，上海:上海交通大学,2019</w:t>
      </w:r>
    </w:p>
    <w:p>
      <w:pPr>
        <w:numPr>
          <w:ilvl w:val="0"/>
          <w:numId w:val="9"/>
        </w:numPr>
        <w:rPr>
          <w:rFonts w:hint="default"/>
          <w:color w:val="auto"/>
          <w:u w:val="none"/>
          <w:lang w:val="en-US" w:eastAsia="zh-CN"/>
        </w:rPr>
      </w:pPr>
      <w:r>
        <w:rPr>
          <w:rFonts w:hint="default"/>
          <w:lang w:val="en-US" w:eastAsia="zh-CN"/>
        </w:rPr>
        <w:t>临床试验电子数据采集系统（EDC）在临床队列研究中的重要作用</w:t>
      </w:r>
      <w:r>
        <w:rPr>
          <w:rFonts w:hint="eastAsia"/>
          <w:lang w:val="en-US" w:eastAsia="zh-CN"/>
        </w:rPr>
        <w:t xml:space="preserve"> </w:t>
      </w:r>
      <w:r>
        <w:rPr>
          <w:rFonts w:hint="eastAsia"/>
          <w:color w:val="auto"/>
          <w:u w:val="none"/>
          <w:lang w:val="en-US" w:eastAsia="zh-CN"/>
        </w:rPr>
        <w:fldChar w:fldCharType="begin"/>
      </w:r>
      <w:r>
        <w:rPr>
          <w:rFonts w:hint="eastAsia"/>
          <w:color w:val="auto"/>
          <w:u w:val="none"/>
          <w:lang w:val="en-US" w:eastAsia="zh-CN"/>
        </w:rPr>
        <w:instrText xml:space="preserve"> HYPERLINK "https://baijiahao.baidu.com/s?id=1799181258744760493&amp;wfr=spider&amp;for=pc" </w:instrText>
      </w:r>
      <w:r>
        <w:rPr>
          <w:rFonts w:hint="eastAsia"/>
          <w:color w:val="auto"/>
          <w:u w:val="none"/>
          <w:lang w:val="en-US" w:eastAsia="zh-CN"/>
        </w:rPr>
        <w:fldChar w:fldCharType="separate"/>
      </w:r>
      <w:r>
        <w:rPr>
          <w:rStyle w:val="12"/>
          <w:rFonts w:hint="eastAsia"/>
          <w:color w:val="auto"/>
          <w:u w:val="none"/>
          <w:lang w:val="en-US" w:eastAsia="zh-CN"/>
        </w:rPr>
        <w:t>https://baijiahao.baidu.com/s?id=1799181258744760493&amp;wfr=spider&amp;for=pc</w:t>
      </w:r>
      <w:r>
        <w:rPr>
          <w:rFonts w:hint="eastAsia"/>
          <w:color w:val="auto"/>
          <w:u w:val="none"/>
          <w:lang w:val="en-US" w:eastAsia="zh-CN"/>
        </w:rPr>
        <w:fldChar w:fldCharType="end"/>
      </w:r>
    </w:p>
    <w:p>
      <w:pPr>
        <w:numPr>
          <w:ilvl w:val="0"/>
          <w:numId w:val="9"/>
        </w:numPr>
        <w:rPr>
          <w:rFonts w:hint="default"/>
          <w:lang w:val="en-US" w:eastAsia="zh-CN"/>
        </w:rPr>
      </w:pPr>
      <w:r>
        <w:rPr>
          <w:rFonts w:hint="default"/>
          <w:lang w:val="en-US" w:eastAsia="zh-CN"/>
        </w:rPr>
        <w:t>美国四大药企进入医药区块链行业</w:t>
      </w:r>
      <w:r>
        <w:rPr>
          <w:rFonts w:hint="eastAsia"/>
          <w:lang w:val="en-US" w:eastAsia="zh-CN"/>
        </w:rPr>
        <w:t xml:space="preserve"> https://baijiahao.baidu.com/s?id=1632760935531685063&amp;wfr=spider&amp;for=pc</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f ns">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00"/>
    <w:family w:val="modern"/>
    <w:pitch w:val="default"/>
    <w:sig w:usb0="00000000" w:usb1="00000000" w:usb2="00000000" w:usb3="00000000" w:csb0="00040000" w:csb1="00000000"/>
  </w:font>
  <w:font w:name="仿宋_GB2312">
    <w:altName w:val="方正仿宋_GBK"/>
    <w:panose1 w:val="02010609030101010101"/>
    <w:charset w:val="00"/>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PWLh2Q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09FFA"/>
    <w:multiLevelType w:val="multilevel"/>
    <w:tmpl w:val="A1409FF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2C8B5AB"/>
    <w:multiLevelType w:val="singleLevel"/>
    <w:tmpl w:val="C2C8B5AB"/>
    <w:lvl w:ilvl="0" w:tentative="0">
      <w:start w:val="2"/>
      <w:numFmt w:val="chineseCounting"/>
      <w:suff w:val="nothing"/>
      <w:lvlText w:val="%1、"/>
      <w:lvlJc w:val="left"/>
      <w:rPr>
        <w:rFonts w:hint="eastAsia"/>
      </w:rPr>
    </w:lvl>
  </w:abstractNum>
  <w:abstractNum w:abstractNumId="2">
    <w:nsid w:val="19F2E7C8"/>
    <w:multiLevelType w:val="singleLevel"/>
    <w:tmpl w:val="19F2E7C8"/>
    <w:lvl w:ilvl="0" w:tentative="0">
      <w:start w:val="1"/>
      <w:numFmt w:val="chineseCounting"/>
      <w:suff w:val="nothing"/>
      <w:lvlText w:val="%1、"/>
      <w:lvlJc w:val="left"/>
      <w:rPr>
        <w:rFonts w:hint="eastAsia"/>
      </w:rPr>
    </w:lvl>
  </w:abstractNum>
  <w:abstractNum w:abstractNumId="3">
    <w:nsid w:val="460BAC5A"/>
    <w:multiLevelType w:val="multilevel"/>
    <w:tmpl w:val="460BAC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5BEB909F"/>
    <w:multiLevelType w:val="multilevel"/>
    <w:tmpl w:val="5BEB909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73E4CBA"/>
    <w:multiLevelType w:val="singleLevel"/>
    <w:tmpl w:val="673E4CBA"/>
    <w:lvl w:ilvl="0" w:tentative="0">
      <w:start w:val="1"/>
      <w:numFmt w:val="decimal"/>
      <w:suff w:val="space"/>
      <w:lvlText w:val="%1."/>
      <w:lvlJc w:val="left"/>
    </w:lvl>
  </w:abstractNum>
  <w:abstractNum w:abstractNumId="6">
    <w:nsid w:val="75265936"/>
    <w:multiLevelType w:val="singleLevel"/>
    <w:tmpl w:val="75265936"/>
    <w:lvl w:ilvl="0" w:tentative="0">
      <w:start w:val="1"/>
      <w:numFmt w:val="decimal"/>
      <w:suff w:val="space"/>
      <w:lvlText w:val="[%1]"/>
      <w:lvlJc w:val="left"/>
    </w:lvl>
  </w:abstractNum>
  <w:abstractNum w:abstractNumId="7">
    <w:nsid w:val="75F4A42F"/>
    <w:multiLevelType w:val="multilevel"/>
    <w:tmpl w:val="75F4A4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7BF0D7F"/>
    <w:multiLevelType w:val="multilevel"/>
    <w:tmpl w:val="77BF0D7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8"/>
  </w:num>
  <w:num w:numId="3">
    <w:abstractNumId w:val="1"/>
  </w:num>
  <w:num w:numId="4">
    <w:abstractNumId w:val="5"/>
  </w:num>
  <w:num w:numId="5">
    <w:abstractNumId w:val="4"/>
  </w:num>
  <w:num w:numId="6">
    <w:abstractNumId w:val="3"/>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hMTIyNTc0YTA2ZWFhZjEzNjI3MTA4NGJkM2Q0NGQifQ=="/>
  </w:docVars>
  <w:rsids>
    <w:rsidRoot w:val="00172A27"/>
    <w:rsid w:val="00575FAF"/>
    <w:rsid w:val="00C9190B"/>
    <w:rsid w:val="00ED7DB2"/>
    <w:rsid w:val="08816E02"/>
    <w:rsid w:val="0D442662"/>
    <w:rsid w:val="11A46D62"/>
    <w:rsid w:val="19F653B7"/>
    <w:rsid w:val="1A2916D6"/>
    <w:rsid w:val="1EEE6D86"/>
    <w:rsid w:val="1FCFCFEA"/>
    <w:rsid w:val="21193EA1"/>
    <w:rsid w:val="22FD4E91"/>
    <w:rsid w:val="232519D8"/>
    <w:rsid w:val="27D787F2"/>
    <w:rsid w:val="2F3BC30F"/>
    <w:rsid w:val="37A20786"/>
    <w:rsid w:val="39BD4091"/>
    <w:rsid w:val="3FDDBAA3"/>
    <w:rsid w:val="419A3D47"/>
    <w:rsid w:val="48574FEF"/>
    <w:rsid w:val="568D0538"/>
    <w:rsid w:val="5A86191C"/>
    <w:rsid w:val="5EB752B9"/>
    <w:rsid w:val="5FDBE924"/>
    <w:rsid w:val="5FF7DC64"/>
    <w:rsid w:val="606345B3"/>
    <w:rsid w:val="62E7A370"/>
    <w:rsid w:val="640C41E6"/>
    <w:rsid w:val="647C7F19"/>
    <w:rsid w:val="65D303F5"/>
    <w:rsid w:val="67B0476E"/>
    <w:rsid w:val="67EA4619"/>
    <w:rsid w:val="6CF30F49"/>
    <w:rsid w:val="6EF4E3D2"/>
    <w:rsid w:val="7000061B"/>
    <w:rsid w:val="71BF2A45"/>
    <w:rsid w:val="76777884"/>
    <w:rsid w:val="77E59AC1"/>
    <w:rsid w:val="7BBA2392"/>
    <w:rsid w:val="7BBD03BD"/>
    <w:rsid w:val="7BDFC429"/>
    <w:rsid w:val="7BEF169C"/>
    <w:rsid w:val="7C2FCA53"/>
    <w:rsid w:val="7CE514C5"/>
    <w:rsid w:val="7D57325E"/>
    <w:rsid w:val="7E768407"/>
    <w:rsid w:val="7EFF26AC"/>
    <w:rsid w:val="7F9D1BC5"/>
    <w:rsid w:val="7FD70ECA"/>
    <w:rsid w:val="7FDDA708"/>
    <w:rsid w:val="7FFDF202"/>
    <w:rsid w:val="7FFFDC15"/>
    <w:rsid w:val="8FF9D531"/>
    <w:rsid w:val="AF7D0DB0"/>
    <w:rsid w:val="B25BF0B7"/>
    <w:rsid w:val="BBDF3800"/>
    <w:rsid w:val="BFDF094D"/>
    <w:rsid w:val="CBFCC3EC"/>
    <w:rsid w:val="D4DFC653"/>
    <w:rsid w:val="DEEBF908"/>
    <w:rsid w:val="DFF77659"/>
    <w:rsid w:val="EBFC516D"/>
    <w:rsid w:val="EFBF4675"/>
    <w:rsid w:val="EFED7127"/>
    <w:rsid w:val="F3FF7B11"/>
    <w:rsid w:val="F6FF0902"/>
    <w:rsid w:val="F9BEA574"/>
    <w:rsid w:val="FB7F67CD"/>
    <w:rsid w:val="FDBE2F65"/>
    <w:rsid w:val="FFB9C34F"/>
    <w:rsid w:val="FFDF0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uiPriority w:val="0"/>
  </w:style>
  <w:style w:type="table" w:default="1" w:styleId="8">
    <w:name w:val="Normal Table"/>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ug-CN"/>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ug-CN"/>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styleId="11">
    <w:name w:val="page number"/>
    <w:basedOn w:val="9"/>
    <w:uiPriority w:val="0"/>
    <w:rPr>
      <w:rFonts w:ascii="Times New Roman" w:hAnsi="Times New Roman" w:eastAsia="宋体" w:cs="Times New Roman"/>
    </w:rPr>
  </w:style>
  <w:style w:type="character" w:styleId="12">
    <w:name w:val="Hyperlink"/>
    <w:basedOn w:val="9"/>
    <w:semiHidden/>
    <w:unhideWhenUsed/>
    <w:uiPriority w:val="99"/>
    <w:rPr>
      <w:color w:val="0000FF"/>
      <w:u w:val="single"/>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p1"/>
    <w:basedOn w:val="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engxinhan/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通用型"/>
      <sectRole val="1"/>
    </customSectPr>
    <customSectPr/>
    <customSectPr/>
  </customSectProps>
  <customShpExts>
    <customShpInfo spid="_x0000_s1026" textRotate="1"/>
    <customShpInfo spid="_x0000_s1028"/>
    <customShpInfo spid="_x0000_s1027"/>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2024-05-21T10:14:00Z</dcterms:created>
  <dc:creator>陈信</dc:creator>
  <cp:lastModifiedBy>继坟烫猎慈</cp:lastModifiedBy>
  <dcterms:modified xsi:type="dcterms:W3CDTF">2024-05-22T23:36:33Z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17034F779F890F0B39864D66CC07C0FA_43</vt:lpwstr>
  </property>
</Properties>
</file>