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D22A8">
      <w:pPr>
        <w:pStyle w:val="31"/>
        <w:jc w:val="center"/>
      </w:pPr>
      <w:r>
        <w:t>个性化知识问答系统</w:t>
      </w:r>
    </w:p>
    <w:p w14:paraId="2E610B1F">
      <w:pPr>
        <w:jc w:val="center"/>
      </w:pPr>
      <w:r>
        <w:rPr>
          <w:b/>
          <w:sz w:val="32"/>
        </w:rPr>
        <w:t>系统使用说明书</w:t>
      </w:r>
    </w:p>
    <w:p w14:paraId="606004B3">
      <w:pPr>
        <w:jc w:val="center"/>
      </w:pPr>
      <w:r>
        <w:t>版本: 1.0.0</w:t>
      </w:r>
      <w:r>
        <w:br w:type="textWrapping"/>
      </w:r>
      <w:r>
        <w:t>日期: 2025年12月11日</w:t>
      </w:r>
    </w:p>
    <w:p w14:paraId="60B7B17C"/>
    <w:p w14:paraId="7D3CC75B">
      <w:pPr>
        <w:pStyle w:val="3"/>
      </w:pPr>
      <w:r>
        <w:t>目录</w:t>
      </w:r>
    </w:p>
    <w:p w14:paraId="286AEF21">
      <w:pPr>
        <w:pStyle w:val="14"/>
      </w:pPr>
      <w:r>
        <w:t>一、项目概述</w:t>
      </w:r>
    </w:p>
    <w:p w14:paraId="458E0F32">
      <w:pPr>
        <w:pStyle w:val="14"/>
      </w:pPr>
      <w:r>
        <w:t>二、系统功能介绍</w:t>
      </w:r>
    </w:p>
    <w:p w14:paraId="734B8F6E">
      <w:pPr>
        <w:pStyle w:val="14"/>
      </w:pPr>
      <w:r>
        <w:t>三、技术架构</w:t>
      </w:r>
    </w:p>
    <w:p w14:paraId="436BB51B">
      <w:pPr>
        <w:pStyle w:val="14"/>
      </w:pPr>
      <w:r>
        <w:t>四、安装部署说明</w:t>
      </w:r>
    </w:p>
    <w:p w14:paraId="4D4E4BCC">
      <w:pPr>
        <w:pStyle w:val="14"/>
      </w:pPr>
      <w:r>
        <w:t>五、exe独立运行说明</w:t>
      </w:r>
    </w:p>
    <w:p w14:paraId="40F34C9C">
      <w:pPr>
        <w:pStyle w:val="14"/>
      </w:pPr>
      <w:r>
        <w:t>六、使用教程</w:t>
      </w:r>
    </w:p>
    <w:p w14:paraId="13B9BF9B">
      <w:pPr>
        <w:pStyle w:val="14"/>
      </w:pPr>
      <w:r>
        <w:t>七、常见问题</w:t>
      </w:r>
    </w:p>
    <w:p w14:paraId="56045E6A">
      <w:r>
        <w:br w:type="page"/>
      </w:r>
    </w:p>
    <w:p w14:paraId="006DBA18">
      <w:pPr>
        <w:pStyle w:val="3"/>
      </w:pPr>
      <w:r>
        <w:t>一、项目概述</w:t>
      </w:r>
    </w:p>
    <w:p w14:paraId="0E15D351">
      <w:pPr>
        <w:pStyle w:val="4"/>
      </w:pPr>
      <w:r>
        <w:t>1.1 项目背景</w:t>
      </w:r>
    </w:p>
    <w:p w14:paraId="164F919D">
      <w:r>
        <w:t>随着人工智能技术的快速发展，大语言模型（LLM）在自然语言处理领域展现出了强大的能力。然而，通用大模型往往缺乏对特定领域知识的深入理解。本项目旨在构建一个"个性化知识问答系统"，通过RAG（检索增强生成）技术，将用户的私有知识库与大语言模型相结合，实现基于个人知识的智能问答功能。</w:t>
      </w:r>
    </w:p>
    <w:p w14:paraId="2796E521">
      <w:pPr>
        <w:pStyle w:val="4"/>
      </w:pPr>
      <w:r>
        <w:t>1.2 项目目标</w:t>
      </w:r>
    </w:p>
    <w:p w14:paraId="248609AF">
      <w:pPr>
        <w:pStyle w:val="16"/>
      </w:pPr>
      <w:r>
        <w:t>提供友好的用户界面，支持多种文档格式的上传和管理</w:t>
      </w:r>
    </w:p>
    <w:p w14:paraId="5D7611E3">
      <w:pPr>
        <w:pStyle w:val="16"/>
      </w:pPr>
      <w:r>
        <w:t>实现基于向量检索的知识库搜索功能</w:t>
      </w:r>
    </w:p>
    <w:p w14:paraId="270492A4">
      <w:pPr>
        <w:pStyle w:val="16"/>
      </w:pPr>
      <w:r>
        <w:t>集成大语言模型API，提供智能对话能力</w:t>
      </w:r>
    </w:p>
    <w:p w14:paraId="005378D9">
      <w:pPr>
        <w:pStyle w:val="16"/>
      </w:pPr>
      <w:r>
        <w:t>支持流式输出，提升用户交互体验</w:t>
      </w:r>
    </w:p>
    <w:p w14:paraId="7AE5A74C">
      <w:pPr>
        <w:pStyle w:val="16"/>
      </w:pPr>
      <w:r>
        <w:t>提供对话历史管理功能，支持历史对话的查看和继续</w:t>
      </w:r>
    </w:p>
    <w:p w14:paraId="697E7DE0">
      <w:pPr>
        <w:pStyle w:val="4"/>
      </w:pPr>
      <w:r>
        <w:t>1.3 技术特点</w:t>
      </w:r>
    </w:p>
    <w:p w14:paraId="0C98E770">
      <w:pPr>
        <w:pStyle w:val="16"/>
      </w:pPr>
      <w:r>
        <w:t>LangChain Agent模式：将RAG作为工具绑定到Agent，实现智能决策</w:t>
      </w:r>
    </w:p>
    <w:p w14:paraId="08DCF22F">
      <w:pPr>
        <w:pStyle w:val="16"/>
      </w:pPr>
      <w:r>
        <w:t>SSE流式输出：实时显示AI回复，提升交互体验</w:t>
      </w:r>
    </w:p>
    <w:p w14:paraId="6856CA8D">
      <w:pPr>
        <w:pStyle w:val="16"/>
      </w:pPr>
      <w:r>
        <w:t>引用溯源：回复内容带有引用标记，可追溯知识来源</w:t>
      </w:r>
    </w:p>
    <w:p w14:paraId="0A6E8C80">
      <w:pPr>
        <w:pStyle w:val="16"/>
      </w:pPr>
      <w:r>
        <w:t>工具调用可视化：展示AI调用知识库检索的过程</w:t>
      </w:r>
    </w:p>
    <w:p w14:paraId="7E8448E8">
      <w:pPr>
        <w:pStyle w:val="3"/>
      </w:pPr>
      <w:r>
        <w:t>二、系统功能介绍</w:t>
      </w:r>
    </w:p>
    <w:p w14:paraId="14464999">
      <w:pPr>
        <w:pStyle w:val="4"/>
      </w:pPr>
      <w:r>
        <w:t>2.1 智能对话</w:t>
      </w:r>
    </w:p>
    <w:p w14:paraId="573B869F">
      <w:r>
        <w:t>系统的核心功能是智能对话。用户可以输入问题，系统会自动判断是否需要检索知识库，并结合检索到的相关内容生成回答。回答中会包含引用标记（如[1][2]），点击可以查看对应的知识来源。</w:t>
      </w:r>
    </w:p>
    <w:p w14:paraId="53BB14C1">
      <w:pPr>
        <w:pStyle w:val="16"/>
      </w:pPr>
      <w:r>
        <w:t>支持开启/关闭知识库检索</w:t>
      </w:r>
    </w:p>
    <w:p w14:paraId="6053BFEE">
      <w:pPr>
        <w:pStyle w:val="16"/>
      </w:pPr>
      <w:r>
        <w:t>流式输出，实时显示回复内容</w:t>
      </w:r>
    </w:p>
    <w:p w14:paraId="20497EC2">
      <w:pPr>
        <w:pStyle w:val="16"/>
      </w:pPr>
      <w:r>
        <w:t>工具调用卡片展示检索过程</w:t>
      </w:r>
    </w:p>
    <w:p w14:paraId="71251A7A">
      <w:pPr>
        <w:pStyle w:val="16"/>
      </w:pPr>
      <w:r>
        <w:t>引用标记可点击查看来源</w:t>
      </w:r>
    </w:p>
    <w:p w14:paraId="3C513BD3">
      <w:pPr>
        <w:pStyle w:val="16"/>
      </w:pPr>
      <w:r>
        <w:t>支持新建对话和继续历史对话</w:t>
      </w:r>
    </w:p>
    <w:p w14:paraId="7A2E5E20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031740" cy="232664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613E">
      <w:pPr>
        <w:pStyle w:val="4"/>
      </w:pPr>
      <w:r>
        <w:t>2.2 知识库管理</w:t>
      </w:r>
    </w:p>
    <w:p w14:paraId="13FD6E99">
      <w:r>
        <w:t>用户可以上传多种格式的文档到知识库，系统会自动进行文本分割和向量化处理，存储到FAISS向量数据库中，供后续检索使用。</w:t>
      </w:r>
    </w:p>
    <w:p w14:paraId="7A166551">
      <w:r>
        <w:t>支持的文档格式：</w:t>
      </w:r>
    </w:p>
    <w:p w14:paraId="1C0530BB">
      <w:pPr>
        <w:pStyle w:val="16"/>
      </w:pPr>
      <w:r>
        <w:t>TXT - 纯文本文件</w:t>
      </w:r>
    </w:p>
    <w:p w14:paraId="5538303A">
      <w:pPr>
        <w:pStyle w:val="16"/>
      </w:pPr>
      <w:r>
        <w:t>PDF - PDF文档</w:t>
      </w:r>
    </w:p>
    <w:p w14:paraId="5726C029">
      <w:pPr>
        <w:pStyle w:val="16"/>
      </w:pPr>
      <w:r>
        <w:t>DOCX/DOC - Word文档</w:t>
      </w:r>
    </w:p>
    <w:p w14:paraId="37B880BD">
      <w:pPr>
        <w:pStyle w:val="16"/>
      </w:pPr>
      <w:r>
        <w:t>MD - Markdown文件</w:t>
      </w:r>
    </w:p>
    <w:p w14:paraId="3630610D">
      <w:pPr>
        <w:pStyle w:val="16"/>
        <w:numPr>
          <w:numId w:val="0"/>
        </w:numPr>
        <w:ind w:leftChars="0"/>
      </w:pPr>
      <w:r>
        <w:drawing>
          <wp:inline distT="0" distB="0" distL="114300" distR="114300">
            <wp:extent cx="5470525" cy="2528570"/>
            <wp:effectExtent l="0" t="0" r="317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EB66">
      <w:pPr>
        <w:pStyle w:val="4"/>
      </w:pPr>
      <w:r>
        <w:t>2.3 对话历史</w:t>
      </w:r>
    </w:p>
    <w:p w14:paraId="52AD2FFD">
      <w:r>
        <w:t>系统会自动保存每次对话的记录，用户可以在对话历史页面查看所有历史对话，支持搜索、删除功能，还可以点击"继续对话"按钮恢复历史对话并继续交流。</w:t>
      </w:r>
    </w:p>
    <w:p w14:paraId="65A4CE72">
      <w:r>
        <w:drawing>
          <wp:inline distT="0" distB="0" distL="114300" distR="114300">
            <wp:extent cx="5470525" cy="2528570"/>
            <wp:effectExtent l="0" t="0" r="317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913DD5">
      <w:pPr>
        <w:pStyle w:val="3"/>
      </w:pPr>
      <w:r>
        <w:t>三、技术架构</w:t>
      </w:r>
    </w:p>
    <w:p w14:paraId="10E9B742">
      <w:pPr>
        <w:pStyle w:val="4"/>
      </w:pPr>
      <w:r>
        <w:t>3.1 整体架构</w:t>
      </w:r>
    </w:p>
    <w:p w14:paraId="1E4E7825">
      <w:r>
        <w:t>本系统采用前后端分离架构：</w:t>
      </w:r>
    </w:p>
    <w:p w14:paraId="1D5105D8">
      <w:pPr>
        <w:pStyle w:val="16"/>
      </w:pPr>
      <w:r>
        <w:t>前端：React + TypeScript + Vite + Ant Design</w:t>
      </w:r>
    </w:p>
    <w:p w14:paraId="2FB6A7A0">
      <w:pPr>
        <w:pStyle w:val="16"/>
      </w:pPr>
      <w:r>
        <w:t>后端：Python + FastAPI + LangChain</w:t>
      </w:r>
    </w:p>
    <w:p w14:paraId="36958693">
      <w:pPr>
        <w:pStyle w:val="16"/>
      </w:pPr>
      <w:r>
        <w:t>数据库：SQLite (aiosqlite异步驱动)</w:t>
      </w:r>
    </w:p>
    <w:p w14:paraId="78DF8B14">
      <w:pPr>
        <w:pStyle w:val="16"/>
      </w:pPr>
      <w:r>
        <w:t>向量存储：FAISS</w:t>
      </w:r>
    </w:p>
    <w:p w14:paraId="1D4E6F28">
      <w:pPr>
        <w:pStyle w:val="16"/>
      </w:pPr>
      <w:r>
        <w:t>大语言模型：DeepSeek API</w:t>
      </w:r>
    </w:p>
    <w:p w14:paraId="09787261">
      <w:pPr>
        <w:pStyle w:val="16"/>
      </w:pPr>
      <w:r>
        <w:t>嵌入模型：BGE-M3 (SiliconFlow API)</w:t>
      </w:r>
    </w:p>
    <w:p w14:paraId="663EB69E">
      <w:pPr>
        <w:pStyle w:val="4"/>
      </w:pPr>
      <w:r>
        <w:t>3.2 核心模块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29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1F6B8C">
            <w:pPr>
              <w:spacing w:after="0" w:line="240" w:lineRule="auto"/>
            </w:pPr>
            <w:r>
              <w:t>模块名称</w:t>
            </w:r>
          </w:p>
        </w:tc>
        <w:tc>
          <w:tcPr>
            <w:tcW w:w="4320" w:type="dxa"/>
          </w:tcPr>
          <w:p w14:paraId="4E83C02E">
            <w:pPr>
              <w:spacing w:after="0" w:line="240" w:lineRule="auto"/>
            </w:pPr>
            <w:r>
              <w:t>功能描述</w:t>
            </w:r>
          </w:p>
        </w:tc>
      </w:tr>
      <w:tr w14:paraId="7BA3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48EE91">
            <w:pPr>
              <w:spacing w:after="0" w:line="240" w:lineRule="auto"/>
            </w:pPr>
            <w:r>
              <w:t>AgentService</w:t>
            </w:r>
          </w:p>
        </w:tc>
        <w:tc>
          <w:tcPr>
            <w:tcW w:w="4320" w:type="dxa"/>
          </w:tcPr>
          <w:p w14:paraId="327D9A42">
            <w:pPr>
              <w:spacing w:after="0" w:line="240" w:lineRule="auto"/>
            </w:pPr>
            <w:r>
              <w:t>基于LangChain的智能代理服务，负责对话处理和工具调用</w:t>
            </w:r>
          </w:p>
        </w:tc>
      </w:tr>
      <w:tr w14:paraId="331F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9A993">
            <w:pPr>
              <w:spacing w:after="0" w:line="240" w:lineRule="auto"/>
            </w:pPr>
            <w:r>
              <w:t>RAG Tool</w:t>
            </w:r>
          </w:p>
        </w:tc>
        <w:tc>
          <w:tcPr>
            <w:tcW w:w="4320" w:type="dxa"/>
          </w:tcPr>
          <w:p w14:paraId="04F06E58">
            <w:pPr>
              <w:spacing w:after="0" w:line="240" w:lineRule="auto"/>
            </w:pPr>
            <w:r>
              <w:t>RAG检索工具，封装向量搜索功能，作为Agent的工具使用</w:t>
            </w:r>
          </w:p>
        </w:tc>
      </w:tr>
      <w:tr w14:paraId="231D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66A63A">
            <w:pPr>
              <w:spacing w:after="0" w:line="240" w:lineRule="auto"/>
            </w:pPr>
            <w:r>
              <w:t>VectorStoreService</w:t>
            </w:r>
          </w:p>
        </w:tc>
        <w:tc>
          <w:tcPr>
            <w:tcW w:w="4320" w:type="dxa"/>
          </w:tcPr>
          <w:p w14:paraId="63B19E7D">
            <w:pPr>
              <w:spacing w:after="0" w:line="240" w:lineRule="auto"/>
            </w:pPr>
            <w:r>
              <w:t>向量存储服务，管理FAISS向量数据库的读写</w:t>
            </w:r>
          </w:p>
        </w:tc>
      </w:tr>
      <w:tr w14:paraId="7F4F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C484F6">
            <w:pPr>
              <w:spacing w:after="0" w:line="240" w:lineRule="auto"/>
            </w:pPr>
            <w:r>
              <w:t>DocumentService</w:t>
            </w:r>
          </w:p>
        </w:tc>
        <w:tc>
          <w:tcPr>
            <w:tcW w:w="4320" w:type="dxa"/>
          </w:tcPr>
          <w:p w14:paraId="06245D74">
            <w:pPr>
              <w:spacing w:after="0" w:line="240" w:lineRule="auto"/>
            </w:pPr>
            <w:r>
              <w:t>文档处理服务，负责文档加载、分割和存储</w:t>
            </w:r>
          </w:p>
        </w:tc>
      </w:tr>
      <w:tr w14:paraId="0001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F4EA79">
            <w:pPr>
              <w:spacing w:after="0" w:line="240" w:lineRule="auto"/>
            </w:pPr>
            <w:r>
              <w:t>ConversationService</w:t>
            </w:r>
          </w:p>
        </w:tc>
        <w:tc>
          <w:tcPr>
            <w:tcW w:w="4320" w:type="dxa"/>
          </w:tcPr>
          <w:p w14:paraId="082F964F">
            <w:pPr>
              <w:spacing w:after="0" w:line="240" w:lineRule="auto"/>
            </w:pPr>
            <w:r>
              <w:t>对话管理服务，负责对话和消息的CRUD操作</w:t>
            </w:r>
          </w:p>
        </w:tc>
      </w:tr>
    </w:tbl>
    <w:p w14:paraId="4088830C"/>
    <w:p w14:paraId="4303AD2C">
      <w:pPr>
        <w:pStyle w:val="4"/>
      </w:pPr>
      <w:r>
        <w:t>3.3 数据流程</w:t>
      </w:r>
    </w:p>
    <w:p w14:paraId="580FA969">
      <w:r>
        <w:t>智能对话的数据流程如下：</w:t>
      </w:r>
    </w:p>
    <w:p w14:paraId="53B0EE5A">
      <w:r>
        <w:t>1. 用户输入问题</w:t>
      </w:r>
    </w:p>
    <w:p w14:paraId="4395A226">
      <w:r>
        <w:t>2. 前端通过SSE请求发送到后端</w:t>
      </w:r>
    </w:p>
    <w:p w14:paraId="38BC7922">
      <w:r>
        <w:t>3. Agent判断是否需要检索知识库</w:t>
      </w:r>
    </w:p>
    <w:p w14:paraId="5A060E18">
      <w:r>
        <w:t>4. 如需检索，调用RAG工具搜索向量库</w:t>
      </w:r>
    </w:p>
    <w:p w14:paraId="055303C4">
      <w:r>
        <w:t>5. 将检索结果注入到对话上下文</w:t>
      </w:r>
    </w:p>
    <w:p w14:paraId="43068CEA">
      <w:r>
        <w:t>6. 调用DeepSeek API生成回答</w:t>
      </w:r>
    </w:p>
    <w:p w14:paraId="66921FCF">
      <w:r>
        <w:t>7. 流式返回回答内容给前端</w:t>
      </w:r>
    </w:p>
    <w:p w14:paraId="49F09BFB">
      <w:r>
        <w:t>8. 保存对话记录到数据库</w:t>
      </w:r>
    </w:p>
    <w:p w14:paraId="5CC410FB">
      <w:pPr>
        <w:pStyle w:val="3"/>
      </w:pPr>
      <w:r>
        <w:t>四、安装部署说明</w:t>
      </w:r>
    </w:p>
    <w:p w14:paraId="2AE13CB8">
      <w:pPr>
        <w:pStyle w:val="4"/>
      </w:pPr>
      <w:r>
        <w:t>4.1 环境要求</w:t>
      </w:r>
    </w:p>
    <w:p w14:paraId="3C9768D6">
      <w:r>
        <w:t>方式一（本地开发）：</w:t>
      </w:r>
    </w:p>
    <w:p w14:paraId="504763FC">
      <w:pPr>
        <w:pStyle w:val="16"/>
      </w:pPr>
      <w:r>
        <w:t>Python 3.10+</w:t>
      </w:r>
    </w:p>
    <w:p w14:paraId="6C0B1B66">
      <w:pPr>
        <w:pStyle w:val="16"/>
      </w:pPr>
      <w:r>
        <w:t>Node.js 18+</w:t>
      </w:r>
    </w:p>
    <w:p w14:paraId="5C50BCA3">
      <w:pPr>
        <w:pStyle w:val="16"/>
      </w:pPr>
      <w:r>
        <w:t>uv (Python包管理器)</w:t>
      </w:r>
    </w:p>
    <w:p w14:paraId="4D10F94A">
      <w:pPr>
        <w:pStyle w:val="16"/>
      </w:pPr>
      <w:r>
        <w:t>npm (Node包管理器)</w:t>
      </w:r>
    </w:p>
    <w:p w14:paraId="54FA06FE">
      <w:r>
        <w:t>方式二（Docker部署）：</w:t>
      </w:r>
    </w:p>
    <w:p w14:paraId="773E3A77">
      <w:pPr>
        <w:pStyle w:val="16"/>
      </w:pPr>
      <w:r>
        <w:t>Docker Desktop</w:t>
      </w:r>
    </w:p>
    <w:p w14:paraId="35E3406A">
      <w:pPr>
        <w:pStyle w:val="16"/>
      </w:pPr>
      <w:r>
        <w:t>docker-compose</w:t>
      </w:r>
    </w:p>
    <w:p w14:paraId="02AF74B9">
      <w:pPr>
        <w:pStyle w:val="4"/>
      </w:pPr>
      <w:r>
        <w:t>4.2 配置环境变量</w:t>
      </w:r>
    </w:p>
    <w:p w14:paraId="3B3891CF">
      <w:r>
        <w:t>在项目根目录创建 .env 文件，配置以下内容：</w:t>
      </w:r>
    </w:p>
    <w:p w14:paraId="4A060B3E">
      <w:r>
        <w:rPr>
          <w:rFonts w:ascii="Consolas" w:hAnsi="Consolas"/>
          <w:sz w:val="18"/>
        </w:rPr>
        <w:t>LLM_API_KEY=你的DeepSeek API Key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LLM_BASE_URL=https://api.deepseek.com/v1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LLM_MODEL=deepseek-chat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EMBEDDING_MODEL_API_KEY=你的SiliconFlow API Key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EMBEDDING_MODEL_BASE_URL=https://api.siliconflow.cn/v1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EMBEDDING_MODEL=BAAI/bge-m3</w:t>
      </w:r>
    </w:p>
    <w:p w14:paraId="30D87D89">
      <w:pPr>
        <w:pStyle w:val="4"/>
      </w:pPr>
      <w:r>
        <w:t>4.3 方式一：本地开发部署</w:t>
      </w:r>
    </w:p>
    <w:p w14:paraId="5189D501">
      <w:r>
        <w:t>1. 安装后端依赖</w:t>
      </w:r>
    </w:p>
    <w:p w14:paraId="2E5146FD">
      <w:r>
        <w:rPr>
          <w:rFonts w:ascii="Consolas" w:hAnsi="Consolas"/>
          <w:sz w:val="18"/>
        </w:rPr>
        <w:t>cd backend &amp;&amp; uv sync</w:t>
      </w:r>
    </w:p>
    <w:p w14:paraId="178944F1">
      <w:r>
        <w:t>2. 安装前端依赖</w:t>
      </w:r>
    </w:p>
    <w:p w14:paraId="6EA81303">
      <w:r>
        <w:rPr>
          <w:rFonts w:ascii="Consolas" w:hAnsi="Consolas"/>
          <w:sz w:val="18"/>
        </w:rPr>
        <w:t>cd frontend &amp;&amp; npm install</w:t>
      </w:r>
    </w:p>
    <w:p w14:paraId="5CC31AC7">
      <w:r>
        <w:t>3. 启动后端服务</w:t>
      </w:r>
    </w:p>
    <w:p w14:paraId="07B872FF">
      <w:r>
        <w:rPr>
          <w:rFonts w:ascii="Consolas" w:hAnsi="Consolas"/>
          <w:sz w:val="18"/>
        </w:rPr>
        <w:t>uv run uvicorn backend.app.main:app --reload --port 8000</w:t>
      </w:r>
    </w:p>
    <w:p w14:paraId="6BB1263D">
      <w:r>
        <w:t>4. 启动前端服务（新终端）</w:t>
      </w:r>
    </w:p>
    <w:p w14:paraId="06A20D84">
      <w:r>
        <w:rPr>
          <w:rFonts w:ascii="Consolas" w:hAnsi="Consolas"/>
          <w:sz w:val="18"/>
        </w:rPr>
        <w:t>cd frontend &amp;&amp; npm run dev</w:t>
      </w:r>
    </w:p>
    <w:p w14:paraId="7536777A">
      <w:r>
        <w:t>5. 访问系统：打开浏览器访问 http://localhost:5173</w:t>
      </w:r>
    </w:p>
    <w:p w14:paraId="2A17E279">
      <w:pPr>
        <w:pStyle w:val="4"/>
      </w:pPr>
      <w:r>
        <w:t>4.4 方式二：Docker 部署（推荐）</w:t>
      </w:r>
    </w:p>
    <w:p w14:paraId="73F63613">
      <w:r>
        <w:t>使用 Docker 可以一键部署整个系统，无需手动安装依赖。</w:t>
      </w:r>
    </w:p>
    <w:p w14:paraId="0A8E02B6">
      <w:r>
        <w:t>1. 确保已安装 Docker Desktop 并启动</w:t>
      </w:r>
    </w:p>
    <w:p w14:paraId="3AB28FF0">
      <w:r>
        <w:t>2. 在项目根目录执行构建和启动命令</w:t>
      </w:r>
    </w:p>
    <w:p w14:paraId="1BA0006B">
      <w:r>
        <w:rPr>
          <w:rFonts w:ascii="Consolas" w:hAnsi="Consolas"/>
          <w:sz w:val="18"/>
        </w:rPr>
        <w:t>docker-compose up -d --build</w:t>
      </w:r>
    </w:p>
    <w:p w14:paraId="1D39F00D">
      <w:r>
        <w:t>3. 访问系统</w:t>
      </w:r>
    </w:p>
    <w:p w14:paraId="21CAAE13">
      <w:pPr>
        <w:pStyle w:val="16"/>
      </w:pPr>
      <w:r>
        <w:t>前端界面：http://localhost</w:t>
      </w:r>
    </w:p>
    <w:p w14:paraId="01A011A6">
      <w:pPr>
        <w:pStyle w:val="16"/>
      </w:pPr>
      <w:r>
        <w:t>后端API：http://localhost:8000</w:t>
      </w:r>
    </w:p>
    <w:p w14:paraId="6B1D5C09">
      <w:pPr>
        <w:pStyle w:val="16"/>
      </w:pPr>
      <w:r>
        <w:t>API文档：http://localhost:8000/docs</w:t>
      </w:r>
    </w:p>
    <w:p w14:paraId="0105D227">
      <w:r>
        <w:t>4. 查看日志</w:t>
      </w:r>
    </w:p>
    <w:p w14:paraId="60D9D64E">
      <w:r>
        <w:rPr>
          <w:rFonts w:ascii="Consolas" w:hAnsi="Consolas"/>
          <w:sz w:val="18"/>
        </w:rPr>
        <w:t>docker-compose logs -f</w:t>
      </w:r>
    </w:p>
    <w:p w14:paraId="08546E43">
      <w:r>
        <w:t>5. 停止服务</w:t>
      </w:r>
    </w:p>
    <w:p w14:paraId="28D5163C">
      <w:r>
        <w:rPr>
          <w:rFonts w:ascii="Consolas" w:hAnsi="Consolas"/>
          <w:sz w:val="18"/>
        </w:rPr>
        <w:t>docker-compose down</w:t>
      </w:r>
    </w:p>
    <w:p w14:paraId="6DA9656B">
      <w:r>
        <w:t>注意：数据会持久化到 ./data 目录，包括数据库、向量存储和上传的文档。</w:t>
      </w:r>
    </w:p>
    <w:p w14:paraId="20E00C7F">
      <w:pPr>
        <w:pStyle w:val="3"/>
      </w:pPr>
      <w:r>
        <w:t>五、exe独立运行说明</w:t>
      </w:r>
    </w:p>
    <w:p w14:paraId="1840109B">
      <w:pPr>
        <w:pStyle w:val="4"/>
      </w:pPr>
      <w:r>
        <w:t>5.1 简介</w:t>
      </w:r>
    </w:p>
    <w:p w14:paraId="5DE53E3F">
      <w:r>
        <w:t>本系统支持打包成单个可执行文件（exe），无需安装Python环境或其他依赖，双击即可运行。适合不熟悉技术的用户或需要快速部署的场景。</w:t>
      </w:r>
    </w:p>
    <w:p w14:paraId="1B69BF8E">
      <w:pPr>
        <w:pStyle w:val="4"/>
      </w:pPr>
      <w:r>
        <w:t>5.2 运行exe文件</w:t>
      </w:r>
    </w:p>
    <w:p w14:paraId="60C7B2C8">
      <w:r>
        <w:t>1. 确保已获取到"知识问答系统.exe"文件</w:t>
      </w:r>
    </w:p>
    <w:p w14:paraId="747B60D6">
      <w:r>
        <w:t>2. 将exe文件放到一个独立的文件夹中（首次运行会创建data目录）</w:t>
      </w:r>
    </w:p>
    <w:p w14:paraId="16A608A8">
      <w:r>
        <w:t>3. 在同目录下创建.env文件，配置API密钥（参见4.2节）</w:t>
      </w:r>
    </w:p>
    <w:p w14:paraId="3AFF2A9F">
      <w:r>
        <w:t>4. 双击运行exe文件</w:t>
      </w:r>
    </w:p>
    <w:p w14:paraId="4FAF2983">
      <w:r>
        <w:t>5. 等待系统启动，浏览器会自动打开 http://localhost:8000</w:t>
      </w:r>
    </w:p>
    <w:p w14:paraId="418D1286">
      <w:r>
        <w:t>6. 使用完毕后，在命令行窗口按 Ctrl+C 停止服务</w:t>
      </w:r>
    </w:p>
    <w:p w14:paraId="3075F9A5">
      <w:pPr>
        <w:pStyle w:val="4"/>
      </w:pPr>
      <w:r>
        <w:t>5.3 exe文件目录结构</w:t>
      </w:r>
    </w:p>
    <w:p w14:paraId="73835299">
      <w:r>
        <w:t>运行后会自动创建以下目录结构：</w:t>
      </w:r>
    </w:p>
    <w:p w14:paraId="4BAEE117">
      <w:r>
        <w:rPr>
          <w:rFonts w:ascii="Consolas" w:hAnsi="Consolas"/>
          <w:sz w:val="18"/>
        </w:rPr>
        <w:t>知识问答系统.exe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.env                    # 环境变量配置文件（需手动创建）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├── knowledge_qa.db   # SQLite数据库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├── vector_store/     # FAISS向量存储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└── documents/        # 上传的文档</w:t>
      </w:r>
    </w:p>
    <w:p w14:paraId="5DA454FB">
      <w:pPr>
        <w:pStyle w:val="4"/>
      </w:pPr>
      <w:r>
        <w:t>5.4 打包exe文件（开发者）</w:t>
      </w:r>
    </w:p>
    <w:p w14:paraId="53332326">
      <w:r>
        <w:t>如需自行打包exe文件，执行以下命令：</w:t>
      </w:r>
    </w:p>
    <w:p w14:paraId="512D461F">
      <w:r>
        <w:rPr>
          <w:rFonts w:ascii="Consolas" w:hAnsi="Consolas"/>
          <w:sz w:val="18"/>
        </w:rPr>
        <w:t>uv run python build_exe_lyl.py</w:t>
      </w:r>
    </w:p>
    <w:p w14:paraId="427F97AB">
      <w:r>
        <w:t>打包完成后，exe文件位于 dist/知识问答系统.exe</w:t>
      </w:r>
    </w:p>
    <w:p w14:paraId="49683939">
      <w:pPr>
        <w:pStyle w:val="3"/>
      </w:pPr>
      <w:r>
        <w:t>六、使用教程</w:t>
      </w:r>
    </w:p>
    <w:p w14:paraId="1CF78896">
      <w:pPr>
        <w:pStyle w:val="4"/>
      </w:pPr>
      <w:r>
        <w:t>6.1 上传知识库文档</w:t>
      </w:r>
    </w:p>
    <w:p w14:paraId="4ED88DF4">
      <w:r>
        <w:t>1. 点击左侧菜单"知识库管理"</w:t>
      </w:r>
    </w:p>
    <w:p w14:paraId="4C1D497F">
      <w:r>
        <w:t>2. 点击"上传文档"按钮</w:t>
      </w:r>
    </w:p>
    <w:p w14:paraId="0FFD9DAF">
      <w:r>
        <w:t>3. 选择要上传的文档文件（支持txt/pdf/docx/md格式）</w:t>
      </w:r>
    </w:p>
    <w:p w14:paraId="361D082E">
      <w:r>
        <w:t>4. 等待上传和处理完成</w:t>
      </w:r>
    </w:p>
    <w:p w14:paraId="3920423C">
      <w:r>
        <w:t>5. 在文档列表中查看已上传的文档</w:t>
      </w:r>
    </w:p>
    <w:p w14:paraId="128A9B94">
      <w:pPr>
        <w:pStyle w:val="4"/>
      </w:pPr>
      <w:r>
        <w:t>6.2 开始智能对话</w:t>
      </w:r>
    </w:p>
    <w:p w14:paraId="63CE6AE6">
      <w:r>
        <w:t>1. 点击左侧菜单"智能对话"</w:t>
      </w:r>
    </w:p>
    <w:p w14:paraId="7ABCB038">
      <w:r>
        <w:t>2. 在底部输入框输入您的问题</w:t>
      </w:r>
    </w:p>
    <w:p w14:paraId="27874ED8">
      <w:r>
        <w:t>3. 确保"使用知识库"开关已开启（如需检索知识库）</w:t>
      </w:r>
    </w:p>
    <w:p w14:paraId="505AEC94">
      <w:r>
        <w:t>4. 点击"发送"按钮或按Enter键发送</w:t>
      </w:r>
    </w:p>
    <w:p w14:paraId="0A03C742">
      <w:r>
        <w:t>5. 等待AI回复，可以看到流式输出的内容</w:t>
      </w:r>
    </w:p>
    <w:p w14:paraId="6CF15298">
      <w:r>
        <w:t>6. 点击回复中的引用标记[1][2]等查看知识来源</w:t>
      </w:r>
    </w:p>
    <w:p w14:paraId="6CA992CD">
      <w:pPr>
        <w:pStyle w:val="4"/>
      </w:pPr>
      <w:r>
        <w:t>6.3 查看和继续历史对话</w:t>
      </w:r>
    </w:p>
    <w:p w14:paraId="19D494E3">
      <w:r>
        <w:t>1. 点击左侧菜单"对话历史"</w:t>
      </w:r>
    </w:p>
    <w:p w14:paraId="6650A156">
      <w:r>
        <w:t>2. 在列表中可以看到所有历史对话</w:t>
      </w:r>
    </w:p>
    <w:p w14:paraId="667EA1AE">
      <w:r>
        <w:t>3. 使用搜索框可以按标题搜索对话</w:t>
      </w:r>
    </w:p>
    <w:p w14:paraId="26C79F01">
      <w:r>
        <w:t>4. 点击"继续对话"按钮可以恢复该对话并继续交流</w:t>
      </w:r>
    </w:p>
    <w:p w14:paraId="77FF0E29">
      <w:r>
        <w:t>5. 点击"删除"按钮可以删除不需要的对话记录</w:t>
      </w:r>
    </w:p>
    <w:p w14:paraId="3D62BFA1">
      <w:pPr>
        <w:pStyle w:val="3"/>
      </w:pPr>
      <w:r>
        <w:t>七、常见问题</w:t>
      </w:r>
    </w:p>
    <w:p w14:paraId="535598D1">
      <w:r>
        <w:rPr>
          <w:b/>
        </w:rPr>
        <w:t>Q: 上传文档后为什么搜索不到内容？</w:t>
      </w:r>
    </w:p>
    <w:p w14:paraId="524397BF">
      <w:r>
        <w:t>A: 请确保文档内容不为空，且等待向量化处理完成。可以在知识库管理页面查看文档的分块数量。</w:t>
      </w:r>
    </w:p>
    <w:p w14:paraId="58DB4FC9"/>
    <w:p w14:paraId="3993F988">
      <w:r>
        <w:rPr>
          <w:b/>
        </w:rPr>
        <w:t>Q: 对话时提示"知识库为空"怎么办？</w:t>
      </w:r>
    </w:p>
    <w:p w14:paraId="0782EDE6">
      <w:r>
        <w:t>A: 请先上传至少一个文档到知识库，系统需要有知识内容才能进行检索。</w:t>
      </w:r>
    </w:p>
    <w:p w14:paraId="27677179"/>
    <w:p w14:paraId="37B938A8">
      <w:r>
        <w:rPr>
          <w:b/>
        </w:rPr>
        <w:t>Q: 如何关闭知识库检索，直接和AI对话？</w:t>
      </w:r>
    </w:p>
    <w:p w14:paraId="2AEB9D47">
      <w:r>
        <w:t>A: 在对话输入框上方有"使用知识库"开关，关闭即可直接与AI对话而不检索知识库。</w:t>
      </w:r>
    </w:p>
    <w:p w14:paraId="63546508"/>
    <w:p w14:paraId="43500DB4">
      <w:r>
        <w:rPr>
          <w:b/>
        </w:rPr>
        <w:t>Q: 系统支持哪些大语言模型？</w:t>
      </w:r>
    </w:p>
    <w:p w14:paraId="709B1DC3">
      <w:r>
        <w:t>A: 目前系统使用DeepSeek API，理论上支持任何兼容OpenAI API格式的模型服务。</w:t>
      </w:r>
    </w:p>
    <w:p w14:paraId="49DEA772"/>
    <w:p w14:paraId="15A2B7CB">
      <w:r>
        <w:rPr>
          <w:b/>
        </w:rPr>
        <w:t>Q: 运行exe文件报错"DLL load failed"怎么办？</w:t>
      </w:r>
    </w:p>
    <w:p w14:paraId="4ADDF0F7">
      <w:r>
        <w:t>A: 这通常是因为系统缺少Visual C++运行库。请下载安装Microsoft Visual C++ Redistributable最新版本。</w:t>
      </w:r>
    </w:p>
    <w:p w14:paraId="40D6EC48"/>
    <w:p w14:paraId="03E0F689">
      <w:r>
        <w:rPr>
          <w:b/>
        </w:rPr>
        <w:t>Q: exe运行时提示找不到.env文件怎么办？</w:t>
      </w:r>
    </w:p>
    <w:p w14:paraId="64936EDD">
      <w:r>
        <w:t>A: 请在exe文件同目录下创建.env文件，并配置好API密钥（参见安装部署说明章节）。</w:t>
      </w:r>
    </w:p>
    <w:p w14:paraId="05CC7468"/>
    <w:p w14:paraId="193130EE">
      <w:r>
        <w:rPr>
          <w:b/>
        </w:rPr>
        <w:t>Q: 数据保存在哪里？</w:t>
      </w:r>
    </w:p>
    <w:p w14:paraId="28B7DA6E">
      <w:r>
        <w:t>A: 所有数据（数据库、向量存储、上传的文档）都保存在exe同目录的data文件夹中，可以备份此文件夹。</w:t>
      </w:r>
    </w:p>
    <w:p w14:paraId="6264111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9E7"/>
    <w:rsid w:val="00AA1D8D"/>
    <w:rsid w:val="00B47730"/>
    <w:rsid w:val="00CB0664"/>
    <w:rsid w:val="00FC693F"/>
    <w:rsid w:val="1DF8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810</Words>
  <Characters>965</Characters>
  <Lines>0</Lines>
  <Paragraphs>0</Paragraphs>
  <TotalTime>7</TotalTime>
  <ScaleCrop>false</ScaleCrop>
  <LinksUpToDate>false</LinksUpToDate>
  <CharactersWithSpaces>996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程功</cp:lastModifiedBy>
  <dcterms:modified xsi:type="dcterms:W3CDTF">2025-12-11T06:54:26Z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eyJoZGlkIjoiYjFlMTcwZmVhY2IwYjVjYmFiNzVhMGFmZDZlOGQ3ZWQiLCJ1c2VySWQiOiI2Mzc2ODg1MDcifQ==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DB99C30BF6424EE1A2DD51034BE70CB7_12</vt:lpwstr>
  </property>
</Properties>
</file>