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B9" w:rsidRDefault="00C051E7" w:rsidP="00C051E7">
      <w:pPr>
        <w:pStyle w:val="Title"/>
      </w:pPr>
      <w:bookmarkStart w:id="0" w:name="_GoBack"/>
      <w:bookmarkEnd w:id="0"/>
      <w:r>
        <w:t>Working with Docx Modifications</w:t>
      </w:r>
    </w:p>
    <w:p w:rsidR="003935B9" w:rsidRDefault="00C051E7">
      <w:pPr>
        <w:pStyle w:val="Author"/>
      </w:pPr>
      <w:r>
        <w:t>Cheng-Han Yu</w:t>
      </w:r>
    </w:p>
    <w:p w:rsidR="003935B9" w:rsidRDefault="00C051E7">
      <w:pPr>
        <w:pStyle w:val="Date"/>
      </w:pPr>
      <w:r>
        <w:t>July 19, 2017</w:t>
      </w:r>
    </w:p>
    <w:p w:rsidR="003935B9" w:rsidRDefault="00C051E7">
      <w:pPr>
        <w:pStyle w:val="Heading3"/>
      </w:pPr>
      <w:bookmarkStart w:id="1" w:name="abstract"/>
      <w:bookmarkEnd w:id="1"/>
      <w:r>
        <w:t>Abstract</w:t>
      </w:r>
    </w:p>
    <w:p w:rsidR="003935B9" w:rsidRDefault="00C051E7">
      <w:pPr>
        <w:pStyle w:val="FirstParagraph"/>
      </w:pPr>
      <w:r>
        <w:t>In this paper, we propose a efficient algorithm that detects which voxels in fMRI data are activated.</w:t>
      </w:r>
    </w:p>
    <w:p w:rsidR="003935B9" w:rsidRDefault="00C051E7">
      <w:pPr>
        <w:pStyle w:val="Heading1"/>
      </w:pPr>
      <w:bookmarkStart w:id="2" w:name="introductiuon"/>
      <w:bookmarkEnd w:id="2"/>
      <w:r>
        <w:t>Introductiuon</w:t>
      </w:r>
    </w:p>
    <w:p w:rsidR="003935B9" w:rsidRDefault="00C051E7">
      <w:pPr>
        <w:pStyle w:val="FirstParagraph"/>
      </w:pPr>
      <w:r>
        <w:t>stuff stuff stuff stuff stuff stuff stuff</w:t>
      </w:r>
    </w:p>
    <w:p w:rsidR="003935B9" w:rsidRDefault="00C051E7">
      <w:pPr>
        <w:pStyle w:val="Heading1"/>
      </w:pPr>
      <w:bookmarkStart w:id="3" w:name="methods"/>
      <w:bookmarkEnd w:id="3"/>
      <w:r>
        <w:t>Methods</w:t>
      </w:r>
    </w:p>
    <w:p w:rsidR="003935B9" w:rsidRDefault="00C051E7">
      <w:pPr>
        <w:pStyle w:val="FirstParagraph"/>
      </w:pPr>
      <w:r>
        <w:t>Statistical algorithms Statistical algorithms Statistical algorithms</w:t>
      </w:r>
    </w:p>
    <w:p w:rsidR="003935B9" w:rsidRDefault="00C051E7">
      <w:pPr>
        <w:pStyle w:val="Heading1"/>
      </w:pPr>
      <w:bookmarkStart w:id="4" w:name="simulation-study"/>
      <w:bookmarkEnd w:id="4"/>
      <w:r>
        <w:t>Simulation Study</w:t>
      </w:r>
    </w:p>
    <w:p w:rsidR="003935B9" w:rsidRDefault="00C051E7">
      <w:pPr>
        <w:pStyle w:val="FirstParagraph"/>
      </w:pPr>
      <w:r>
        <w:t>Simulation data and algorithm performance</w:t>
      </w:r>
    </w:p>
    <w:p w:rsidR="003935B9" w:rsidRDefault="00C051E7">
      <w:pPr>
        <w:pStyle w:val="Heading1"/>
      </w:pPr>
      <w:bookmarkStart w:id="5" w:name="data-analysis"/>
      <w:bookmarkEnd w:id="5"/>
      <w:r>
        <w:t>Data Analysis</w:t>
      </w:r>
    </w:p>
    <w:p w:rsidR="003935B9" w:rsidRDefault="00C051E7">
      <w:pPr>
        <w:pStyle w:val="FirstParagraph"/>
      </w:pPr>
      <w:r>
        <w:t>Real human data analysis and comparison</w:t>
      </w:r>
    </w:p>
    <w:p w:rsidR="003935B9" w:rsidRDefault="00C051E7">
      <w:pPr>
        <w:pStyle w:val="Heading1"/>
      </w:pPr>
      <w:bookmarkStart w:id="6" w:name="discussions"/>
      <w:bookmarkEnd w:id="6"/>
      <w:r>
        <w:t>Discussions</w:t>
      </w:r>
    </w:p>
    <w:p w:rsidR="003935B9" w:rsidRDefault="00C051E7">
      <w:pPr>
        <w:pStyle w:val="FirstParagraph"/>
      </w:pPr>
      <w:r>
        <w:t>Comparing different methods</w:t>
      </w:r>
    </w:p>
    <w:p w:rsidR="003935B9" w:rsidRDefault="00C051E7">
      <w:pPr>
        <w:pStyle w:val="Heading1"/>
      </w:pPr>
      <w:bookmarkStart w:id="7" w:name="conclusions"/>
      <w:bookmarkEnd w:id="7"/>
      <w:r>
        <w:t>Conclusions</w:t>
      </w:r>
    </w:p>
    <w:p w:rsidR="003935B9" w:rsidRDefault="00C051E7">
      <w:pPr>
        <w:pStyle w:val="FirstParagraph"/>
      </w:pPr>
      <w:r>
        <w:t>Here is the conclusion</w:t>
      </w:r>
    </w:p>
    <w:sectPr w:rsidR="003935B9" w:rsidSect="00C051E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A08" w:rsidRDefault="00C051E7">
      <w:pPr>
        <w:spacing w:after="0"/>
      </w:pPr>
      <w:r>
        <w:separator/>
      </w:r>
    </w:p>
  </w:endnote>
  <w:endnote w:type="continuationSeparator" w:id="0">
    <w:p w:rsidR="002C1A08" w:rsidRDefault="00C05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C051E7" w:rsidP="002452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1BEE">
      <w:rPr>
        <w:rStyle w:val="PageNumber"/>
        <w:noProof/>
      </w:rPr>
      <w:t>1</w:t>
    </w:r>
    <w:r>
      <w:rPr>
        <w:rStyle w:val="PageNumber"/>
      </w:rPr>
      <w:fldChar w:fldCharType="end"/>
    </w:r>
  </w:p>
  <w:p w:rsidR="00C051E7" w:rsidRDefault="00C051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5B9" w:rsidRDefault="00C051E7">
      <w:r>
        <w:separator/>
      </w:r>
    </w:p>
  </w:footnote>
  <w:footnote w:type="continuationSeparator" w:id="0">
    <w:p w:rsidR="003935B9" w:rsidRDefault="00C051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1E7" w:rsidRDefault="008D1B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0</wp:posOffset>
              </wp:positionV>
              <wp:extent cx="32004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1BEE" w:rsidRPr="008D1BEE" w:rsidRDefault="008D1BEE" w:rsidP="008D1BEE">
                          <w:pPr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8D1BEE">
                            <w:rPr>
                              <w:b/>
                              <w:sz w:val="52"/>
                              <w:szCs w:val="52"/>
                            </w:rPr>
                            <w:t>Technical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70pt;margin-top:0;width:25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" filled="f" stroked="f">
              <v:textbox>
                <w:txbxContent>
                  <w:p w:rsidR="008D1BEE" w:rsidRPr="008D1BEE" w:rsidRDefault="008D1BEE" w:rsidP="008D1BEE">
                    <w:pPr>
                      <w:rPr>
                        <w:b/>
                        <w:sz w:val="52"/>
                        <w:szCs w:val="52"/>
                      </w:rPr>
                    </w:pPr>
                    <w:r w:rsidRPr="008D1BEE">
                      <w:rPr>
                        <w:b/>
                        <w:sz w:val="52"/>
                        <w:szCs w:val="52"/>
                      </w:rPr>
                      <w:t>Technical Report</w:t>
                    </w:r>
                  </w:p>
                </w:txbxContent>
              </v:textbox>
            </v:shape>
          </w:pict>
        </mc:Fallback>
      </mc:AlternateContent>
    </w:r>
    <w:r w:rsidR="00C051E7">
      <w:rPr>
        <w:noProof/>
      </w:rPr>
      <w:drawing>
        <wp:inline distT="0" distB="0" distL="0" distR="0" wp14:anchorId="25AA2442" wp14:editId="0B3DBABE">
          <wp:extent cx="2971800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3447" cy="451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DA4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BA02B9"/>
    <w:multiLevelType w:val="multilevel"/>
    <w:tmpl w:val="75745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C1A08"/>
    <w:rsid w:val="003935B9"/>
    <w:rsid w:val="004E29B3"/>
    <w:rsid w:val="00590D07"/>
    <w:rsid w:val="00784D58"/>
    <w:rsid w:val="008D1BEE"/>
    <w:rsid w:val="008D6863"/>
    <w:rsid w:val="00B86B75"/>
    <w:rsid w:val="00BC48D5"/>
    <w:rsid w:val="00C051E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51E7"/>
  </w:style>
  <w:style w:type="paragraph" w:styleId="Footer">
    <w:name w:val="footer"/>
    <w:basedOn w:val="Normal"/>
    <w:link w:val="Foot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51E7"/>
  </w:style>
  <w:style w:type="paragraph" w:styleId="BalloonText">
    <w:name w:val="Balloon Text"/>
    <w:basedOn w:val="Normal"/>
    <w:link w:val="BalloonTextChar"/>
    <w:rsid w:val="00C051E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1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051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51E7"/>
  </w:style>
  <w:style w:type="paragraph" w:styleId="Footer">
    <w:name w:val="footer"/>
    <w:basedOn w:val="Normal"/>
    <w:link w:val="FooterChar"/>
    <w:rsid w:val="00C051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051E7"/>
  </w:style>
  <w:style w:type="paragraph" w:styleId="BalloonText">
    <w:name w:val="Balloon Text"/>
    <w:basedOn w:val="Normal"/>
    <w:link w:val="BalloonTextChar"/>
    <w:rsid w:val="00C051E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51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0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25F171-83FE-1B43-823D-D93BD191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Cheng-Han Yu</dc:creator>
  <cp:lastModifiedBy>Cheng-Han Yu</cp:lastModifiedBy>
  <cp:revision>2</cp:revision>
  <dcterms:created xsi:type="dcterms:W3CDTF">2017-07-19T16:58:00Z</dcterms:created>
  <dcterms:modified xsi:type="dcterms:W3CDTF">2017-07-19T16:58:00Z</dcterms:modified>
</cp:coreProperties>
</file>