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F064C" w:rsidRDefault="00410E98" w:rsidP="00410E98">
      <w:pPr>
        <w:pStyle w:val="a3"/>
        <w:numPr>
          <w:ilvl w:val="0"/>
          <w:numId w:val="1"/>
        </w:numPr>
        <w:ind w:firstLineChars="0"/>
      </w:pPr>
      <w:r>
        <w:t>工程结构</w:t>
      </w:r>
    </w:p>
    <w:p w:rsidR="00410E98" w:rsidRDefault="00410E98" w:rsidP="00410E98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E2EC313" wp14:editId="03FB04DE">
            <wp:extent cx="5274310" cy="37160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E98" w:rsidRDefault="00410E98" w:rsidP="00410E98">
      <w:pPr>
        <w:pStyle w:val="a3"/>
        <w:ind w:left="360" w:firstLineChars="0" w:firstLine="0"/>
      </w:pPr>
    </w:p>
    <w:p w:rsidR="007F3C60" w:rsidRPr="007F3C60" w:rsidRDefault="007F3C60" w:rsidP="007F3C60">
      <w:pPr>
        <w:rPr>
          <w:color w:val="FF0000"/>
        </w:rPr>
      </w:pPr>
      <w:r>
        <w:t>2.stm32</w:t>
      </w:r>
      <w:r>
        <w:t>操作</w:t>
      </w:r>
      <w:r>
        <w:t xml:space="preserve">MCP2518 </w:t>
      </w:r>
      <w:r>
        <w:t>的</w:t>
      </w:r>
      <w:r>
        <w:t>SPI</w:t>
      </w:r>
      <w:r>
        <w:t>等引脚的初始化。</w:t>
      </w:r>
      <w:r w:rsidRPr="007F3C60">
        <w:rPr>
          <w:rFonts w:ascii="宋体" w:eastAsia="宋体" w:hAnsi="宋体" w:cs="宋体"/>
        </w:rPr>
        <w:t>目前例子使用的中断引脚情况，</w:t>
      </w:r>
      <w:r w:rsidRPr="007F3C60">
        <w:rPr>
          <w:rFonts w:ascii="Calibri" w:eastAsia="Calibri" w:hAnsi="Calibri" w:cs="Calibri"/>
        </w:rPr>
        <w:t>INT</w:t>
      </w:r>
      <w:r w:rsidRPr="007F3C60">
        <w:rPr>
          <w:rFonts w:ascii="宋体" w:eastAsia="宋体" w:hAnsi="宋体" w:cs="宋体"/>
        </w:rPr>
        <w:t>是所有中断，包括接收，发送，错误等引起的中断，</w:t>
      </w:r>
      <w:r w:rsidRPr="007F3C60">
        <w:rPr>
          <w:rFonts w:ascii="Calibri" w:eastAsia="Calibri" w:hAnsi="Calibri" w:cs="Calibri"/>
        </w:rPr>
        <w:t>INT0</w:t>
      </w:r>
      <w:r w:rsidRPr="007F3C60">
        <w:rPr>
          <w:rFonts w:ascii="宋体" w:eastAsia="宋体" w:hAnsi="宋体" w:cs="宋体"/>
        </w:rPr>
        <w:t>是发送中断，</w:t>
      </w:r>
      <w:r w:rsidRPr="007F3C60">
        <w:rPr>
          <w:rFonts w:ascii="Calibri" w:eastAsia="Calibri" w:hAnsi="Calibri" w:cs="Calibri"/>
        </w:rPr>
        <w:t>INT1</w:t>
      </w:r>
      <w:r w:rsidRPr="007F3C60">
        <w:rPr>
          <w:rFonts w:ascii="宋体" w:eastAsia="宋体" w:hAnsi="宋体" w:cs="宋体"/>
        </w:rPr>
        <w:t>是接收中断</w:t>
      </w:r>
    </w:p>
    <w:p w:rsidR="00410E98" w:rsidRDefault="00410E98" w:rsidP="007F3C60">
      <w:pPr>
        <w:pStyle w:val="a3"/>
        <w:ind w:left="720" w:firstLineChars="0" w:firstLine="0"/>
      </w:pPr>
    </w:p>
    <w:p w:rsidR="00410E98" w:rsidRDefault="00410E98" w:rsidP="00410E98">
      <w:pPr>
        <w:pStyle w:val="a3"/>
        <w:ind w:left="720" w:firstLineChars="0" w:firstLine="0"/>
      </w:pPr>
      <w:r>
        <w:rPr>
          <w:noProof/>
        </w:rPr>
        <w:drawing>
          <wp:inline distT="0" distB="0" distL="0" distR="0" wp14:anchorId="28CE0C24" wp14:editId="7C718840">
            <wp:extent cx="5274310" cy="349250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E98" w:rsidRDefault="00410E98" w:rsidP="00410E98">
      <w:pPr>
        <w:pStyle w:val="a3"/>
        <w:ind w:left="720" w:firstLineChars="0" w:firstLine="0"/>
      </w:pPr>
    </w:p>
    <w:p w:rsidR="00410E98" w:rsidRDefault="00410E98" w:rsidP="00410E98">
      <w:pPr>
        <w:pStyle w:val="a3"/>
        <w:ind w:left="720" w:firstLineChars="0" w:firstLine="0"/>
      </w:pPr>
    </w:p>
    <w:p w:rsidR="00410E98" w:rsidRDefault="00410E98" w:rsidP="00410E98">
      <w:pPr>
        <w:pStyle w:val="a3"/>
        <w:ind w:left="720" w:firstLineChars="0" w:firstLine="0"/>
      </w:pPr>
    </w:p>
    <w:p w:rsidR="00410E98" w:rsidRDefault="00410E98" w:rsidP="00410E98">
      <w:pPr>
        <w:pStyle w:val="a3"/>
        <w:ind w:left="720" w:firstLineChars="0" w:firstLine="0"/>
      </w:pPr>
    </w:p>
    <w:p w:rsidR="00410E98" w:rsidRDefault="007F3C60" w:rsidP="007F3C60">
      <w:r>
        <w:t>3</w:t>
      </w:r>
      <w:r w:rsidR="00001BBA">
        <w:t>.MCP251x</w:t>
      </w:r>
      <w:r w:rsidR="00410E98">
        <w:t>的初始化配置</w:t>
      </w:r>
    </w:p>
    <w:p w:rsidR="00410E98" w:rsidRDefault="00410E98" w:rsidP="00410E98">
      <w:pPr>
        <w:pStyle w:val="a3"/>
        <w:ind w:left="720" w:firstLineChars="0" w:firstLine="0"/>
      </w:pPr>
      <w:r>
        <w:rPr>
          <w:noProof/>
        </w:rPr>
        <w:drawing>
          <wp:inline distT="0" distB="0" distL="0" distR="0" wp14:anchorId="5D7C25D3" wp14:editId="49C5ABF2">
            <wp:extent cx="5274310" cy="3896995"/>
            <wp:effectExtent l="0" t="0" r="254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E98" w:rsidRDefault="00410E98" w:rsidP="00410E98">
      <w:pPr>
        <w:pStyle w:val="a3"/>
        <w:ind w:left="360" w:firstLineChars="0" w:firstLine="0"/>
      </w:pPr>
    </w:p>
    <w:p w:rsidR="00410E98" w:rsidRDefault="00410E98" w:rsidP="00410E98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1C4DA43" wp14:editId="1F53AFA0">
            <wp:extent cx="5274310" cy="2399665"/>
            <wp:effectExtent l="0" t="0" r="254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E64" w:rsidRDefault="00845E64" w:rsidP="00410E98">
      <w:pPr>
        <w:pStyle w:val="a3"/>
        <w:ind w:left="360" w:firstLineChars="0" w:firstLine="0"/>
      </w:pPr>
    </w:p>
    <w:p w:rsidR="00845E64" w:rsidRDefault="00845E64" w:rsidP="00410E98">
      <w:pPr>
        <w:pStyle w:val="a3"/>
        <w:ind w:left="360" w:firstLineChars="0" w:firstLine="0"/>
      </w:pPr>
    </w:p>
    <w:p w:rsidR="00845E64" w:rsidRDefault="00845E64" w:rsidP="00410E98">
      <w:pPr>
        <w:pStyle w:val="a3"/>
        <w:ind w:left="360" w:firstLineChars="0" w:firstLine="0"/>
      </w:pPr>
    </w:p>
    <w:p w:rsidR="00845E64" w:rsidRDefault="00845E64" w:rsidP="00410E98">
      <w:pPr>
        <w:pStyle w:val="a3"/>
        <w:ind w:left="360" w:firstLineChars="0" w:firstLine="0"/>
      </w:pPr>
    </w:p>
    <w:p w:rsidR="00845E64" w:rsidRDefault="00845E64" w:rsidP="00410E98">
      <w:pPr>
        <w:pStyle w:val="a3"/>
        <w:ind w:left="360" w:firstLineChars="0" w:firstLine="0"/>
      </w:pPr>
    </w:p>
    <w:p w:rsidR="00845E64" w:rsidRDefault="00845E64" w:rsidP="00410E98">
      <w:pPr>
        <w:pStyle w:val="a3"/>
        <w:ind w:left="360" w:firstLineChars="0" w:firstLine="0"/>
      </w:pPr>
    </w:p>
    <w:p w:rsidR="00845E64" w:rsidRDefault="00845E64" w:rsidP="00410E98">
      <w:pPr>
        <w:pStyle w:val="a3"/>
        <w:ind w:left="360" w:firstLineChars="0" w:firstLine="0"/>
      </w:pPr>
    </w:p>
    <w:p w:rsidR="00845E64" w:rsidRDefault="00845E64" w:rsidP="00410E98">
      <w:pPr>
        <w:pStyle w:val="a3"/>
        <w:ind w:left="360" w:firstLineChars="0" w:firstLine="0"/>
      </w:pPr>
    </w:p>
    <w:p w:rsidR="00845E64" w:rsidRDefault="00845E64" w:rsidP="00410E98">
      <w:pPr>
        <w:pStyle w:val="a3"/>
        <w:ind w:left="360" w:firstLineChars="0" w:firstLine="0"/>
      </w:pPr>
    </w:p>
    <w:p w:rsidR="00845E64" w:rsidRDefault="007F3C60" w:rsidP="00410E98">
      <w:pPr>
        <w:pStyle w:val="a3"/>
        <w:ind w:left="360" w:firstLineChars="0" w:firstLine="0"/>
      </w:pPr>
      <w:r>
        <w:t>4</w:t>
      </w:r>
      <w:r w:rsidR="00845E64">
        <w:t>.CANFD</w:t>
      </w:r>
      <w:r w:rsidR="00845E64">
        <w:t>数据帧的发送</w:t>
      </w:r>
    </w:p>
    <w:p w:rsidR="00845E64" w:rsidRDefault="00845E64" w:rsidP="00410E98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5DFBDB2" wp14:editId="1784558C">
            <wp:extent cx="5274310" cy="229425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E64" w:rsidRDefault="00845E64" w:rsidP="00410E98">
      <w:pPr>
        <w:pStyle w:val="a3"/>
        <w:ind w:left="360" w:firstLineChars="0" w:firstLine="0"/>
      </w:pPr>
    </w:p>
    <w:p w:rsidR="00845E64" w:rsidRDefault="007F3C60" w:rsidP="00410E98">
      <w:pPr>
        <w:pStyle w:val="a3"/>
        <w:ind w:left="360" w:firstLineChars="0" w:firstLine="0"/>
        <w:rPr>
          <w:color w:val="FF0000"/>
        </w:rPr>
      </w:pPr>
      <w:r>
        <w:t>5</w:t>
      </w:r>
      <w:r w:rsidR="00845E64">
        <w:t>.canfd</w:t>
      </w:r>
      <w:r w:rsidR="00845E64">
        <w:t>数据的接收函数，本例程使用的中断接收，</w:t>
      </w:r>
      <w:r w:rsidR="00845E64" w:rsidRPr="00845E64">
        <w:rPr>
          <w:color w:val="FF0000"/>
        </w:rPr>
        <w:t>中断接收要注意函数不要被其他中断抢占，本例程并未</w:t>
      </w:r>
      <w:r w:rsidR="00845E64">
        <w:rPr>
          <w:color w:val="FF0000"/>
        </w:rPr>
        <w:t>对此进行考虑，实际使用中请按需修改</w:t>
      </w:r>
      <w:r>
        <w:rPr>
          <w:rFonts w:hint="eastAsia"/>
          <w:color w:val="FF0000"/>
        </w:rPr>
        <w:t>.</w:t>
      </w:r>
    </w:p>
    <w:p w:rsidR="00845E64" w:rsidRDefault="00845E64" w:rsidP="00410E98">
      <w:pPr>
        <w:pStyle w:val="a3"/>
        <w:ind w:left="360" w:firstLineChars="0" w:firstLine="0"/>
      </w:pPr>
    </w:p>
    <w:p w:rsidR="00845E64" w:rsidRDefault="00845E64" w:rsidP="00410E98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E0A0472" wp14:editId="68334A44">
            <wp:extent cx="5274310" cy="339344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C60" w:rsidRDefault="007F3C60" w:rsidP="00410E98">
      <w:pPr>
        <w:pStyle w:val="a3"/>
        <w:ind w:left="360" w:firstLineChars="0" w:firstLine="0"/>
      </w:pPr>
    </w:p>
    <w:p w:rsidR="007F3C60" w:rsidRDefault="007F3C60" w:rsidP="00410E98">
      <w:pPr>
        <w:pStyle w:val="a3"/>
        <w:ind w:left="360" w:firstLineChars="0" w:firstLine="0"/>
      </w:pPr>
    </w:p>
    <w:p w:rsidR="007F3C60" w:rsidRDefault="007F3C60" w:rsidP="00410E98">
      <w:pPr>
        <w:pStyle w:val="a3"/>
        <w:ind w:left="360" w:firstLineChars="0" w:firstLine="0"/>
      </w:pPr>
    </w:p>
    <w:p w:rsidR="007F3C60" w:rsidRDefault="007F3C60" w:rsidP="00410E98">
      <w:pPr>
        <w:pStyle w:val="a3"/>
        <w:ind w:left="360" w:firstLineChars="0" w:firstLine="0"/>
      </w:pPr>
    </w:p>
    <w:p w:rsidR="007F3C60" w:rsidRDefault="007F3C60" w:rsidP="00410E98">
      <w:pPr>
        <w:pStyle w:val="a3"/>
        <w:ind w:left="360" w:firstLineChars="0" w:firstLine="0"/>
      </w:pPr>
    </w:p>
    <w:p w:rsidR="007F3C60" w:rsidRDefault="007F3C60" w:rsidP="00410E98">
      <w:pPr>
        <w:pStyle w:val="a3"/>
        <w:ind w:left="360" w:firstLineChars="0" w:firstLine="0"/>
      </w:pPr>
    </w:p>
    <w:p w:rsidR="007F3C60" w:rsidRDefault="007F3C60" w:rsidP="00410E98">
      <w:pPr>
        <w:pStyle w:val="a3"/>
        <w:ind w:left="360" w:firstLineChars="0" w:firstLine="0"/>
      </w:pPr>
    </w:p>
    <w:p w:rsidR="007F3C60" w:rsidRDefault="007F3C60" w:rsidP="007F3C60">
      <w:pPr>
        <w:rPr>
          <w:rFonts w:ascii="Calibri" w:eastAsia="Calibri" w:hAnsi="Calibri" w:cs="Calibri"/>
        </w:rPr>
      </w:pPr>
      <w:r>
        <w:rPr>
          <w:rFonts w:hint="eastAsia"/>
        </w:rPr>
        <w:lastRenderedPageBreak/>
        <w:t>6</w:t>
      </w:r>
      <w:r>
        <w:t>.</w:t>
      </w:r>
      <w:r w:rsidRPr="007F3C60">
        <w:rPr>
          <w:rFonts w:ascii="宋体" w:eastAsia="宋体" w:hAnsi="宋体" w:cs="宋体"/>
        </w:rPr>
        <w:t xml:space="preserve"> </w:t>
      </w:r>
      <w:r>
        <w:rPr>
          <w:rFonts w:ascii="宋体" w:eastAsia="宋体" w:hAnsi="宋体" w:cs="宋体"/>
        </w:rPr>
        <w:t>波特率配置说明</w:t>
      </w:r>
      <w:r>
        <w:rPr>
          <w:rFonts w:ascii="Calibri" w:eastAsia="Calibri" w:hAnsi="Calibri" w:cs="Calibri"/>
        </w:rPr>
        <w:t>(</w:t>
      </w:r>
      <w:r>
        <w:rPr>
          <w:rFonts w:ascii="宋体" w:eastAsia="宋体" w:hAnsi="宋体" w:cs="宋体"/>
        </w:rPr>
        <w:t>仲裁波特率配置，数据域和这个类似</w:t>
      </w:r>
      <w:r>
        <w:rPr>
          <w:rFonts w:ascii="Calibri" w:eastAsia="Calibri" w:hAnsi="Calibri" w:cs="Calibri"/>
        </w:rPr>
        <w:t>)</w:t>
      </w:r>
    </w:p>
    <w:p w:rsidR="007F3C60" w:rsidRDefault="007F3C60" w:rsidP="007F3C60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波特率</w:t>
      </w:r>
      <w:r>
        <w:rPr>
          <w:rFonts w:ascii="Calibri" w:eastAsia="Calibri" w:hAnsi="Calibri" w:cs="Calibri"/>
        </w:rPr>
        <w:t>NBR</w:t>
      </w:r>
    </w:p>
    <w:p w:rsidR="007F3C60" w:rsidRDefault="007F3C60" w:rsidP="007F3C60">
      <w:pPr>
        <w:rPr>
          <w:rFonts w:ascii="Calibri" w:eastAsia="Calibri" w:hAnsi="Calibri" w:cs="Calibri"/>
        </w:rPr>
      </w:pPr>
      <w:r>
        <w:object w:dxaOrig="7973" w:dyaOrig="1200">
          <v:rect id="rectole0000000017" o:spid="_x0000_i1025" style="width:399.15pt;height:60.15pt" o:ole="" o:preferrelative="t" stroked="f">
            <v:imagedata r:id="rId13" o:title=""/>
          </v:rect>
          <o:OLEObject Type="Embed" ProgID="StaticMetafile" ShapeID="rectole0000000017" DrawAspect="Content" ObjectID="_1711821700" r:id="rId14"/>
        </w:object>
      </w:r>
    </w:p>
    <w:p w:rsidR="007F3C60" w:rsidRDefault="007F3C60" w:rsidP="007F3C6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NBT/NTQ</w:t>
      </w:r>
      <w:r>
        <w:rPr>
          <w:rFonts w:ascii="宋体" w:eastAsia="宋体" w:hAnsi="宋体" w:cs="宋体"/>
        </w:rPr>
        <w:t>的公式，</w:t>
      </w:r>
      <w:r>
        <w:rPr>
          <w:rFonts w:ascii="Calibri" w:eastAsia="Calibri" w:hAnsi="Calibri" w:cs="Calibri"/>
        </w:rPr>
        <w:t>NSYNC</w:t>
      </w:r>
      <w:r>
        <w:rPr>
          <w:rFonts w:ascii="宋体" w:eastAsia="宋体" w:hAnsi="宋体" w:cs="宋体"/>
        </w:rPr>
        <w:t>固定</w:t>
      </w:r>
      <w:r>
        <w:rPr>
          <w:rFonts w:ascii="Calibri" w:eastAsia="Calibri" w:hAnsi="Calibri" w:cs="Calibri"/>
        </w:rPr>
        <w:t>=1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SEG1</w:t>
      </w:r>
      <w:r>
        <w:rPr>
          <w:rFonts w:ascii="宋体" w:eastAsia="宋体" w:hAnsi="宋体" w:cs="宋体"/>
        </w:rPr>
        <w:t>和</w:t>
      </w:r>
      <w:r>
        <w:rPr>
          <w:rFonts w:ascii="Calibri" w:eastAsia="Calibri" w:hAnsi="Calibri" w:cs="Calibri"/>
        </w:rPr>
        <w:t>SEG2</w:t>
      </w:r>
      <w:r>
        <w:rPr>
          <w:rFonts w:ascii="宋体" w:eastAsia="宋体" w:hAnsi="宋体" w:cs="宋体"/>
        </w:rPr>
        <w:t>可配。</w:t>
      </w:r>
      <w:r>
        <w:rPr>
          <w:rFonts w:ascii="Calibri" w:eastAsia="Calibri" w:hAnsi="Calibri" w:cs="Calibri"/>
        </w:rPr>
        <w:t>1/NTQ=</w:t>
      </w:r>
      <w:r>
        <w:rPr>
          <w:rFonts w:ascii="宋体" w:eastAsia="宋体" w:hAnsi="宋体" w:cs="宋体"/>
        </w:rPr>
        <w:t>频率</w:t>
      </w:r>
      <w:r>
        <w:rPr>
          <w:rFonts w:ascii="Calibri" w:eastAsia="Calibri" w:hAnsi="Calibri" w:cs="Calibri"/>
        </w:rPr>
        <w:t>/</w:t>
      </w:r>
      <w:r>
        <w:rPr>
          <w:rFonts w:ascii="宋体" w:eastAsia="宋体" w:hAnsi="宋体" w:cs="宋体"/>
        </w:rPr>
        <w:t>分频值</w:t>
      </w:r>
    </w:p>
    <w:p w:rsidR="007F3C60" w:rsidRDefault="007F3C60" w:rsidP="007F3C60">
      <w:pPr>
        <w:rPr>
          <w:rFonts w:ascii="Calibri" w:eastAsia="Calibri" w:hAnsi="Calibri" w:cs="Calibri"/>
        </w:rPr>
      </w:pPr>
      <w:r>
        <w:object w:dxaOrig="7973" w:dyaOrig="939">
          <v:rect id="rectole0000000018" o:spid="_x0000_i1026" style="width:399.15pt;height:47.1pt" o:ole="" o:preferrelative="t" stroked="f">
            <v:imagedata r:id="rId15" o:title=""/>
          </v:rect>
          <o:OLEObject Type="Embed" ProgID="StaticMetafile" ShapeID="rectole0000000018" DrawAspect="Content" ObjectID="_1711821701" r:id="rId16"/>
        </w:object>
      </w:r>
    </w:p>
    <w:p w:rsidR="007F3C60" w:rsidRDefault="007F3C60" w:rsidP="007F3C60">
      <w:pPr>
        <w:rPr>
          <w:rFonts w:ascii="宋体" w:eastAsia="宋体" w:hAnsi="宋体" w:cs="宋体"/>
          <w:color w:val="FF0000"/>
        </w:rPr>
      </w:pPr>
      <w:r>
        <w:rPr>
          <w:rFonts w:ascii="宋体" w:eastAsia="宋体" w:hAnsi="宋体" w:cs="宋体"/>
          <w:color w:val="FF0000"/>
        </w:rPr>
        <w:t>这是</w:t>
      </w:r>
      <w:r>
        <w:rPr>
          <w:rFonts w:ascii="Calibri" w:eastAsia="Calibri" w:hAnsi="Calibri" w:cs="Calibri"/>
          <w:color w:val="FF0000"/>
        </w:rPr>
        <w:t>500K</w:t>
      </w:r>
      <w:r>
        <w:rPr>
          <w:rFonts w:ascii="宋体" w:eastAsia="宋体" w:hAnsi="宋体" w:cs="宋体"/>
          <w:color w:val="FF0000"/>
        </w:rPr>
        <w:t>的配置例子，</w:t>
      </w:r>
      <w:r>
        <w:rPr>
          <w:rFonts w:ascii="Calibri" w:eastAsia="Calibri" w:hAnsi="Calibri" w:cs="Calibri"/>
          <w:color w:val="FF0000"/>
        </w:rPr>
        <w:t>BRP=0</w:t>
      </w:r>
      <w:r>
        <w:rPr>
          <w:rFonts w:ascii="宋体" w:eastAsia="宋体" w:hAnsi="宋体" w:cs="宋体"/>
          <w:color w:val="FF0000"/>
        </w:rPr>
        <w:t>，就是</w:t>
      </w:r>
      <w:r>
        <w:rPr>
          <w:rFonts w:ascii="Calibri" w:eastAsia="Calibri" w:hAnsi="Calibri" w:cs="Calibri"/>
          <w:color w:val="FF0000"/>
        </w:rPr>
        <w:t xml:space="preserve">1/NTQ = 40M/1=40M </w:t>
      </w:r>
      <w:r>
        <w:rPr>
          <w:rFonts w:ascii="宋体" w:eastAsia="宋体" w:hAnsi="宋体" w:cs="宋体"/>
          <w:color w:val="FF0000"/>
        </w:rPr>
        <w:t>没有分频；</w:t>
      </w:r>
    </w:p>
    <w:p w:rsidR="007F3C60" w:rsidRDefault="007F3C60" w:rsidP="007F3C60">
      <w:pPr>
        <w:rPr>
          <w:rFonts w:ascii="宋体" w:eastAsia="宋体" w:hAnsi="宋体" w:cs="宋体"/>
          <w:color w:val="FF0000"/>
        </w:rPr>
      </w:pPr>
      <w:r>
        <w:rPr>
          <w:rFonts w:ascii="Calibri" w:eastAsia="Calibri" w:hAnsi="Calibri" w:cs="Calibri"/>
          <w:color w:val="FF0000"/>
        </w:rPr>
        <w:t>TSEG1=62</w:t>
      </w:r>
      <w:r>
        <w:rPr>
          <w:rFonts w:ascii="宋体" w:eastAsia="宋体" w:hAnsi="宋体" w:cs="宋体"/>
          <w:color w:val="FF0000"/>
        </w:rPr>
        <w:t>，</w:t>
      </w:r>
      <w:r>
        <w:rPr>
          <w:rFonts w:ascii="Calibri" w:eastAsia="Calibri" w:hAnsi="Calibri" w:cs="Calibri"/>
          <w:color w:val="FF0000"/>
        </w:rPr>
        <w:t>TSEG2=15</w:t>
      </w:r>
      <w:r>
        <w:rPr>
          <w:rFonts w:ascii="宋体" w:eastAsia="宋体" w:hAnsi="宋体" w:cs="宋体"/>
          <w:color w:val="FF0000"/>
        </w:rPr>
        <w:t>，此处</w:t>
      </w:r>
      <w:r>
        <w:rPr>
          <w:rFonts w:ascii="Calibri" w:eastAsia="Calibri" w:hAnsi="Calibri" w:cs="Calibri"/>
          <w:color w:val="FF0000"/>
        </w:rPr>
        <w:t>NTSEG=TSEG+1</w:t>
      </w:r>
      <w:r>
        <w:rPr>
          <w:rFonts w:ascii="宋体" w:eastAsia="宋体" w:hAnsi="宋体" w:cs="宋体"/>
          <w:color w:val="FF0000"/>
        </w:rPr>
        <w:t>，所以</w:t>
      </w:r>
      <w:r>
        <w:rPr>
          <w:rFonts w:ascii="Calibri" w:eastAsia="Calibri" w:hAnsi="Calibri" w:cs="Calibri"/>
          <w:color w:val="FF0000"/>
        </w:rPr>
        <w:t>NTSET1=63</w:t>
      </w:r>
      <w:r>
        <w:rPr>
          <w:rFonts w:ascii="宋体" w:eastAsia="宋体" w:hAnsi="宋体" w:cs="宋体"/>
          <w:color w:val="FF0000"/>
        </w:rPr>
        <w:t>，</w:t>
      </w:r>
      <w:r>
        <w:rPr>
          <w:rFonts w:ascii="Calibri" w:eastAsia="Calibri" w:hAnsi="Calibri" w:cs="Calibri"/>
          <w:color w:val="FF0000"/>
        </w:rPr>
        <w:t>NTSEG2=16</w:t>
      </w:r>
      <w:r>
        <w:rPr>
          <w:rFonts w:ascii="宋体" w:eastAsia="宋体" w:hAnsi="宋体" w:cs="宋体"/>
          <w:color w:val="FF0000"/>
        </w:rPr>
        <w:t>，</w:t>
      </w:r>
    </w:p>
    <w:p w:rsidR="007F3C60" w:rsidRDefault="007F3C60" w:rsidP="007F3C60">
      <w:pPr>
        <w:rPr>
          <w:rFonts w:ascii="宋体" w:eastAsia="宋体" w:hAnsi="宋体" w:cs="宋体"/>
          <w:color w:val="FF0000"/>
        </w:rPr>
      </w:pPr>
      <w:r>
        <w:rPr>
          <w:rFonts w:ascii="Calibri" w:eastAsia="Calibri" w:hAnsi="Calibri" w:cs="Calibri"/>
          <w:color w:val="FF0000"/>
        </w:rPr>
        <w:t>NSYN</w:t>
      </w:r>
      <w:r>
        <w:rPr>
          <w:rFonts w:ascii="宋体" w:eastAsia="宋体" w:hAnsi="宋体" w:cs="宋体"/>
          <w:color w:val="FF0000"/>
        </w:rPr>
        <w:t>固定</w:t>
      </w:r>
      <w:r>
        <w:rPr>
          <w:rFonts w:ascii="Calibri" w:eastAsia="Calibri" w:hAnsi="Calibri" w:cs="Calibri"/>
          <w:color w:val="FF0000"/>
        </w:rPr>
        <w:t>=1</w:t>
      </w:r>
      <w:r>
        <w:rPr>
          <w:rFonts w:ascii="宋体" w:eastAsia="宋体" w:hAnsi="宋体" w:cs="宋体"/>
          <w:color w:val="FF0000"/>
        </w:rPr>
        <w:t>，</w:t>
      </w:r>
    </w:p>
    <w:p w:rsidR="007F3C60" w:rsidRDefault="007F3C60" w:rsidP="007F3C60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  <w:color w:val="FF0000"/>
        </w:rPr>
        <w:t>所以</w:t>
      </w:r>
      <w:r>
        <w:rPr>
          <w:rFonts w:ascii="Calibri" w:eastAsia="Calibri" w:hAnsi="Calibri" w:cs="Calibri"/>
          <w:color w:val="FF0000"/>
        </w:rPr>
        <w:t>NBT =(1+63+16=80)*NTQ, NBR=1/80*NTQ=40M/80=500K</w:t>
      </w:r>
    </w:p>
    <w:p w:rsidR="007F3C60" w:rsidRPr="007F3C60" w:rsidRDefault="007F3C60" w:rsidP="00410E98">
      <w:pPr>
        <w:pStyle w:val="a3"/>
        <w:ind w:left="360" w:firstLineChars="0" w:firstLine="0"/>
      </w:pPr>
    </w:p>
    <w:p w:rsidR="007F3C60" w:rsidRDefault="007F3C60" w:rsidP="00410E98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26940425" wp14:editId="0EC0DA4E">
            <wp:extent cx="5274310" cy="398462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E05" w:rsidRDefault="00247E05" w:rsidP="005E7138">
      <w:pPr>
        <w:rPr>
          <w:rFonts w:hint="eastAsia"/>
        </w:rPr>
      </w:pPr>
    </w:p>
    <w:p w:rsidR="005E7138" w:rsidRDefault="005E7138" w:rsidP="005E7138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采样点</w:t>
      </w:r>
      <w:r w:rsidR="0068254F">
        <w:rPr>
          <w:rFonts w:ascii="宋体" w:eastAsia="宋体" w:hAnsi="宋体" w:cs="宋体"/>
        </w:rPr>
        <w:t>计算方法</w:t>
      </w:r>
      <w:bookmarkStart w:id="0" w:name="_GoBack"/>
      <w:bookmarkEnd w:id="0"/>
    </w:p>
    <w:p w:rsidR="00247E05" w:rsidRDefault="005E7138" w:rsidP="005E7138">
      <w:pPr>
        <w:pStyle w:val="a3"/>
        <w:ind w:left="360" w:firstLineChars="0" w:firstLine="0"/>
      </w:pPr>
      <w:r>
        <w:object w:dxaOrig="7973" w:dyaOrig="1410">
          <v:rect id="rectole0000000020" o:spid="_x0000_i1027" style="width:399.15pt;height:70.4pt" o:ole="" o:preferrelative="t" stroked="f">
            <v:imagedata r:id="rId18" o:title=""/>
          </v:rect>
          <o:OLEObject Type="Embed" ProgID="StaticMetafile" ShapeID="rectole0000000020" DrawAspect="Content" ObjectID="_1711821702" r:id="rId19"/>
        </w:object>
      </w:r>
    </w:p>
    <w:p w:rsidR="00247E05" w:rsidRDefault="00247E05" w:rsidP="00410E98">
      <w:pPr>
        <w:pStyle w:val="a3"/>
        <w:ind w:left="360" w:firstLineChars="0" w:firstLine="0"/>
      </w:pPr>
    </w:p>
    <w:p w:rsidR="00247E05" w:rsidRDefault="00247E05" w:rsidP="00410E98">
      <w:pPr>
        <w:pStyle w:val="a3"/>
        <w:ind w:left="360" w:firstLineChars="0" w:firstLine="0"/>
      </w:pPr>
    </w:p>
    <w:p w:rsidR="00247E05" w:rsidRDefault="00247E05" w:rsidP="00410E98">
      <w:pPr>
        <w:pStyle w:val="a3"/>
        <w:ind w:left="360" w:firstLineChars="0" w:firstLine="0"/>
      </w:pPr>
    </w:p>
    <w:p w:rsidR="00247E05" w:rsidRDefault="00247E05" w:rsidP="00410E98">
      <w:pPr>
        <w:pStyle w:val="a3"/>
        <w:ind w:left="360" w:firstLineChars="0" w:firstLine="0"/>
      </w:pPr>
    </w:p>
    <w:p w:rsidR="00247E05" w:rsidRDefault="00247E05" w:rsidP="00410E98">
      <w:pPr>
        <w:pStyle w:val="a3"/>
        <w:ind w:left="360" w:firstLineChars="0" w:firstLine="0"/>
      </w:pPr>
    </w:p>
    <w:p w:rsidR="00247E05" w:rsidRDefault="00247E05" w:rsidP="00410E98">
      <w:pPr>
        <w:pStyle w:val="a3"/>
        <w:ind w:left="360" w:firstLineChars="0" w:firstLine="0"/>
      </w:pPr>
      <w:r>
        <w:rPr>
          <w:rFonts w:hint="eastAsia"/>
        </w:rPr>
        <w:t>7</w:t>
      </w:r>
      <w:r>
        <w:t>.stm32 CAN</w:t>
      </w:r>
      <w:r>
        <w:t>的接收说明</w:t>
      </w:r>
    </w:p>
    <w:p w:rsidR="00247E05" w:rsidRDefault="00247E05" w:rsidP="00410E98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BE9B89C" wp14:editId="0579DEBE">
            <wp:extent cx="5274310" cy="165100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E05" w:rsidRDefault="00247E05" w:rsidP="00410E98">
      <w:pPr>
        <w:pStyle w:val="a3"/>
        <w:ind w:left="360" w:firstLineChars="0" w:firstLine="0"/>
      </w:pPr>
    </w:p>
    <w:p w:rsidR="00247E05" w:rsidRDefault="00247E05" w:rsidP="00410E98">
      <w:pPr>
        <w:pStyle w:val="a3"/>
        <w:ind w:left="360" w:firstLineChars="0" w:firstLine="0"/>
      </w:pPr>
    </w:p>
    <w:p w:rsidR="00247E05" w:rsidRDefault="00247E05" w:rsidP="00410E98">
      <w:pPr>
        <w:pStyle w:val="a3"/>
        <w:ind w:left="360" w:firstLineChars="0" w:firstLine="0"/>
      </w:pPr>
    </w:p>
    <w:p w:rsidR="00247E05" w:rsidRDefault="00247E05" w:rsidP="00410E98">
      <w:pPr>
        <w:pStyle w:val="a3"/>
        <w:ind w:left="360" w:firstLineChars="0" w:firstLine="0"/>
      </w:pPr>
      <w:r>
        <w:rPr>
          <w:rFonts w:hint="eastAsia"/>
        </w:rPr>
        <w:t>8</w:t>
      </w:r>
      <w:r>
        <w:t>.MAIN</w:t>
      </w:r>
      <w:r>
        <w:t>函数介绍</w:t>
      </w:r>
    </w:p>
    <w:p w:rsidR="00247E05" w:rsidRDefault="00247E05" w:rsidP="00410E98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C26B3B2" wp14:editId="062B2C60">
            <wp:extent cx="5274310" cy="2392045"/>
            <wp:effectExtent l="0" t="0" r="254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E05" w:rsidRDefault="00247E05" w:rsidP="00410E98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5C4FCB10" wp14:editId="2363B09E">
            <wp:extent cx="5274310" cy="373443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047" w:rsidRDefault="007A1047" w:rsidP="00410E98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05842D4" wp14:editId="309A2C1E">
            <wp:extent cx="5274310" cy="379349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A104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D581A" w:rsidRDefault="00ED581A" w:rsidP="00001BBA">
      <w:r>
        <w:separator/>
      </w:r>
    </w:p>
  </w:endnote>
  <w:endnote w:type="continuationSeparator" w:id="0">
    <w:p w:rsidR="00ED581A" w:rsidRDefault="00ED581A" w:rsidP="00001BB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D581A" w:rsidRDefault="00ED581A" w:rsidP="00001BBA">
      <w:r>
        <w:separator/>
      </w:r>
    </w:p>
  </w:footnote>
  <w:footnote w:type="continuationSeparator" w:id="0">
    <w:p w:rsidR="00ED581A" w:rsidRDefault="00ED581A" w:rsidP="00001BB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47D2573"/>
    <w:multiLevelType w:val="hybridMultilevel"/>
    <w:tmpl w:val="B268DA60"/>
    <w:lvl w:ilvl="0" w:tplc="2C90F6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FF53D30"/>
    <w:multiLevelType w:val="hybridMultilevel"/>
    <w:tmpl w:val="5D6C622E"/>
    <w:lvl w:ilvl="0" w:tplc="83F0232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2039"/>
    <w:rsid w:val="00001BBA"/>
    <w:rsid w:val="001F2039"/>
    <w:rsid w:val="00247E05"/>
    <w:rsid w:val="00410E98"/>
    <w:rsid w:val="005E7138"/>
    <w:rsid w:val="0068254F"/>
    <w:rsid w:val="007A1047"/>
    <w:rsid w:val="007C7CE2"/>
    <w:rsid w:val="007D4B6A"/>
    <w:rsid w:val="007F3C60"/>
    <w:rsid w:val="00845E64"/>
    <w:rsid w:val="00DF064C"/>
    <w:rsid w:val="00ED58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0C440FB-5F8A-4D8F-9C6A-C65B0AB6F2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10E98"/>
    <w:pPr>
      <w:ind w:firstLineChars="200" w:firstLine="420"/>
    </w:pPr>
  </w:style>
  <w:style w:type="paragraph" w:styleId="a4">
    <w:name w:val="header"/>
    <w:basedOn w:val="a"/>
    <w:link w:val="Char"/>
    <w:uiPriority w:val="99"/>
    <w:unhideWhenUsed/>
    <w:rsid w:val="00001BB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001BBA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001BB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001BB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oleObject" Target="embeddings/oleObject2.bin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10" Type="http://schemas.openxmlformats.org/officeDocument/2006/relationships/image" Target="media/image4.png"/><Relationship Id="rId19" Type="http://schemas.openxmlformats.org/officeDocument/2006/relationships/oleObject" Target="embeddings/oleObject3.bin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oleObject" Target="embeddings/oleObject1.bin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6</Pages>
  <Words>90</Words>
  <Characters>519</Characters>
  <Application>Microsoft Office Word</Application>
  <DocSecurity>0</DocSecurity>
  <Lines>4</Lines>
  <Paragraphs>1</Paragraphs>
  <ScaleCrop>false</ScaleCrop>
  <Company>China</Company>
  <LinksUpToDate>false</LinksUpToDate>
  <CharactersWithSpaces>608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9</cp:revision>
  <dcterms:created xsi:type="dcterms:W3CDTF">2022-04-18T11:47:00Z</dcterms:created>
  <dcterms:modified xsi:type="dcterms:W3CDTF">2022-04-18T13:13:00Z</dcterms:modified>
</cp:coreProperties>
</file>