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F421" w14:textId="740945CD" w:rsidR="00756344" w:rsidRPr="00366338" w:rsidRDefault="00756344" w:rsidP="00756344">
      <w:pPr>
        <w:keepNext/>
        <w:keepLines/>
        <w:widowControl/>
        <w:ind w:right="57"/>
        <w:outlineLvl w:val="1"/>
        <w:rPr>
          <w:rFonts w:eastAsiaTheme="majorEastAsia" w:cs="Times New Roman"/>
          <w:color w:val="000000"/>
          <w:sz w:val="32"/>
          <w:szCs w:val="32"/>
        </w:rPr>
      </w:pPr>
      <w:bookmarkStart w:id="0" w:name="_Toc211954780"/>
      <w:r w:rsidRPr="00366338">
        <w:rPr>
          <w:rFonts w:eastAsiaTheme="majorEastAsia" w:cs="Times New Roman"/>
          <w:color w:val="000000"/>
          <w:sz w:val="32"/>
          <w:szCs w:val="32"/>
        </w:rPr>
        <w:t>System dynamics</w:t>
      </w:r>
      <w:bookmarkEnd w:id="0"/>
    </w:p>
    <w:p w14:paraId="203758C0" w14:textId="6B4BC068" w:rsidR="00756344" w:rsidRPr="00366338" w:rsidRDefault="00756344" w:rsidP="00756344">
      <w:pPr>
        <w:spacing w:line="360" w:lineRule="auto"/>
        <w:rPr>
          <w:rFonts w:eastAsiaTheme="minorEastAsia"/>
          <w:b/>
          <w:bCs/>
        </w:rPr>
      </w:pPr>
      <w:bookmarkStart w:id="1" w:name="_Hlk211365380"/>
      <w:r w:rsidRPr="00366338">
        <w:rPr>
          <w:rFonts w:eastAsiaTheme="minorEastAsia" w:cs="Times New Roman"/>
          <w:b/>
          <w:bCs/>
          <w:noProof/>
          <w:sz w:val="22"/>
        </w:rPr>
        <w:drawing>
          <wp:anchor distT="0" distB="0" distL="114300" distR="114300" simplePos="0" relativeHeight="251659264" behindDoc="0" locked="0" layoutInCell="1" allowOverlap="1" wp14:anchorId="64C3086A" wp14:editId="05F6F45E">
            <wp:simplePos x="0" y="0"/>
            <wp:positionH relativeFrom="column">
              <wp:posOffset>-54367</wp:posOffset>
            </wp:positionH>
            <wp:positionV relativeFrom="paragraph">
              <wp:posOffset>851381</wp:posOffset>
            </wp:positionV>
            <wp:extent cx="5701030" cy="2114550"/>
            <wp:effectExtent l="0" t="0" r="0" b="0"/>
            <wp:wrapSquare wrapText="bothSides"/>
            <wp:docPr id="141169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1030" cy="2114550"/>
                    </a:xfrm>
                    <a:prstGeom prst="rect">
                      <a:avLst/>
                    </a:prstGeom>
                    <a:noFill/>
                  </pic:spPr>
                </pic:pic>
              </a:graphicData>
            </a:graphic>
            <wp14:sizeRelH relativeFrom="margin">
              <wp14:pctWidth>0</wp14:pctWidth>
            </wp14:sizeRelH>
            <wp14:sizeRelV relativeFrom="margin">
              <wp14:pctHeight>0</wp14:pctHeight>
            </wp14:sizeRelV>
          </wp:anchor>
        </w:drawing>
      </w:r>
      <w:r w:rsidRPr="00366338">
        <w:rPr>
          <w:rFonts w:eastAsiaTheme="minorEastAsia"/>
        </w:rPr>
        <w:t>Fig. S</w:t>
      </w:r>
      <w:r w:rsidRPr="00366338">
        <w:rPr>
          <w:rFonts w:eastAsiaTheme="minorEastAsia" w:hint="eastAsia"/>
        </w:rPr>
        <w:t>4</w:t>
      </w:r>
      <w:r w:rsidRPr="00366338">
        <w:rPr>
          <w:rFonts w:eastAsiaTheme="minorEastAsia"/>
        </w:rPr>
        <w:t xml:space="preserve"> outlines the international and regional decarboni</w:t>
      </w:r>
      <w:r>
        <w:rPr>
          <w:rFonts w:eastAsiaTheme="minorEastAsia" w:hint="eastAsia"/>
        </w:rPr>
        <w:t>s</w:t>
      </w:r>
      <w:r w:rsidRPr="00366338">
        <w:rPr>
          <w:rFonts w:eastAsiaTheme="minorEastAsia"/>
        </w:rPr>
        <w:t xml:space="preserve">ation policies included in this study. The corresponding regulatory parameters, derived from </w:t>
      </w:r>
      <w:r w:rsidRPr="00366338">
        <w:rPr>
          <w:rFonts w:eastAsiaTheme="minorEastAsia" w:hint="eastAsia"/>
        </w:rPr>
        <w:t xml:space="preserve">the IMO Net-Zero Framework and the </w:t>
      </w:r>
      <w:proofErr w:type="spellStart"/>
      <w:r w:rsidRPr="00366338">
        <w:rPr>
          <w:rFonts w:eastAsiaTheme="minorEastAsia" w:hint="eastAsia"/>
        </w:rPr>
        <w:t>FuelEU</w:t>
      </w:r>
      <w:proofErr w:type="spellEnd"/>
      <w:r w:rsidRPr="00366338">
        <w:rPr>
          <w:rFonts w:eastAsiaTheme="minorEastAsia" w:hint="eastAsia"/>
        </w:rPr>
        <w:t xml:space="preserve"> Maritime</w:t>
      </w:r>
      <w:r w:rsidRPr="00366338">
        <w:rPr>
          <w:rFonts w:eastAsiaTheme="minorEastAsia"/>
        </w:rPr>
        <w:t xml:space="preserve"> regulation, are detailed in Table S</w:t>
      </w:r>
      <w:r>
        <w:rPr>
          <w:rFonts w:eastAsiaTheme="minorEastAsia" w:hint="eastAsia"/>
        </w:rPr>
        <w:t>1</w:t>
      </w:r>
      <w:r w:rsidRPr="00366338">
        <w:rPr>
          <w:rFonts w:eastAsiaTheme="minorEastAsia" w:hint="eastAsia"/>
        </w:rPr>
        <w:t>.</w:t>
      </w:r>
      <w:r w:rsidRPr="00366338">
        <w:rPr>
          <w:rFonts w:eastAsiaTheme="minorEastAsia"/>
          <w:b/>
          <w:bCs/>
        </w:rPr>
        <w:t xml:space="preserve"> </w:t>
      </w:r>
    </w:p>
    <w:p w14:paraId="06549186" w14:textId="08E8EFFF" w:rsidR="00756344" w:rsidRPr="00366338" w:rsidRDefault="00756344" w:rsidP="00756344">
      <w:pPr>
        <w:rPr>
          <w:rFonts w:eastAsiaTheme="minorEastAsia"/>
        </w:rPr>
      </w:pPr>
      <w:r w:rsidRPr="00366338">
        <w:rPr>
          <w:rFonts w:cs="Times New Roman"/>
          <w:b/>
          <w:bCs/>
          <w:sz w:val="22"/>
        </w:rPr>
        <w:t>Fig. S</w:t>
      </w:r>
      <w:r>
        <w:rPr>
          <w:rFonts w:eastAsiaTheme="minorEastAsia" w:cs="Times New Roman" w:hint="eastAsia"/>
          <w:b/>
          <w:bCs/>
          <w:sz w:val="22"/>
        </w:rPr>
        <w:t>1</w:t>
      </w:r>
      <w:r w:rsidRPr="00366338">
        <w:rPr>
          <w:rFonts w:eastAsiaTheme="minorEastAsia" w:cs="Times New Roman"/>
          <w:b/>
          <w:bCs/>
          <w:sz w:val="22"/>
        </w:rPr>
        <w:t xml:space="preserve"> </w:t>
      </w:r>
      <w:r w:rsidRPr="00366338">
        <w:rPr>
          <w:rFonts w:eastAsia="宋体" w:cs="Times New Roman"/>
          <w:b/>
          <w:bCs/>
          <w:color w:val="000000" w:themeColor="text1"/>
          <w:sz w:val="22"/>
          <w14:ligatures w14:val="none"/>
        </w:rPr>
        <w:t>|</w:t>
      </w:r>
      <w:r w:rsidRPr="00366338">
        <w:rPr>
          <w:rFonts w:cs="Times New Roman"/>
          <w:b/>
          <w:bCs/>
          <w:sz w:val="22"/>
        </w:rPr>
        <w:t xml:space="preserve"> A timeline of key global policy developments. </w:t>
      </w:r>
      <w:r w:rsidRPr="00366338">
        <w:rPr>
          <w:rFonts w:eastAsiaTheme="minorEastAsia"/>
          <w:sz w:val="22"/>
        </w:rPr>
        <w:t>International and regional policies are listed below the timeline, while national policies from various countries are listed above.</w:t>
      </w:r>
    </w:p>
    <w:p w14:paraId="755F7800" w14:textId="77777777" w:rsidR="00756344" w:rsidRPr="00366338" w:rsidRDefault="00756344" w:rsidP="00756344">
      <w:pPr>
        <w:rPr>
          <w:rFonts w:eastAsiaTheme="minorEastAsia"/>
        </w:rPr>
      </w:pPr>
    </w:p>
    <w:p w14:paraId="6A8B8C49" w14:textId="3919795F" w:rsidR="00756344" w:rsidRPr="00366338" w:rsidRDefault="00756344" w:rsidP="00756344">
      <w:pPr>
        <w:rPr>
          <w:rFonts w:eastAsiaTheme="minorEastAsia" w:cs="Times New Roman"/>
          <w:b/>
          <w:bCs/>
          <w:sz w:val="22"/>
        </w:rPr>
      </w:pPr>
      <w:r w:rsidRPr="00366338">
        <w:rPr>
          <w:rFonts w:cs="Times New Roman"/>
          <w:b/>
          <w:bCs/>
          <w:sz w:val="22"/>
        </w:rPr>
        <w:t xml:space="preserve">Table </w:t>
      </w:r>
      <w:r w:rsidRPr="00366338">
        <w:rPr>
          <w:rFonts w:eastAsiaTheme="minorEastAsia" w:cs="Times New Roman"/>
          <w:b/>
          <w:bCs/>
          <w:sz w:val="22"/>
        </w:rPr>
        <w:t>S</w:t>
      </w:r>
      <w:r>
        <w:rPr>
          <w:rFonts w:eastAsiaTheme="minorEastAsia" w:cs="Times New Roman" w:hint="eastAsia"/>
          <w:b/>
          <w:bCs/>
          <w:sz w:val="22"/>
        </w:rPr>
        <w:t>1</w:t>
      </w:r>
      <w:r w:rsidRPr="00366338">
        <w:rPr>
          <w:rFonts w:eastAsiaTheme="minorEastAsia" w:cs="Times New Roman"/>
          <w:b/>
          <w:bCs/>
          <w:sz w:val="22"/>
        </w:rPr>
        <w:t xml:space="preserve"> |</w:t>
      </w:r>
      <w:r w:rsidRPr="00366338">
        <w:rPr>
          <w:rFonts w:cs="Times New Roman"/>
          <w:b/>
          <w:bCs/>
          <w:sz w:val="22"/>
        </w:rPr>
        <w:t xml:space="preserve"> Summary of key regulations simulated in the model</w:t>
      </w:r>
    </w:p>
    <w:tbl>
      <w:tblPr>
        <w:tblStyle w:val="af2"/>
        <w:tblW w:w="949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639"/>
        <w:gridCol w:w="3591"/>
      </w:tblGrid>
      <w:tr w:rsidR="00756344" w:rsidRPr="00366338" w14:paraId="2922B97B" w14:textId="77777777" w:rsidTr="00840AAE">
        <w:trPr>
          <w:jc w:val="center"/>
        </w:trPr>
        <w:tc>
          <w:tcPr>
            <w:tcW w:w="2268" w:type="dxa"/>
            <w:tcBorders>
              <w:top w:val="single" w:sz="8" w:space="0" w:color="auto"/>
              <w:bottom w:val="single" w:sz="4" w:space="0" w:color="auto"/>
            </w:tcBorders>
            <w:shd w:val="clear" w:color="auto" w:fill="F2F2F2"/>
          </w:tcPr>
          <w:p w14:paraId="0691C921" w14:textId="77777777" w:rsidR="00756344" w:rsidRPr="00366338" w:rsidRDefault="00756344" w:rsidP="00840AAE">
            <w:pPr>
              <w:jc w:val="left"/>
              <w:rPr>
                <w:rFonts w:eastAsia="等线" w:cs="Times New Roman"/>
                <w:b/>
                <w:bCs/>
                <w:sz w:val="21"/>
                <w:szCs w:val="21"/>
              </w:rPr>
            </w:pPr>
            <w:bookmarkStart w:id="2" w:name="_Hlk211432805"/>
            <w:bookmarkEnd w:id="1"/>
            <w:r w:rsidRPr="00366338">
              <w:rPr>
                <w:rFonts w:eastAsia="等线" w:cs="Times New Roman"/>
                <w:b/>
                <w:bCs/>
                <w:sz w:val="21"/>
                <w:szCs w:val="21"/>
              </w:rPr>
              <w:t>Feature</w:t>
            </w:r>
          </w:p>
        </w:tc>
        <w:tc>
          <w:tcPr>
            <w:tcW w:w="3639" w:type="dxa"/>
            <w:tcBorders>
              <w:top w:val="single" w:sz="8" w:space="0" w:color="auto"/>
              <w:bottom w:val="single" w:sz="4" w:space="0" w:color="auto"/>
            </w:tcBorders>
            <w:shd w:val="clear" w:color="auto" w:fill="F2F2F2"/>
          </w:tcPr>
          <w:p w14:paraId="21DDAD17" w14:textId="77777777" w:rsidR="00756344" w:rsidRPr="00366338" w:rsidRDefault="00756344" w:rsidP="00840AAE">
            <w:pPr>
              <w:jc w:val="left"/>
              <w:rPr>
                <w:rFonts w:eastAsia="等线" w:cs="Times New Roman"/>
                <w:b/>
                <w:bCs/>
                <w:sz w:val="21"/>
                <w:szCs w:val="21"/>
              </w:rPr>
            </w:pPr>
            <w:r w:rsidRPr="00366338">
              <w:rPr>
                <w:rFonts w:eastAsia="等线" w:cs="Times New Roman"/>
                <w:b/>
                <w:bCs/>
                <w:sz w:val="21"/>
                <w:szCs w:val="21"/>
              </w:rPr>
              <w:t xml:space="preserve">The EU’s </w:t>
            </w:r>
            <w:proofErr w:type="spellStart"/>
            <w:r w:rsidRPr="00366338">
              <w:rPr>
                <w:rFonts w:eastAsia="等线" w:cs="Times New Roman"/>
                <w:b/>
                <w:bCs/>
                <w:sz w:val="21"/>
                <w:szCs w:val="21"/>
              </w:rPr>
              <w:t>FuelEU</w:t>
            </w:r>
            <w:proofErr w:type="spellEnd"/>
            <w:r w:rsidRPr="00366338">
              <w:rPr>
                <w:rFonts w:eastAsia="等线" w:cs="Times New Roman"/>
                <w:b/>
                <w:bCs/>
                <w:sz w:val="21"/>
                <w:szCs w:val="21"/>
              </w:rPr>
              <w:t xml:space="preserve"> Maritime </w:t>
            </w:r>
          </w:p>
        </w:tc>
        <w:tc>
          <w:tcPr>
            <w:tcW w:w="3591" w:type="dxa"/>
            <w:tcBorders>
              <w:top w:val="single" w:sz="8" w:space="0" w:color="auto"/>
              <w:bottom w:val="single" w:sz="4" w:space="0" w:color="auto"/>
            </w:tcBorders>
            <w:shd w:val="clear" w:color="auto" w:fill="F2F2F2"/>
          </w:tcPr>
          <w:p w14:paraId="50460460" w14:textId="77777777" w:rsidR="00756344" w:rsidRPr="00366338" w:rsidRDefault="00756344" w:rsidP="00840AAE">
            <w:pPr>
              <w:jc w:val="left"/>
              <w:rPr>
                <w:rFonts w:eastAsia="等线" w:cs="Times New Roman"/>
                <w:b/>
                <w:bCs/>
                <w:sz w:val="21"/>
                <w:szCs w:val="21"/>
              </w:rPr>
            </w:pPr>
            <w:r w:rsidRPr="00366338">
              <w:rPr>
                <w:rFonts w:eastAsia="等线" w:cs="Times New Roman"/>
                <w:b/>
                <w:bCs/>
                <w:sz w:val="21"/>
                <w:szCs w:val="21"/>
              </w:rPr>
              <w:t>The IMO Net-Zero Framework</w:t>
            </w:r>
          </w:p>
        </w:tc>
      </w:tr>
      <w:tr w:rsidR="00756344" w:rsidRPr="00366338" w14:paraId="66FB2D6B" w14:textId="77777777" w:rsidTr="00840AAE">
        <w:trPr>
          <w:trHeight w:val="2536"/>
          <w:jc w:val="center"/>
        </w:trPr>
        <w:tc>
          <w:tcPr>
            <w:tcW w:w="2268" w:type="dxa"/>
            <w:tcBorders>
              <w:top w:val="single" w:sz="4" w:space="0" w:color="auto"/>
              <w:bottom w:val="single" w:sz="4" w:space="0" w:color="auto"/>
            </w:tcBorders>
            <w:shd w:val="clear" w:color="auto" w:fill="ECF9E7"/>
          </w:tcPr>
          <w:p w14:paraId="34327F06"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GHG reduction targets (year, g CO</w:t>
            </w:r>
            <w:r w:rsidRPr="00366338">
              <w:rPr>
                <w:rFonts w:eastAsia="等线" w:cs="Times New Roman"/>
                <w:sz w:val="21"/>
                <w:szCs w:val="21"/>
                <w:vertAlign w:val="subscript"/>
              </w:rPr>
              <w:t>2</w:t>
            </w:r>
            <w:r w:rsidRPr="00366338">
              <w:rPr>
                <w:rFonts w:eastAsia="等线" w:cs="Times New Roman"/>
                <w:sz w:val="21"/>
                <w:szCs w:val="21"/>
              </w:rPr>
              <w:t>-eq/MJ)</w:t>
            </w:r>
          </w:p>
        </w:tc>
        <w:tc>
          <w:tcPr>
            <w:tcW w:w="3639" w:type="dxa"/>
            <w:tcBorders>
              <w:top w:val="single" w:sz="4" w:space="0" w:color="auto"/>
              <w:bottom w:val="single" w:sz="4" w:space="0" w:color="auto"/>
            </w:tcBorders>
            <w:shd w:val="clear" w:color="auto" w:fill="ECF9E7"/>
          </w:tcPr>
          <w:p w14:paraId="103FCCC5"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(2024,89.34), (2030,85.69), (2035,77.94), (2040,77.94), (2041,62.9), (2045,34.64), (2050,18.23)</w:t>
            </w:r>
          </w:p>
        </w:tc>
        <w:tc>
          <w:tcPr>
            <w:tcW w:w="3591" w:type="dxa"/>
            <w:tcBorders>
              <w:top w:val="single" w:sz="4" w:space="0" w:color="auto"/>
              <w:bottom w:val="single" w:sz="4" w:space="0" w:color="auto"/>
            </w:tcBorders>
            <w:shd w:val="clear" w:color="auto" w:fill="ECF9E7"/>
          </w:tcPr>
          <w:p w14:paraId="7A9F4EE5"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 xml:space="preserve">Direct Compliance Targets: </w:t>
            </w:r>
          </w:p>
          <w:p w14:paraId="4CA2A346"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(2024,93.3), (2025,93.3), (2028,77.4), (2029,75.6), (2030,73.7), (2031,69.6), (2032,65.6), (2033,61.4), (2034,57.3), (2035,53.2), (2040,25.8), (2045,20.</w:t>
            </w:r>
            <w:proofErr w:type="gramStart"/>
            <w:r w:rsidRPr="00366338">
              <w:rPr>
                <w:rFonts w:eastAsia="等线" w:cs="Times New Roman"/>
                <w:sz w:val="21"/>
                <w:szCs w:val="21"/>
              </w:rPr>
              <w:t>0)*</w:t>
            </w:r>
            <w:proofErr w:type="gramEnd"/>
            <w:r w:rsidRPr="00366338">
              <w:rPr>
                <w:rFonts w:eastAsia="等线" w:cs="Times New Roman"/>
                <w:sz w:val="21"/>
                <w:szCs w:val="21"/>
              </w:rPr>
              <w:t>, (2050,18.</w:t>
            </w:r>
            <w:proofErr w:type="gramStart"/>
            <w:r w:rsidRPr="00366338">
              <w:rPr>
                <w:rFonts w:eastAsia="等线" w:cs="Times New Roman"/>
                <w:sz w:val="21"/>
                <w:szCs w:val="21"/>
              </w:rPr>
              <w:t>2)*</w:t>
            </w:r>
            <w:proofErr w:type="gramEnd"/>
          </w:p>
          <w:p w14:paraId="165E867B"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 xml:space="preserve">Base Targets: </w:t>
            </w:r>
          </w:p>
          <w:p w14:paraId="4359CC30"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(2024,93.3), (2025,93.3), (2028,89.6), (2029,87.7), (2030,85.8), (2031,81.7), (2032,77.6), (2033,73.5), (2034,69.4), (2035,65.3), (2040,32.7), (2045,23.</w:t>
            </w:r>
            <w:proofErr w:type="gramStart"/>
            <w:r w:rsidRPr="00366338">
              <w:rPr>
                <w:rFonts w:eastAsia="等线" w:cs="Times New Roman"/>
                <w:sz w:val="21"/>
                <w:szCs w:val="21"/>
              </w:rPr>
              <w:t>8)*</w:t>
            </w:r>
            <w:proofErr w:type="gramEnd"/>
            <w:r w:rsidRPr="00366338">
              <w:rPr>
                <w:rFonts w:eastAsia="等线" w:cs="Times New Roman"/>
                <w:sz w:val="21"/>
                <w:szCs w:val="21"/>
              </w:rPr>
              <w:t>, (2050,18.</w:t>
            </w:r>
            <w:proofErr w:type="gramStart"/>
            <w:r w:rsidRPr="00366338">
              <w:rPr>
                <w:rFonts w:eastAsia="等线" w:cs="Times New Roman"/>
                <w:sz w:val="21"/>
                <w:szCs w:val="21"/>
              </w:rPr>
              <w:t>2)*</w:t>
            </w:r>
            <w:proofErr w:type="gramEnd"/>
          </w:p>
        </w:tc>
      </w:tr>
      <w:tr w:rsidR="00756344" w:rsidRPr="00366338" w14:paraId="0EBAE411" w14:textId="77777777" w:rsidTr="00840AAE">
        <w:trPr>
          <w:jc w:val="center"/>
        </w:trPr>
        <w:tc>
          <w:tcPr>
            <w:tcW w:w="2268" w:type="dxa"/>
            <w:tcBorders>
              <w:top w:val="single" w:sz="4" w:space="0" w:color="auto"/>
              <w:bottom w:val="single" w:sz="4" w:space="0" w:color="auto"/>
            </w:tcBorders>
            <w:shd w:val="clear" w:color="auto" w:fill="E3F6FD"/>
          </w:tcPr>
          <w:p w14:paraId="4D0A55DC"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Flexibility mechanism</w:t>
            </w:r>
          </w:p>
        </w:tc>
        <w:tc>
          <w:tcPr>
            <w:tcW w:w="3639" w:type="dxa"/>
            <w:tcBorders>
              <w:top w:val="single" w:sz="4" w:space="0" w:color="auto"/>
              <w:bottom w:val="single" w:sz="4" w:space="0" w:color="auto"/>
            </w:tcBorders>
            <w:shd w:val="clear" w:color="auto" w:fill="E3F6FD"/>
          </w:tcPr>
          <w:p w14:paraId="208CB9A8"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Positive compliance balance can be:</w:t>
            </w:r>
          </w:p>
          <w:p w14:paraId="51BB289D"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banked, sold, pooled with other vessels, or cancelled.</w:t>
            </w:r>
          </w:p>
        </w:tc>
        <w:tc>
          <w:tcPr>
            <w:tcW w:w="3591" w:type="dxa"/>
            <w:tcBorders>
              <w:top w:val="single" w:sz="4" w:space="0" w:color="auto"/>
              <w:bottom w:val="single" w:sz="4" w:space="0" w:color="auto"/>
            </w:tcBorders>
            <w:shd w:val="clear" w:color="auto" w:fill="E3F6FD"/>
          </w:tcPr>
          <w:p w14:paraId="1411ECEC"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Surplus Units can be: banked for two years, pooled with other vessels, or cancelled.</w:t>
            </w:r>
          </w:p>
        </w:tc>
      </w:tr>
      <w:tr w:rsidR="00756344" w:rsidRPr="00366338" w14:paraId="06C72955" w14:textId="77777777" w:rsidTr="00840AAE">
        <w:trPr>
          <w:jc w:val="center"/>
        </w:trPr>
        <w:tc>
          <w:tcPr>
            <w:tcW w:w="2268" w:type="dxa"/>
            <w:tcBorders>
              <w:top w:val="single" w:sz="4" w:space="0" w:color="auto"/>
              <w:bottom w:val="single" w:sz="8" w:space="0" w:color="auto"/>
            </w:tcBorders>
            <w:shd w:val="clear" w:color="auto" w:fill="ECF9E7"/>
          </w:tcPr>
          <w:p w14:paraId="32CC1AD9"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Penalties</w:t>
            </w:r>
          </w:p>
        </w:tc>
        <w:tc>
          <w:tcPr>
            <w:tcW w:w="3639" w:type="dxa"/>
            <w:tcBorders>
              <w:top w:val="single" w:sz="4" w:space="0" w:color="auto"/>
              <w:bottom w:val="single" w:sz="8" w:space="0" w:color="auto"/>
            </w:tcBorders>
            <w:shd w:val="clear" w:color="auto" w:fill="ECF9E7"/>
          </w:tcPr>
          <w:p w14:paraId="5B2EB2EC"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$730/tonne of excess CO</w:t>
            </w:r>
            <w:r w:rsidRPr="00366338">
              <w:rPr>
                <w:rFonts w:eastAsia="等线" w:cs="Times New Roman"/>
                <w:sz w:val="21"/>
                <w:szCs w:val="21"/>
                <w:vertAlign w:val="subscript"/>
              </w:rPr>
              <w:t>2</w:t>
            </w:r>
            <w:r w:rsidRPr="00366338">
              <w:rPr>
                <w:rFonts w:eastAsia="等线" w:cs="Times New Roman"/>
                <w:sz w:val="21"/>
                <w:szCs w:val="21"/>
              </w:rPr>
              <w:t>-eq</w:t>
            </w:r>
          </w:p>
        </w:tc>
        <w:tc>
          <w:tcPr>
            <w:tcW w:w="3591" w:type="dxa"/>
            <w:tcBorders>
              <w:top w:val="single" w:sz="4" w:space="0" w:color="auto"/>
              <w:bottom w:val="single" w:sz="8" w:space="0" w:color="auto"/>
            </w:tcBorders>
            <w:shd w:val="clear" w:color="auto" w:fill="ECF9E7"/>
          </w:tcPr>
          <w:p w14:paraId="2992FB80" w14:textId="77777777" w:rsidR="00756344" w:rsidRPr="00366338" w:rsidRDefault="00756344" w:rsidP="00840AAE">
            <w:pPr>
              <w:jc w:val="left"/>
              <w:rPr>
                <w:rFonts w:eastAsiaTheme="minorEastAsia" w:cs="Times New Roman"/>
                <w:sz w:val="21"/>
                <w:szCs w:val="21"/>
              </w:rPr>
            </w:pPr>
            <w:r w:rsidRPr="00366338">
              <w:rPr>
                <w:rFonts w:eastAsia="等线" w:cs="Times New Roman"/>
                <w:sz w:val="21"/>
                <w:szCs w:val="21"/>
              </w:rPr>
              <w:t>$100/tonne of excess CO</w:t>
            </w:r>
            <w:r w:rsidRPr="00366338">
              <w:rPr>
                <w:rFonts w:eastAsia="等线" w:cs="Times New Roman"/>
                <w:sz w:val="21"/>
                <w:szCs w:val="21"/>
                <w:vertAlign w:val="subscript"/>
              </w:rPr>
              <w:t>2</w:t>
            </w:r>
            <w:r w:rsidRPr="00366338">
              <w:rPr>
                <w:rFonts w:eastAsia="等线" w:cs="Times New Roman"/>
                <w:sz w:val="21"/>
                <w:szCs w:val="21"/>
              </w:rPr>
              <w:t>-eq for Tier 1 Remedial Units; $380/tonne of excess CO</w:t>
            </w:r>
            <w:r w:rsidRPr="00366338">
              <w:rPr>
                <w:rFonts w:eastAsia="等线" w:cs="Times New Roman"/>
                <w:sz w:val="21"/>
                <w:szCs w:val="21"/>
                <w:vertAlign w:val="subscript"/>
              </w:rPr>
              <w:t>2</w:t>
            </w:r>
            <w:r w:rsidRPr="00366338">
              <w:rPr>
                <w:rFonts w:eastAsia="等线" w:cs="Times New Roman"/>
                <w:sz w:val="21"/>
                <w:szCs w:val="21"/>
              </w:rPr>
              <w:t>-eq for Tier 2 Remedial Units</w:t>
            </w:r>
          </w:p>
        </w:tc>
      </w:tr>
    </w:tbl>
    <w:bookmarkEnd w:id="2"/>
    <w:p w14:paraId="21894E77" w14:textId="77777777" w:rsidR="00756344" w:rsidRPr="00366338" w:rsidRDefault="00756344" w:rsidP="00756344">
      <w:pPr>
        <w:rPr>
          <w:rFonts w:cs="Times New Roman"/>
          <w:sz w:val="21"/>
          <w:szCs w:val="21"/>
          <w:shd w:val="clear" w:color="auto" w:fill="FFFFFF"/>
          <w14:textOutline w14:w="0" w14:cap="flat" w14:cmpd="sng" w14:algn="ctr">
            <w14:noFill/>
            <w14:prstDash w14:val="solid"/>
            <w14:bevel/>
          </w14:textOutline>
        </w:rPr>
      </w:pPr>
      <w:r w:rsidRPr="00366338">
        <w:rPr>
          <w:rFonts w:eastAsiaTheme="minorEastAsia" w:cs="Times New Roman"/>
          <w:sz w:val="21"/>
          <w:szCs w:val="21"/>
          <w:shd w:val="clear" w:color="auto" w:fill="FFFFFF"/>
          <w14:textOutline w14:w="0" w14:cap="flat" w14:cmpd="sng" w14:algn="ctr">
            <w14:noFill/>
            <w14:prstDash w14:val="solid"/>
            <w14:bevel/>
          </w14:textOutline>
        </w:rPr>
        <w:t>Note</w:t>
      </w:r>
      <w:r w:rsidRPr="00366338">
        <w:rPr>
          <w:rFonts w:eastAsia="等线" w:cs="Times New Roman"/>
          <w:sz w:val="21"/>
          <w:szCs w:val="21"/>
        </w:rPr>
        <w:t>*</w:t>
      </w:r>
      <w:r w:rsidRPr="00366338">
        <w:rPr>
          <w:rFonts w:eastAsiaTheme="minorEastAsia" w:cs="Times New Roman"/>
          <w:sz w:val="21"/>
          <w:szCs w:val="21"/>
          <w:shd w:val="clear" w:color="auto" w:fill="FFFFFF"/>
          <w14:textOutline w14:w="0" w14:cap="flat" w14:cmpd="sng" w14:algn="ctr">
            <w14:noFill/>
            <w14:prstDash w14:val="solid"/>
            <w14:bevel/>
          </w14:textOutline>
        </w:rPr>
        <w:t xml:space="preserve">: </w:t>
      </w:r>
      <w:r w:rsidRPr="00366338">
        <w:rPr>
          <w:rFonts w:cs="Times New Roman"/>
          <w:sz w:val="21"/>
          <w:szCs w:val="21"/>
          <w:shd w:val="clear" w:color="auto" w:fill="FFFFFF"/>
          <w14:textOutline w14:w="0" w14:cap="flat" w14:cmpd="sng" w14:algn="ctr">
            <w14:noFill/>
            <w14:prstDash w14:val="solid"/>
            <w14:bevel/>
          </w14:textOutline>
        </w:rPr>
        <w:t>The IMO 2023 Strategy defines its checkpoints only until 2040. Therefore, the post-2040 trajectory is not yet formally established. Values for the IMO “Base Target” and “Direct compliance Target” beyond 2040 are based on the analysis and projections from King &amp; Spalding (2025), which offers a reasoned professional forecast of the framework’s long-term implementation.</w:t>
      </w:r>
    </w:p>
    <w:p w14:paraId="2B93E1A1" w14:textId="38732B14" w:rsidR="00756344" w:rsidRPr="00366338" w:rsidRDefault="00756344" w:rsidP="00756344">
      <w:pPr>
        <w:spacing w:before="240" w:line="360" w:lineRule="auto"/>
        <w:rPr>
          <w:rFonts w:eastAsiaTheme="minorEastAsia" w:cs="Times New Roman"/>
          <w:szCs w:val="24"/>
        </w:rPr>
      </w:pPr>
      <w:r w:rsidRPr="00366338">
        <w:rPr>
          <w:rFonts w:eastAsiaTheme="minorEastAsia" w:cs="Times New Roman"/>
          <w:szCs w:val="24"/>
        </w:rPr>
        <w:lastRenderedPageBreak/>
        <w:t>Within the system dynamics framework, these policy mechanisms are formalized as dynamic variables based on official IMO and EU policy documents. They are then systematically represented through a feedback loop diagram (Fig. S</w:t>
      </w:r>
      <w:r>
        <w:rPr>
          <w:rFonts w:eastAsiaTheme="minorEastAsia" w:cs="Times New Roman" w:hint="eastAsia"/>
          <w:szCs w:val="24"/>
        </w:rPr>
        <w:t>2</w:t>
      </w:r>
      <w:r w:rsidRPr="00366338">
        <w:rPr>
          <w:rFonts w:eastAsiaTheme="minorEastAsia" w:cs="Times New Roman"/>
          <w:szCs w:val="24"/>
        </w:rPr>
        <w:t>) and a stock-flow diagram (Fig. S</w:t>
      </w:r>
      <w:r>
        <w:rPr>
          <w:rFonts w:eastAsiaTheme="minorEastAsia" w:cs="Times New Roman" w:hint="eastAsia"/>
          <w:szCs w:val="24"/>
        </w:rPr>
        <w:t>3</w:t>
      </w:r>
      <w:r w:rsidRPr="00366338">
        <w:rPr>
          <w:rFonts w:eastAsiaTheme="minorEastAsia" w:cs="Times New Roman"/>
          <w:szCs w:val="24"/>
        </w:rPr>
        <w:t>).</w:t>
      </w:r>
    </w:p>
    <w:p w14:paraId="6343B261" w14:textId="77777777" w:rsidR="00756344" w:rsidRPr="00366338" w:rsidRDefault="00756344" w:rsidP="00756344">
      <w:pPr>
        <w:rPr>
          <w:rFonts w:eastAsiaTheme="minorEastAsia" w:cs="Times New Roman"/>
          <w:szCs w:val="24"/>
        </w:rPr>
      </w:pPr>
      <w:r w:rsidRPr="00366338">
        <w:rPr>
          <w:rFonts w:eastAsiaTheme="minorEastAsia" w:cs="Times New Roman"/>
          <w:noProof/>
          <w:szCs w:val="24"/>
        </w:rPr>
        <w:drawing>
          <wp:inline distT="0" distB="0" distL="0" distR="0" wp14:anchorId="4ED9E9B2" wp14:editId="18E73339">
            <wp:extent cx="5277311" cy="6423660"/>
            <wp:effectExtent l="0" t="0" r="0" b="0"/>
            <wp:docPr id="1109263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057"/>
                    <a:stretch>
                      <a:fillRect/>
                    </a:stretch>
                  </pic:blipFill>
                  <pic:spPr bwMode="auto">
                    <a:xfrm>
                      <a:off x="0" y="0"/>
                      <a:ext cx="5277600" cy="6424012"/>
                    </a:xfrm>
                    <a:prstGeom prst="rect">
                      <a:avLst/>
                    </a:prstGeom>
                    <a:noFill/>
                    <a:ln>
                      <a:noFill/>
                    </a:ln>
                    <a:extLst>
                      <a:ext uri="{53640926-AAD7-44D8-BBD7-CCE9431645EC}">
                        <a14:shadowObscured xmlns:a14="http://schemas.microsoft.com/office/drawing/2010/main"/>
                      </a:ext>
                    </a:extLst>
                  </pic:spPr>
                </pic:pic>
              </a:graphicData>
            </a:graphic>
          </wp:inline>
        </w:drawing>
      </w:r>
    </w:p>
    <w:p w14:paraId="371F2BB9" w14:textId="1CA7A4FC" w:rsidR="00756344" w:rsidRPr="00366338" w:rsidRDefault="00756344" w:rsidP="00756344">
      <w:pPr>
        <w:rPr>
          <w:rFonts w:eastAsiaTheme="minorEastAsia" w:cs="Times New Roman"/>
          <w:b/>
          <w:bCs/>
          <w:sz w:val="22"/>
        </w:rPr>
      </w:pPr>
      <w:r w:rsidRPr="00366338">
        <w:rPr>
          <w:rFonts w:eastAsiaTheme="minorEastAsia" w:cs="Times New Roman"/>
          <w:b/>
          <w:bCs/>
          <w:sz w:val="22"/>
        </w:rPr>
        <w:t>Fig. S</w:t>
      </w:r>
      <w:r>
        <w:rPr>
          <w:rFonts w:eastAsiaTheme="minorEastAsia" w:cs="Times New Roman" w:hint="eastAsia"/>
          <w:b/>
          <w:bCs/>
          <w:sz w:val="22"/>
        </w:rPr>
        <w:t>2</w:t>
      </w:r>
      <w:r w:rsidRPr="00366338">
        <w:rPr>
          <w:rFonts w:eastAsiaTheme="minorEastAsia" w:cs="Times New Roman"/>
          <w:b/>
          <w:bCs/>
          <w:sz w:val="22"/>
        </w:rPr>
        <w:t xml:space="preserve"> </w:t>
      </w:r>
      <w:r w:rsidRPr="00366338">
        <w:rPr>
          <w:rFonts w:eastAsia="宋体" w:cs="Times New Roman"/>
          <w:b/>
          <w:bCs/>
          <w:sz w:val="22"/>
          <w14:ligatures w14:val="none"/>
        </w:rPr>
        <w:t xml:space="preserve">| </w:t>
      </w:r>
      <w:r w:rsidRPr="00366338">
        <w:rPr>
          <w:rFonts w:eastAsiaTheme="minorEastAsia" w:cs="Times New Roman"/>
          <w:b/>
          <w:bCs/>
          <w:sz w:val="22"/>
        </w:rPr>
        <w:t xml:space="preserve">System causal loop diagram (developed in </w:t>
      </w:r>
      <w:proofErr w:type="spellStart"/>
      <w:r w:rsidRPr="00366338">
        <w:rPr>
          <w:rFonts w:eastAsiaTheme="minorEastAsia" w:cs="Times New Roman"/>
          <w:b/>
          <w:bCs/>
          <w:sz w:val="22"/>
        </w:rPr>
        <w:t>Vensim</w:t>
      </w:r>
      <w:proofErr w:type="spellEnd"/>
      <w:r w:rsidRPr="00366338">
        <w:rPr>
          <w:rFonts w:eastAsiaTheme="minorEastAsia" w:cs="Times New Roman"/>
          <w:b/>
          <w:bCs/>
          <w:sz w:val="22"/>
        </w:rPr>
        <w:t>).</w:t>
      </w:r>
    </w:p>
    <w:p w14:paraId="41DD350B" w14:textId="77777777" w:rsidR="00756344" w:rsidRPr="00366338" w:rsidRDefault="00756344" w:rsidP="00756344">
      <w:pPr>
        <w:rPr>
          <w:rFonts w:eastAsiaTheme="minorEastAsia" w:cs="Times New Roman"/>
          <w:b/>
          <w:bCs/>
          <w:szCs w:val="24"/>
        </w:rPr>
      </w:pPr>
      <w:r w:rsidRPr="00366338">
        <w:rPr>
          <w:rFonts w:eastAsiaTheme="minorEastAsia" w:cs="Times New Roman"/>
          <w:b/>
          <w:bCs/>
          <w:noProof/>
          <w:szCs w:val="24"/>
        </w:rPr>
        <w:lastRenderedPageBreak/>
        <w:drawing>
          <wp:inline distT="0" distB="0" distL="0" distR="0" wp14:anchorId="78A4D836" wp14:editId="67078CE5">
            <wp:extent cx="5277600" cy="6665836"/>
            <wp:effectExtent l="0" t="0" r="0" b="1905"/>
            <wp:docPr id="1615961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7600" cy="6665836"/>
                    </a:xfrm>
                    <a:prstGeom prst="rect">
                      <a:avLst/>
                    </a:prstGeom>
                    <a:noFill/>
                  </pic:spPr>
                </pic:pic>
              </a:graphicData>
            </a:graphic>
          </wp:inline>
        </w:drawing>
      </w:r>
    </w:p>
    <w:p w14:paraId="5E48C2DB" w14:textId="1C923665" w:rsidR="00756344" w:rsidRPr="00366338" w:rsidRDefault="00756344" w:rsidP="00756344">
      <w:pPr>
        <w:rPr>
          <w:rFonts w:eastAsiaTheme="minorEastAsia" w:cs="Times New Roman"/>
          <w:b/>
          <w:bCs/>
          <w:sz w:val="22"/>
        </w:rPr>
      </w:pPr>
      <w:r w:rsidRPr="00366338">
        <w:rPr>
          <w:rFonts w:eastAsiaTheme="minorEastAsia" w:cs="Times New Roman"/>
          <w:b/>
          <w:bCs/>
          <w:sz w:val="22"/>
        </w:rPr>
        <w:t>Fig. S</w:t>
      </w:r>
      <w:r>
        <w:rPr>
          <w:rFonts w:eastAsiaTheme="minorEastAsia" w:cs="Times New Roman" w:hint="eastAsia"/>
          <w:b/>
          <w:bCs/>
          <w:sz w:val="22"/>
        </w:rPr>
        <w:t>3</w:t>
      </w:r>
      <w:r w:rsidRPr="00366338">
        <w:rPr>
          <w:rFonts w:eastAsia="宋体" w:cs="Times New Roman"/>
          <w:b/>
          <w:bCs/>
          <w:sz w:val="22"/>
          <w14:ligatures w14:val="none"/>
        </w:rPr>
        <w:t xml:space="preserve"> | </w:t>
      </w:r>
      <w:r w:rsidRPr="00366338">
        <w:rPr>
          <w:rFonts w:eastAsiaTheme="minorEastAsia" w:cs="Times New Roman"/>
          <w:b/>
          <w:bCs/>
          <w:sz w:val="22"/>
        </w:rPr>
        <w:t xml:space="preserve">System dynamics stock-flow diagram (developed in </w:t>
      </w:r>
      <w:proofErr w:type="spellStart"/>
      <w:r w:rsidRPr="00366338">
        <w:rPr>
          <w:rFonts w:eastAsiaTheme="minorEastAsia" w:cs="Times New Roman"/>
          <w:b/>
          <w:bCs/>
          <w:sz w:val="22"/>
        </w:rPr>
        <w:t>Vensim</w:t>
      </w:r>
      <w:proofErr w:type="spellEnd"/>
      <w:r w:rsidRPr="00366338">
        <w:rPr>
          <w:rFonts w:eastAsiaTheme="minorEastAsia" w:cs="Times New Roman"/>
          <w:b/>
          <w:bCs/>
          <w:sz w:val="22"/>
        </w:rPr>
        <w:t>).</w:t>
      </w:r>
    </w:p>
    <w:p w14:paraId="28683FED" w14:textId="77777777" w:rsidR="00756344" w:rsidRPr="00366338" w:rsidRDefault="00756344" w:rsidP="00756344">
      <w:pPr>
        <w:rPr>
          <w:rFonts w:eastAsiaTheme="minorEastAsia" w:cs="Times New Roman"/>
          <w:b/>
          <w:bCs/>
          <w:szCs w:val="24"/>
        </w:rPr>
      </w:pPr>
    </w:p>
    <w:p w14:paraId="42691DF2" w14:textId="77777777" w:rsidR="00756344" w:rsidRPr="00366338" w:rsidRDefault="00756344" w:rsidP="00756344">
      <w:pPr>
        <w:widowControl/>
        <w:jc w:val="left"/>
        <w:rPr>
          <w:rFonts w:eastAsia="黑体" w:cs="Times New Roman"/>
          <w:b/>
          <w:bCs/>
          <w:sz w:val="22"/>
        </w:rPr>
      </w:pPr>
      <w:bookmarkStart w:id="3" w:name="_Toc211441931"/>
      <w:r w:rsidRPr="00366338">
        <w:rPr>
          <w:rFonts w:cs="Times New Roman"/>
          <w:b/>
          <w:bCs/>
          <w:sz w:val="22"/>
        </w:rPr>
        <w:br w:type="page"/>
      </w:r>
    </w:p>
    <w:p w14:paraId="55AEA541" w14:textId="4FE25F8F" w:rsidR="00756344" w:rsidRPr="00366338" w:rsidRDefault="00756344" w:rsidP="00756344">
      <w:pPr>
        <w:pStyle w:val="af6"/>
        <w:spacing w:line="360" w:lineRule="auto"/>
        <w:rPr>
          <w:rFonts w:ascii="Times New Roman" w:hAnsi="Times New Roman" w:cs="Times New Roman"/>
          <w:sz w:val="24"/>
          <w:szCs w:val="24"/>
        </w:rPr>
      </w:pPr>
      <w:r w:rsidRPr="00366338">
        <w:rPr>
          <w:rFonts w:ascii="Times New Roman" w:hAnsi="Times New Roman" w:cs="Times New Roman"/>
          <w:sz w:val="24"/>
          <w:szCs w:val="24"/>
        </w:rPr>
        <w:lastRenderedPageBreak/>
        <w:t xml:space="preserve">A complete listing of the </w:t>
      </w:r>
      <w:r w:rsidRPr="00366338">
        <w:rPr>
          <w:rFonts w:ascii="Times New Roman" w:hAnsi="Times New Roman" w:cs="Times New Roman" w:hint="eastAsia"/>
          <w:sz w:val="24"/>
          <w:szCs w:val="24"/>
        </w:rPr>
        <w:t>SD</w:t>
      </w:r>
      <w:r w:rsidRPr="00366338">
        <w:rPr>
          <w:rFonts w:ascii="Times New Roman" w:hAnsi="Times New Roman" w:cs="Times New Roman"/>
          <w:sz w:val="24"/>
          <w:szCs w:val="24"/>
        </w:rPr>
        <w:t xml:space="preserve"> model’s variables (Table S2), their definitions (Table S</w:t>
      </w:r>
      <w:r>
        <w:rPr>
          <w:rFonts w:ascii="Times New Roman" w:hAnsi="Times New Roman" w:cs="Times New Roman" w:hint="eastAsia"/>
          <w:sz w:val="24"/>
          <w:szCs w:val="24"/>
        </w:rPr>
        <w:t>3</w:t>
      </w:r>
      <w:r w:rsidRPr="00366338">
        <w:rPr>
          <w:rFonts w:ascii="Times New Roman" w:hAnsi="Times New Roman" w:cs="Times New Roman"/>
          <w:sz w:val="24"/>
          <w:szCs w:val="24"/>
        </w:rPr>
        <w:t>), and governing equations (Table S</w:t>
      </w:r>
      <w:r>
        <w:rPr>
          <w:rFonts w:ascii="Times New Roman" w:hAnsi="Times New Roman" w:cs="Times New Roman" w:hint="eastAsia"/>
          <w:sz w:val="24"/>
          <w:szCs w:val="24"/>
        </w:rPr>
        <w:t>4</w:t>
      </w:r>
      <w:r w:rsidRPr="00366338">
        <w:rPr>
          <w:rFonts w:ascii="Times New Roman" w:hAnsi="Times New Roman" w:cs="Times New Roman"/>
          <w:sz w:val="24"/>
          <w:szCs w:val="24"/>
        </w:rPr>
        <w:t>) is provide</w:t>
      </w:r>
      <w:r w:rsidRPr="00366338">
        <w:rPr>
          <w:rFonts w:ascii="Times New Roman" w:hAnsi="Times New Roman" w:cs="Times New Roman" w:hint="eastAsia"/>
          <w:sz w:val="24"/>
          <w:szCs w:val="24"/>
        </w:rPr>
        <w:t>d.</w:t>
      </w:r>
    </w:p>
    <w:p w14:paraId="28068E60" w14:textId="3548629A" w:rsidR="00756344" w:rsidRPr="00366338" w:rsidRDefault="00756344" w:rsidP="00756344">
      <w:pPr>
        <w:pStyle w:val="af6"/>
        <w:rPr>
          <w:rFonts w:ascii="Times New Roman" w:hAnsi="Times New Roman" w:cs="Times New Roman"/>
          <w:b/>
          <w:bCs/>
          <w:sz w:val="22"/>
          <w:szCs w:val="22"/>
        </w:rPr>
      </w:pPr>
      <w:r w:rsidRPr="00366338">
        <w:rPr>
          <w:rFonts w:ascii="Times New Roman" w:hAnsi="Times New Roman" w:cs="Times New Roman"/>
          <w:b/>
          <w:bCs/>
          <w:sz w:val="22"/>
          <w:szCs w:val="22"/>
        </w:rPr>
        <w:t xml:space="preserve">Table S2 | Variable specification and </w:t>
      </w:r>
      <w:hyperlink r:id="rId8" w:tooltip="Learn more about data sources from ScienceDirect's AI-generated Topic Pages" w:history="1">
        <w:r w:rsidRPr="00366338">
          <w:rPr>
            <w:rFonts w:ascii="Times New Roman" w:hAnsi="Times New Roman" w:cs="Times New Roman"/>
            <w:b/>
            <w:bCs/>
            <w:sz w:val="22"/>
            <w:szCs w:val="22"/>
          </w:rPr>
          <w:t>data sources</w:t>
        </w:r>
        <w:bookmarkEnd w:id="3"/>
      </w:hyperlink>
    </w:p>
    <w:tbl>
      <w:tblPr>
        <w:tblStyle w:val="af2"/>
        <w:tblW w:w="935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5954"/>
      </w:tblGrid>
      <w:tr w:rsidR="00756344" w:rsidRPr="00366338" w14:paraId="22B2D78E" w14:textId="77777777" w:rsidTr="00840AAE">
        <w:trPr>
          <w:jc w:val="center"/>
        </w:trPr>
        <w:tc>
          <w:tcPr>
            <w:tcW w:w="1985" w:type="dxa"/>
            <w:tcBorders>
              <w:top w:val="single" w:sz="8" w:space="0" w:color="auto"/>
              <w:bottom w:val="single" w:sz="4" w:space="0" w:color="auto"/>
            </w:tcBorders>
            <w:shd w:val="clear" w:color="auto" w:fill="E8E8E8" w:themeFill="background2"/>
          </w:tcPr>
          <w:p w14:paraId="1E90B199" w14:textId="77777777" w:rsidR="00756344" w:rsidRPr="00366338" w:rsidRDefault="00756344" w:rsidP="00840AAE">
            <w:pPr>
              <w:jc w:val="left"/>
              <w:rPr>
                <w:rFonts w:cs="Times New Roman"/>
                <w:b/>
                <w:bCs/>
                <w:sz w:val="21"/>
                <w:szCs w:val="21"/>
              </w:rPr>
            </w:pPr>
            <w:bookmarkStart w:id="4" w:name="_Hlk211433751"/>
            <w:bookmarkStart w:id="5" w:name="_Hlk208569114"/>
            <w:r w:rsidRPr="00366338">
              <w:rPr>
                <w:rFonts w:cs="Times New Roman"/>
                <w:b/>
                <w:bCs/>
                <w:sz w:val="21"/>
                <w:szCs w:val="21"/>
              </w:rPr>
              <w:t>Parameters</w:t>
            </w:r>
          </w:p>
        </w:tc>
        <w:tc>
          <w:tcPr>
            <w:tcW w:w="1417" w:type="dxa"/>
            <w:tcBorders>
              <w:top w:val="single" w:sz="8" w:space="0" w:color="auto"/>
              <w:bottom w:val="single" w:sz="4" w:space="0" w:color="auto"/>
            </w:tcBorders>
            <w:shd w:val="clear" w:color="auto" w:fill="E8E8E8" w:themeFill="background2"/>
          </w:tcPr>
          <w:p w14:paraId="2FFA0151" w14:textId="77777777" w:rsidR="00756344" w:rsidRPr="00366338" w:rsidRDefault="00756344" w:rsidP="00840AAE">
            <w:pPr>
              <w:jc w:val="left"/>
              <w:rPr>
                <w:rFonts w:cs="Times New Roman"/>
                <w:b/>
                <w:bCs/>
                <w:sz w:val="21"/>
                <w:szCs w:val="21"/>
              </w:rPr>
            </w:pPr>
            <w:r w:rsidRPr="00366338">
              <w:rPr>
                <w:rFonts w:cs="Times New Roman"/>
                <w:b/>
                <w:bCs/>
                <w:sz w:val="21"/>
                <w:szCs w:val="21"/>
              </w:rPr>
              <w:t>Category</w:t>
            </w:r>
          </w:p>
        </w:tc>
        <w:tc>
          <w:tcPr>
            <w:tcW w:w="5954" w:type="dxa"/>
            <w:tcBorders>
              <w:top w:val="single" w:sz="8" w:space="0" w:color="auto"/>
              <w:bottom w:val="single" w:sz="4" w:space="0" w:color="auto"/>
            </w:tcBorders>
            <w:shd w:val="clear" w:color="auto" w:fill="E8E8E8" w:themeFill="background2"/>
          </w:tcPr>
          <w:p w14:paraId="251145E3" w14:textId="77777777" w:rsidR="00756344" w:rsidRPr="00366338" w:rsidRDefault="00756344" w:rsidP="00840AAE">
            <w:pPr>
              <w:jc w:val="left"/>
              <w:rPr>
                <w:rFonts w:eastAsia="等线" w:cs="Times New Roman"/>
                <w:b/>
                <w:bCs/>
                <w:sz w:val="21"/>
                <w:szCs w:val="21"/>
              </w:rPr>
            </w:pPr>
            <w:r w:rsidRPr="00366338">
              <w:rPr>
                <w:rFonts w:cs="Times New Roman"/>
                <w:b/>
                <w:bCs/>
                <w:sz w:val="21"/>
                <w:szCs w:val="21"/>
              </w:rPr>
              <w:t>Value (Unit)</w:t>
            </w:r>
          </w:p>
        </w:tc>
      </w:tr>
      <w:tr w:rsidR="00756344" w:rsidRPr="00366338" w14:paraId="1E475F69" w14:textId="77777777" w:rsidTr="00840AAE">
        <w:trPr>
          <w:jc w:val="center"/>
        </w:trPr>
        <w:tc>
          <w:tcPr>
            <w:tcW w:w="1985" w:type="dxa"/>
            <w:vMerge w:val="restart"/>
            <w:tcBorders>
              <w:top w:val="single" w:sz="4" w:space="0" w:color="auto"/>
              <w:bottom w:val="single" w:sz="4" w:space="0" w:color="auto"/>
            </w:tcBorders>
            <w:shd w:val="clear" w:color="auto" w:fill="E3F6FD"/>
          </w:tcPr>
          <w:p w14:paraId="42041E01" w14:textId="77777777" w:rsidR="00756344" w:rsidRPr="00366338" w:rsidRDefault="00756344" w:rsidP="00840AAE">
            <w:pPr>
              <w:jc w:val="left"/>
              <w:rPr>
                <w:rFonts w:cs="Times New Roman"/>
                <w:sz w:val="21"/>
                <w:szCs w:val="21"/>
              </w:rPr>
            </w:pPr>
            <w:r w:rsidRPr="00366338">
              <w:rPr>
                <w:rFonts w:cs="Times New Roman"/>
                <w:sz w:val="21"/>
                <w:szCs w:val="21"/>
              </w:rPr>
              <w:t>Initial technology level of X-fuel containership</w:t>
            </w:r>
          </w:p>
        </w:tc>
        <w:tc>
          <w:tcPr>
            <w:tcW w:w="1417" w:type="dxa"/>
            <w:tcBorders>
              <w:top w:val="single" w:sz="4" w:space="0" w:color="auto"/>
              <w:bottom w:val="single" w:sz="4" w:space="0" w:color="auto"/>
            </w:tcBorders>
            <w:shd w:val="clear" w:color="auto" w:fill="E3F6FD"/>
          </w:tcPr>
          <w:p w14:paraId="32FFE7C7" w14:textId="77777777" w:rsidR="00756344" w:rsidRPr="00366338" w:rsidRDefault="00756344" w:rsidP="00840AAE">
            <w:pPr>
              <w:jc w:val="left"/>
              <w:rPr>
                <w:rFonts w:cs="Times New Roman"/>
                <w:sz w:val="21"/>
                <w:szCs w:val="21"/>
              </w:rPr>
            </w:pPr>
            <w:r w:rsidRPr="00366338">
              <w:rPr>
                <w:rFonts w:cs="Times New Roman"/>
                <w:sz w:val="21"/>
                <w:szCs w:val="21"/>
              </w:rPr>
              <w:t>MeOH</w:t>
            </w:r>
          </w:p>
        </w:tc>
        <w:tc>
          <w:tcPr>
            <w:tcW w:w="5954" w:type="dxa"/>
            <w:tcBorders>
              <w:top w:val="single" w:sz="4" w:space="0" w:color="auto"/>
              <w:bottom w:val="single" w:sz="4" w:space="0" w:color="auto"/>
            </w:tcBorders>
            <w:shd w:val="clear" w:color="auto" w:fill="E3F6FD"/>
          </w:tcPr>
          <w:p w14:paraId="1E6B87D9" w14:textId="77777777" w:rsidR="00756344" w:rsidRPr="00366338" w:rsidRDefault="00756344" w:rsidP="00840AAE">
            <w:pPr>
              <w:jc w:val="left"/>
              <w:rPr>
                <w:rFonts w:cs="Times New Roman"/>
                <w:sz w:val="21"/>
                <w:szCs w:val="21"/>
              </w:rPr>
            </w:pPr>
            <w:r w:rsidRPr="00366338">
              <w:rPr>
                <w:rFonts w:eastAsia="等线" w:cs="Times New Roman"/>
                <w:sz w:val="21"/>
                <w:szCs w:val="21"/>
              </w:rPr>
              <w:t>0.8 (-)</w:t>
            </w:r>
          </w:p>
        </w:tc>
      </w:tr>
      <w:tr w:rsidR="00756344" w:rsidRPr="00366338" w14:paraId="33928692" w14:textId="77777777" w:rsidTr="00840AAE">
        <w:trPr>
          <w:jc w:val="center"/>
        </w:trPr>
        <w:tc>
          <w:tcPr>
            <w:tcW w:w="1985" w:type="dxa"/>
            <w:vMerge/>
            <w:tcBorders>
              <w:top w:val="single" w:sz="4" w:space="0" w:color="auto"/>
            </w:tcBorders>
            <w:shd w:val="clear" w:color="auto" w:fill="E3F6FD"/>
          </w:tcPr>
          <w:p w14:paraId="3323EEE0"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048FD5E7" w14:textId="77777777" w:rsidR="00756344" w:rsidRPr="00366338" w:rsidRDefault="00756344" w:rsidP="00840AAE">
            <w:pPr>
              <w:jc w:val="left"/>
              <w:rPr>
                <w:rFonts w:cs="Times New Roman"/>
                <w:sz w:val="21"/>
                <w:szCs w:val="21"/>
              </w:rPr>
            </w:pPr>
            <w:r w:rsidRPr="00366338">
              <w:rPr>
                <w:rFonts w:cs="Times New Roman"/>
                <w:sz w:val="21"/>
                <w:szCs w:val="21"/>
              </w:rPr>
              <w:t>LNG</w:t>
            </w:r>
          </w:p>
        </w:tc>
        <w:tc>
          <w:tcPr>
            <w:tcW w:w="5954" w:type="dxa"/>
            <w:tcBorders>
              <w:top w:val="single" w:sz="4" w:space="0" w:color="auto"/>
              <w:bottom w:val="single" w:sz="4" w:space="0" w:color="auto"/>
            </w:tcBorders>
            <w:shd w:val="clear" w:color="auto" w:fill="FFFFE7"/>
          </w:tcPr>
          <w:p w14:paraId="1D0DC02F" w14:textId="77777777" w:rsidR="00756344" w:rsidRPr="00366338" w:rsidRDefault="00756344" w:rsidP="00840AAE">
            <w:pPr>
              <w:jc w:val="left"/>
              <w:rPr>
                <w:rFonts w:cs="Times New Roman"/>
                <w:sz w:val="21"/>
                <w:szCs w:val="21"/>
              </w:rPr>
            </w:pPr>
            <w:r w:rsidRPr="00366338">
              <w:rPr>
                <w:rFonts w:eastAsia="等线" w:cs="Times New Roman"/>
                <w:sz w:val="21"/>
                <w:szCs w:val="21"/>
              </w:rPr>
              <w:t>0.8 (-)</w:t>
            </w:r>
          </w:p>
        </w:tc>
      </w:tr>
      <w:tr w:rsidR="00756344" w:rsidRPr="00366338" w14:paraId="41325F4B" w14:textId="77777777" w:rsidTr="00840AAE">
        <w:trPr>
          <w:jc w:val="center"/>
        </w:trPr>
        <w:tc>
          <w:tcPr>
            <w:tcW w:w="1985" w:type="dxa"/>
            <w:vMerge/>
            <w:shd w:val="clear" w:color="auto" w:fill="E3F6FD"/>
          </w:tcPr>
          <w:p w14:paraId="17414B0F"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3F6FD"/>
          </w:tcPr>
          <w:p w14:paraId="3EE944E2" w14:textId="77777777" w:rsidR="00756344" w:rsidRPr="00366338" w:rsidRDefault="00756344" w:rsidP="00840AAE">
            <w:pPr>
              <w:jc w:val="left"/>
              <w:rPr>
                <w:rFonts w:cs="Times New Roman"/>
                <w:sz w:val="21"/>
                <w:szCs w:val="21"/>
              </w:rPr>
            </w:pPr>
            <w:r w:rsidRPr="00366338">
              <w:rPr>
                <w:rFonts w:eastAsia="等线" w:cs="Times New Roman"/>
                <w:sz w:val="21"/>
                <w:szCs w:val="21"/>
              </w:rPr>
              <w:t>LH</w:t>
            </w:r>
            <w:r w:rsidRPr="00366338">
              <w:rPr>
                <w:rFonts w:eastAsia="等线" w:cs="Times New Roman"/>
                <w:sz w:val="21"/>
                <w:szCs w:val="21"/>
                <w:vertAlign w:val="subscript"/>
              </w:rPr>
              <w:t>2</w:t>
            </w:r>
          </w:p>
        </w:tc>
        <w:tc>
          <w:tcPr>
            <w:tcW w:w="5954" w:type="dxa"/>
            <w:tcBorders>
              <w:top w:val="single" w:sz="4" w:space="0" w:color="auto"/>
              <w:bottom w:val="single" w:sz="4" w:space="0" w:color="auto"/>
            </w:tcBorders>
            <w:shd w:val="clear" w:color="auto" w:fill="E3F6FD"/>
          </w:tcPr>
          <w:p w14:paraId="1604620E" w14:textId="77777777" w:rsidR="00756344" w:rsidRPr="00366338" w:rsidRDefault="00756344" w:rsidP="00840AAE">
            <w:pPr>
              <w:jc w:val="left"/>
              <w:rPr>
                <w:rFonts w:cs="Times New Roman"/>
                <w:sz w:val="21"/>
                <w:szCs w:val="21"/>
              </w:rPr>
            </w:pPr>
            <w:r w:rsidRPr="00366338">
              <w:rPr>
                <w:rFonts w:eastAsia="等线" w:cs="Times New Roman"/>
                <w:sz w:val="21"/>
                <w:szCs w:val="21"/>
              </w:rPr>
              <w:t>0.2 (-)</w:t>
            </w:r>
          </w:p>
        </w:tc>
      </w:tr>
      <w:tr w:rsidR="00756344" w:rsidRPr="00366338" w14:paraId="38CC5F78" w14:textId="77777777" w:rsidTr="00840AAE">
        <w:trPr>
          <w:jc w:val="center"/>
        </w:trPr>
        <w:tc>
          <w:tcPr>
            <w:tcW w:w="1985" w:type="dxa"/>
            <w:vMerge/>
            <w:shd w:val="clear" w:color="auto" w:fill="E3F6FD"/>
          </w:tcPr>
          <w:p w14:paraId="447EA087"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48E1448B" w14:textId="77777777" w:rsidR="00756344" w:rsidRPr="00366338" w:rsidRDefault="00756344" w:rsidP="00840AAE">
            <w:pPr>
              <w:jc w:val="left"/>
              <w:rPr>
                <w:rFonts w:cs="Times New Roman"/>
                <w:sz w:val="21"/>
                <w:szCs w:val="21"/>
              </w:rPr>
            </w:pPr>
            <w:r w:rsidRPr="00366338">
              <w:rPr>
                <w:rFonts w:cs="Times New Roman"/>
                <w:sz w:val="21"/>
                <w:szCs w:val="21"/>
              </w:rPr>
              <w:t>LNH</w:t>
            </w:r>
            <w:r w:rsidRPr="00366338">
              <w:rPr>
                <w:rFonts w:cs="Times New Roman"/>
                <w:sz w:val="21"/>
                <w:szCs w:val="21"/>
                <w:vertAlign w:val="subscript"/>
              </w:rPr>
              <w:t>3</w:t>
            </w:r>
          </w:p>
        </w:tc>
        <w:tc>
          <w:tcPr>
            <w:tcW w:w="5954" w:type="dxa"/>
            <w:tcBorders>
              <w:top w:val="single" w:sz="4" w:space="0" w:color="auto"/>
              <w:bottom w:val="single" w:sz="4" w:space="0" w:color="auto"/>
            </w:tcBorders>
            <w:shd w:val="clear" w:color="auto" w:fill="FFFFE7"/>
          </w:tcPr>
          <w:p w14:paraId="050F58C0" w14:textId="77777777" w:rsidR="00756344" w:rsidRPr="00366338" w:rsidRDefault="00756344" w:rsidP="00840AAE">
            <w:pPr>
              <w:jc w:val="left"/>
              <w:rPr>
                <w:rFonts w:cs="Times New Roman"/>
                <w:sz w:val="21"/>
                <w:szCs w:val="21"/>
              </w:rPr>
            </w:pPr>
            <w:r w:rsidRPr="00366338">
              <w:rPr>
                <w:rFonts w:eastAsia="等线" w:cs="Times New Roman"/>
                <w:sz w:val="21"/>
                <w:szCs w:val="21"/>
              </w:rPr>
              <w:t>0.3 (-)</w:t>
            </w:r>
          </w:p>
        </w:tc>
      </w:tr>
      <w:tr w:rsidR="00756344" w:rsidRPr="00366338" w14:paraId="5223B299" w14:textId="77777777" w:rsidTr="00840AAE">
        <w:trPr>
          <w:jc w:val="center"/>
        </w:trPr>
        <w:tc>
          <w:tcPr>
            <w:tcW w:w="1985" w:type="dxa"/>
            <w:vMerge/>
            <w:tcBorders>
              <w:bottom w:val="single" w:sz="4" w:space="0" w:color="auto"/>
            </w:tcBorders>
            <w:shd w:val="clear" w:color="auto" w:fill="E3F6FD"/>
          </w:tcPr>
          <w:p w14:paraId="13774E65"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3F6FD"/>
          </w:tcPr>
          <w:p w14:paraId="63073D53" w14:textId="77777777" w:rsidR="00756344" w:rsidRPr="00366338" w:rsidRDefault="00756344" w:rsidP="00840AAE">
            <w:pPr>
              <w:jc w:val="left"/>
              <w:rPr>
                <w:rFonts w:cs="Times New Roman"/>
                <w:sz w:val="21"/>
                <w:szCs w:val="21"/>
              </w:rPr>
            </w:pPr>
            <w:r w:rsidRPr="00366338">
              <w:rPr>
                <w:rFonts w:cs="Times New Roman"/>
                <w:sz w:val="21"/>
                <w:szCs w:val="21"/>
              </w:rPr>
              <w:t>Biodiesel</w:t>
            </w:r>
          </w:p>
        </w:tc>
        <w:tc>
          <w:tcPr>
            <w:tcW w:w="5954" w:type="dxa"/>
            <w:tcBorders>
              <w:top w:val="single" w:sz="4" w:space="0" w:color="auto"/>
              <w:bottom w:val="single" w:sz="4" w:space="0" w:color="auto"/>
            </w:tcBorders>
            <w:shd w:val="clear" w:color="auto" w:fill="E3F6FD"/>
          </w:tcPr>
          <w:p w14:paraId="27C881AE" w14:textId="77777777" w:rsidR="00756344" w:rsidRPr="00366338" w:rsidRDefault="00756344" w:rsidP="00840AAE">
            <w:pPr>
              <w:jc w:val="left"/>
              <w:rPr>
                <w:rFonts w:cs="Times New Roman"/>
                <w:sz w:val="21"/>
                <w:szCs w:val="21"/>
              </w:rPr>
            </w:pPr>
            <w:r w:rsidRPr="00366338">
              <w:rPr>
                <w:rFonts w:eastAsia="等线" w:cs="Times New Roman"/>
                <w:sz w:val="21"/>
                <w:szCs w:val="21"/>
              </w:rPr>
              <w:t>0.9 (-)</w:t>
            </w:r>
          </w:p>
        </w:tc>
      </w:tr>
      <w:tr w:rsidR="00756344" w:rsidRPr="00366338" w14:paraId="7B502BE3" w14:textId="77777777" w:rsidTr="00840AAE">
        <w:trPr>
          <w:jc w:val="center"/>
        </w:trPr>
        <w:tc>
          <w:tcPr>
            <w:tcW w:w="1985" w:type="dxa"/>
            <w:vMerge w:val="restart"/>
            <w:tcBorders>
              <w:top w:val="single" w:sz="4" w:space="0" w:color="auto"/>
              <w:bottom w:val="single" w:sz="4" w:space="0" w:color="auto"/>
            </w:tcBorders>
            <w:shd w:val="clear" w:color="auto" w:fill="ECF9E7"/>
          </w:tcPr>
          <w:p w14:paraId="3E876EE0" w14:textId="77777777" w:rsidR="00756344" w:rsidRPr="00366338" w:rsidRDefault="00756344" w:rsidP="00840AAE">
            <w:pPr>
              <w:jc w:val="left"/>
              <w:rPr>
                <w:rFonts w:eastAsiaTheme="minorEastAsia" w:cs="Times New Roman"/>
                <w:sz w:val="21"/>
                <w:szCs w:val="21"/>
              </w:rPr>
            </w:pPr>
            <w:r w:rsidRPr="00366338">
              <w:rPr>
                <w:rFonts w:eastAsiaTheme="minorEastAsia" w:cs="Times New Roman" w:hint="eastAsia"/>
                <w:sz w:val="21"/>
                <w:szCs w:val="21"/>
              </w:rPr>
              <w:t>T</w:t>
            </w:r>
            <w:r w:rsidRPr="00366338">
              <w:rPr>
                <w:rFonts w:cs="Times New Roman"/>
                <w:sz w:val="21"/>
                <w:szCs w:val="21"/>
              </w:rPr>
              <w:t>echnology level of X-fuel containership</w:t>
            </w:r>
            <w:r w:rsidRPr="00366338">
              <w:rPr>
                <w:rFonts w:eastAsiaTheme="minorEastAsia" w:cs="Times New Roman"/>
                <w:sz w:val="21"/>
                <w:szCs w:val="21"/>
              </w:rPr>
              <w:t xml:space="preserve"> engine</w:t>
            </w:r>
          </w:p>
        </w:tc>
        <w:tc>
          <w:tcPr>
            <w:tcW w:w="1417" w:type="dxa"/>
            <w:tcBorders>
              <w:top w:val="single" w:sz="4" w:space="0" w:color="auto"/>
              <w:bottom w:val="single" w:sz="4" w:space="0" w:color="auto"/>
            </w:tcBorders>
            <w:shd w:val="clear" w:color="auto" w:fill="ECF9E7"/>
          </w:tcPr>
          <w:p w14:paraId="6CB5524D" w14:textId="77777777" w:rsidR="00756344" w:rsidRPr="00366338" w:rsidRDefault="00756344" w:rsidP="00840AAE">
            <w:pPr>
              <w:jc w:val="left"/>
              <w:rPr>
                <w:rFonts w:cs="Times New Roman"/>
                <w:sz w:val="21"/>
                <w:szCs w:val="21"/>
              </w:rPr>
            </w:pPr>
            <w:r w:rsidRPr="00366338">
              <w:rPr>
                <w:rFonts w:cs="Times New Roman"/>
                <w:sz w:val="21"/>
                <w:szCs w:val="21"/>
              </w:rPr>
              <w:t>MeOH</w:t>
            </w:r>
          </w:p>
        </w:tc>
        <w:tc>
          <w:tcPr>
            <w:tcW w:w="5954" w:type="dxa"/>
            <w:tcBorders>
              <w:top w:val="single" w:sz="4" w:space="0" w:color="auto"/>
              <w:bottom w:val="single" w:sz="4" w:space="0" w:color="auto"/>
            </w:tcBorders>
            <w:shd w:val="clear" w:color="auto" w:fill="ECF9E7"/>
          </w:tcPr>
          <w:p w14:paraId="03234664"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0.8 (-)</w:t>
            </w:r>
          </w:p>
        </w:tc>
      </w:tr>
      <w:tr w:rsidR="00756344" w:rsidRPr="00366338" w14:paraId="04501594" w14:textId="77777777" w:rsidTr="00840AAE">
        <w:trPr>
          <w:jc w:val="center"/>
        </w:trPr>
        <w:tc>
          <w:tcPr>
            <w:tcW w:w="1985" w:type="dxa"/>
            <w:vMerge/>
            <w:tcBorders>
              <w:top w:val="single" w:sz="4" w:space="0" w:color="auto"/>
              <w:bottom w:val="single" w:sz="4" w:space="0" w:color="auto"/>
            </w:tcBorders>
            <w:shd w:val="clear" w:color="auto" w:fill="ECF9E7"/>
          </w:tcPr>
          <w:p w14:paraId="4DB0A132"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0C24E424" w14:textId="77777777" w:rsidR="00756344" w:rsidRPr="00366338" w:rsidRDefault="00756344" w:rsidP="00840AAE">
            <w:pPr>
              <w:jc w:val="left"/>
              <w:rPr>
                <w:rFonts w:cs="Times New Roman"/>
                <w:sz w:val="21"/>
                <w:szCs w:val="21"/>
              </w:rPr>
            </w:pPr>
            <w:r w:rsidRPr="00366338">
              <w:rPr>
                <w:rFonts w:cs="Times New Roman"/>
                <w:sz w:val="21"/>
                <w:szCs w:val="21"/>
              </w:rPr>
              <w:t>LNG</w:t>
            </w:r>
          </w:p>
        </w:tc>
        <w:tc>
          <w:tcPr>
            <w:tcW w:w="5954" w:type="dxa"/>
            <w:tcBorders>
              <w:top w:val="single" w:sz="4" w:space="0" w:color="auto"/>
              <w:bottom w:val="single" w:sz="4" w:space="0" w:color="auto"/>
            </w:tcBorders>
            <w:shd w:val="clear" w:color="auto" w:fill="FFFFE7"/>
          </w:tcPr>
          <w:p w14:paraId="7E50FEE8"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0.8 (-)</w:t>
            </w:r>
          </w:p>
        </w:tc>
      </w:tr>
      <w:tr w:rsidR="00756344" w:rsidRPr="00366338" w14:paraId="5FAD94BF" w14:textId="77777777" w:rsidTr="00840AAE">
        <w:trPr>
          <w:jc w:val="center"/>
        </w:trPr>
        <w:tc>
          <w:tcPr>
            <w:tcW w:w="1985" w:type="dxa"/>
            <w:vMerge/>
            <w:tcBorders>
              <w:bottom w:val="single" w:sz="4" w:space="0" w:color="auto"/>
            </w:tcBorders>
            <w:shd w:val="clear" w:color="auto" w:fill="ECF9E7"/>
          </w:tcPr>
          <w:p w14:paraId="0F5875A8"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CF9E7"/>
          </w:tcPr>
          <w:p w14:paraId="4FA66BEC" w14:textId="77777777" w:rsidR="00756344" w:rsidRPr="00366338" w:rsidRDefault="00756344" w:rsidP="00840AAE">
            <w:pPr>
              <w:jc w:val="left"/>
              <w:rPr>
                <w:rFonts w:cs="Times New Roman"/>
                <w:sz w:val="21"/>
                <w:szCs w:val="21"/>
              </w:rPr>
            </w:pPr>
            <w:r w:rsidRPr="00366338">
              <w:rPr>
                <w:rFonts w:eastAsia="等线" w:cs="Times New Roman"/>
                <w:sz w:val="21"/>
                <w:szCs w:val="21"/>
              </w:rPr>
              <w:t>LH</w:t>
            </w:r>
            <w:r w:rsidRPr="00366338">
              <w:rPr>
                <w:rFonts w:eastAsia="等线" w:cs="Times New Roman"/>
                <w:sz w:val="21"/>
                <w:szCs w:val="21"/>
                <w:vertAlign w:val="subscript"/>
              </w:rPr>
              <w:t>2</w:t>
            </w:r>
          </w:p>
        </w:tc>
        <w:tc>
          <w:tcPr>
            <w:tcW w:w="5954" w:type="dxa"/>
            <w:tcBorders>
              <w:top w:val="single" w:sz="4" w:space="0" w:color="auto"/>
              <w:bottom w:val="single" w:sz="4" w:space="0" w:color="auto"/>
            </w:tcBorders>
            <w:shd w:val="clear" w:color="auto" w:fill="ECF9E7"/>
          </w:tcPr>
          <w:p w14:paraId="3E8717EC"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0.9 (-)</w:t>
            </w:r>
          </w:p>
        </w:tc>
      </w:tr>
      <w:tr w:rsidR="00756344" w:rsidRPr="00366338" w14:paraId="371A8369" w14:textId="77777777" w:rsidTr="00840AAE">
        <w:trPr>
          <w:jc w:val="center"/>
        </w:trPr>
        <w:tc>
          <w:tcPr>
            <w:tcW w:w="1985" w:type="dxa"/>
            <w:vMerge/>
            <w:tcBorders>
              <w:bottom w:val="single" w:sz="4" w:space="0" w:color="auto"/>
            </w:tcBorders>
            <w:shd w:val="clear" w:color="auto" w:fill="ECF9E7"/>
          </w:tcPr>
          <w:p w14:paraId="21303F53"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52FA281F" w14:textId="77777777" w:rsidR="00756344" w:rsidRPr="00366338" w:rsidRDefault="00756344" w:rsidP="00840AAE">
            <w:pPr>
              <w:jc w:val="left"/>
              <w:rPr>
                <w:rFonts w:cs="Times New Roman"/>
                <w:sz w:val="21"/>
                <w:szCs w:val="21"/>
              </w:rPr>
            </w:pPr>
            <w:r w:rsidRPr="00366338">
              <w:rPr>
                <w:rFonts w:cs="Times New Roman"/>
                <w:sz w:val="21"/>
                <w:szCs w:val="21"/>
              </w:rPr>
              <w:t>LNH</w:t>
            </w:r>
            <w:r w:rsidRPr="00366338">
              <w:rPr>
                <w:rFonts w:cs="Times New Roman"/>
                <w:sz w:val="21"/>
                <w:szCs w:val="21"/>
                <w:vertAlign w:val="subscript"/>
              </w:rPr>
              <w:t>3</w:t>
            </w:r>
          </w:p>
        </w:tc>
        <w:tc>
          <w:tcPr>
            <w:tcW w:w="5954" w:type="dxa"/>
            <w:tcBorders>
              <w:top w:val="single" w:sz="4" w:space="0" w:color="auto"/>
              <w:bottom w:val="single" w:sz="4" w:space="0" w:color="auto"/>
            </w:tcBorders>
            <w:shd w:val="clear" w:color="auto" w:fill="FFFFE7"/>
          </w:tcPr>
          <w:p w14:paraId="61E2065A"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0.8 (-)</w:t>
            </w:r>
          </w:p>
        </w:tc>
      </w:tr>
      <w:tr w:rsidR="00756344" w:rsidRPr="00366338" w14:paraId="12810303" w14:textId="77777777" w:rsidTr="00840AAE">
        <w:trPr>
          <w:jc w:val="center"/>
        </w:trPr>
        <w:tc>
          <w:tcPr>
            <w:tcW w:w="1985" w:type="dxa"/>
            <w:vMerge/>
            <w:tcBorders>
              <w:bottom w:val="single" w:sz="4" w:space="0" w:color="auto"/>
            </w:tcBorders>
            <w:shd w:val="clear" w:color="auto" w:fill="ECF9E7"/>
          </w:tcPr>
          <w:p w14:paraId="0F302F62"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CF9E7"/>
          </w:tcPr>
          <w:p w14:paraId="46968D15" w14:textId="77777777" w:rsidR="00756344" w:rsidRPr="00366338" w:rsidRDefault="00756344" w:rsidP="00840AAE">
            <w:pPr>
              <w:jc w:val="left"/>
              <w:rPr>
                <w:rFonts w:cs="Times New Roman"/>
                <w:sz w:val="21"/>
                <w:szCs w:val="21"/>
              </w:rPr>
            </w:pPr>
            <w:r w:rsidRPr="00366338">
              <w:rPr>
                <w:rFonts w:cs="Times New Roman"/>
                <w:sz w:val="21"/>
                <w:szCs w:val="21"/>
              </w:rPr>
              <w:t>Biodiesel</w:t>
            </w:r>
          </w:p>
        </w:tc>
        <w:tc>
          <w:tcPr>
            <w:tcW w:w="5954" w:type="dxa"/>
            <w:tcBorders>
              <w:top w:val="single" w:sz="4" w:space="0" w:color="auto"/>
              <w:bottom w:val="single" w:sz="4" w:space="0" w:color="auto"/>
            </w:tcBorders>
            <w:shd w:val="clear" w:color="auto" w:fill="ECF9E7"/>
          </w:tcPr>
          <w:p w14:paraId="18AF273D"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0.9 (-)</w:t>
            </w:r>
          </w:p>
        </w:tc>
      </w:tr>
      <w:tr w:rsidR="00756344" w:rsidRPr="00366338" w14:paraId="32C0FF5C" w14:textId="77777777" w:rsidTr="00840AAE">
        <w:trPr>
          <w:jc w:val="center"/>
        </w:trPr>
        <w:tc>
          <w:tcPr>
            <w:tcW w:w="1985" w:type="dxa"/>
            <w:vMerge w:val="restart"/>
            <w:tcBorders>
              <w:top w:val="single" w:sz="4" w:space="0" w:color="auto"/>
              <w:bottom w:val="single" w:sz="4" w:space="0" w:color="auto"/>
            </w:tcBorders>
            <w:shd w:val="clear" w:color="auto" w:fill="E3F6FD"/>
          </w:tcPr>
          <w:p w14:paraId="7A5D583D" w14:textId="77777777" w:rsidR="00756344" w:rsidRPr="00366338" w:rsidRDefault="00756344" w:rsidP="00840AAE">
            <w:pPr>
              <w:jc w:val="left"/>
              <w:rPr>
                <w:rFonts w:cs="Times New Roman"/>
                <w:sz w:val="21"/>
                <w:szCs w:val="21"/>
              </w:rPr>
            </w:pPr>
            <w:r w:rsidRPr="00366338">
              <w:rPr>
                <w:rFonts w:cs="Times New Roman"/>
                <w:sz w:val="21"/>
                <w:szCs w:val="21"/>
              </w:rPr>
              <w:t>Emission factors of X-fuel</w:t>
            </w:r>
          </w:p>
        </w:tc>
        <w:tc>
          <w:tcPr>
            <w:tcW w:w="1417" w:type="dxa"/>
            <w:tcBorders>
              <w:top w:val="single" w:sz="4" w:space="0" w:color="auto"/>
              <w:bottom w:val="single" w:sz="4" w:space="0" w:color="auto"/>
            </w:tcBorders>
            <w:shd w:val="clear" w:color="auto" w:fill="E3F6FD"/>
          </w:tcPr>
          <w:p w14:paraId="6A0F074E" w14:textId="77777777" w:rsidR="00756344" w:rsidRPr="00366338" w:rsidRDefault="00756344" w:rsidP="00840AAE">
            <w:pPr>
              <w:jc w:val="left"/>
              <w:rPr>
                <w:rFonts w:cs="Times New Roman"/>
                <w:sz w:val="21"/>
                <w:szCs w:val="21"/>
              </w:rPr>
            </w:pPr>
            <w:r w:rsidRPr="00366338">
              <w:rPr>
                <w:rFonts w:cs="Times New Roman"/>
                <w:sz w:val="21"/>
                <w:szCs w:val="21"/>
              </w:rPr>
              <w:t>MeOH</w:t>
            </w:r>
          </w:p>
        </w:tc>
        <w:tc>
          <w:tcPr>
            <w:tcW w:w="5954" w:type="dxa"/>
            <w:tcBorders>
              <w:top w:val="single" w:sz="4" w:space="0" w:color="auto"/>
              <w:bottom w:val="single" w:sz="4" w:space="0" w:color="auto"/>
            </w:tcBorders>
            <w:shd w:val="clear" w:color="auto" w:fill="E3F6FD"/>
          </w:tcPr>
          <w:p w14:paraId="5D9831F2" w14:textId="77777777" w:rsidR="00756344" w:rsidRPr="00366338" w:rsidRDefault="00756344" w:rsidP="00840AAE">
            <w:pPr>
              <w:jc w:val="left"/>
              <w:rPr>
                <w:rFonts w:eastAsia="等线" w:cs="Times New Roman"/>
                <w:sz w:val="21"/>
                <w:szCs w:val="21"/>
              </w:rPr>
            </w:pPr>
            <w:r w:rsidRPr="00366338">
              <w:rPr>
                <w:rFonts w:cs="Times New Roman"/>
                <w:sz w:val="21"/>
                <w:szCs w:val="21"/>
              </w:rPr>
              <w:t>1.375 (g CO</w:t>
            </w:r>
            <w:r w:rsidRPr="00366338">
              <w:rPr>
                <w:rFonts w:cs="Times New Roman"/>
                <w:sz w:val="21"/>
                <w:szCs w:val="21"/>
                <w:vertAlign w:val="subscript"/>
              </w:rPr>
              <w:t>2</w:t>
            </w:r>
            <w:r w:rsidRPr="00366338">
              <w:rPr>
                <w:rFonts w:cs="Times New Roman"/>
                <w:sz w:val="21"/>
                <w:szCs w:val="21"/>
              </w:rPr>
              <w:t>-eq/g fuel)</w:t>
            </w:r>
          </w:p>
        </w:tc>
      </w:tr>
      <w:tr w:rsidR="00756344" w:rsidRPr="00366338" w14:paraId="1DAEF7D1" w14:textId="77777777" w:rsidTr="00840AAE">
        <w:trPr>
          <w:jc w:val="center"/>
        </w:trPr>
        <w:tc>
          <w:tcPr>
            <w:tcW w:w="1985" w:type="dxa"/>
            <w:vMerge/>
            <w:tcBorders>
              <w:top w:val="nil"/>
              <w:bottom w:val="single" w:sz="4" w:space="0" w:color="auto"/>
            </w:tcBorders>
            <w:shd w:val="clear" w:color="auto" w:fill="E3F6FD"/>
          </w:tcPr>
          <w:p w14:paraId="31113C39"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7D401B57" w14:textId="77777777" w:rsidR="00756344" w:rsidRPr="00366338" w:rsidRDefault="00756344" w:rsidP="00840AAE">
            <w:pPr>
              <w:jc w:val="left"/>
              <w:rPr>
                <w:rFonts w:cs="Times New Roman"/>
                <w:sz w:val="21"/>
                <w:szCs w:val="21"/>
              </w:rPr>
            </w:pPr>
            <w:r w:rsidRPr="00366338">
              <w:rPr>
                <w:rFonts w:cs="Times New Roman"/>
                <w:sz w:val="21"/>
                <w:szCs w:val="21"/>
              </w:rPr>
              <w:t>LNG</w:t>
            </w:r>
          </w:p>
        </w:tc>
        <w:tc>
          <w:tcPr>
            <w:tcW w:w="5954" w:type="dxa"/>
            <w:tcBorders>
              <w:top w:val="single" w:sz="4" w:space="0" w:color="auto"/>
              <w:bottom w:val="single" w:sz="4" w:space="0" w:color="auto"/>
            </w:tcBorders>
            <w:shd w:val="clear" w:color="auto" w:fill="FFFFE7"/>
          </w:tcPr>
          <w:p w14:paraId="1F65C122"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2.7</w:t>
            </w:r>
            <w:r w:rsidRPr="00366338">
              <w:rPr>
                <w:rFonts w:eastAsia="等线" w:cs="Times New Roman" w:hint="eastAsia"/>
                <w:sz w:val="21"/>
                <w:szCs w:val="21"/>
              </w:rPr>
              <w:t>8</w:t>
            </w:r>
            <w:r w:rsidRPr="00366338">
              <w:rPr>
                <w:rFonts w:cs="Times New Roman"/>
                <w:sz w:val="21"/>
                <w:szCs w:val="21"/>
              </w:rPr>
              <w:t xml:space="preserve"> (g CO</w:t>
            </w:r>
            <w:r w:rsidRPr="00366338">
              <w:rPr>
                <w:rFonts w:cs="Times New Roman"/>
                <w:sz w:val="21"/>
                <w:szCs w:val="21"/>
                <w:vertAlign w:val="subscript"/>
              </w:rPr>
              <w:t>2</w:t>
            </w:r>
            <w:r w:rsidRPr="00366338">
              <w:rPr>
                <w:rFonts w:cs="Times New Roman"/>
                <w:sz w:val="21"/>
                <w:szCs w:val="21"/>
              </w:rPr>
              <w:t>-eq/g fuel)</w:t>
            </w:r>
          </w:p>
        </w:tc>
      </w:tr>
      <w:tr w:rsidR="00756344" w:rsidRPr="00366338" w14:paraId="4DF5F193" w14:textId="77777777" w:rsidTr="00840AAE">
        <w:trPr>
          <w:jc w:val="center"/>
        </w:trPr>
        <w:tc>
          <w:tcPr>
            <w:tcW w:w="1985" w:type="dxa"/>
            <w:vMerge/>
            <w:tcBorders>
              <w:top w:val="nil"/>
              <w:bottom w:val="single" w:sz="4" w:space="0" w:color="auto"/>
            </w:tcBorders>
            <w:shd w:val="clear" w:color="auto" w:fill="E3F6FD"/>
          </w:tcPr>
          <w:p w14:paraId="5C65C4D2"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3F6FD"/>
          </w:tcPr>
          <w:p w14:paraId="473C9976" w14:textId="77777777" w:rsidR="00756344" w:rsidRPr="00366338" w:rsidRDefault="00756344" w:rsidP="00840AAE">
            <w:pPr>
              <w:jc w:val="left"/>
              <w:rPr>
                <w:rFonts w:cs="Times New Roman"/>
                <w:sz w:val="21"/>
                <w:szCs w:val="21"/>
              </w:rPr>
            </w:pPr>
            <w:r w:rsidRPr="00366338">
              <w:rPr>
                <w:rFonts w:eastAsia="等线" w:cs="Times New Roman"/>
                <w:sz w:val="21"/>
                <w:szCs w:val="21"/>
              </w:rPr>
              <w:t>LH</w:t>
            </w:r>
            <w:r w:rsidRPr="00366338">
              <w:rPr>
                <w:rFonts w:eastAsia="等线" w:cs="Times New Roman"/>
                <w:sz w:val="21"/>
                <w:szCs w:val="21"/>
                <w:vertAlign w:val="subscript"/>
              </w:rPr>
              <w:t>2</w:t>
            </w:r>
          </w:p>
        </w:tc>
        <w:tc>
          <w:tcPr>
            <w:tcW w:w="5954" w:type="dxa"/>
            <w:tcBorders>
              <w:top w:val="single" w:sz="4" w:space="0" w:color="auto"/>
              <w:bottom w:val="single" w:sz="4" w:space="0" w:color="auto"/>
            </w:tcBorders>
            <w:shd w:val="clear" w:color="auto" w:fill="E3F6FD"/>
          </w:tcPr>
          <w:p w14:paraId="7AD8104A" w14:textId="77777777" w:rsidR="00756344" w:rsidRPr="00366338" w:rsidRDefault="00756344" w:rsidP="00840AAE">
            <w:pPr>
              <w:jc w:val="left"/>
              <w:rPr>
                <w:rFonts w:eastAsia="等线" w:cs="Times New Roman"/>
                <w:sz w:val="21"/>
                <w:szCs w:val="21"/>
              </w:rPr>
            </w:pPr>
            <w:r w:rsidRPr="00366338">
              <w:rPr>
                <w:rFonts w:cs="Times New Roman"/>
                <w:sz w:val="21"/>
                <w:szCs w:val="21"/>
              </w:rPr>
              <w:t>0 (g CO</w:t>
            </w:r>
            <w:r w:rsidRPr="00366338">
              <w:rPr>
                <w:rFonts w:cs="Times New Roman"/>
                <w:sz w:val="21"/>
                <w:szCs w:val="21"/>
                <w:vertAlign w:val="subscript"/>
              </w:rPr>
              <w:t>2</w:t>
            </w:r>
            <w:r w:rsidRPr="00366338">
              <w:rPr>
                <w:rFonts w:cs="Times New Roman"/>
                <w:sz w:val="21"/>
                <w:szCs w:val="21"/>
              </w:rPr>
              <w:t>-eq/g fuel)</w:t>
            </w:r>
          </w:p>
        </w:tc>
      </w:tr>
      <w:tr w:rsidR="00756344" w:rsidRPr="00366338" w14:paraId="5717A943" w14:textId="77777777" w:rsidTr="00840AAE">
        <w:trPr>
          <w:jc w:val="center"/>
        </w:trPr>
        <w:tc>
          <w:tcPr>
            <w:tcW w:w="1985" w:type="dxa"/>
            <w:vMerge/>
            <w:tcBorders>
              <w:top w:val="nil"/>
              <w:bottom w:val="single" w:sz="4" w:space="0" w:color="auto"/>
            </w:tcBorders>
            <w:shd w:val="clear" w:color="auto" w:fill="E3F6FD"/>
          </w:tcPr>
          <w:p w14:paraId="6F4176A1"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3D7103B6" w14:textId="77777777" w:rsidR="00756344" w:rsidRPr="00366338" w:rsidRDefault="00756344" w:rsidP="00840AAE">
            <w:pPr>
              <w:jc w:val="left"/>
              <w:rPr>
                <w:rFonts w:cs="Times New Roman"/>
                <w:sz w:val="21"/>
                <w:szCs w:val="21"/>
              </w:rPr>
            </w:pPr>
            <w:r w:rsidRPr="00366338">
              <w:rPr>
                <w:rFonts w:cs="Times New Roman"/>
                <w:sz w:val="21"/>
                <w:szCs w:val="21"/>
              </w:rPr>
              <w:t>LNH</w:t>
            </w:r>
            <w:r w:rsidRPr="00366338">
              <w:rPr>
                <w:rFonts w:cs="Times New Roman"/>
                <w:sz w:val="21"/>
                <w:szCs w:val="21"/>
                <w:vertAlign w:val="subscript"/>
              </w:rPr>
              <w:t>3</w:t>
            </w:r>
          </w:p>
        </w:tc>
        <w:tc>
          <w:tcPr>
            <w:tcW w:w="5954" w:type="dxa"/>
            <w:tcBorders>
              <w:top w:val="single" w:sz="4" w:space="0" w:color="auto"/>
              <w:bottom w:val="single" w:sz="4" w:space="0" w:color="auto"/>
            </w:tcBorders>
            <w:shd w:val="clear" w:color="auto" w:fill="FFFFE7"/>
          </w:tcPr>
          <w:p w14:paraId="33A83575" w14:textId="77777777" w:rsidR="00756344" w:rsidRPr="00366338" w:rsidRDefault="00756344" w:rsidP="00840AAE">
            <w:pPr>
              <w:jc w:val="left"/>
              <w:rPr>
                <w:rFonts w:eastAsia="等线" w:cs="Times New Roman"/>
                <w:sz w:val="21"/>
                <w:szCs w:val="21"/>
              </w:rPr>
            </w:pPr>
            <w:r w:rsidRPr="00366338">
              <w:rPr>
                <w:rFonts w:cs="Times New Roman"/>
                <w:sz w:val="21"/>
                <w:szCs w:val="21"/>
              </w:rPr>
              <w:t>0 (g CO</w:t>
            </w:r>
            <w:r w:rsidRPr="00366338">
              <w:rPr>
                <w:rFonts w:cs="Times New Roman"/>
                <w:sz w:val="21"/>
                <w:szCs w:val="21"/>
                <w:vertAlign w:val="subscript"/>
              </w:rPr>
              <w:t>2</w:t>
            </w:r>
            <w:r w:rsidRPr="00366338">
              <w:rPr>
                <w:rFonts w:cs="Times New Roman"/>
                <w:sz w:val="21"/>
                <w:szCs w:val="21"/>
              </w:rPr>
              <w:t>-eq/g fuel)</w:t>
            </w:r>
          </w:p>
        </w:tc>
      </w:tr>
      <w:tr w:rsidR="00756344" w:rsidRPr="00366338" w14:paraId="1FFB87B2" w14:textId="77777777" w:rsidTr="00840AAE">
        <w:trPr>
          <w:jc w:val="center"/>
        </w:trPr>
        <w:tc>
          <w:tcPr>
            <w:tcW w:w="1985" w:type="dxa"/>
            <w:vMerge/>
            <w:tcBorders>
              <w:top w:val="nil"/>
              <w:bottom w:val="single" w:sz="4" w:space="0" w:color="auto"/>
            </w:tcBorders>
            <w:shd w:val="clear" w:color="auto" w:fill="E3F6FD"/>
          </w:tcPr>
          <w:p w14:paraId="41C54E6D"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3F6FD"/>
          </w:tcPr>
          <w:p w14:paraId="495E7254" w14:textId="77777777" w:rsidR="00756344" w:rsidRPr="00366338" w:rsidRDefault="00756344" w:rsidP="00840AAE">
            <w:pPr>
              <w:jc w:val="left"/>
              <w:rPr>
                <w:rFonts w:cs="Times New Roman"/>
                <w:sz w:val="21"/>
                <w:szCs w:val="21"/>
              </w:rPr>
            </w:pPr>
            <w:r w:rsidRPr="00366338">
              <w:rPr>
                <w:rFonts w:cs="Times New Roman"/>
                <w:sz w:val="21"/>
                <w:szCs w:val="21"/>
              </w:rPr>
              <w:t>Biodiesel</w:t>
            </w:r>
          </w:p>
        </w:tc>
        <w:tc>
          <w:tcPr>
            <w:tcW w:w="5954" w:type="dxa"/>
            <w:tcBorders>
              <w:top w:val="single" w:sz="4" w:space="0" w:color="auto"/>
              <w:bottom w:val="single" w:sz="4" w:space="0" w:color="auto"/>
            </w:tcBorders>
            <w:shd w:val="clear" w:color="auto" w:fill="E3F6FD"/>
          </w:tcPr>
          <w:p w14:paraId="4754EC56" w14:textId="77777777" w:rsidR="00756344" w:rsidRPr="00366338" w:rsidRDefault="00756344" w:rsidP="00840AAE">
            <w:pPr>
              <w:jc w:val="left"/>
              <w:rPr>
                <w:rFonts w:eastAsia="等线" w:cs="Times New Roman"/>
                <w:sz w:val="21"/>
                <w:szCs w:val="21"/>
              </w:rPr>
            </w:pPr>
            <w:r w:rsidRPr="00366338">
              <w:rPr>
                <w:rFonts w:cs="Times New Roman"/>
                <w:sz w:val="21"/>
                <w:szCs w:val="21"/>
              </w:rPr>
              <w:t>3.2 (g CO</w:t>
            </w:r>
            <w:r w:rsidRPr="00366338">
              <w:rPr>
                <w:rFonts w:cs="Times New Roman"/>
                <w:sz w:val="21"/>
                <w:szCs w:val="21"/>
                <w:vertAlign w:val="subscript"/>
              </w:rPr>
              <w:t>2</w:t>
            </w:r>
            <w:r w:rsidRPr="00366338">
              <w:rPr>
                <w:rFonts w:cs="Times New Roman"/>
                <w:sz w:val="21"/>
                <w:szCs w:val="21"/>
              </w:rPr>
              <w:t>-eq/g fuel)</w:t>
            </w:r>
          </w:p>
        </w:tc>
      </w:tr>
      <w:tr w:rsidR="00756344" w:rsidRPr="00366338" w14:paraId="1BFDA8CD" w14:textId="77777777" w:rsidTr="00840AAE">
        <w:trPr>
          <w:jc w:val="center"/>
        </w:trPr>
        <w:tc>
          <w:tcPr>
            <w:tcW w:w="1985" w:type="dxa"/>
            <w:vMerge w:val="restart"/>
            <w:tcBorders>
              <w:top w:val="single" w:sz="4" w:space="0" w:color="auto"/>
              <w:bottom w:val="single" w:sz="4" w:space="0" w:color="auto"/>
            </w:tcBorders>
            <w:shd w:val="clear" w:color="auto" w:fill="ECF9E7"/>
          </w:tcPr>
          <w:p w14:paraId="0F917316" w14:textId="77777777" w:rsidR="00756344" w:rsidRPr="00366338" w:rsidRDefault="00756344" w:rsidP="00840AAE">
            <w:pPr>
              <w:jc w:val="left"/>
              <w:rPr>
                <w:rFonts w:cs="Times New Roman"/>
                <w:sz w:val="21"/>
                <w:szCs w:val="21"/>
              </w:rPr>
            </w:pPr>
            <w:r w:rsidRPr="00366338">
              <w:rPr>
                <w:rFonts w:cs="Times New Roman"/>
                <w:sz w:val="21"/>
                <w:szCs w:val="21"/>
              </w:rPr>
              <w:t>X-fuel enterprise R&amp;D intensity</w:t>
            </w:r>
          </w:p>
        </w:tc>
        <w:tc>
          <w:tcPr>
            <w:tcW w:w="1417" w:type="dxa"/>
            <w:tcBorders>
              <w:top w:val="single" w:sz="4" w:space="0" w:color="auto"/>
              <w:bottom w:val="single" w:sz="4" w:space="0" w:color="auto"/>
            </w:tcBorders>
            <w:shd w:val="clear" w:color="auto" w:fill="ECF9E7"/>
          </w:tcPr>
          <w:p w14:paraId="59F8C80A" w14:textId="77777777" w:rsidR="00756344" w:rsidRPr="00366338" w:rsidRDefault="00756344" w:rsidP="00840AAE">
            <w:pPr>
              <w:jc w:val="left"/>
              <w:rPr>
                <w:rFonts w:cs="Times New Roman"/>
                <w:sz w:val="21"/>
                <w:szCs w:val="21"/>
              </w:rPr>
            </w:pPr>
            <w:r w:rsidRPr="00366338">
              <w:rPr>
                <w:rFonts w:cs="Times New Roman"/>
                <w:sz w:val="21"/>
                <w:szCs w:val="21"/>
              </w:rPr>
              <w:t>Normal</w:t>
            </w:r>
          </w:p>
        </w:tc>
        <w:tc>
          <w:tcPr>
            <w:tcW w:w="5954" w:type="dxa"/>
            <w:tcBorders>
              <w:top w:val="single" w:sz="4" w:space="0" w:color="auto"/>
              <w:bottom w:val="single" w:sz="4" w:space="0" w:color="auto"/>
            </w:tcBorders>
            <w:shd w:val="clear" w:color="auto" w:fill="ECF9E7"/>
          </w:tcPr>
          <w:p w14:paraId="381F188D" w14:textId="77777777" w:rsidR="00756344" w:rsidRPr="00366338" w:rsidRDefault="00756344" w:rsidP="00840AAE">
            <w:pPr>
              <w:jc w:val="left"/>
              <w:rPr>
                <w:rFonts w:eastAsia="等线" w:cs="Times New Roman"/>
                <w:sz w:val="21"/>
                <w:szCs w:val="21"/>
              </w:rPr>
            </w:pPr>
            <w:r w:rsidRPr="00366338">
              <w:rPr>
                <w:rFonts w:cs="Times New Roman"/>
                <w:sz w:val="21"/>
                <w:szCs w:val="21"/>
              </w:rPr>
              <w:t xml:space="preserve">1 </w:t>
            </w:r>
            <w:r w:rsidRPr="00366338">
              <w:rPr>
                <w:rFonts w:eastAsia="等线" w:cs="Times New Roman"/>
                <w:sz w:val="21"/>
                <w:szCs w:val="21"/>
              </w:rPr>
              <w:t>(-)</w:t>
            </w:r>
          </w:p>
        </w:tc>
      </w:tr>
      <w:tr w:rsidR="00756344" w:rsidRPr="00366338" w14:paraId="6B6BAD35" w14:textId="77777777" w:rsidTr="00840AAE">
        <w:trPr>
          <w:jc w:val="center"/>
        </w:trPr>
        <w:tc>
          <w:tcPr>
            <w:tcW w:w="1985" w:type="dxa"/>
            <w:vMerge/>
            <w:tcBorders>
              <w:top w:val="nil"/>
              <w:bottom w:val="single" w:sz="4" w:space="0" w:color="auto"/>
            </w:tcBorders>
            <w:shd w:val="clear" w:color="auto" w:fill="ECF9E7"/>
          </w:tcPr>
          <w:p w14:paraId="6D417033"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027A496B" w14:textId="77777777" w:rsidR="00756344" w:rsidRPr="00366338" w:rsidRDefault="00756344" w:rsidP="00840AAE">
            <w:pPr>
              <w:jc w:val="left"/>
              <w:rPr>
                <w:rFonts w:cs="Times New Roman"/>
                <w:sz w:val="21"/>
                <w:szCs w:val="21"/>
              </w:rPr>
            </w:pPr>
            <w:r w:rsidRPr="00366338">
              <w:rPr>
                <w:rFonts w:cs="Times New Roman"/>
                <w:sz w:val="21"/>
                <w:szCs w:val="21"/>
              </w:rPr>
              <w:t>Weak</w:t>
            </w:r>
          </w:p>
        </w:tc>
        <w:tc>
          <w:tcPr>
            <w:tcW w:w="5954" w:type="dxa"/>
            <w:tcBorders>
              <w:top w:val="single" w:sz="4" w:space="0" w:color="auto"/>
              <w:bottom w:val="single" w:sz="4" w:space="0" w:color="auto"/>
            </w:tcBorders>
            <w:shd w:val="clear" w:color="auto" w:fill="FFFFE7"/>
          </w:tcPr>
          <w:p w14:paraId="285F4F23" w14:textId="77777777" w:rsidR="00756344" w:rsidRPr="00366338" w:rsidRDefault="00756344" w:rsidP="00840AAE">
            <w:pPr>
              <w:jc w:val="left"/>
              <w:rPr>
                <w:rFonts w:eastAsia="等线" w:cs="Times New Roman"/>
                <w:sz w:val="21"/>
                <w:szCs w:val="21"/>
              </w:rPr>
            </w:pPr>
            <w:r w:rsidRPr="00366338">
              <w:rPr>
                <w:rFonts w:cs="Times New Roman"/>
                <w:sz w:val="21"/>
                <w:szCs w:val="21"/>
              </w:rPr>
              <w:t xml:space="preserve">0.8 </w:t>
            </w:r>
            <w:r w:rsidRPr="00366338">
              <w:rPr>
                <w:rFonts w:eastAsia="等线" w:cs="Times New Roman"/>
                <w:sz w:val="21"/>
                <w:szCs w:val="21"/>
              </w:rPr>
              <w:t>(-)</w:t>
            </w:r>
          </w:p>
        </w:tc>
      </w:tr>
      <w:tr w:rsidR="00756344" w:rsidRPr="00366338" w14:paraId="6D0A1ABD" w14:textId="77777777" w:rsidTr="00840AAE">
        <w:trPr>
          <w:jc w:val="center"/>
        </w:trPr>
        <w:tc>
          <w:tcPr>
            <w:tcW w:w="1985" w:type="dxa"/>
            <w:tcBorders>
              <w:top w:val="single" w:sz="4" w:space="0" w:color="auto"/>
              <w:bottom w:val="single" w:sz="4" w:space="0" w:color="auto"/>
            </w:tcBorders>
            <w:shd w:val="clear" w:color="auto" w:fill="E3F6FD"/>
          </w:tcPr>
          <w:p w14:paraId="1CE0C3A4" w14:textId="77777777" w:rsidR="00756344" w:rsidRPr="00366338" w:rsidRDefault="00756344" w:rsidP="00840AAE">
            <w:pPr>
              <w:jc w:val="left"/>
              <w:rPr>
                <w:rFonts w:cs="Times New Roman"/>
                <w:sz w:val="21"/>
                <w:szCs w:val="21"/>
              </w:rPr>
            </w:pPr>
            <w:r w:rsidRPr="00366338">
              <w:rPr>
                <w:rFonts w:cs="Times New Roman"/>
                <w:sz w:val="21"/>
                <w:szCs w:val="21"/>
              </w:rPr>
              <w:t>Total containership demand on Asia-Europe corridor</w:t>
            </w:r>
          </w:p>
        </w:tc>
        <w:tc>
          <w:tcPr>
            <w:tcW w:w="1417" w:type="dxa"/>
            <w:tcBorders>
              <w:top w:val="single" w:sz="4" w:space="0" w:color="auto"/>
              <w:bottom w:val="single" w:sz="4" w:space="0" w:color="auto"/>
            </w:tcBorders>
            <w:shd w:val="clear" w:color="auto" w:fill="E3F6FD"/>
          </w:tcPr>
          <w:p w14:paraId="75BE27F1" w14:textId="77777777" w:rsidR="00756344" w:rsidRPr="00366338" w:rsidRDefault="00756344" w:rsidP="00840AAE">
            <w:pPr>
              <w:jc w:val="left"/>
              <w:rPr>
                <w:rFonts w:cs="Times New Roman"/>
                <w:sz w:val="21"/>
                <w:szCs w:val="21"/>
              </w:rPr>
            </w:pPr>
            <w:r w:rsidRPr="00366338">
              <w:rPr>
                <w:rFonts w:cs="Times New Roman"/>
                <w:sz w:val="21"/>
                <w:szCs w:val="21"/>
              </w:rPr>
              <w:t>Containership demand</w:t>
            </w:r>
          </w:p>
        </w:tc>
        <w:tc>
          <w:tcPr>
            <w:tcW w:w="5954" w:type="dxa"/>
            <w:tcBorders>
              <w:top w:val="single" w:sz="4" w:space="0" w:color="auto"/>
              <w:bottom w:val="single" w:sz="4" w:space="0" w:color="auto"/>
            </w:tcBorders>
            <w:shd w:val="clear" w:color="auto" w:fill="E3F6FD"/>
          </w:tcPr>
          <w:p w14:paraId="1B0F3FB0" w14:textId="77777777" w:rsidR="00756344" w:rsidRPr="00366338" w:rsidRDefault="00756344" w:rsidP="00840AAE">
            <w:pPr>
              <w:jc w:val="left"/>
              <w:rPr>
                <w:rFonts w:cs="Times New Roman"/>
                <w:sz w:val="21"/>
                <w:szCs w:val="21"/>
              </w:rPr>
            </w:pPr>
            <w:r w:rsidRPr="00366338">
              <w:rPr>
                <w:rFonts w:cs="Times New Roman"/>
                <w:sz w:val="21"/>
                <w:szCs w:val="21"/>
              </w:rPr>
              <w:t>([(2025,9) -</w:t>
            </w:r>
            <w:r w:rsidRPr="00366338">
              <w:rPr>
                <w:rFonts w:eastAsiaTheme="minorEastAsia" w:cs="Times New Roman"/>
                <w:sz w:val="21"/>
                <w:szCs w:val="21"/>
              </w:rPr>
              <w:t xml:space="preserve"> </w:t>
            </w:r>
            <w:r w:rsidRPr="00366338">
              <w:rPr>
                <w:rFonts w:cs="Times New Roman"/>
                <w:sz w:val="21"/>
                <w:szCs w:val="21"/>
              </w:rPr>
              <w:t>(2050,206)], (2025,9), (2026,15),</w:t>
            </w:r>
          </w:p>
          <w:p w14:paraId="330B1596" w14:textId="77777777" w:rsidR="00756344" w:rsidRPr="00366338" w:rsidRDefault="00756344" w:rsidP="00840AAE">
            <w:pPr>
              <w:jc w:val="left"/>
              <w:rPr>
                <w:rFonts w:cs="Times New Roman"/>
                <w:sz w:val="21"/>
                <w:szCs w:val="21"/>
              </w:rPr>
            </w:pPr>
            <w:r w:rsidRPr="00366338">
              <w:rPr>
                <w:rFonts w:cs="Times New Roman"/>
                <w:sz w:val="21"/>
                <w:szCs w:val="21"/>
              </w:rPr>
              <w:t>(2027,20), (2028,26),</w:t>
            </w:r>
          </w:p>
          <w:p w14:paraId="4B47DC61" w14:textId="77777777" w:rsidR="00756344" w:rsidRPr="00366338" w:rsidRDefault="00756344" w:rsidP="00840AAE">
            <w:pPr>
              <w:jc w:val="left"/>
              <w:rPr>
                <w:rFonts w:cs="Times New Roman"/>
                <w:sz w:val="21"/>
                <w:szCs w:val="21"/>
              </w:rPr>
            </w:pPr>
            <w:r w:rsidRPr="00366338">
              <w:rPr>
                <w:rFonts w:cs="Times New Roman"/>
                <w:sz w:val="21"/>
                <w:szCs w:val="21"/>
              </w:rPr>
              <w:t>(2029,31), (2030,38),</w:t>
            </w:r>
          </w:p>
          <w:p w14:paraId="1EDE5A9E" w14:textId="77777777" w:rsidR="00756344" w:rsidRPr="00366338" w:rsidRDefault="00756344" w:rsidP="00840AAE">
            <w:pPr>
              <w:jc w:val="left"/>
              <w:rPr>
                <w:rFonts w:cs="Times New Roman"/>
                <w:sz w:val="21"/>
                <w:szCs w:val="21"/>
              </w:rPr>
            </w:pPr>
            <w:r w:rsidRPr="00366338">
              <w:rPr>
                <w:rFonts w:cs="Times New Roman"/>
                <w:sz w:val="21"/>
                <w:szCs w:val="21"/>
              </w:rPr>
              <w:t>(2035,78), (2040,121),</w:t>
            </w:r>
          </w:p>
          <w:p w14:paraId="53473005" w14:textId="77777777" w:rsidR="00756344" w:rsidRPr="00366338" w:rsidRDefault="00756344" w:rsidP="00840AAE">
            <w:pPr>
              <w:jc w:val="left"/>
              <w:rPr>
                <w:rFonts w:eastAsia="等线" w:cs="Times New Roman"/>
                <w:sz w:val="21"/>
                <w:szCs w:val="21"/>
              </w:rPr>
            </w:pPr>
            <w:r w:rsidRPr="00366338">
              <w:rPr>
                <w:rFonts w:cs="Times New Roman"/>
                <w:sz w:val="21"/>
                <w:szCs w:val="21"/>
              </w:rPr>
              <w:t>(2045,165), (2050,206)) (</w:t>
            </w:r>
            <w:r w:rsidRPr="00366338">
              <w:rPr>
                <w:rFonts w:eastAsiaTheme="minorEastAsia" w:cs="Times New Roman"/>
                <w:sz w:val="21"/>
                <w:szCs w:val="21"/>
              </w:rPr>
              <w:t xml:space="preserve">million </w:t>
            </w:r>
            <w:r w:rsidRPr="00366338">
              <w:rPr>
                <w:rFonts w:cs="Times New Roman"/>
                <w:sz w:val="21"/>
                <w:szCs w:val="21"/>
              </w:rPr>
              <w:t>TEU)</w:t>
            </w:r>
          </w:p>
        </w:tc>
      </w:tr>
      <w:tr w:rsidR="00756344" w:rsidRPr="00366338" w14:paraId="3C356CC4" w14:textId="77777777" w:rsidTr="00840AAE">
        <w:trPr>
          <w:jc w:val="center"/>
        </w:trPr>
        <w:tc>
          <w:tcPr>
            <w:tcW w:w="1985" w:type="dxa"/>
            <w:vMerge w:val="restart"/>
            <w:tcBorders>
              <w:top w:val="single" w:sz="4" w:space="0" w:color="auto"/>
            </w:tcBorders>
            <w:shd w:val="clear" w:color="auto" w:fill="ECF9E7"/>
          </w:tcPr>
          <w:p w14:paraId="37B0A638" w14:textId="77777777" w:rsidR="00756344" w:rsidRPr="00366338" w:rsidRDefault="00756344" w:rsidP="00840AAE">
            <w:pPr>
              <w:jc w:val="left"/>
              <w:rPr>
                <w:rFonts w:cs="Times New Roman"/>
                <w:sz w:val="21"/>
                <w:szCs w:val="21"/>
              </w:rPr>
            </w:pPr>
            <w:r w:rsidRPr="00366338">
              <w:rPr>
                <w:rFonts w:cs="Times New Roman"/>
                <w:sz w:val="21"/>
                <w:szCs w:val="21"/>
              </w:rPr>
              <w:t>Elasticity of</w:t>
            </w:r>
            <w:r w:rsidRPr="00366338">
              <w:rPr>
                <w:rFonts w:eastAsiaTheme="minorEastAsia" w:cs="Times New Roman"/>
                <w:sz w:val="21"/>
                <w:szCs w:val="21"/>
              </w:rPr>
              <w:t xml:space="preserve"> </w:t>
            </w:r>
            <w:r w:rsidRPr="00366338">
              <w:rPr>
                <w:rFonts w:cs="Times New Roman"/>
                <w:sz w:val="21"/>
                <w:szCs w:val="21"/>
              </w:rPr>
              <w:t>supply-Es</w:t>
            </w:r>
          </w:p>
        </w:tc>
        <w:tc>
          <w:tcPr>
            <w:tcW w:w="1417" w:type="dxa"/>
            <w:tcBorders>
              <w:top w:val="single" w:sz="4" w:space="0" w:color="auto"/>
              <w:bottom w:val="single" w:sz="4" w:space="0" w:color="auto"/>
            </w:tcBorders>
            <w:shd w:val="clear" w:color="auto" w:fill="ECF9E7"/>
          </w:tcPr>
          <w:p w14:paraId="0EE57901" w14:textId="77777777" w:rsidR="00756344" w:rsidRPr="00366338" w:rsidRDefault="00756344" w:rsidP="00840AAE">
            <w:pPr>
              <w:jc w:val="left"/>
              <w:rPr>
                <w:rFonts w:eastAsiaTheme="minorEastAsia" w:cs="Times New Roman"/>
                <w:sz w:val="21"/>
                <w:szCs w:val="21"/>
              </w:rPr>
            </w:pPr>
            <w:r w:rsidRPr="00366338">
              <w:rPr>
                <w:rFonts w:eastAsiaTheme="minorEastAsia" w:cs="Times New Roman"/>
                <w:sz w:val="21"/>
                <w:szCs w:val="21"/>
              </w:rPr>
              <w:t>Biodiesel</w:t>
            </w:r>
          </w:p>
        </w:tc>
        <w:tc>
          <w:tcPr>
            <w:tcW w:w="5954" w:type="dxa"/>
            <w:tcBorders>
              <w:top w:val="single" w:sz="4" w:space="0" w:color="auto"/>
              <w:bottom w:val="single" w:sz="4" w:space="0" w:color="auto"/>
            </w:tcBorders>
            <w:shd w:val="clear" w:color="auto" w:fill="ECF9E7"/>
          </w:tcPr>
          <w:p w14:paraId="145FD9DB" w14:textId="77777777" w:rsidR="00756344" w:rsidRPr="00366338" w:rsidRDefault="00756344" w:rsidP="00840AAE">
            <w:pPr>
              <w:jc w:val="left"/>
              <w:rPr>
                <w:rFonts w:cs="Times New Roman"/>
                <w:sz w:val="21"/>
                <w:szCs w:val="21"/>
              </w:rPr>
            </w:pPr>
            <w:r w:rsidRPr="00366338">
              <w:rPr>
                <w:rFonts w:eastAsia="等线" w:cs="Times New Roman"/>
                <w:sz w:val="21"/>
                <w:szCs w:val="21"/>
              </w:rPr>
              <w:t>0.615</w:t>
            </w:r>
            <w:r w:rsidRPr="00366338">
              <w:rPr>
                <w:rFonts w:eastAsia="等线" w:cs="Times New Roman"/>
                <w:sz w:val="21"/>
                <w:szCs w:val="21"/>
                <w:lang w:eastAsia="en-US"/>
              </w:rPr>
              <w:t xml:space="preserve"> (-)</w:t>
            </w:r>
          </w:p>
        </w:tc>
      </w:tr>
      <w:tr w:rsidR="00756344" w:rsidRPr="00366338" w14:paraId="55CEC14B" w14:textId="77777777" w:rsidTr="00840AAE">
        <w:trPr>
          <w:jc w:val="center"/>
        </w:trPr>
        <w:tc>
          <w:tcPr>
            <w:tcW w:w="1985" w:type="dxa"/>
            <w:vMerge/>
            <w:shd w:val="clear" w:color="auto" w:fill="ECF9E7"/>
          </w:tcPr>
          <w:p w14:paraId="689A7C9C"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09AB4B9C" w14:textId="77777777" w:rsidR="00756344" w:rsidRPr="00366338" w:rsidRDefault="00756344" w:rsidP="00840AAE">
            <w:pPr>
              <w:jc w:val="left"/>
              <w:rPr>
                <w:rFonts w:eastAsiaTheme="minorEastAsia" w:cs="Times New Roman"/>
                <w:sz w:val="21"/>
                <w:szCs w:val="21"/>
              </w:rPr>
            </w:pPr>
            <w:r w:rsidRPr="00366338">
              <w:rPr>
                <w:rFonts w:eastAsiaTheme="minorEastAsia" w:cs="Times New Roman"/>
                <w:sz w:val="21"/>
                <w:szCs w:val="21"/>
              </w:rPr>
              <w:t>Bio-MeOH</w:t>
            </w:r>
          </w:p>
        </w:tc>
        <w:tc>
          <w:tcPr>
            <w:tcW w:w="5954" w:type="dxa"/>
            <w:tcBorders>
              <w:top w:val="single" w:sz="4" w:space="0" w:color="auto"/>
              <w:bottom w:val="single" w:sz="4" w:space="0" w:color="auto"/>
            </w:tcBorders>
            <w:shd w:val="clear" w:color="auto" w:fill="FFFFE7"/>
          </w:tcPr>
          <w:p w14:paraId="0B805879" w14:textId="77777777" w:rsidR="00756344" w:rsidRPr="00366338" w:rsidRDefault="00756344" w:rsidP="00840AAE">
            <w:pPr>
              <w:jc w:val="left"/>
              <w:rPr>
                <w:rFonts w:cs="Times New Roman"/>
                <w:sz w:val="21"/>
                <w:szCs w:val="21"/>
              </w:rPr>
            </w:pPr>
            <w:r w:rsidRPr="00366338">
              <w:rPr>
                <w:rFonts w:eastAsia="等线" w:cs="Times New Roman"/>
                <w:sz w:val="21"/>
                <w:szCs w:val="21"/>
              </w:rPr>
              <w:t>0.416</w:t>
            </w:r>
            <w:r w:rsidRPr="00366338">
              <w:rPr>
                <w:rFonts w:eastAsia="等线" w:cs="Times New Roman"/>
                <w:sz w:val="21"/>
                <w:szCs w:val="21"/>
                <w:lang w:eastAsia="en-US"/>
              </w:rPr>
              <w:t xml:space="preserve"> (-)</w:t>
            </w:r>
          </w:p>
        </w:tc>
      </w:tr>
      <w:tr w:rsidR="00756344" w:rsidRPr="00366338" w14:paraId="7E6C4569" w14:textId="77777777" w:rsidTr="00840AAE">
        <w:trPr>
          <w:jc w:val="center"/>
        </w:trPr>
        <w:tc>
          <w:tcPr>
            <w:tcW w:w="1985" w:type="dxa"/>
            <w:vMerge/>
            <w:shd w:val="clear" w:color="auto" w:fill="ECF9E7"/>
          </w:tcPr>
          <w:p w14:paraId="77DA41F2"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CF9E7"/>
          </w:tcPr>
          <w:p w14:paraId="0B20C9BE" w14:textId="77777777" w:rsidR="00756344" w:rsidRPr="00366338" w:rsidRDefault="00756344" w:rsidP="00840AAE">
            <w:pPr>
              <w:jc w:val="left"/>
              <w:rPr>
                <w:rFonts w:eastAsiaTheme="minorEastAsia" w:cs="Times New Roman"/>
                <w:sz w:val="21"/>
                <w:szCs w:val="21"/>
              </w:rPr>
            </w:pPr>
            <w:r w:rsidRPr="00366338">
              <w:rPr>
                <w:rFonts w:eastAsiaTheme="minorEastAsia" w:cs="Times New Roman"/>
                <w:sz w:val="21"/>
                <w:szCs w:val="21"/>
              </w:rPr>
              <w:t>Bio-LNG</w:t>
            </w:r>
          </w:p>
        </w:tc>
        <w:tc>
          <w:tcPr>
            <w:tcW w:w="5954" w:type="dxa"/>
            <w:tcBorders>
              <w:top w:val="single" w:sz="4" w:space="0" w:color="auto"/>
              <w:bottom w:val="single" w:sz="4" w:space="0" w:color="auto"/>
            </w:tcBorders>
            <w:shd w:val="clear" w:color="auto" w:fill="ECF9E7"/>
          </w:tcPr>
          <w:p w14:paraId="03E83600" w14:textId="77777777" w:rsidR="00756344" w:rsidRPr="00366338" w:rsidRDefault="00756344" w:rsidP="00840AAE">
            <w:pPr>
              <w:jc w:val="left"/>
              <w:rPr>
                <w:rFonts w:cs="Times New Roman"/>
                <w:sz w:val="21"/>
                <w:szCs w:val="21"/>
              </w:rPr>
            </w:pPr>
            <w:r w:rsidRPr="00366338">
              <w:rPr>
                <w:rFonts w:eastAsia="等线" w:cs="Times New Roman"/>
                <w:sz w:val="21"/>
                <w:szCs w:val="21"/>
              </w:rPr>
              <w:t>0.686</w:t>
            </w:r>
            <w:r w:rsidRPr="00366338">
              <w:rPr>
                <w:rFonts w:eastAsia="等线" w:cs="Times New Roman"/>
                <w:sz w:val="21"/>
                <w:szCs w:val="21"/>
                <w:lang w:eastAsia="en-US"/>
              </w:rPr>
              <w:t xml:space="preserve"> (-)</w:t>
            </w:r>
          </w:p>
        </w:tc>
      </w:tr>
      <w:tr w:rsidR="00756344" w:rsidRPr="00366338" w14:paraId="0AE9E0C9" w14:textId="77777777" w:rsidTr="00840AAE">
        <w:trPr>
          <w:jc w:val="center"/>
        </w:trPr>
        <w:tc>
          <w:tcPr>
            <w:tcW w:w="1985" w:type="dxa"/>
            <w:vMerge/>
            <w:tcBorders>
              <w:bottom w:val="single" w:sz="4" w:space="0" w:color="auto"/>
            </w:tcBorders>
            <w:shd w:val="clear" w:color="auto" w:fill="ECF9E7"/>
          </w:tcPr>
          <w:p w14:paraId="1AAFBBD1"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62C4FF57" w14:textId="77777777" w:rsidR="00756344" w:rsidRPr="00366338" w:rsidRDefault="00756344" w:rsidP="00840AAE">
            <w:pPr>
              <w:jc w:val="left"/>
              <w:rPr>
                <w:rFonts w:eastAsiaTheme="minorEastAsia" w:cs="Times New Roman"/>
                <w:sz w:val="21"/>
                <w:szCs w:val="21"/>
              </w:rPr>
            </w:pPr>
            <w:r w:rsidRPr="00366338">
              <w:rPr>
                <w:rFonts w:eastAsiaTheme="minorEastAsia" w:cs="Times New Roman"/>
                <w:sz w:val="21"/>
                <w:szCs w:val="21"/>
              </w:rPr>
              <w:t>Bio-LH</w:t>
            </w:r>
            <w:r w:rsidRPr="00366338">
              <w:rPr>
                <w:rFonts w:eastAsiaTheme="minorEastAsia" w:cs="Times New Roman"/>
                <w:sz w:val="21"/>
                <w:szCs w:val="21"/>
                <w:vertAlign w:val="subscript"/>
              </w:rPr>
              <w:t>2</w:t>
            </w:r>
          </w:p>
        </w:tc>
        <w:tc>
          <w:tcPr>
            <w:tcW w:w="5954" w:type="dxa"/>
            <w:tcBorders>
              <w:top w:val="single" w:sz="4" w:space="0" w:color="auto"/>
              <w:bottom w:val="single" w:sz="4" w:space="0" w:color="auto"/>
            </w:tcBorders>
            <w:shd w:val="clear" w:color="auto" w:fill="FFFFE7"/>
          </w:tcPr>
          <w:p w14:paraId="3A849235" w14:textId="77777777" w:rsidR="00756344" w:rsidRPr="00366338" w:rsidRDefault="00756344" w:rsidP="00840AAE">
            <w:pPr>
              <w:jc w:val="left"/>
              <w:rPr>
                <w:rFonts w:cs="Times New Roman"/>
                <w:sz w:val="21"/>
                <w:szCs w:val="21"/>
              </w:rPr>
            </w:pPr>
            <w:r w:rsidRPr="00366338">
              <w:rPr>
                <w:rFonts w:eastAsia="等线" w:cs="Times New Roman"/>
                <w:sz w:val="21"/>
                <w:szCs w:val="21"/>
                <w:lang w:eastAsia="en-US"/>
              </w:rPr>
              <w:t>0.416 (-)</w:t>
            </w:r>
          </w:p>
        </w:tc>
      </w:tr>
      <w:tr w:rsidR="00756344" w:rsidRPr="00366338" w14:paraId="16FB2CDC" w14:textId="77777777" w:rsidTr="00840AAE">
        <w:trPr>
          <w:jc w:val="center"/>
        </w:trPr>
        <w:tc>
          <w:tcPr>
            <w:tcW w:w="1985" w:type="dxa"/>
            <w:vMerge w:val="restart"/>
            <w:tcBorders>
              <w:top w:val="single" w:sz="4" w:space="0" w:color="auto"/>
            </w:tcBorders>
            <w:shd w:val="clear" w:color="auto" w:fill="E3F6FD"/>
          </w:tcPr>
          <w:p w14:paraId="49613737"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Fuel</w:t>
            </w:r>
            <w:r w:rsidRPr="00366338">
              <w:rPr>
                <w:rFonts w:cs="Times New Roman"/>
                <w:sz w:val="21"/>
                <w:szCs w:val="21"/>
              </w:rPr>
              <w:t xml:space="preserve"> production</w:t>
            </w:r>
            <w:r w:rsidRPr="00366338">
              <w:rPr>
                <w:rFonts w:eastAsiaTheme="minorEastAsia" w:cs="Times New Roman"/>
                <w:sz w:val="21"/>
                <w:szCs w:val="21"/>
              </w:rPr>
              <w:t xml:space="preserve"> </w:t>
            </w:r>
            <w:r w:rsidRPr="00366338">
              <w:rPr>
                <w:rFonts w:cs="Times New Roman"/>
                <w:sz w:val="21"/>
                <w:szCs w:val="21"/>
              </w:rPr>
              <w:t>capacity</w:t>
            </w:r>
          </w:p>
        </w:tc>
        <w:tc>
          <w:tcPr>
            <w:tcW w:w="1417" w:type="dxa"/>
            <w:tcBorders>
              <w:top w:val="single" w:sz="4" w:space="0" w:color="auto"/>
              <w:bottom w:val="single" w:sz="4" w:space="0" w:color="auto"/>
            </w:tcBorders>
            <w:shd w:val="clear" w:color="auto" w:fill="E3F6FD"/>
          </w:tcPr>
          <w:p w14:paraId="31901BAA"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Biodiesel</w:t>
            </w:r>
          </w:p>
        </w:tc>
        <w:tc>
          <w:tcPr>
            <w:tcW w:w="5954" w:type="dxa"/>
            <w:tcBorders>
              <w:top w:val="single" w:sz="4" w:space="0" w:color="auto"/>
              <w:bottom w:val="single" w:sz="4" w:space="0" w:color="auto"/>
            </w:tcBorders>
            <w:shd w:val="clear" w:color="auto" w:fill="E3F6FD"/>
          </w:tcPr>
          <w:p w14:paraId="008204B4" w14:textId="77777777" w:rsidR="00756344" w:rsidRPr="00366338" w:rsidRDefault="00756344" w:rsidP="00840AAE">
            <w:pPr>
              <w:jc w:val="left"/>
              <w:rPr>
                <w:rFonts w:cs="Times New Roman"/>
                <w:sz w:val="21"/>
                <w:szCs w:val="21"/>
              </w:rPr>
            </w:pPr>
            <w:r w:rsidRPr="00366338">
              <w:rPr>
                <w:rFonts w:eastAsia="等线" w:cs="Times New Roman"/>
                <w:sz w:val="21"/>
                <w:szCs w:val="21"/>
              </w:rPr>
              <w:t>57,131,793,525 kg/</w:t>
            </w:r>
            <w:r w:rsidRPr="00366338">
              <w:rPr>
                <w:rFonts w:cs="Times New Roman"/>
                <w:sz w:val="21"/>
                <w:szCs w:val="21"/>
              </w:rPr>
              <w:t>year</w:t>
            </w:r>
          </w:p>
        </w:tc>
      </w:tr>
      <w:tr w:rsidR="00756344" w:rsidRPr="00366338" w14:paraId="0C13FF23" w14:textId="77777777" w:rsidTr="00840AAE">
        <w:trPr>
          <w:jc w:val="center"/>
        </w:trPr>
        <w:tc>
          <w:tcPr>
            <w:tcW w:w="1985" w:type="dxa"/>
            <w:vMerge/>
            <w:shd w:val="clear" w:color="auto" w:fill="E3F6FD"/>
          </w:tcPr>
          <w:p w14:paraId="3CF4A1A1"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0FE97B30"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Bio-MeOH</w:t>
            </w:r>
          </w:p>
        </w:tc>
        <w:tc>
          <w:tcPr>
            <w:tcW w:w="5954" w:type="dxa"/>
            <w:tcBorders>
              <w:top w:val="single" w:sz="4" w:space="0" w:color="auto"/>
              <w:bottom w:val="single" w:sz="4" w:space="0" w:color="auto"/>
            </w:tcBorders>
            <w:shd w:val="clear" w:color="auto" w:fill="FFFFE7"/>
          </w:tcPr>
          <w:p w14:paraId="0B27AC91" w14:textId="77777777" w:rsidR="00756344" w:rsidRPr="00366338" w:rsidRDefault="00756344" w:rsidP="00840AAE">
            <w:pPr>
              <w:jc w:val="left"/>
              <w:rPr>
                <w:rFonts w:cs="Times New Roman"/>
                <w:sz w:val="21"/>
                <w:szCs w:val="21"/>
              </w:rPr>
            </w:pPr>
            <w:r w:rsidRPr="00366338">
              <w:rPr>
                <w:rFonts w:eastAsia="等线" w:cs="Times New Roman"/>
                <w:sz w:val="21"/>
                <w:szCs w:val="21"/>
              </w:rPr>
              <w:t>1,712,709,406 kg/</w:t>
            </w:r>
            <w:r w:rsidRPr="00366338">
              <w:rPr>
                <w:rFonts w:cs="Times New Roman"/>
                <w:sz w:val="21"/>
                <w:szCs w:val="21"/>
              </w:rPr>
              <w:t>year</w:t>
            </w:r>
          </w:p>
        </w:tc>
      </w:tr>
      <w:tr w:rsidR="00756344" w:rsidRPr="00366338" w14:paraId="401A98BA" w14:textId="77777777" w:rsidTr="00840AAE">
        <w:trPr>
          <w:jc w:val="center"/>
        </w:trPr>
        <w:tc>
          <w:tcPr>
            <w:tcW w:w="1985" w:type="dxa"/>
            <w:vMerge/>
            <w:shd w:val="clear" w:color="auto" w:fill="E3F6FD"/>
          </w:tcPr>
          <w:p w14:paraId="762F87A0"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3F6FD"/>
          </w:tcPr>
          <w:p w14:paraId="187301E2"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Bio-LNG</w:t>
            </w:r>
          </w:p>
        </w:tc>
        <w:tc>
          <w:tcPr>
            <w:tcW w:w="5954" w:type="dxa"/>
            <w:tcBorders>
              <w:top w:val="single" w:sz="4" w:space="0" w:color="auto"/>
              <w:bottom w:val="single" w:sz="4" w:space="0" w:color="auto"/>
            </w:tcBorders>
            <w:shd w:val="clear" w:color="auto" w:fill="E3F6FD"/>
          </w:tcPr>
          <w:p w14:paraId="0F1BFF37"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14,229,994,820 kg/year</w:t>
            </w:r>
          </w:p>
        </w:tc>
      </w:tr>
      <w:tr w:rsidR="00756344" w:rsidRPr="00366338" w14:paraId="62B28940" w14:textId="77777777" w:rsidTr="00840AAE">
        <w:trPr>
          <w:jc w:val="center"/>
        </w:trPr>
        <w:tc>
          <w:tcPr>
            <w:tcW w:w="1985" w:type="dxa"/>
            <w:vMerge/>
            <w:tcBorders>
              <w:bottom w:val="single" w:sz="4" w:space="0" w:color="auto"/>
            </w:tcBorders>
            <w:shd w:val="clear" w:color="auto" w:fill="E3F6FD"/>
          </w:tcPr>
          <w:p w14:paraId="5761F6CE"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64461181"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Bio-LH</w:t>
            </w:r>
            <w:r w:rsidRPr="00366338">
              <w:rPr>
                <w:rFonts w:eastAsiaTheme="minorEastAsia" w:cs="Times New Roman"/>
                <w:sz w:val="21"/>
                <w:szCs w:val="21"/>
                <w:vertAlign w:val="subscript"/>
              </w:rPr>
              <w:t>2</w:t>
            </w:r>
          </w:p>
        </w:tc>
        <w:tc>
          <w:tcPr>
            <w:tcW w:w="5954" w:type="dxa"/>
            <w:tcBorders>
              <w:top w:val="single" w:sz="4" w:space="0" w:color="auto"/>
              <w:bottom w:val="single" w:sz="4" w:space="0" w:color="auto"/>
            </w:tcBorders>
            <w:shd w:val="clear" w:color="auto" w:fill="FFFFE7"/>
          </w:tcPr>
          <w:p w14:paraId="6F1A6571"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7,635,829,437 kg/year</w:t>
            </w:r>
          </w:p>
        </w:tc>
      </w:tr>
      <w:tr w:rsidR="00756344" w:rsidRPr="00366338" w14:paraId="6066C439" w14:textId="77777777" w:rsidTr="00840AAE">
        <w:trPr>
          <w:jc w:val="center"/>
        </w:trPr>
        <w:tc>
          <w:tcPr>
            <w:tcW w:w="1985" w:type="dxa"/>
            <w:vMerge w:val="restart"/>
            <w:tcBorders>
              <w:top w:val="single" w:sz="4" w:space="0" w:color="auto"/>
              <w:bottom w:val="single" w:sz="4" w:space="0" w:color="auto"/>
            </w:tcBorders>
            <w:shd w:val="clear" w:color="auto" w:fill="ECF9E7"/>
          </w:tcPr>
          <w:p w14:paraId="764836FC" w14:textId="77777777" w:rsidR="00756344" w:rsidRPr="00366338" w:rsidRDefault="00756344" w:rsidP="00840AAE">
            <w:pPr>
              <w:jc w:val="left"/>
              <w:rPr>
                <w:rFonts w:cs="Times New Roman"/>
                <w:sz w:val="21"/>
                <w:szCs w:val="21"/>
              </w:rPr>
            </w:pPr>
            <w:r w:rsidRPr="00366338">
              <w:rPr>
                <w:rFonts w:cs="Times New Roman"/>
                <w:sz w:val="21"/>
                <w:szCs w:val="21"/>
              </w:rPr>
              <w:t>Initial refuelling ports for X-fuel containership on the corridor</w:t>
            </w:r>
          </w:p>
        </w:tc>
        <w:tc>
          <w:tcPr>
            <w:tcW w:w="1417" w:type="dxa"/>
            <w:tcBorders>
              <w:top w:val="single" w:sz="4" w:space="0" w:color="auto"/>
              <w:bottom w:val="single" w:sz="4" w:space="0" w:color="auto"/>
            </w:tcBorders>
            <w:shd w:val="clear" w:color="auto" w:fill="ECF9E7"/>
          </w:tcPr>
          <w:p w14:paraId="4B72607A" w14:textId="77777777" w:rsidR="00756344" w:rsidRPr="00366338" w:rsidRDefault="00756344" w:rsidP="00840AAE">
            <w:pPr>
              <w:jc w:val="left"/>
              <w:rPr>
                <w:rFonts w:cs="Times New Roman"/>
                <w:sz w:val="21"/>
                <w:szCs w:val="21"/>
              </w:rPr>
            </w:pPr>
            <w:r w:rsidRPr="00366338">
              <w:rPr>
                <w:rFonts w:cs="Times New Roman"/>
                <w:sz w:val="21"/>
                <w:szCs w:val="21"/>
              </w:rPr>
              <w:t>MeOH</w:t>
            </w:r>
          </w:p>
        </w:tc>
        <w:tc>
          <w:tcPr>
            <w:tcW w:w="5954" w:type="dxa"/>
            <w:tcBorders>
              <w:top w:val="single" w:sz="4" w:space="0" w:color="auto"/>
              <w:bottom w:val="single" w:sz="4" w:space="0" w:color="auto"/>
            </w:tcBorders>
            <w:shd w:val="clear" w:color="auto" w:fill="ECF9E7"/>
          </w:tcPr>
          <w:p w14:paraId="7DEBF6C4" w14:textId="77777777" w:rsidR="00756344" w:rsidRPr="00366338" w:rsidRDefault="00756344" w:rsidP="00840AAE">
            <w:pPr>
              <w:jc w:val="left"/>
              <w:rPr>
                <w:rFonts w:cs="Times New Roman"/>
                <w:sz w:val="21"/>
                <w:szCs w:val="21"/>
              </w:rPr>
            </w:pPr>
            <w:r w:rsidRPr="00366338">
              <w:rPr>
                <w:rFonts w:eastAsia="等线" w:cs="Times New Roman"/>
                <w:sz w:val="21"/>
                <w:szCs w:val="21"/>
              </w:rPr>
              <w:t>10 (</w:t>
            </w:r>
            <w:r w:rsidRPr="00366338">
              <w:rPr>
                <w:rFonts w:cs="Times New Roman"/>
                <w:sz w:val="21"/>
                <w:szCs w:val="21"/>
              </w:rPr>
              <w:t>ports/year</w:t>
            </w:r>
            <w:r w:rsidRPr="00366338">
              <w:rPr>
                <w:rFonts w:eastAsia="等线" w:cs="Times New Roman"/>
                <w:sz w:val="21"/>
                <w:szCs w:val="21"/>
              </w:rPr>
              <w:t>)</w:t>
            </w:r>
          </w:p>
        </w:tc>
      </w:tr>
      <w:tr w:rsidR="00756344" w:rsidRPr="00366338" w14:paraId="2D2EF7AA" w14:textId="77777777" w:rsidTr="00840AAE">
        <w:trPr>
          <w:jc w:val="center"/>
        </w:trPr>
        <w:tc>
          <w:tcPr>
            <w:tcW w:w="1985" w:type="dxa"/>
            <w:vMerge/>
            <w:tcBorders>
              <w:top w:val="single" w:sz="4" w:space="0" w:color="auto"/>
              <w:bottom w:val="single" w:sz="4" w:space="0" w:color="auto"/>
            </w:tcBorders>
            <w:shd w:val="clear" w:color="auto" w:fill="ECF9E7"/>
          </w:tcPr>
          <w:p w14:paraId="6182A4D5"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6BFA6F52" w14:textId="77777777" w:rsidR="00756344" w:rsidRPr="00366338" w:rsidRDefault="00756344" w:rsidP="00840AAE">
            <w:pPr>
              <w:jc w:val="left"/>
              <w:rPr>
                <w:rFonts w:cs="Times New Roman"/>
                <w:sz w:val="21"/>
                <w:szCs w:val="21"/>
              </w:rPr>
            </w:pPr>
            <w:r w:rsidRPr="00366338">
              <w:rPr>
                <w:rFonts w:cs="Times New Roman"/>
                <w:sz w:val="21"/>
                <w:szCs w:val="21"/>
              </w:rPr>
              <w:t>LNG</w:t>
            </w:r>
          </w:p>
        </w:tc>
        <w:tc>
          <w:tcPr>
            <w:tcW w:w="5954" w:type="dxa"/>
            <w:tcBorders>
              <w:top w:val="single" w:sz="4" w:space="0" w:color="auto"/>
              <w:bottom w:val="single" w:sz="4" w:space="0" w:color="auto"/>
            </w:tcBorders>
            <w:shd w:val="clear" w:color="auto" w:fill="FFFFE7"/>
          </w:tcPr>
          <w:p w14:paraId="018D84DE" w14:textId="77777777" w:rsidR="00756344" w:rsidRPr="00366338" w:rsidRDefault="00756344" w:rsidP="00840AAE">
            <w:pPr>
              <w:jc w:val="left"/>
              <w:rPr>
                <w:rFonts w:cs="Times New Roman"/>
                <w:sz w:val="21"/>
                <w:szCs w:val="21"/>
              </w:rPr>
            </w:pPr>
            <w:r w:rsidRPr="00366338">
              <w:rPr>
                <w:rFonts w:eastAsia="等线" w:cs="Times New Roman"/>
                <w:sz w:val="21"/>
                <w:szCs w:val="21"/>
              </w:rPr>
              <w:t>40 (</w:t>
            </w:r>
            <w:r w:rsidRPr="00366338">
              <w:rPr>
                <w:rFonts w:cs="Times New Roman"/>
                <w:sz w:val="21"/>
                <w:szCs w:val="21"/>
              </w:rPr>
              <w:t>ports/year</w:t>
            </w:r>
            <w:r w:rsidRPr="00366338">
              <w:rPr>
                <w:rFonts w:eastAsia="等线" w:cs="Times New Roman"/>
                <w:sz w:val="21"/>
                <w:szCs w:val="21"/>
              </w:rPr>
              <w:t>)</w:t>
            </w:r>
          </w:p>
        </w:tc>
      </w:tr>
      <w:tr w:rsidR="00756344" w:rsidRPr="00366338" w14:paraId="14A251AD" w14:textId="77777777" w:rsidTr="00840AAE">
        <w:trPr>
          <w:jc w:val="center"/>
        </w:trPr>
        <w:tc>
          <w:tcPr>
            <w:tcW w:w="1985" w:type="dxa"/>
            <w:vMerge/>
            <w:tcBorders>
              <w:top w:val="single" w:sz="4" w:space="0" w:color="auto"/>
              <w:bottom w:val="single" w:sz="4" w:space="0" w:color="auto"/>
            </w:tcBorders>
            <w:shd w:val="clear" w:color="auto" w:fill="ECF9E7"/>
          </w:tcPr>
          <w:p w14:paraId="7DE00561"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ECF9E7"/>
          </w:tcPr>
          <w:p w14:paraId="163B50AA" w14:textId="77777777" w:rsidR="00756344" w:rsidRPr="00366338" w:rsidRDefault="00756344" w:rsidP="00840AAE">
            <w:pPr>
              <w:jc w:val="left"/>
              <w:rPr>
                <w:rFonts w:cs="Times New Roman"/>
                <w:sz w:val="21"/>
                <w:szCs w:val="21"/>
              </w:rPr>
            </w:pPr>
            <w:r w:rsidRPr="00366338">
              <w:rPr>
                <w:rFonts w:eastAsia="等线" w:cs="Times New Roman"/>
                <w:sz w:val="21"/>
                <w:szCs w:val="21"/>
              </w:rPr>
              <w:t>LH</w:t>
            </w:r>
            <w:r w:rsidRPr="00366338">
              <w:rPr>
                <w:rFonts w:eastAsia="等线" w:cs="Times New Roman"/>
                <w:sz w:val="21"/>
                <w:szCs w:val="21"/>
                <w:vertAlign w:val="subscript"/>
              </w:rPr>
              <w:t>2</w:t>
            </w:r>
          </w:p>
        </w:tc>
        <w:tc>
          <w:tcPr>
            <w:tcW w:w="5954" w:type="dxa"/>
            <w:tcBorders>
              <w:top w:val="single" w:sz="4" w:space="0" w:color="auto"/>
              <w:bottom w:val="single" w:sz="4" w:space="0" w:color="auto"/>
            </w:tcBorders>
            <w:shd w:val="clear" w:color="auto" w:fill="ECF9E7"/>
          </w:tcPr>
          <w:p w14:paraId="7C9253B5" w14:textId="77777777" w:rsidR="00756344" w:rsidRPr="00366338" w:rsidRDefault="00756344" w:rsidP="00840AAE">
            <w:pPr>
              <w:jc w:val="left"/>
              <w:rPr>
                <w:rFonts w:cs="Times New Roman"/>
                <w:sz w:val="21"/>
                <w:szCs w:val="21"/>
              </w:rPr>
            </w:pPr>
            <w:r w:rsidRPr="00366338">
              <w:rPr>
                <w:rFonts w:eastAsia="等线" w:cs="Times New Roman"/>
                <w:sz w:val="21"/>
                <w:szCs w:val="21"/>
              </w:rPr>
              <w:t>0 (</w:t>
            </w:r>
            <w:r w:rsidRPr="00366338">
              <w:rPr>
                <w:rFonts w:cs="Times New Roman"/>
                <w:sz w:val="21"/>
                <w:szCs w:val="21"/>
              </w:rPr>
              <w:t>ports/year</w:t>
            </w:r>
            <w:r w:rsidRPr="00366338">
              <w:rPr>
                <w:rFonts w:eastAsia="等线" w:cs="Times New Roman"/>
                <w:sz w:val="21"/>
                <w:szCs w:val="21"/>
              </w:rPr>
              <w:t>)</w:t>
            </w:r>
          </w:p>
        </w:tc>
      </w:tr>
      <w:tr w:rsidR="00756344" w:rsidRPr="00366338" w14:paraId="4EEDBDE4" w14:textId="77777777" w:rsidTr="00840AAE">
        <w:trPr>
          <w:jc w:val="center"/>
        </w:trPr>
        <w:tc>
          <w:tcPr>
            <w:tcW w:w="1985" w:type="dxa"/>
            <w:vMerge/>
            <w:tcBorders>
              <w:top w:val="single" w:sz="4" w:space="0" w:color="auto"/>
              <w:bottom w:val="single" w:sz="4" w:space="0" w:color="auto"/>
            </w:tcBorders>
            <w:shd w:val="clear" w:color="auto" w:fill="ECF9E7"/>
          </w:tcPr>
          <w:p w14:paraId="32240455" w14:textId="77777777" w:rsidR="00756344" w:rsidRPr="00366338" w:rsidRDefault="00756344" w:rsidP="00840AAE">
            <w:pPr>
              <w:jc w:val="left"/>
              <w:rPr>
                <w:rFonts w:cs="Times New Roman"/>
                <w:sz w:val="21"/>
                <w:szCs w:val="21"/>
              </w:rPr>
            </w:pPr>
          </w:p>
        </w:tc>
        <w:tc>
          <w:tcPr>
            <w:tcW w:w="1417" w:type="dxa"/>
            <w:tcBorders>
              <w:top w:val="single" w:sz="4" w:space="0" w:color="auto"/>
              <w:bottom w:val="single" w:sz="4" w:space="0" w:color="auto"/>
            </w:tcBorders>
            <w:shd w:val="clear" w:color="auto" w:fill="FFFFE7"/>
          </w:tcPr>
          <w:p w14:paraId="2AC70A58" w14:textId="77777777" w:rsidR="00756344" w:rsidRPr="00366338" w:rsidRDefault="00756344" w:rsidP="00840AAE">
            <w:pPr>
              <w:jc w:val="left"/>
              <w:rPr>
                <w:rFonts w:cs="Times New Roman"/>
                <w:sz w:val="21"/>
                <w:szCs w:val="21"/>
              </w:rPr>
            </w:pPr>
            <w:r w:rsidRPr="00366338">
              <w:rPr>
                <w:rFonts w:cs="Times New Roman"/>
                <w:sz w:val="21"/>
                <w:szCs w:val="21"/>
              </w:rPr>
              <w:t>LNH</w:t>
            </w:r>
            <w:r w:rsidRPr="00366338">
              <w:rPr>
                <w:rFonts w:cs="Times New Roman"/>
                <w:sz w:val="21"/>
                <w:szCs w:val="21"/>
                <w:vertAlign w:val="subscript"/>
              </w:rPr>
              <w:t>3</w:t>
            </w:r>
          </w:p>
        </w:tc>
        <w:tc>
          <w:tcPr>
            <w:tcW w:w="5954" w:type="dxa"/>
            <w:tcBorders>
              <w:top w:val="single" w:sz="4" w:space="0" w:color="auto"/>
              <w:bottom w:val="single" w:sz="4" w:space="0" w:color="auto"/>
            </w:tcBorders>
            <w:shd w:val="clear" w:color="auto" w:fill="FFFFE7"/>
          </w:tcPr>
          <w:p w14:paraId="30E4A72A" w14:textId="77777777" w:rsidR="00756344" w:rsidRPr="00366338" w:rsidRDefault="00756344" w:rsidP="00840AAE">
            <w:pPr>
              <w:jc w:val="left"/>
              <w:rPr>
                <w:rFonts w:cs="Times New Roman"/>
                <w:sz w:val="21"/>
                <w:szCs w:val="21"/>
              </w:rPr>
            </w:pPr>
            <w:r w:rsidRPr="00366338">
              <w:rPr>
                <w:rFonts w:eastAsia="等线" w:cs="Times New Roman"/>
                <w:sz w:val="21"/>
                <w:szCs w:val="21"/>
              </w:rPr>
              <w:t>0 (</w:t>
            </w:r>
            <w:r w:rsidRPr="00366338">
              <w:rPr>
                <w:rFonts w:cs="Times New Roman"/>
                <w:sz w:val="21"/>
                <w:szCs w:val="21"/>
              </w:rPr>
              <w:t>ports/year</w:t>
            </w:r>
            <w:r w:rsidRPr="00366338">
              <w:rPr>
                <w:rFonts w:eastAsia="等线" w:cs="Times New Roman"/>
                <w:sz w:val="21"/>
                <w:szCs w:val="21"/>
              </w:rPr>
              <w:t>)</w:t>
            </w:r>
          </w:p>
        </w:tc>
      </w:tr>
      <w:tr w:rsidR="00756344" w:rsidRPr="00366338" w14:paraId="5C28D384" w14:textId="77777777" w:rsidTr="00840AAE">
        <w:trPr>
          <w:jc w:val="center"/>
        </w:trPr>
        <w:tc>
          <w:tcPr>
            <w:tcW w:w="1985" w:type="dxa"/>
            <w:tcBorders>
              <w:top w:val="single" w:sz="4" w:space="0" w:color="auto"/>
              <w:bottom w:val="single" w:sz="4" w:space="0" w:color="auto"/>
            </w:tcBorders>
            <w:shd w:val="clear" w:color="auto" w:fill="E3F6FD"/>
          </w:tcPr>
          <w:p w14:paraId="119AA02F" w14:textId="77777777" w:rsidR="00756344" w:rsidRPr="00366338" w:rsidRDefault="00756344" w:rsidP="00840AAE">
            <w:pPr>
              <w:jc w:val="left"/>
              <w:rPr>
                <w:rFonts w:cs="Times New Roman"/>
                <w:sz w:val="21"/>
                <w:szCs w:val="21"/>
              </w:rPr>
            </w:pPr>
            <w:proofErr w:type="spellStart"/>
            <w:r w:rsidRPr="00366338">
              <w:rPr>
                <w:rFonts w:cs="Times New Roman"/>
                <w:sz w:val="21"/>
                <w:szCs w:val="21"/>
              </w:rPr>
              <w:t>FuelEU</w:t>
            </w:r>
            <w:proofErr w:type="spellEnd"/>
            <w:r w:rsidRPr="00366338">
              <w:rPr>
                <w:rFonts w:cs="Times New Roman"/>
                <w:sz w:val="21"/>
                <w:szCs w:val="21"/>
              </w:rPr>
              <w:t xml:space="preserve"> penalty </w:t>
            </w:r>
          </w:p>
        </w:tc>
        <w:tc>
          <w:tcPr>
            <w:tcW w:w="1417" w:type="dxa"/>
            <w:tcBorders>
              <w:top w:val="single" w:sz="4" w:space="0" w:color="auto"/>
              <w:bottom w:val="single" w:sz="4" w:space="0" w:color="auto"/>
            </w:tcBorders>
            <w:shd w:val="clear" w:color="auto" w:fill="E3F6FD"/>
          </w:tcPr>
          <w:p w14:paraId="73FFE212" w14:textId="77777777" w:rsidR="00756344" w:rsidRPr="00366338" w:rsidRDefault="00756344" w:rsidP="00840AAE">
            <w:pPr>
              <w:jc w:val="left"/>
              <w:rPr>
                <w:rFonts w:cs="Times New Roman"/>
                <w:sz w:val="21"/>
                <w:szCs w:val="21"/>
              </w:rPr>
            </w:pPr>
            <w:r w:rsidRPr="00366338">
              <w:rPr>
                <w:rFonts w:cs="Times New Roman"/>
                <w:sz w:val="21"/>
                <w:szCs w:val="21"/>
              </w:rPr>
              <w:t>Price</w:t>
            </w:r>
          </w:p>
        </w:tc>
        <w:tc>
          <w:tcPr>
            <w:tcW w:w="5954" w:type="dxa"/>
            <w:tcBorders>
              <w:top w:val="single" w:sz="4" w:space="0" w:color="auto"/>
              <w:bottom w:val="single" w:sz="4" w:space="0" w:color="auto"/>
            </w:tcBorders>
            <w:shd w:val="clear" w:color="auto" w:fill="E3F6FD"/>
          </w:tcPr>
          <w:p w14:paraId="3A90B2D1" w14:textId="77777777" w:rsidR="00756344" w:rsidRPr="00366338" w:rsidRDefault="00756344" w:rsidP="00840AAE">
            <w:pPr>
              <w:jc w:val="left"/>
              <w:rPr>
                <w:rFonts w:cs="Times New Roman"/>
                <w:sz w:val="21"/>
                <w:szCs w:val="21"/>
              </w:rPr>
            </w:pPr>
            <w:r w:rsidRPr="00366338">
              <w:rPr>
                <w:rFonts w:eastAsia="等线" w:cs="Times New Roman"/>
                <w:sz w:val="21"/>
                <w:szCs w:val="21"/>
              </w:rPr>
              <w:t>730 (</w:t>
            </w:r>
            <w:r w:rsidRPr="00366338">
              <w:rPr>
                <w:rFonts w:cs="Times New Roman"/>
                <w:sz w:val="21"/>
                <w:szCs w:val="21"/>
              </w:rPr>
              <w:t>$/tonne excess CO</w:t>
            </w:r>
            <w:r w:rsidRPr="00366338">
              <w:rPr>
                <w:rFonts w:cs="Times New Roman"/>
                <w:sz w:val="21"/>
                <w:szCs w:val="21"/>
                <w:vertAlign w:val="subscript"/>
              </w:rPr>
              <w:t>2</w:t>
            </w:r>
            <w:r w:rsidRPr="00366338">
              <w:rPr>
                <w:rFonts w:cs="Times New Roman"/>
                <w:sz w:val="21"/>
                <w:szCs w:val="21"/>
              </w:rPr>
              <w:t>-eq</w:t>
            </w:r>
            <w:r w:rsidRPr="00366338">
              <w:rPr>
                <w:rFonts w:eastAsia="等线" w:cs="Times New Roman"/>
                <w:sz w:val="21"/>
                <w:szCs w:val="21"/>
              </w:rPr>
              <w:t>)</w:t>
            </w:r>
          </w:p>
        </w:tc>
      </w:tr>
      <w:tr w:rsidR="00756344" w:rsidRPr="00366338" w14:paraId="7F5372A4" w14:textId="77777777" w:rsidTr="00840AAE">
        <w:trPr>
          <w:trHeight w:val="71"/>
          <w:jc w:val="center"/>
        </w:trPr>
        <w:tc>
          <w:tcPr>
            <w:tcW w:w="1985" w:type="dxa"/>
            <w:tcBorders>
              <w:top w:val="single" w:sz="4" w:space="0" w:color="auto"/>
              <w:bottom w:val="single" w:sz="4" w:space="0" w:color="auto"/>
            </w:tcBorders>
            <w:shd w:val="clear" w:color="auto" w:fill="ECF9E7"/>
          </w:tcPr>
          <w:p w14:paraId="254755C2" w14:textId="77777777" w:rsidR="00756344" w:rsidRPr="00366338" w:rsidRDefault="00756344" w:rsidP="00840AAE">
            <w:pPr>
              <w:jc w:val="left"/>
              <w:rPr>
                <w:rFonts w:cs="Times New Roman"/>
                <w:sz w:val="21"/>
                <w:szCs w:val="21"/>
              </w:rPr>
            </w:pPr>
            <w:r w:rsidRPr="00366338">
              <w:rPr>
                <w:rFonts w:cs="Times New Roman"/>
                <w:sz w:val="21"/>
                <w:szCs w:val="21"/>
              </w:rPr>
              <w:t>Tier1 remedial units</w:t>
            </w:r>
          </w:p>
        </w:tc>
        <w:tc>
          <w:tcPr>
            <w:tcW w:w="1417" w:type="dxa"/>
            <w:tcBorders>
              <w:top w:val="single" w:sz="4" w:space="0" w:color="auto"/>
              <w:bottom w:val="single" w:sz="4" w:space="0" w:color="auto"/>
            </w:tcBorders>
            <w:shd w:val="clear" w:color="auto" w:fill="ECF9E7"/>
          </w:tcPr>
          <w:p w14:paraId="3CB1AF0C" w14:textId="77777777" w:rsidR="00756344" w:rsidRPr="00366338" w:rsidRDefault="00756344" w:rsidP="00840AAE">
            <w:pPr>
              <w:jc w:val="left"/>
              <w:rPr>
                <w:rFonts w:cs="Times New Roman"/>
                <w:sz w:val="21"/>
                <w:szCs w:val="21"/>
              </w:rPr>
            </w:pPr>
            <w:r w:rsidRPr="00366338">
              <w:rPr>
                <w:rFonts w:cs="Times New Roman"/>
                <w:sz w:val="21"/>
                <w:szCs w:val="21"/>
              </w:rPr>
              <w:t>Price</w:t>
            </w:r>
          </w:p>
        </w:tc>
        <w:tc>
          <w:tcPr>
            <w:tcW w:w="5954" w:type="dxa"/>
            <w:tcBorders>
              <w:top w:val="single" w:sz="4" w:space="0" w:color="auto"/>
              <w:bottom w:val="single" w:sz="4" w:space="0" w:color="auto"/>
            </w:tcBorders>
            <w:shd w:val="clear" w:color="auto" w:fill="ECF9E7"/>
          </w:tcPr>
          <w:p w14:paraId="07952259" w14:textId="77777777" w:rsidR="00756344" w:rsidRPr="00366338" w:rsidRDefault="00756344" w:rsidP="00840AAE">
            <w:pPr>
              <w:jc w:val="left"/>
              <w:rPr>
                <w:rFonts w:cs="Times New Roman"/>
                <w:sz w:val="21"/>
                <w:szCs w:val="21"/>
              </w:rPr>
            </w:pPr>
            <w:r w:rsidRPr="00366338">
              <w:rPr>
                <w:rFonts w:cs="Times New Roman"/>
                <w:sz w:val="21"/>
                <w:szCs w:val="21"/>
              </w:rPr>
              <w:t xml:space="preserve">100 </w:t>
            </w:r>
            <w:r w:rsidRPr="00366338">
              <w:rPr>
                <w:rFonts w:eastAsia="等线" w:cs="Times New Roman"/>
                <w:sz w:val="21"/>
                <w:szCs w:val="21"/>
              </w:rPr>
              <w:t>(</w:t>
            </w:r>
            <w:r w:rsidRPr="00366338">
              <w:rPr>
                <w:rFonts w:cs="Times New Roman"/>
                <w:sz w:val="21"/>
                <w:szCs w:val="21"/>
              </w:rPr>
              <w:t>$/tonne excess CO</w:t>
            </w:r>
            <w:r w:rsidRPr="00366338">
              <w:rPr>
                <w:rFonts w:cs="Times New Roman"/>
                <w:sz w:val="21"/>
                <w:szCs w:val="21"/>
                <w:vertAlign w:val="subscript"/>
              </w:rPr>
              <w:t>2</w:t>
            </w:r>
            <w:r w:rsidRPr="00366338">
              <w:rPr>
                <w:rFonts w:cs="Times New Roman"/>
                <w:sz w:val="21"/>
                <w:szCs w:val="21"/>
              </w:rPr>
              <w:t>-eq</w:t>
            </w:r>
            <w:r w:rsidRPr="00366338">
              <w:rPr>
                <w:rFonts w:eastAsia="等线" w:cs="Times New Roman"/>
                <w:sz w:val="21"/>
                <w:szCs w:val="21"/>
              </w:rPr>
              <w:t>)</w:t>
            </w:r>
          </w:p>
        </w:tc>
      </w:tr>
      <w:tr w:rsidR="00756344" w:rsidRPr="00366338" w14:paraId="0A57A6C2" w14:textId="77777777" w:rsidTr="00840AAE">
        <w:trPr>
          <w:jc w:val="center"/>
        </w:trPr>
        <w:tc>
          <w:tcPr>
            <w:tcW w:w="1985" w:type="dxa"/>
            <w:tcBorders>
              <w:top w:val="single" w:sz="4" w:space="0" w:color="auto"/>
              <w:bottom w:val="single" w:sz="4" w:space="0" w:color="auto"/>
            </w:tcBorders>
            <w:shd w:val="clear" w:color="auto" w:fill="ECF9E7"/>
          </w:tcPr>
          <w:p w14:paraId="3F61F444" w14:textId="77777777" w:rsidR="00756344" w:rsidRPr="00366338" w:rsidRDefault="00756344" w:rsidP="00840AAE">
            <w:pPr>
              <w:jc w:val="left"/>
              <w:rPr>
                <w:rFonts w:cs="Times New Roman"/>
                <w:sz w:val="21"/>
                <w:szCs w:val="21"/>
              </w:rPr>
            </w:pPr>
            <w:r w:rsidRPr="00366338">
              <w:rPr>
                <w:rFonts w:cs="Times New Roman"/>
                <w:sz w:val="21"/>
                <w:szCs w:val="21"/>
              </w:rPr>
              <w:t xml:space="preserve">Tier2 remedial units </w:t>
            </w:r>
          </w:p>
        </w:tc>
        <w:tc>
          <w:tcPr>
            <w:tcW w:w="1417" w:type="dxa"/>
            <w:tcBorders>
              <w:top w:val="single" w:sz="4" w:space="0" w:color="auto"/>
              <w:bottom w:val="single" w:sz="4" w:space="0" w:color="auto"/>
            </w:tcBorders>
            <w:shd w:val="clear" w:color="auto" w:fill="FFFFE7"/>
          </w:tcPr>
          <w:p w14:paraId="2BE4A3C1" w14:textId="77777777" w:rsidR="00756344" w:rsidRPr="00366338" w:rsidRDefault="00756344" w:rsidP="00840AAE">
            <w:pPr>
              <w:jc w:val="left"/>
              <w:rPr>
                <w:rFonts w:cs="Times New Roman"/>
                <w:sz w:val="21"/>
                <w:szCs w:val="21"/>
              </w:rPr>
            </w:pPr>
            <w:r w:rsidRPr="00366338">
              <w:rPr>
                <w:rFonts w:cs="Times New Roman"/>
                <w:sz w:val="21"/>
                <w:szCs w:val="21"/>
              </w:rPr>
              <w:t>Price</w:t>
            </w:r>
          </w:p>
        </w:tc>
        <w:tc>
          <w:tcPr>
            <w:tcW w:w="5954" w:type="dxa"/>
            <w:tcBorders>
              <w:top w:val="single" w:sz="4" w:space="0" w:color="auto"/>
              <w:bottom w:val="single" w:sz="4" w:space="0" w:color="auto"/>
            </w:tcBorders>
            <w:shd w:val="clear" w:color="auto" w:fill="FFFFE7"/>
          </w:tcPr>
          <w:p w14:paraId="7D6AEECA" w14:textId="77777777" w:rsidR="00756344" w:rsidRPr="00366338" w:rsidRDefault="00756344" w:rsidP="00840AAE">
            <w:pPr>
              <w:jc w:val="left"/>
              <w:rPr>
                <w:rFonts w:cs="Times New Roman"/>
                <w:sz w:val="21"/>
                <w:szCs w:val="21"/>
              </w:rPr>
            </w:pPr>
            <w:r w:rsidRPr="00366338">
              <w:rPr>
                <w:rFonts w:cs="Times New Roman"/>
                <w:sz w:val="21"/>
                <w:szCs w:val="21"/>
              </w:rPr>
              <w:t xml:space="preserve">380 </w:t>
            </w:r>
            <w:r w:rsidRPr="00366338">
              <w:rPr>
                <w:rFonts w:eastAsia="等线" w:cs="Times New Roman"/>
                <w:sz w:val="21"/>
                <w:szCs w:val="21"/>
              </w:rPr>
              <w:t>(</w:t>
            </w:r>
            <w:r w:rsidRPr="00366338">
              <w:rPr>
                <w:rFonts w:cs="Times New Roman"/>
                <w:sz w:val="21"/>
                <w:szCs w:val="21"/>
              </w:rPr>
              <w:t>$/tonne excess CO</w:t>
            </w:r>
            <w:r w:rsidRPr="00366338">
              <w:rPr>
                <w:rFonts w:cs="Times New Roman"/>
                <w:sz w:val="21"/>
                <w:szCs w:val="21"/>
                <w:vertAlign w:val="subscript"/>
              </w:rPr>
              <w:t>2</w:t>
            </w:r>
            <w:r w:rsidRPr="00366338">
              <w:rPr>
                <w:rFonts w:cs="Times New Roman"/>
                <w:sz w:val="21"/>
                <w:szCs w:val="21"/>
              </w:rPr>
              <w:t>-eq</w:t>
            </w:r>
            <w:r w:rsidRPr="00366338">
              <w:rPr>
                <w:rFonts w:eastAsia="等线" w:cs="Times New Roman"/>
                <w:sz w:val="21"/>
                <w:szCs w:val="21"/>
              </w:rPr>
              <w:t>)</w:t>
            </w:r>
          </w:p>
        </w:tc>
      </w:tr>
      <w:tr w:rsidR="00756344" w:rsidRPr="00366338" w14:paraId="7CD03DC7" w14:textId="77777777" w:rsidTr="00840AAE">
        <w:trPr>
          <w:jc w:val="center"/>
        </w:trPr>
        <w:tc>
          <w:tcPr>
            <w:tcW w:w="1985" w:type="dxa"/>
            <w:tcBorders>
              <w:top w:val="single" w:sz="4" w:space="0" w:color="auto"/>
              <w:bottom w:val="single" w:sz="4" w:space="0" w:color="auto"/>
            </w:tcBorders>
            <w:shd w:val="clear" w:color="auto" w:fill="E3F6FD"/>
          </w:tcPr>
          <w:p w14:paraId="5FA51F31" w14:textId="77777777" w:rsidR="00756344" w:rsidRPr="00366338" w:rsidRDefault="00756344" w:rsidP="00840AAE">
            <w:pPr>
              <w:jc w:val="left"/>
              <w:rPr>
                <w:rFonts w:cs="Times New Roman"/>
                <w:sz w:val="21"/>
                <w:szCs w:val="21"/>
              </w:rPr>
            </w:pPr>
            <w:r w:rsidRPr="00366338">
              <w:rPr>
                <w:rFonts w:cs="Times New Roman"/>
                <w:sz w:val="21"/>
                <w:szCs w:val="21"/>
              </w:rPr>
              <w:t xml:space="preserve">Target carbon </w:t>
            </w:r>
            <w:r w:rsidRPr="00366338">
              <w:rPr>
                <w:rFonts w:cs="Times New Roman"/>
                <w:sz w:val="21"/>
                <w:szCs w:val="21"/>
              </w:rPr>
              <w:lastRenderedPageBreak/>
              <w:t>intensity-</w:t>
            </w:r>
            <w:proofErr w:type="spellStart"/>
            <w:r w:rsidRPr="00366338">
              <w:rPr>
                <w:rFonts w:cs="Times New Roman"/>
                <w:sz w:val="21"/>
                <w:szCs w:val="21"/>
              </w:rPr>
              <w:t>FuelEU</w:t>
            </w:r>
            <w:proofErr w:type="spellEnd"/>
          </w:p>
        </w:tc>
        <w:tc>
          <w:tcPr>
            <w:tcW w:w="1417" w:type="dxa"/>
            <w:tcBorders>
              <w:top w:val="single" w:sz="4" w:space="0" w:color="auto"/>
              <w:bottom w:val="single" w:sz="4" w:space="0" w:color="auto"/>
            </w:tcBorders>
            <w:shd w:val="clear" w:color="auto" w:fill="E3F6FD"/>
          </w:tcPr>
          <w:p w14:paraId="5CAA75EA" w14:textId="77777777" w:rsidR="00756344" w:rsidRPr="00366338" w:rsidRDefault="00756344" w:rsidP="00840AAE">
            <w:pPr>
              <w:jc w:val="left"/>
              <w:rPr>
                <w:rFonts w:cs="Times New Roman"/>
                <w:sz w:val="21"/>
                <w:szCs w:val="21"/>
              </w:rPr>
            </w:pPr>
            <w:r w:rsidRPr="00366338">
              <w:rPr>
                <w:rFonts w:cs="Times New Roman"/>
                <w:sz w:val="21"/>
                <w:szCs w:val="21"/>
              </w:rPr>
              <w:lastRenderedPageBreak/>
              <w:t xml:space="preserve">Carbon </w:t>
            </w:r>
            <w:r w:rsidRPr="00366338">
              <w:rPr>
                <w:rFonts w:cs="Times New Roman"/>
                <w:sz w:val="21"/>
                <w:szCs w:val="21"/>
              </w:rPr>
              <w:lastRenderedPageBreak/>
              <w:t>intensity</w:t>
            </w:r>
          </w:p>
        </w:tc>
        <w:tc>
          <w:tcPr>
            <w:tcW w:w="5954" w:type="dxa"/>
            <w:tcBorders>
              <w:top w:val="single" w:sz="4" w:space="0" w:color="auto"/>
              <w:bottom w:val="single" w:sz="4" w:space="0" w:color="auto"/>
            </w:tcBorders>
            <w:shd w:val="clear" w:color="auto" w:fill="E3F6FD"/>
          </w:tcPr>
          <w:p w14:paraId="127A670E" w14:textId="77777777" w:rsidR="00756344" w:rsidRPr="00366338" w:rsidRDefault="00756344" w:rsidP="00840AAE">
            <w:pPr>
              <w:jc w:val="left"/>
              <w:rPr>
                <w:rFonts w:cs="Times New Roman"/>
                <w:sz w:val="21"/>
                <w:szCs w:val="21"/>
              </w:rPr>
            </w:pPr>
            <w:r w:rsidRPr="00366338">
              <w:rPr>
                <w:rFonts w:eastAsia="等线" w:cs="Times New Roman"/>
                <w:sz w:val="21"/>
                <w:szCs w:val="21"/>
              </w:rPr>
              <w:lastRenderedPageBreak/>
              <w:t xml:space="preserve">([(2024,89.34) - (2050,18.23)], (2024,89.34), (2025,89.34), </w:t>
            </w:r>
            <w:r w:rsidRPr="00366338">
              <w:rPr>
                <w:rFonts w:eastAsia="等线" w:cs="Times New Roman"/>
                <w:sz w:val="21"/>
                <w:szCs w:val="21"/>
              </w:rPr>
              <w:lastRenderedPageBreak/>
              <w:t>(2026,89.34), (2027,89.34), (2028,89.34), (2029,89.34), (2030,85.69), (2031,85.69), (2032,85.69), (2033,85.69), (2034,85.69), (2035,77.94), (2036,77.94), (2037,77.94), (2038,77.94), (2039,77.94), (2040,77.94), (2041,62.9), (2042,62.9), (2043,62.9), (2044,62.9), (2045,34.64), (2046,34.64), (2047,34.64), (2048,34.64), (2049,34.64), (2050,18.23)) (</w:t>
            </w:r>
            <w:r w:rsidRPr="00366338">
              <w:rPr>
                <w:rFonts w:cs="Times New Roman"/>
                <w:sz w:val="21"/>
                <w:szCs w:val="21"/>
              </w:rPr>
              <w:t>g CO</w:t>
            </w:r>
            <w:r w:rsidRPr="00366338">
              <w:rPr>
                <w:rFonts w:cs="Times New Roman"/>
                <w:sz w:val="21"/>
                <w:szCs w:val="21"/>
                <w:vertAlign w:val="subscript"/>
              </w:rPr>
              <w:t>2</w:t>
            </w:r>
            <w:r w:rsidRPr="00366338">
              <w:rPr>
                <w:rFonts w:cs="Times New Roman"/>
                <w:sz w:val="21"/>
                <w:szCs w:val="21"/>
              </w:rPr>
              <w:t>-eq/MJ</w:t>
            </w:r>
            <w:r w:rsidRPr="00366338">
              <w:rPr>
                <w:rFonts w:eastAsia="等线" w:cs="Times New Roman"/>
                <w:sz w:val="21"/>
                <w:szCs w:val="21"/>
              </w:rPr>
              <w:t>)</w:t>
            </w:r>
          </w:p>
        </w:tc>
      </w:tr>
      <w:tr w:rsidR="00756344" w:rsidRPr="00366338" w14:paraId="234126C2" w14:textId="77777777" w:rsidTr="00840AAE">
        <w:trPr>
          <w:jc w:val="center"/>
        </w:trPr>
        <w:tc>
          <w:tcPr>
            <w:tcW w:w="1985" w:type="dxa"/>
            <w:tcBorders>
              <w:top w:val="single" w:sz="4" w:space="0" w:color="auto"/>
              <w:bottom w:val="single" w:sz="4" w:space="0" w:color="auto"/>
            </w:tcBorders>
            <w:shd w:val="clear" w:color="auto" w:fill="ECF9E7"/>
          </w:tcPr>
          <w:p w14:paraId="5BDEF640" w14:textId="77777777" w:rsidR="00756344" w:rsidRPr="00366338" w:rsidRDefault="00756344" w:rsidP="00840AAE">
            <w:pPr>
              <w:jc w:val="left"/>
              <w:rPr>
                <w:rFonts w:cs="Times New Roman"/>
                <w:sz w:val="21"/>
                <w:szCs w:val="21"/>
              </w:rPr>
            </w:pPr>
            <w:r w:rsidRPr="00366338">
              <w:rPr>
                <w:rFonts w:cs="Times New Roman"/>
                <w:sz w:val="21"/>
                <w:szCs w:val="21"/>
              </w:rPr>
              <w:lastRenderedPageBreak/>
              <w:t>Direct compliance target</w:t>
            </w:r>
          </w:p>
        </w:tc>
        <w:tc>
          <w:tcPr>
            <w:tcW w:w="1417" w:type="dxa"/>
            <w:tcBorders>
              <w:top w:val="single" w:sz="4" w:space="0" w:color="auto"/>
              <w:bottom w:val="single" w:sz="4" w:space="0" w:color="auto"/>
            </w:tcBorders>
            <w:shd w:val="clear" w:color="auto" w:fill="ECF9E7"/>
          </w:tcPr>
          <w:p w14:paraId="1399D1F0" w14:textId="77777777" w:rsidR="00756344" w:rsidRPr="00366338" w:rsidRDefault="00756344" w:rsidP="00840AAE">
            <w:pPr>
              <w:jc w:val="left"/>
              <w:rPr>
                <w:rFonts w:cs="Times New Roman"/>
                <w:sz w:val="21"/>
                <w:szCs w:val="21"/>
              </w:rPr>
            </w:pPr>
            <w:r w:rsidRPr="00366338">
              <w:rPr>
                <w:rFonts w:cs="Times New Roman"/>
                <w:sz w:val="21"/>
                <w:szCs w:val="21"/>
              </w:rPr>
              <w:t>Carbon intensity</w:t>
            </w:r>
          </w:p>
        </w:tc>
        <w:tc>
          <w:tcPr>
            <w:tcW w:w="5954" w:type="dxa"/>
            <w:tcBorders>
              <w:top w:val="single" w:sz="4" w:space="0" w:color="auto"/>
              <w:bottom w:val="single" w:sz="4" w:space="0" w:color="auto"/>
            </w:tcBorders>
            <w:shd w:val="clear" w:color="auto" w:fill="ECF9E7"/>
          </w:tcPr>
          <w:p w14:paraId="0F17B21E"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 xml:space="preserve">([(2024,93.3) - (2050,18.2)], (2024,93.3), (2025,93.3), (2028,77.4), (2029,75.6), (2030,73.7), (2031,69.6), (2032,65.6), (2033,61.4), (2034,57.3), (2035,53.2), (2040,25.8), (2045,20.0), (2050,18.2)) </w:t>
            </w:r>
          </w:p>
          <w:p w14:paraId="1B18D8C8" w14:textId="77777777" w:rsidR="00756344" w:rsidRPr="00366338" w:rsidRDefault="00756344" w:rsidP="00840AAE">
            <w:pPr>
              <w:jc w:val="left"/>
              <w:rPr>
                <w:rFonts w:cs="Times New Roman"/>
                <w:sz w:val="21"/>
                <w:szCs w:val="21"/>
              </w:rPr>
            </w:pPr>
            <w:r w:rsidRPr="00366338">
              <w:rPr>
                <w:rFonts w:eastAsia="等线" w:cs="Times New Roman"/>
                <w:sz w:val="21"/>
                <w:szCs w:val="21"/>
              </w:rPr>
              <w:t>(</w:t>
            </w:r>
            <w:r w:rsidRPr="00366338">
              <w:rPr>
                <w:rFonts w:cs="Times New Roman"/>
                <w:sz w:val="21"/>
                <w:szCs w:val="21"/>
              </w:rPr>
              <w:t>g CO</w:t>
            </w:r>
            <w:r w:rsidRPr="00366338">
              <w:rPr>
                <w:rFonts w:cs="Times New Roman"/>
                <w:sz w:val="21"/>
                <w:szCs w:val="21"/>
                <w:vertAlign w:val="subscript"/>
              </w:rPr>
              <w:t>2</w:t>
            </w:r>
            <w:r w:rsidRPr="00366338">
              <w:rPr>
                <w:rFonts w:cs="Times New Roman"/>
                <w:sz w:val="21"/>
                <w:szCs w:val="21"/>
              </w:rPr>
              <w:t>-eq/MJ</w:t>
            </w:r>
            <w:r w:rsidRPr="00366338">
              <w:rPr>
                <w:rFonts w:eastAsia="等线" w:cs="Times New Roman"/>
                <w:sz w:val="21"/>
                <w:szCs w:val="21"/>
              </w:rPr>
              <w:t>)</w:t>
            </w:r>
          </w:p>
        </w:tc>
      </w:tr>
      <w:tr w:rsidR="00756344" w:rsidRPr="00366338" w14:paraId="6E4A8634" w14:textId="77777777" w:rsidTr="00840AAE">
        <w:trPr>
          <w:jc w:val="center"/>
        </w:trPr>
        <w:tc>
          <w:tcPr>
            <w:tcW w:w="1985" w:type="dxa"/>
            <w:tcBorders>
              <w:top w:val="single" w:sz="4" w:space="0" w:color="auto"/>
            </w:tcBorders>
            <w:shd w:val="clear" w:color="auto" w:fill="E3F6FD"/>
          </w:tcPr>
          <w:p w14:paraId="15789980" w14:textId="77777777" w:rsidR="00756344" w:rsidRPr="00366338" w:rsidRDefault="00756344" w:rsidP="00840AAE">
            <w:pPr>
              <w:jc w:val="left"/>
              <w:rPr>
                <w:rFonts w:cs="Times New Roman"/>
                <w:sz w:val="21"/>
                <w:szCs w:val="21"/>
              </w:rPr>
            </w:pPr>
            <w:r w:rsidRPr="00366338">
              <w:rPr>
                <w:rFonts w:cs="Times New Roman"/>
                <w:sz w:val="21"/>
                <w:szCs w:val="21"/>
              </w:rPr>
              <w:t>Base target</w:t>
            </w:r>
          </w:p>
        </w:tc>
        <w:tc>
          <w:tcPr>
            <w:tcW w:w="1417" w:type="dxa"/>
            <w:tcBorders>
              <w:top w:val="single" w:sz="4" w:space="0" w:color="auto"/>
            </w:tcBorders>
            <w:shd w:val="clear" w:color="auto" w:fill="E3F6FD"/>
          </w:tcPr>
          <w:p w14:paraId="4EA57FBE" w14:textId="77777777" w:rsidR="00756344" w:rsidRPr="00366338" w:rsidRDefault="00756344" w:rsidP="00840AAE">
            <w:pPr>
              <w:jc w:val="left"/>
              <w:rPr>
                <w:rFonts w:cs="Times New Roman"/>
                <w:sz w:val="21"/>
                <w:szCs w:val="21"/>
              </w:rPr>
            </w:pPr>
            <w:r w:rsidRPr="00366338">
              <w:rPr>
                <w:rFonts w:cs="Times New Roman"/>
                <w:sz w:val="21"/>
                <w:szCs w:val="21"/>
              </w:rPr>
              <w:t>Carbon intensity</w:t>
            </w:r>
          </w:p>
        </w:tc>
        <w:tc>
          <w:tcPr>
            <w:tcW w:w="5954" w:type="dxa"/>
            <w:tcBorders>
              <w:top w:val="single" w:sz="4" w:space="0" w:color="auto"/>
            </w:tcBorders>
            <w:shd w:val="clear" w:color="auto" w:fill="E3F6FD"/>
          </w:tcPr>
          <w:p w14:paraId="3E22775D"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 xml:space="preserve">([(2024,93.3) - (2050,18.2)], (2024,93.3), (2025,93.3), (2028,89.6), (2029,87.7), (2030,85.8), (2031,81.7), (2032,77.6), (2033,73.5), (2034,69.4), (2035,65.3), (2040,32.7), (2045,23.8), (2050,18.2)) </w:t>
            </w:r>
          </w:p>
          <w:p w14:paraId="4B49EE5F" w14:textId="77777777" w:rsidR="00756344" w:rsidRPr="00366338" w:rsidRDefault="00756344" w:rsidP="00840AAE">
            <w:pPr>
              <w:jc w:val="left"/>
              <w:rPr>
                <w:rFonts w:eastAsia="等线" w:cs="Times New Roman"/>
                <w:sz w:val="21"/>
                <w:szCs w:val="21"/>
              </w:rPr>
            </w:pPr>
            <w:r w:rsidRPr="00366338">
              <w:rPr>
                <w:rFonts w:eastAsia="等线" w:cs="Times New Roman"/>
                <w:sz w:val="21"/>
                <w:szCs w:val="21"/>
              </w:rPr>
              <w:t>(</w:t>
            </w:r>
            <w:r w:rsidRPr="00366338">
              <w:rPr>
                <w:rFonts w:cs="Times New Roman"/>
                <w:sz w:val="21"/>
                <w:szCs w:val="21"/>
              </w:rPr>
              <w:t>g CO</w:t>
            </w:r>
            <w:r w:rsidRPr="00366338">
              <w:rPr>
                <w:rFonts w:cs="Times New Roman"/>
                <w:sz w:val="21"/>
                <w:szCs w:val="21"/>
                <w:vertAlign w:val="subscript"/>
              </w:rPr>
              <w:t>2</w:t>
            </w:r>
            <w:r w:rsidRPr="00366338">
              <w:rPr>
                <w:rFonts w:cs="Times New Roman"/>
                <w:sz w:val="21"/>
                <w:szCs w:val="21"/>
              </w:rPr>
              <w:t>-eq/MJ</w:t>
            </w:r>
            <w:r w:rsidRPr="00366338">
              <w:rPr>
                <w:rFonts w:eastAsia="等线" w:cs="Times New Roman"/>
                <w:sz w:val="21"/>
                <w:szCs w:val="21"/>
              </w:rPr>
              <w:t>)</w:t>
            </w:r>
          </w:p>
        </w:tc>
      </w:tr>
    </w:tbl>
    <w:bookmarkEnd w:id="4"/>
    <w:p w14:paraId="3C0B74F9" w14:textId="77777777" w:rsidR="00756344" w:rsidRPr="00366338" w:rsidRDefault="00756344" w:rsidP="00756344">
      <w:pPr>
        <w:rPr>
          <w:rFonts w:eastAsiaTheme="minorEastAsia" w:cs="Times New Roman"/>
          <w:sz w:val="21"/>
          <w:szCs w:val="21"/>
        </w:rPr>
      </w:pPr>
      <w:r w:rsidRPr="00366338">
        <w:rPr>
          <w:rFonts w:eastAsia="等线" w:cs="Times New Roman"/>
          <w:b/>
          <w:bCs/>
          <w:kern w:val="0"/>
          <w:sz w:val="21"/>
          <w:szCs w:val="21"/>
        </w:rPr>
        <w:t xml:space="preserve">Data Sources: </w:t>
      </w:r>
      <w:r w:rsidRPr="00366338">
        <w:rPr>
          <w:rFonts w:eastAsia="等线" w:cs="Times New Roman"/>
          <w:sz w:val="21"/>
          <w:szCs w:val="21"/>
        </w:rPr>
        <w:t>I</w:t>
      </w:r>
      <w:r w:rsidRPr="00366338">
        <w:rPr>
          <w:rFonts w:eastAsia="等线" w:cs="Times New Roman" w:hint="eastAsia"/>
          <w:sz w:val="21"/>
          <w:szCs w:val="21"/>
        </w:rPr>
        <w:t>MO</w:t>
      </w:r>
      <w:r w:rsidRPr="00366338">
        <w:rPr>
          <w:rFonts w:eastAsia="等线" w:cs="Times New Roman"/>
          <w:sz w:val="21"/>
          <w:szCs w:val="21"/>
        </w:rPr>
        <w:t xml:space="preserve">: </w:t>
      </w:r>
      <w:r w:rsidRPr="00366338">
        <w:rPr>
          <w:rFonts w:eastAsia="等线" w:cs="Times New Roman" w:hint="eastAsia"/>
          <w:i/>
          <w:iCs/>
          <w:sz w:val="21"/>
          <w:szCs w:val="21"/>
        </w:rPr>
        <w:t>S</w:t>
      </w:r>
      <w:r w:rsidRPr="00366338">
        <w:rPr>
          <w:rFonts w:eastAsia="等线" w:cs="Times New Roman"/>
          <w:i/>
          <w:iCs/>
          <w:sz w:val="21"/>
          <w:szCs w:val="21"/>
        </w:rPr>
        <w:t>tudy on the readiness and availability of low- and zero-carbon ship technology and marine fuels</w:t>
      </w:r>
      <w:r w:rsidRPr="00366338">
        <w:rPr>
          <w:rFonts w:eastAsia="等线" w:cs="Times New Roman"/>
          <w:sz w:val="21"/>
          <w:szCs w:val="21"/>
        </w:rPr>
        <w:t xml:space="preserve"> (2023); </w:t>
      </w:r>
      <w:r w:rsidRPr="00366338">
        <w:rPr>
          <w:rFonts w:eastAsia="等线" w:cs="Times New Roman"/>
          <w:i/>
          <w:iCs/>
          <w:sz w:val="21"/>
          <w:szCs w:val="21"/>
        </w:rPr>
        <w:t>2024 Guidelines on life cycle GHG intensity of marine fuels</w:t>
      </w:r>
      <w:r w:rsidRPr="00366338">
        <w:rPr>
          <w:rFonts w:eastAsia="等线" w:cs="Times New Roman"/>
          <w:sz w:val="21"/>
          <w:szCs w:val="21"/>
        </w:rPr>
        <w:t xml:space="preserve"> (2024); </w:t>
      </w:r>
      <w:r w:rsidRPr="00366338">
        <w:rPr>
          <w:rFonts w:cs="Times New Roman"/>
          <w:sz w:val="21"/>
          <w:szCs w:val="21"/>
        </w:rPr>
        <w:t xml:space="preserve">Energy Transitions Commission: </w:t>
      </w:r>
      <w:r w:rsidRPr="00366338">
        <w:rPr>
          <w:rFonts w:eastAsia="宋体" w:cs="Times New Roman"/>
          <w:i/>
          <w:iCs/>
          <w:sz w:val="21"/>
          <w:szCs w:val="21"/>
        </w:rPr>
        <w:t>The Next Wave: Green Corridors</w:t>
      </w:r>
      <w:r w:rsidRPr="00366338">
        <w:rPr>
          <w:rFonts w:cs="Times New Roman"/>
          <w:sz w:val="21"/>
          <w:szCs w:val="21"/>
        </w:rPr>
        <w:t xml:space="preserve"> (2021);</w:t>
      </w:r>
      <w:r w:rsidRPr="00366338">
        <w:rPr>
          <w:rFonts w:eastAsia="等线" w:cs="Times New Roman"/>
          <w:sz w:val="21"/>
          <w:szCs w:val="21"/>
        </w:rPr>
        <w:t xml:space="preserve"> </w:t>
      </w:r>
      <w:r w:rsidRPr="00366338">
        <w:rPr>
          <w:rFonts w:cs="Times New Roman"/>
          <w:sz w:val="21"/>
          <w:szCs w:val="21"/>
        </w:rPr>
        <w:t xml:space="preserve">DNV: </w:t>
      </w:r>
      <w:proofErr w:type="spellStart"/>
      <w:r w:rsidRPr="00366338">
        <w:rPr>
          <w:rFonts w:cs="Times New Roman"/>
          <w:i/>
          <w:iCs/>
          <w:sz w:val="21"/>
          <w:szCs w:val="21"/>
        </w:rPr>
        <w:t>FuelEU</w:t>
      </w:r>
      <w:proofErr w:type="spellEnd"/>
      <w:r w:rsidRPr="00366338">
        <w:rPr>
          <w:rFonts w:cs="Times New Roman"/>
          <w:i/>
          <w:iCs/>
          <w:sz w:val="21"/>
          <w:szCs w:val="21"/>
        </w:rPr>
        <w:t xml:space="preserve"> Maritime-Requirements, compliance strategies, and c</w:t>
      </w:r>
      <w:r w:rsidRPr="00366338">
        <w:rPr>
          <w:rFonts w:cs="Times New Roman"/>
          <w:i/>
          <w:iCs/>
          <w:color w:val="000000" w:themeColor="text1"/>
          <w:sz w:val="21"/>
          <w:szCs w:val="21"/>
        </w:rPr>
        <w:t xml:space="preserve">ommercial impacts </w:t>
      </w:r>
      <w:r w:rsidRPr="00366338">
        <w:rPr>
          <w:rFonts w:cs="Times New Roman"/>
          <w:color w:val="000000" w:themeColor="text1"/>
          <w:sz w:val="21"/>
          <w:szCs w:val="21"/>
        </w:rPr>
        <w:t>(2025);</w:t>
      </w:r>
      <w:r w:rsidRPr="00366338">
        <w:rPr>
          <w:rFonts w:cs="Times New Roman" w:hint="eastAsia"/>
          <w:color w:val="000000" w:themeColor="text1"/>
          <w:sz w:val="21"/>
          <w:szCs w:val="21"/>
        </w:rPr>
        <w:t xml:space="preserve"> </w:t>
      </w:r>
      <w:r w:rsidRPr="00366338">
        <w:rPr>
          <w:rFonts w:cs="Times New Roman"/>
          <w:color w:val="000000" w:themeColor="text1"/>
          <w:sz w:val="21"/>
          <w:szCs w:val="21"/>
        </w:rPr>
        <w:t xml:space="preserve">King &amp; Spalding: </w:t>
      </w:r>
      <w:r w:rsidRPr="00366338">
        <w:rPr>
          <w:rFonts w:cs="Times New Roman" w:hint="eastAsia"/>
          <w:i/>
          <w:iCs/>
          <w:color w:val="000000" w:themeColor="text1"/>
          <w:sz w:val="21"/>
          <w:szCs w:val="21"/>
        </w:rPr>
        <w:t>the</w:t>
      </w:r>
      <w:r w:rsidRPr="00366338">
        <w:rPr>
          <w:rFonts w:cs="Times New Roman"/>
          <w:i/>
          <w:iCs/>
          <w:color w:val="000000" w:themeColor="text1"/>
          <w:sz w:val="21"/>
          <w:szCs w:val="21"/>
        </w:rPr>
        <w:t xml:space="preserve"> IMO’s Net-Zero Framework and the Global Carbon Price on Shipping</w:t>
      </w:r>
      <w:r w:rsidRPr="00366338">
        <w:rPr>
          <w:rFonts w:cs="Times New Roman"/>
          <w:color w:val="000000" w:themeColor="text1"/>
          <w:sz w:val="21"/>
          <w:szCs w:val="21"/>
        </w:rPr>
        <w:t xml:space="preserve"> (2025); Tr</w:t>
      </w:r>
      <w:r w:rsidRPr="00366338">
        <w:rPr>
          <w:rFonts w:cs="Times New Roman"/>
          <w:sz w:val="21"/>
          <w:szCs w:val="21"/>
        </w:rPr>
        <w:t xml:space="preserve">ansport &amp; Environment: </w:t>
      </w:r>
      <w:r w:rsidRPr="00366338">
        <w:rPr>
          <w:rFonts w:eastAsiaTheme="minorEastAsia" w:cs="Times New Roman" w:hint="eastAsia"/>
          <w:i/>
          <w:iCs/>
          <w:sz w:val="21"/>
          <w:szCs w:val="21"/>
        </w:rPr>
        <w:t>I</w:t>
      </w:r>
      <w:r w:rsidRPr="00366338">
        <w:rPr>
          <w:rFonts w:cs="Times New Roman"/>
          <w:i/>
          <w:iCs/>
          <w:sz w:val="21"/>
          <w:szCs w:val="21"/>
        </w:rPr>
        <w:t>mpact of the IMO’s draft Net-Zero Framework</w:t>
      </w:r>
      <w:r w:rsidRPr="00366338">
        <w:rPr>
          <w:rFonts w:cs="Times New Roman"/>
          <w:sz w:val="21"/>
          <w:szCs w:val="21"/>
        </w:rPr>
        <w:t xml:space="preserve"> (2025</w:t>
      </w:r>
      <w:r w:rsidRPr="00366338">
        <w:rPr>
          <w:rFonts w:eastAsia="等线" w:cs="Times New Roman"/>
          <w:sz w:val="21"/>
          <w:szCs w:val="21"/>
        </w:rPr>
        <w:t>)</w:t>
      </w:r>
      <w:r w:rsidRPr="00366338">
        <w:rPr>
          <w:rFonts w:eastAsia="等线" w:cs="Times New Roman"/>
          <w:sz w:val="21"/>
          <w:szCs w:val="21"/>
          <w:lang w:eastAsia="en-US"/>
        </w:rPr>
        <w:t xml:space="preserve">; International Energy Agency (IEA): </w:t>
      </w:r>
      <w:r w:rsidRPr="00366338">
        <w:rPr>
          <w:rFonts w:eastAsia="等线" w:cs="Times New Roman"/>
          <w:i/>
          <w:iCs/>
          <w:sz w:val="21"/>
          <w:szCs w:val="21"/>
        </w:rPr>
        <w:t>Outlook for Biogas and Biomethane</w:t>
      </w:r>
      <w:r w:rsidRPr="00366338">
        <w:rPr>
          <w:rFonts w:eastAsia="等线" w:cs="Times New Roman"/>
          <w:i/>
          <w:iCs/>
          <w:sz w:val="21"/>
          <w:szCs w:val="21"/>
          <w:lang w:eastAsia="en-US"/>
        </w:rPr>
        <w:t xml:space="preserve"> </w:t>
      </w:r>
      <w:r w:rsidRPr="00366338">
        <w:rPr>
          <w:rFonts w:eastAsia="等线" w:cs="Times New Roman"/>
          <w:sz w:val="21"/>
          <w:szCs w:val="21"/>
          <w:lang w:eastAsia="en-US"/>
        </w:rPr>
        <w:t>(</w:t>
      </w:r>
      <w:r w:rsidRPr="00366338">
        <w:rPr>
          <w:rFonts w:eastAsia="等线" w:cs="Times New Roman"/>
          <w:sz w:val="21"/>
          <w:szCs w:val="21"/>
        </w:rPr>
        <w:t>2025</w:t>
      </w:r>
      <w:r w:rsidRPr="00366338">
        <w:rPr>
          <w:rFonts w:eastAsia="等线" w:cs="Times New Roman"/>
          <w:sz w:val="21"/>
          <w:szCs w:val="21"/>
          <w:lang w:eastAsia="en-US"/>
        </w:rPr>
        <w:t>)</w:t>
      </w:r>
      <w:r w:rsidRPr="00366338">
        <w:rPr>
          <w:rFonts w:eastAsia="等线" w:cs="Times New Roman"/>
          <w:sz w:val="21"/>
          <w:szCs w:val="21"/>
        </w:rPr>
        <w:t xml:space="preserve">; World Bioenergy Association: </w:t>
      </w:r>
      <w:r w:rsidRPr="00366338">
        <w:rPr>
          <w:rFonts w:eastAsia="等线" w:cs="Times New Roman"/>
          <w:i/>
          <w:iCs/>
          <w:sz w:val="21"/>
          <w:szCs w:val="21"/>
        </w:rPr>
        <w:t>Global bioenergy statistics</w:t>
      </w:r>
      <w:r w:rsidRPr="00366338">
        <w:rPr>
          <w:rFonts w:eastAsia="等线" w:cs="Times New Roman"/>
          <w:sz w:val="21"/>
          <w:szCs w:val="21"/>
        </w:rPr>
        <w:t xml:space="preserve"> (2024); European Commission: </w:t>
      </w:r>
      <w:r w:rsidRPr="00366338">
        <w:rPr>
          <w:rFonts w:eastAsia="等线" w:cs="Times New Roman"/>
          <w:i/>
          <w:iCs/>
          <w:sz w:val="21"/>
          <w:szCs w:val="21"/>
          <w:lang w:eastAsia="en-US"/>
        </w:rPr>
        <w:t>Implementation of bioenergy in the European Union – 2024 update</w:t>
      </w:r>
      <w:r w:rsidRPr="00366338">
        <w:rPr>
          <w:rFonts w:eastAsia="等线" w:cs="Times New Roman"/>
          <w:sz w:val="21"/>
          <w:szCs w:val="21"/>
        </w:rPr>
        <w:t>; USDA Foreign Agricultural Service</w:t>
      </w:r>
      <w:r w:rsidRPr="00366338">
        <w:rPr>
          <w:rFonts w:eastAsia="等线" w:cs="Times New Roman" w:hint="eastAsia"/>
          <w:sz w:val="21"/>
          <w:szCs w:val="21"/>
        </w:rPr>
        <w:t xml:space="preserve">: </w:t>
      </w:r>
      <w:r w:rsidRPr="00366338">
        <w:rPr>
          <w:i/>
          <w:iCs/>
          <w:sz w:val="21"/>
          <w:szCs w:val="21"/>
        </w:rPr>
        <w:t>China: Biofuels Annua</w:t>
      </w:r>
      <w:r w:rsidRPr="00366338">
        <w:rPr>
          <w:rFonts w:hint="eastAsia"/>
          <w:i/>
          <w:iCs/>
          <w:sz w:val="21"/>
          <w:szCs w:val="21"/>
        </w:rPr>
        <w:t>l</w:t>
      </w:r>
      <w:r w:rsidRPr="00366338">
        <w:rPr>
          <w:rFonts w:eastAsiaTheme="minorEastAsia" w:hint="eastAsia"/>
          <w:sz w:val="21"/>
          <w:szCs w:val="21"/>
        </w:rPr>
        <w:t>.</w:t>
      </w:r>
    </w:p>
    <w:p w14:paraId="1E934682" w14:textId="77777777" w:rsidR="00756344" w:rsidRPr="00366338" w:rsidRDefault="00756344" w:rsidP="00756344">
      <w:pPr>
        <w:rPr>
          <w:rFonts w:eastAsiaTheme="minorEastAsia" w:cs="Times New Roman"/>
          <w:color w:val="000000" w:themeColor="text1"/>
          <w:sz w:val="21"/>
          <w:szCs w:val="21"/>
        </w:rPr>
      </w:pPr>
    </w:p>
    <w:p w14:paraId="130498BC" w14:textId="77777777" w:rsidR="00756344" w:rsidRPr="00366338" w:rsidRDefault="00756344" w:rsidP="00756344">
      <w:pPr>
        <w:spacing w:line="360" w:lineRule="auto"/>
        <w:rPr>
          <w:rFonts w:eastAsiaTheme="minorEastAsia" w:cs="Times New Roman"/>
          <w:b/>
          <w:bCs/>
          <w:szCs w:val="24"/>
        </w:rPr>
      </w:pPr>
      <w:r w:rsidRPr="00366338">
        <w:rPr>
          <w:rFonts w:cs="Times New Roman"/>
          <w:b/>
          <w:bCs/>
          <w:szCs w:val="24"/>
        </w:rPr>
        <w:t>Major system dynamics equations</w:t>
      </w:r>
    </w:p>
    <w:p w14:paraId="32641DEB" w14:textId="32763D85" w:rsidR="00756344" w:rsidRPr="00366338" w:rsidRDefault="00756344" w:rsidP="00756344">
      <w:pPr>
        <w:rPr>
          <w:rFonts w:cs="Times New Roman"/>
          <w:b/>
          <w:bCs/>
          <w:color w:val="000000" w:themeColor="text1"/>
          <w:sz w:val="22"/>
        </w:rPr>
      </w:pPr>
      <w:r w:rsidRPr="00366338">
        <w:rPr>
          <w:rFonts w:eastAsiaTheme="minorEastAsia" w:cs="Times New Roman"/>
          <w:b/>
          <w:bCs/>
          <w:color w:val="000000" w:themeColor="text1"/>
          <w:sz w:val="22"/>
        </w:rPr>
        <w:t>T</w:t>
      </w:r>
      <w:r w:rsidRPr="00366338">
        <w:rPr>
          <w:rFonts w:cs="Times New Roman"/>
          <w:b/>
          <w:bCs/>
          <w:color w:val="000000" w:themeColor="text1"/>
          <w:sz w:val="22"/>
        </w:rPr>
        <w:t>able S</w:t>
      </w:r>
      <w:r>
        <w:rPr>
          <w:rFonts w:eastAsiaTheme="minorEastAsia" w:cs="Times New Roman" w:hint="eastAsia"/>
          <w:b/>
          <w:bCs/>
          <w:color w:val="000000" w:themeColor="text1"/>
          <w:sz w:val="22"/>
        </w:rPr>
        <w:t>3</w:t>
      </w:r>
      <w:r w:rsidRPr="00366338">
        <w:rPr>
          <w:rFonts w:cs="Times New Roman"/>
          <w:b/>
          <w:bCs/>
          <w:color w:val="000000" w:themeColor="text1"/>
          <w:sz w:val="22"/>
        </w:rPr>
        <w:t xml:space="preserve"> | Nomenclature of key variables in the system dynamics model</w:t>
      </w:r>
    </w:p>
    <w:tbl>
      <w:tblPr>
        <w:tblStyle w:val="af2"/>
        <w:tblW w:w="978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32"/>
        <w:gridCol w:w="3665"/>
        <w:gridCol w:w="2108"/>
        <w:gridCol w:w="1276"/>
      </w:tblGrid>
      <w:tr w:rsidR="00756344" w:rsidRPr="00366338" w14:paraId="24D0CDB7" w14:textId="77777777" w:rsidTr="00840AAE">
        <w:trPr>
          <w:jc w:val="center"/>
        </w:trPr>
        <w:tc>
          <w:tcPr>
            <w:tcW w:w="2732" w:type="dxa"/>
            <w:tcBorders>
              <w:top w:val="single" w:sz="8" w:space="0" w:color="auto"/>
              <w:bottom w:val="single" w:sz="4" w:space="0" w:color="auto"/>
            </w:tcBorders>
            <w:shd w:val="clear" w:color="auto" w:fill="E8E8E8" w:themeFill="background2"/>
          </w:tcPr>
          <w:p w14:paraId="45DC8DFF" w14:textId="77777777" w:rsidR="00756344" w:rsidRPr="00366338" w:rsidRDefault="00756344" w:rsidP="00840AAE">
            <w:pPr>
              <w:rPr>
                <w:rFonts w:cs="Times New Roman"/>
                <w:b/>
                <w:bCs/>
                <w:sz w:val="21"/>
                <w:szCs w:val="21"/>
              </w:rPr>
            </w:pPr>
            <w:r w:rsidRPr="00366338">
              <w:rPr>
                <w:rFonts w:cs="Times New Roman"/>
                <w:b/>
                <w:bCs/>
                <w:sz w:val="21"/>
                <w:szCs w:val="21"/>
              </w:rPr>
              <w:t>Name</w:t>
            </w:r>
          </w:p>
        </w:tc>
        <w:tc>
          <w:tcPr>
            <w:tcW w:w="3665" w:type="dxa"/>
            <w:tcBorders>
              <w:top w:val="single" w:sz="8" w:space="0" w:color="auto"/>
              <w:bottom w:val="single" w:sz="4" w:space="0" w:color="auto"/>
            </w:tcBorders>
            <w:shd w:val="clear" w:color="auto" w:fill="E8E8E8" w:themeFill="background2"/>
          </w:tcPr>
          <w:p w14:paraId="3940505F" w14:textId="77777777" w:rsidR="00756344" w:rsidRPr="00366338" w:rsidRDefault="00756344" w:rsidP="00840AAE">
            <w:pPr>
              <w:rPr>
                <w:rFonts w:cs="Times New Roman"/>
                <w:b/>
                <w:bCs/>
                <w:sz w:val="21"/>
                <w:szCs w:val="21"/>
              </w:rPr>
            </w:pPr>
            <w:r w:rsidRPr="00366338">
              <w:rPr>
                <w:rFonts w:cs="Times New Roman"/>
                <w:b/>
                <w:bCs/>
                <w:sz w:val="21"/>
                <w:szCs w:val="21"/>
              </w:rPr>
              <w:t>Description</w:t>
            </w:r>
          </w:p>
        </w:tc>
        <w:tc>
          <w:tcPr>
            <w:tcW w:w="2108" w:type="dxa"/>
            <w:tcBorders>
              <w:top w:val="single" w:sz="8" w:space="0" w:color="auto"/>
              <w:bottom w:val="single" w:sz="4" w:space="0" w:color="auto"/>
            </w:tcBorders>
            <w:shd w:val="clear" w:color="auto" w:fill="E8E8E8" w:themeFill="background2"/>
          </w:tcPr>
          <w:p w14:paraId="73581317" w14:textId="77777777" w:rsidR="00756344" w:rsidRPr="00366338" w:rsidRDefault="00756344" w:rsidP="00840AAE">
            <w:pPr>
              <w:rPr>
                <w:rFonts w:cs="Times New Roman"/>
                <w:b/>
                <w:bCs/>
                <w:sz w:val="21"/>
                <w:szCs w:val="21"/>
              </w:rPr>
            </w:pPr>
            <w:r w:rsidRPr="00366338">
              <w:rPr>
                <w:rFonts w:cs="Times New Roman"/>
                <w:b/>
                <w:bCs/>
                <w:sz w:val="21"/>
                <w:szCs w:val="21"/>
              </w:rPr>
              <w:t>Unit</w:t>
            </w:r>
          </w:p>
        </w:tc>
        <w:tc>
          <w:tcPr>
            <w:tcW w:w="1276" w:type="dxa"/>
            <w:tcBorders>
              <w:top w:val="single" w:sz="8" w:space="0" w:color="auto"/>
              <w:bottom w:val="single" w:sz="4" w:space="0" w:color="auto"/>
            </w:tcBorders>
            <w:shd w:val="clear" w:color="auto" w:fill="E8E8E8" w:themeFill="background2"/>
          </w:tcPr>
          <w:p w14:paraId="14E15D9B" w14:textId="77777777" w:rsidR="00756344" w:rsidRPr="00366338" w:rsidRDefault="00756344" w:rsidP="00840AAE">
            <w:pPr>
              <w:rPr>
                <w:rFonts w:cs="Times New Roman"/>
                <w:b/>
                <w:bCs/>
                <w:sz w:val="21"/>
                <w:szCs w:val="21"/>
              </w:rPr>
            </w:pPr>
            <w:r w:rsidRPr="00366338">
              <w:rPr>
                <w:rFonts w:cs="Times New Roman"/>
                <w:b/>
                <w:bCs/>
                <w:sz w:val="21"/>
                <w:szCs w:val="21"/>
              </w:rPr>
              <w:t>Type</w:t>
            </w:r>
          </w:p>
        </w:tc>
      </w:tr>
      <w:tr w:rsidR="00756344" w:rsidRPr="00366338" w14:paraId="76F40C37" w14:textId="77777777" w:rsidTr="00840AAE">
        <w:trPr>
          <w:jc w:val="center"/>
        </w:trPr>
        <w:tc>
          <w:tcPr>
            <w:tcW w:w="2732" w:type="dxa"/>
            <w:tcBorders>
              <w:top w:val="single" w:sz="4" w:space="0" w:color="auto"/>
              <w:bottom w:val="single" w:sz="4" w:space="0" w:color="000000"/>
            </w:tcBorders>
            <w:shd w:val="clear" w:color="auto" w:fill="E3F6FD"/>
          </w:tcPr>
          <w:p w14:paraId="7970A71D" w14:textId="77777777" w:rsidR="00756344" w:rsidRPr="00366338" w:rsidRDefault="00756344" w:rsidP="00840AAE">
            <w:pPr>
              <w:jc w:val="left"/>
              <w:rPr>
                <w:rFonts w:cs="Times New Roman"/>
                <w:sz w:val="21"/>
                <w:szCs w:val="21"/>
              </w:rPr>
            </w:pPr>
            <w:r w:rsidRPr="00366338">
              <w:rPr>
                <w:rFonts w:cs="Times New Roman"/>
                <w:sz w:val="21"/>
                <w:szCs w:val="21"/>
              </w:rPr>
              <w:t>Technology maturity of X-fuel</w:t>
            </w:r>
          </w:p>
        </w:tc>
        <w:tc>
          <w:tcPr>
            <w:tcW w:w="3665" w:type="dxa"/>
            <w:tcBorders>
              <w:top w:val="single" w:sz="4" w:space="0" w:color="auto"/>
              <w:bottom w:val="single" w:sz="4" w:space="0" w:color="000000"/>
            </w:tcBorders>
            <w:shd w:val="clear" w:color="auto" w:fill="E3F6FD"/>
          </w:tcPr>
          <w:p w14:paraId="71C8083B" w14:textId="77777777" w:rsidR="00756344" w:rsidRPr="00366338" w:rsidRDefault="00756344" w:rsidP="00840AAE">
            <w:pPr>
              <w:jc w:val="left"/>
              <w:rPr>
                <w:rFonts w:cs="Times New Roman"/>
                <w:sz w:val="21"/>
                <w:szCs w:val="21"/>
              </w:rPr>
            </w:pPr>
            <w:r w:rsidRPr="00366338">
              <w:rPr>
                <w:rFonts w:cs="Times New Roman"/>
                <w:sz w:val="21"/>
                <w:szCs w:val="21"/>
              </w:rPr>
              <w:t>A state variable representing the progression of a fuel’s technology from inception (0) to full maturity (1).</w:t>
            </w:r>
          </w:p>
        </w:tc>
        <w:tc>
          <w:tcPr>
            <w:tcW w:w="2108" w:type="dxa"/>
            <w:tcBorders>
              <w:top w:val="single" w:sz="4" w:space="0" w:color="auto"/>
              <w:bottom w:val="single" w:sz="4" w:space="0" w:color="000000"/>
            </w:tcBorders>
            <w:shd w:val="clear" w:color="auto" w:fill="E3F6FD"/>
          </w:tcPr>
          <w:p w14:paraId="21F0B3A6" w14:textId="77777777" w:rsidR="00756344" w:rsidRPr="00366338" w:rsidRDefault="00756344" w:rsidP="00840AAE">
            <w:pPr>
              <w:jc w:val="left"/>
              <w:rPr>
                <w:rFonts w:cs="Times New Roman"/>
                <w:sz w:val="21"/>
                <w:szCs w:val="21"/>
              </w:rPr>
            </w:pPr>
            <w:r w:rsidRPr="00366338">
              <w:rPr>
                <w:rFonts w:cs="Times New Roman"/>
                <w:sz w:val="21"/>
                <w:szCs w:val="21"/>
              </w:rPr>
              <w:t xml:space="preserve">Dimensionless </w:t>
            </w:r>
          </w:p>
        </w:tc>
        <w:tc>
          <w:tcPr>
            <w:tcW w:w="1276" w:type="dxa"/>
            <w:tcBorders>
              <w:top w:val="single" w:sz="4" w:space="0" w:color="auto"/>
              <w:bottom w:val="single" w:sz="4" w:space="0" w:color="000000"/>
            </w:tcBorders>
            <w:shd w:val="clear" w:color="auto" w:fill="E3F6FD"/>
          </w:tcPr>
          <w:p w14:paraId="2A28B6A8"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6EE82F70" w14:textId="77777777" w:rsidTr="00840AAE">
        <w:trPr>
          <w:jc w:val="center"/>
        </w:trPr>
        <w:tc>
          <w:tcPr>
            <w:tcW w:w="2732" w:type="dxa"/>
            <w:tcBorders>
              <w:top w:val="single" w:sz="4" w:space="0" w:color="000000"/>
              <w:bottom w:val="single" w:sz="4" w:space="0" w:color="000000"/>
            </w:tcBorders>
            <w:shd w:val="clear" w:color="auto" w:fill="E3F6FD"/>
          </w:tcPr>
          <w:p w14:paraId="0B859B3C" w14:textId="77777777" w:rsidR="00756344" w:rsidRPr="00366338" w:rsidRDefault="00756344" w:rsidP="00840AAE">
            <w:pPr>
              <w:jc w:val="left"/>
              <w:rPr>
                <w:rFonts w:cs="Times New Roman"/>
                <w:sz w:val="21"/>
                <w:szCs w:val="21"/>
              </w:rPr>
            </w:pPr>
            <w:r w:rsidRPr="00366338">
              <w:rPr>
                <w:rFonts w:cs="Times New Roman"/>
                <w:sz w:val="21"/>
                <w:szCs w:val="21"/>
              </w:rPr>
              <w:t>X-fuel innovation capability</w:t>
            </w:r>
          </w:p>
        </w:tc>
        <w:tc>
          <w:tcPr>
            <w:tcW w:w="3665" w:type="dxa"/>
            <w:tcBorders>
              <w:top w:val="single" w:sz="4" w:space="0" w:color="000000"/>
              <w:bottom w:val="single" w:sz="4" w:space="0" w:color="000000"/>
            </w:tcBorders>
            <w:shd w:val="clear" w:color="auto" w:fill="E3F6FD"/>
          </w:tcPr>
          <w:p w14:paraId="1FA10D03" w14:textId="77777777" w:rsidR="00756344" w:rsidRPr="00366338" w:rsidRDefault="00756344" w:rsidP="00840AAE">
            <w:pPr>
              <w:jc w:val="left"/>
              <w:rPr>
                <w:rFonts w:cs="Times New Roman"/>
                <w:sz w:val="21"/>
                <w:szCs w:val="21"/>
              </w:rPr>
            </w:pPr>
            <w:r w:rsidRPr="00366338">
              <w:rPr>
                <w:rFonts w:cs="Times New Roman"/>
                <w:sz w:val="21"/>
                <w:szCs w:val="21"/>
              </w:rPr>
              <w:t>The rate of generating new knowledge and technical improvements for the fuel.</w:t>
            </w:r>
          </w:p>
        </w:tc>
        <w:tc>
          <w:tcPr>
            <w:tcW w:w="2108" w:type="dxa"/>
            <w:tcBorders>
              <w:top w:val="single" w:sz="4" w:space="0" w:color="000000"/>
              <w:bottom w:val="single" w:sz="4" w:space="0" w:color="000000"/>
            </w:tcBorders>
            <w:shd w:val="clear" w:color="auto" w:fill="E3F6FD"/>
          </w:tcPr>
          <w:p w14:paraId="007CF91F"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556DC33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674CB1AE" w14:textId="77777777" w:rsidTr="00840AAE">
        <w:trPr>
          <w:trHeight w:val="548"/>
          <w:jc w:val="center"/>
        </w:trPr>
        <w:tc>
          <w:tcPr>
            <w:tcW w:w="2732" w:type="dxa"/>
            <w:tcBorders>
              <w:top w:val="single" w:sz="4" w:space="0" w:color="000000"/>
              <w:bottom w:val="single" w:sz="4" w:space="0" w:color="000000"/>
            </w:tcBorders>
            <w:shd w:val="clear" w:color="auto" w:fill="E3F6FD"/>
          </w:tcPr>
          <w:p w14:paraId="5C70C20A" w14:textId="77777777" w:rsidR="00756344" w:rsidRPr="00366338" w:rsidRDefault="00756344" w:rsidP="00840AAE">
            <w:pPr>
              <w:jc w:val="left"/>
              <w:rPr>
                <w:rFonts w:cs="Times New Roman"/>
                <w:sz w:val="21"/>
                <w:szCs w:val="21"/>
              </w:rPr>
            </w:pPr>
            <w:r w:rsidRPr="00366338">
              <w:rPr>
                <w:rFonts w:cs="Times New Roman"/>
                <w:sz w:val="21"/>
                <w:szCs w:val="21"/>
              </w:rPr>
              <w:t>X-fuel enterprise R&amp;D</w:t>
            </w:r>
          </w:p>
        </w:tc>
        <w:tc>
          <w:tcPr>
            <w:tcW w:w="3665" w:type="dxa"/>
            <w:tcBorders>
              <w:top w:val="single" w:sz="4" w:space="0" w:color="000000"/>
              <w:bottom w:val="single" w:sz="4" w:space="0" w:color="000000"/>
            </w:tcBorders>
            <w:shd w:val="clear" w:color="auto" w:fill="E3F6FD"/>
          </w:tcPr>
          <w:p w14:paraId="6CD0D844" w14:textId="77777777" w:rsidR="00756344" w:rsidRPr="00366338" w:rsidRDefault="00756344" w:rsidP="00840AAE">
            <w:pPr>
              <w:jc w:val="left"/>
              <w:rPr>
                <w:rFonts w:cs="Times New Roman"/>
                <w:sz w:val="21"/>
                <w:szCs w:val="21"/>
              </w:rPr>
            </w:pPr>
            <w:r w:rsidRPr="00366338">
              <w:rPr>
                <w:rFonts w:cs="Times New Roman"/>
                <w:sz w:val="21"/>
                <w:szCs w:val="21"/>
              </w:rPr>
              <w:t>The annual expenditure on research and development by private enterprises for X-fuel technology.</w:t>
            </w:r>
          </w:p>
        </w:tc>
        <w:tc>
          <w:tcPr>
            <w:tcW w:w="2108" w:type="dxa"/>
            <w:tcBorders>
              <w:top w:val="single" w:sz="4" w:space="0" w:color="000000"/>
              <w:bottom w:val="single" w:sz="4" w:space="0" w:color="000000"/>
            </w:tcBorders>
            <w:shd w:val="clear" w:color="auto" w:fill="E3F6FD"/>
          </w:tcPr>
          <w:p w14:paraId="2305925B"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3F6FD"/>
          </w:tcPr>
          <w:p w14:paraId="27CC6508"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941CEE4" w14:textId="77777777" w:rsidTr="00840AAE">
        <w:trPr>
          <w:jc w:val="center"/>
        </w:trPr>
        <w:tc>
          <w:tcPr>
            <w:tcW w:w="2732" w:type="dxa"/>
            <w:tcBorders>
              <w:top w:val="single" w:sz="4" w:space="0" w:color="000000"/>
              <w:bottom w:val="single" w:sz="4" w:space="0" w:color="000000"/>
            </w:tcBorders>
            <w:shd w:val="clear" w:color="auto" w:fill="E3F6FD"/>
          </w:tcPr>
          <w:p w14:paraId="04494EE2" w14:textId="77777777" w:rsidR="00756344" w:rsidRPr="00366338" w:rsidRDefault="00756344" w:rsidP="00840AAE">
            <w:pPr>
              <w:jc w:val="left"/>
              <w:rPr>
                <w:rFonts w:cs="Times New Roman"/>
                <w:sz w:val="21"/>
                <w:szCs w:val="21"/>
              </w:rPr>
            </w:pPr>
            <w:r w:rsidRPr="00366338">
              <w:rPr>
                <w:rFonts w:cs="Times New Roman"/>
                <w:sz w:val="21"/>
                <w:szCs w:val="21"/>
              </w:rPr>
              <w:t>X-fuel enterprise R&amp;D intensity</w:t>
            </w:r>
          </w:p>
        </w:tc>
        <w:tc>
          <w:tcPr>
            <w:tcW w:w="3665" w:type="dxa"/>
            <w:tcBorders>
              <w:top w:val="single" w:sz="4" w:space="0" w:color="000000"/>
              <w:bottom w:val="single" w:sz="4" w:space="0" w:color="000000"/>
            </w:tcBorders>
            <w:shd w:val="clear" w:color="auto" w:fill="E3F6FD"/>
          </w:tcPr>
          <w:p w14:paraId="0B63F272" w14:textId="77777777" w:rsidR="00756344" w:rsidRPr="00366338" w:rsidRDefault="00756344" w:rsidP="00840AAE">
            <w:pPr>
              <w:jc w:val="left"/>
              <w:rPr>
                <w:rFonts w:cs="Times New Roman"/>
                <w:sz w:val="21"/>
                <w:szCs w:val="21"/>
              </w:rPr>
            </w:pPr>
            <w:r w:rsidRPr="00366338">
              <w:rPr>
                <w:rFonts w:cs="Times New Roman"/>
                <w:sz w:val="21"/>
                <w:szCs w:val="21"/>
              </w:rPr>
              <w:t>The fraction of revenue that enterprises reinvest in R&amp;D for X-fuel technology.</w:t>
            </w:r>
          </w:p>
        </w:tc>
        <w:tc>
          <w:tcPr>
            <w:tcW w:w="2108" w:type="dxa"/>
            <w:tcBorders>
              <w:top w:val="single" w:sz="4" w:space="0" w:color="000000"/>
              <w:bottom w:val="single" w:sz="4" w:space="0" w:color="000000"/>
            </w:tcBorders>
            <w:shd w:val="clear" w:color="auto" w:fill="E3F6FD"/>
          </w:tcPr>
          <w:p w14:paraId="1458B7B0"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2A8B9E3A"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0C9CDB3B" w14:textId="77777777" w:rsidTr="00840AAE">
        <w:trPr>
          <w:jc w:val="center"/>
        </w:trPr>
        <w:tc>
          <w:tcPr>
            <w:tcW w:w="2732" w:type="dxa"/>
            <w:tcBorders>
              <w:top w:val="single" w:sz="4" w:space="0" w:color="000000"/>
              <w:bottom w:val="single" w:sz="4" w:space="0" w:color="000000"/>
            </w:tcBorders>
            <w:shd w:val="clear" w:color="auto" w:fill="E3F6FD"/>
          </w:tcPr>
          <w:p w14:paraId="7CAAE707" w14:textId="77777777" w:rsidR="00756344" w:rsidRPr="00366338" w:rsidRDefault="00756344" w:rsidP="00840AAE">
            <w:pPr>
              <w:jc w:val="left"/>
              <w:rPr>
                <w:rFonts w:cs="Times New Roman"/>
                <w:sz w:val="21"/>
                <w:szCs w:val="21"/>
              </w:rPr>
            </w:pPr>
            <w:r w:rsidRPr="00366338">
              <w:rPr>
                <w:rFonts w:cs="Times New Roman"/>
                <w:sz w:val="21"/>
                <w:szCs w:val="21"/>
              </w:rPr>
              <w:t>X-fuel revenue</w:t>
            </w:r>
          </w:p>
        </w:tc>
        <w:tc>
          <w:tcPr>
            <w:tcW w:w="3665" w:type="dxa"/>
            <w:tcBorders>
              <w:top w:val="single" w:sz="4" w:space="0" w:color="000000"/>
              <w:bottom w:val="single" w:sz="4" w:space="0" w:color="000000"/>
            </w:tcBorders>
            <w:shd w:val="clear" w:color="auto" w:fill="E3F6FD"/>
          </w:tcPr>
          <w:p w14:paraId="436DEE74" w14:textId="77777777" w:rsidR="00756344" w:rsidRPr="00366338" w:rsidRDefault="00756344" w:rsidP="00840AAE">
            <w:pPr>
              <w:jc w:val="left"/>
              <w:rPr>
                <w:rFonts w:cs="Times New Roman"/>
                <w:sz w:val="21"/>
                <w:szCs w:val="21"/>
              </w:rPr>
            </w:pPr>
            <w:r w:rsidRPr="00366338">
              <w:rPr>
                <w:rFonts w:cs="Times New Roman"/>
                <w:sz w:val="21"/>
                <w:szCs w:val="21"/>
              </w:rPr>
              <w:t>The total annual sales revenue generated from the sale of X-fuel.</w:t>
            </w:r>
          </w:p>
        </w:tc>
        <w:tc>
          <w:tcPr>
            <w:tcW w:w="2108" w:type="dxa"/>
            <w:tcBorders>
              <w:top w:val="single" w:sz="4" w:space="0" w:color="000000"/>
              <w:bottom w:val="single" w:sz="4" w:space="0" w:color="000000"/>
            </w:tcBorders>
            <w:shd w:val="clear" w:color="auto" w:fill="E3F6FD"/>
          </w:tcPr>
          <w:p w14:paraId="6B61BC2B"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3F6FD"/>
          </w:tcPr>
          <w:p w14:paraId="1F7CAA45"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EC7093D" w14:textId="77777777" w:rsidTr="00840AAE">
        <w:trPr>
          <w:jc w:val="center"/>
        </w:trPr>
        <w:tc>
          <w:tcPr>
            <w:tcW w:w="2732" w:type="dxa"/>
            <w:tcBorders>
              <w:top w:val="single" w:sz="4" w:space="0" w:color="000000"/>
              <w:bottom w:val="single" w:sz="4" w:space="0" w:color="000000"/>
            </w:tcBorders>
            <w:shd w:val="clear" w:color="auto" w:fill="E3F6FD"/>
          </w:tcPr>
          <w:p w14:paraId="789328D1" w14:textId="77777777" w:rsidR="00756344" w:rsidRPr="00366338" w:rsidRDefault="00756344" w:rsidP="00840AAE">
            <w:pPr>
              <w:jc w:val="left"/>
              <w:rPr>
                <w:rFonts w:cs="Times New Roman"/>
                <w:sz w:val="21"/>
                <w:szCs w:val="21"/>
              </w:rPr>
            </w:pPr>
            <w:r w:rsidRPr="00366338">
              <w:rPr>
                <w:rFonts w:cs="Times New Roman"/>
                <w:sz w:val="21"/>
                <w:szCs w:val="21"/>
              </w:rPr>
              <w:t>Technological innovation of X-fuel</w:t>
            </w:r>
          </w:p>
        </w:tc>
        <w:tc>
          <w:tcPr>
            <w:tcW w:w="3665" w:type="dxa"/>
            <w:tcBorders>
              <w:top w:val="single" w:sz="4" w:space="0" w:color="000000"/>
              <w:bottom w:val="single" w:sz="4" w:space="0" w:color="000000"/>
            </w:tcBorders>
            <w:shd w:val="clear" w:color="auto" w:fill="E3F6FD"/>
          </w:tcPr>
          <w:p w14:paraId="4091D795" w14:textId="77777777" w:rsidR="00756344" w:rsidRPr="00366338" w:rsidRDefault="00756344" w:rsidP="00840AAE">
            <w:pPr>
              <w:jc w:val="left"/>
              <w:rPr>
                <w:rFonts w:cs="Times New Roman"/>
                <w:sz w:val="21"/>
                <w:szCs w:val="21"/>
              </w:rPr>
            </w:pPr>
            <w:r w:rsidRPr="00366338">
              <w:rPr>
                <w:rFonts w:cs="Times New Roman"/>
                <w:sz w:val="21"/>
                <w:szCs w:val="21"/>
              </w:rPr>
              <w:t>The rate of improvement in X-fuel technology, driven by innovation capability and the remaining room for improvement.</w:t>
            </w:r>
          </w:p>
        </w:tc>
        <w:tc>
          <w:tcPr>
            <w:tcW w:w="2108" w:type="dxa"/>
            <w:tcBorders>
              <w:top w:val="single" w:sz="4" w:space="0" w:color="000000"/>
              <w:bottom w:val="single" w:sz="4" w:space="0" w:color="000000"/>
            </w:tcBorders>
            <w:shd w:val="clear" w:color="auto" w:fill="E3F6FD"/>
          </w:tcPr>
          <w:p w14:paraId="36083A22" w14:textId="77777777" w:rsidR="00756344" w:rsidRPr="00366338" w:rsidRDefault="00756344" w:rsidP="00840AAE">
            <w:pPr>
              <w:jc w:val="left"/>
              <w:rPr>
                <w:rFonts w:cs="Times New Roman"/>
                <w:sz w:val="21"/>
                <w:szCs w:val="21"/>
              </w:rPr>
            </w:pPr>
            <w:r w:rsidRPr="00366338">
              <w:rPr>
                <w:rFonts w:cs="Times New Roman"/>
                <w:sz w:val="21"/>
                <w:szCs w:val="21"/>
              </w:rPr>
              <w:t>Each year</w:t>
            </w:r>
          </w:p>
        </w:tc>
        <w:tc>
          <w:tcPr>
            <w:tcW w:w="1276" w:type="dxa"/>
            <w:tcBorders>
              <w:top w:val="single" w:sz="4" w:space="0" w:color="000000"/>
              <w:bottom w:val="single" w:sz="4" w:space="0" w:color="000000"/>
            </w:tcBorders>
            <w:shd w:val="clear" w:color="auto" w:fill="E3F6FD"/>
          </w:tcPr>
          <w:p w14:paraId="74AAFD5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03A3CA59" w14:textId="77777777" w:rsidTr="00840AAE">
        <w:trPr>
          <w:jc w:val="center"/>
        </w:trPr>
        <w:tc>
          <w:tcPr>
            <w:tcW w:w="2732" w:type="dxa"/>
            <w:tcBorders>
              <w:top w:val="single" w:sz="4" w:space="0" w:color="000000"/>
              <w:bottom w:val="single" w:sz="4" w:space="0" w:color="000000"/>
            </w:tcBorders>
            <w:shd w:val="clear" w:color="auto" w:fill="E3F6FD"/>
          </w:tcPr>
          <w:p w14:paraId="14BA6060" w14:textId="77777777" w:rsidR="00756344" w:rsidRPr="00366338" w:rsidRDefault="00756344" w:rsidP="00840AAE">
            <w:pPr>
              <w:jc w:val="left"/>
              <w:rPr>
                <w:rFonts w:cs="Times New Roman"/>
                <w:sz w:val="21"/>
                <w:szCs w:val="21"/>
              </w:rPr>
            </w:pPr>
            <w:r w:rsidRPr="00366338">
              <w:rPr>
                <w:rFonts w:cs="Times New Roman"/>
                <w:sz w:val="21"/>
                <w:szCs w:val="21"/>
              </w:rPr>
              <w:lastRenderedPageBreak/>
              <w:t>Industrial-university-research collaboration of X-fuel</w:t>
            </w:r>
          </w:p>
        </w:tc>
        <w:tc>
          <w:tcPr>
            <w:tcW w:w="3665" w:type="dxa"/>
            <w:tcBorders>
              <w:top w:val="single" w:sz="4" w:space="0" w:color="000000"/>
              <w:bottom w:val="single" w:sz="4" w:space="0" w:color="000000"/>
            </w:tcBorders>
            <w:shd w:val="clear" w:color="auto" w:fill="E3F6FD"/>
          </w:tcPr>
          <w:p w14:paraId="4D0FF5FA" w14:textId="77777777" w:rsidR="00756344" w:rsidRPr="00366338" w:rsidRDefault="00756344" w:rsidP="00840AAE">
            <w:pPr>
              <w:jc w:val="left"/>
              <w:rPr>
                <w:rFonts w:cs="Times New Roman"/>
                <w:sz w:val="21"/>
                <w:szCs w:val="21"/>
              </w:rPr>
            </w:pPr>
            <w:r w:rsidRPr="00366338">
              <w:rPr>
                <w:rFonts w:cs="Times New Roman"/>
                <w:sz w:val="21"/>
                <w:szCs w:val="21"/>
              </w:rPr>
              <w:t>An indicator of the effectiveness of the collaborative innovation ecosystem.</w:t>
            </w:r>
          </w:p>
        </w:tc>
        <w:tc>
          <w:tcPr>
            <w:tcW w:w="2108" w:type="dxa"/>
            <w:tcBorders>
              <w:top w:val="single" w:sz="4" w:space="0" w:color="000000"/>
              <w:bottom w:val="single" w:sz="4" w:space="0" w:color="000000"/>
            </w:tcBorders>
            <w:shd w:val="clear" w:color="auto" w:fill="E3F6FD"/>
          </w:tcPr>
          <w:p w14:paraId="785C4D03"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08035A17"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6E6A261C" w14:textId="77777777" w:rsidTr="00840AAE">
        <w:trPr>
          <w:jc w:val="center"/>
        </w:trPr>
        <w:tc>
          <w:tcPr>
            <w:tcW w:w="2732" w:type="dxa"/>
            <w:tcBorders>
              <w:top w:val="single" w:sz="4" w:space="0" w:color="000000"/>
              <w:bottom w:val="single" w:sz="4" w:space="0" w:color="000000"/>
            </w:tcBorders>
            <w:shd w:val="clear" w:color="auto" w:fill="E3F6FD"/>
          </w:tcPr>
          <w:p w14:paraId="3D966F54" w14:textId="77777777" w:rsidR="00756344" w:rsidRPr="00366338" w:rsidRDefault="00756344" w:rsidP="00840AAE">
            <w:pPr>
              <w:jc w:val="left"/>
              <w:rPr>
                <w:rFonts w:cs="Times New Roman"/>
                <w:sz w:val="21"/>
                <w:szCs w:val="21"/>
              </w:rPr>
            </w:pPr>
            <w:r w:rsidRPr="00366338">
              <w:rPr>
                <w:rFonts w:cs="Times New Roman"/>
                <w:sz w:val="21"/>
                <w:szCs w:val="21"/>
              </w:rPr>
              <w:t>Coefficient of X-fuel Investment</w:t>
            </w:r>
          </w:p>
        </w:tc>
        <w:tc>
          <w:tcPr>
            <w:tcW w:w="3665" w:type="dxa"/>
            <w:tcBorders>
              <w:top w:val="single" w:sz="4" w:space="0" w:color="000000"/>
              <w:bottom w:val="single" w:sz="4" w:space="0" w:color="000000"/>
            </w:tcBorders>
            <w:shd w:val="clear" w:color="auto" w:fill="E3F6FD"/>
          </w:tcPr>
          <w:p w14:paraId="4F39CFCB" w14:textId="77777777" w:rsidR="00756344" w:rsidRPr="00366338" w:rsidRDefault="00756344" w:rsidP="00840AAE">
            <w:pPr>
              <w:jc w:val="left"/>
              <w:rPr>
                <w:rFonts w:cs="Times New Roman"/>
                <w:sz w:val="21"/>
                <w:szCs w:val="21"/>
              </w:rPr>
            </w:pPr>
            <w:r w:rsidRPr="00366338">
              <w:rPr>
                <w:rFonts w:cs="Times New Roman"/>
                <w:sz w:val="21"/>
                <w:szCs w:val="21"/>
              </w:rPr>
              <w:t>A lookup function mapping R&amp;D investment to innovation efficiency, representing diminishing returns.</w:t>
            </w:r>
          </w:p>
        </w:tc>
        <w:tc>
          <w:tcPr>
            <w:tcW w:w="2108" w:type="dxa"/>
            <w:tcBorders>
              <w:top w:val="single" w:sz="4" w:space="0" w:color="000000"/>
              <w:bottom w:val="single" w:sz="4" w:space="0" w:color="000000"/>
            </w:tcBorders>
            <w:shd w:val="clear" w:color="auto" w:fill="E3F6FD"/>
          </w:tcPr>
          <w:p w14:paraId="77E57642"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38F6C82D"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7758B84B" w14:textId="77777777" w:rsidTr="00840AAE">
        <w:trPr>
          <w:jc w:val="center"/>
        </w:trPr>
        <w:tc>
          <w:tcPr>
            <w:tcW w:w="2732" w:type="dxa"/>
            <w:tcBorders>
              <w:top w:val="single" w:sz="4" w:space="0" w:color="000000"/>
              <w:bottom w:val="single" w:sz="4" w:space="0" w:color="000000"/>
            </w:tcBorders>
            <w:shd w:val="clear" w:color="auto" w:fill="E3F6FD"/>
          </w:tcPr>
          <w:p w14:paraId="7944F01D" w14:textId="77777777" w:rsidR="00756344" w:rsidRPr="00366338" w:rsidRDefault="00756344" w:rsidP="00840AAE">
            <w:pPr>
              <w:jc w:val="left"/>
              <w:rPr>
                <w:rFonts w:cs="Times New Roman"/>
                <w:sz w:val="21"/>
                <w:szCs w:val="21"/>
              </w:rPr>
            </w:pPr>
            <w:r w:rsidRPr="00366338">
              <w:rPr>
                <w:rFonts w:cs="Times New Roman"/>
                <w:sz w:val="21"/>
                <w:szCs w:val="21"/>
              </w:rPr>
              <w:t>X-fuel R&amp;D investment</w:t>
            </w:r>
          </w:p>
        </w:tc>
        <w:tc>
          <w:tcPr>
            <w:tcW w:w="3665" w:type="dxa"/>
            <w:tcBorders>
              <w:top w:val="single" w:sz="4" w:space="0" w:color="000000"/>
              <w:bottom w:val="single" w:sz="4" w:space="0" w:color="000000"/>
            </w:tcBorders>
            <w:shd w:val="clear" w:color="auto" w:fill="E3F6FD"/>
          </w:tcPr>
          <w:p w14:paraId="64BC70C2" w14:textId="77777777" w:rsidR="00756344" w:rsidRPr="00366338" w:rsidRDefault="00756344" w:rsidP="00840AAE">
            <w:pPr>
              <w:jc w:val="left"/>
              <w:rPr>
                <w:rFonts w:cs="Times New Roman"/>
                <w:sz w:val="21"/>
                <w:szCs w:val="21"/>
              </w:rPr>
            </w:pPr>
            <w:r w:rsidRPr="00366338">
              <w:rPr>
                <w:rFonts w:cs="Times New Roman"/>
                <w:sz w:val="21"/>
                <w:szCs w:val="21"/>
              </w:rPr>
              <w:t>The total annual investment in research and development for the fuel.</w:t>
            </w:r>
          </w:p>
        </w:tc>
        <w:tc>
          <w:tcPr>
            <w:tcW w:w="2108" w:type="dxa"/>
            <w:tcBorders>
              <w:top w:val="single" w:sz="4" w:space="0" w:color="000000"/>
              <w:bottom w:val="single" w:sz="4" w:space="0" w:color="000000"/>
            </w:tcBorders>
            <w:shd w:val="clear" w:color="auto" w:fill="E3F6FD"/>
          </w:tcPr>
          <w:p w14:paraId="2C3EB5CB"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3F6FD"/>
          </w:tcPr>
          <w:p w14:paraId="7CD0F520"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98ED07B" w14:textId="77777777" w:rsidTr="00840AAE">
        <w:trPr>
          <w:jc w:val="center"/>
        </w:trPr>
        <w:tc>
          <w:tcPr>
            <w:tcW w:w="2732" w:type="dxa"/>
            <w:tcBorders>
              <w:top w:val="single" w:sz="4" w:space="0" w:color="000000"/>
              <w:bottom w:val="single" w:sz="4" w:space="0" w:color="000000"/>
            </w:tcBorders>
            <w:shd w:val="clear" w:color="auto" w:fill="E3F6FD"/>
          </w:tcPr>
          <w:p w14:paraId="21A31633" w14:textId="77777777" w:rsidR="00756344" w:rsidRPr="00366338" w:rsidRDefault="00756344" w:rsidP="00840AAE">
            <w:pPr>
              <w:jc w:val="left"/>
              <w:rPr>
                <w:rFonts w:cs="Times New Roman"/>
                <w:sz w:val="21"/>
                <w:szCs w:val="21"/>
              </w:rPr>
            </w:pPr>
            <w:r w:rsidRPr="00366338">
              <w:rPr>
                <w:rFonts w:cs="Times New Roman"/>
                <w:sz w:val="21"/>
                <w:szCs w:val="21"/>
              </w:rPr>
              <w:t>Learning effect of X-fuel</w:t>
            </w:r>
          </w:p>
        </w:tc>
        <w:tc>
          <w:tcPr>
            <w:tcW w:w="3665" w:type="dxa"/>
            <w:tcBorders>
              <w:top w:val="single" w:sz="4" w:space="0" w:color="000000"/>
              <w:bottom w:val="single" w:sz="4" w:space="0" w:color="000000"/>
            </w:tcBorders>
            <w:shd w:val="clear" w:color="auto" w:fill="E3F6FD"/>
          </w:tcPr>
          <w:p w14:paraId="08976D3C" w14:textId="77777777" w:rsidR="00756344" w:rsidRPr="00366338" w:rsidRDefault="00756344" w:rsidP="00840AAE">
            <w:pPr>
              <w:jc w:val="left"/>
              <w:rPr>
                <w:rFonts w:cs="Times New Roman"/>
                <w:sz w:val="21"/>
                <w:szCs w:val="21"/>
              </w:rPr>
            </w:pPr>
            <w:r w:rsidRPr="00366338">
              <w:rPr>
                <w:rFonts w:cs="Times New Roman"/>
                <w:sz w:val="21"/>
                <w:szCs w:val="21"/>
              </w:rPr>
              <w:t>The cost/emission reduction factor derived from cumulative experience and technology maturity.</w:t>
            </w:r>
          </w:p>
        </w:tc>
        <w:tc>
          <w:tcPr>
            <w:tcW w:w="2108" w:type="dxa"/>
            <w:tcBorders>
              <w:top w:val="single" w:sz="4" w:space="0" w:color="000000"/>
              <w:bottom w:val="single" w:sz="4" w:space="0" w:color="000000"/>
            </w:tcBorders>
            <w:shd w:val="clear" w:color="auto" w:fill="E3F6FD"/>
          </w:tcPr>
          <w:p w14:paraId="34464DF2"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08290AC5"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0B9FF889" w14:textId="77777777" w:rsidTr="00840AAE">
        <w:trPr>
          <w:jc w:val="center"/>
        </w:trPr>
        <w:tc>
          <w:tcPr>
            <w:tcW w:w="2732" w:type="dxa"/>
            <w:tcBorders>
              <w:top w:val="single" w:sz="4" w:space="0" w:color="000000"/>
              <w:bottom w:val="single" w:sz="4" w:space="0" w:color="000000"/>
            </w:tcBorders>
            <w:shd w:val="clear" w:color="auto" w:fill="E3F6FD"/>
          </w:tcPr>
          <w:p w14:paraId="66E0B8E7" w14:textId="77777777" w:rsidR="00756344" w:rsidRPr="00366338" w:rsidRDefault="00756344" w:rsidP="00840AAE">
            <w:pPr>
              <w:jc w:val="left"/>
              <w:rPr>
                <w:rFonts w:cs="Times New Roman"/>
                <w:sz w:val="21"/>
                <w:szCs w:val="21"/>
              </w:rPr>
            </w:pPr>
            <w:r w:rsidRPr="00366338">
              <w:rPr>
                <w:rFonts w:cs="Times New Roman"/>
                <w:sz w:val="21"/>
                <w:szCs w:val="21"/>
              </w:rPr>
              <w:t>The ratio of renewable energy</w:t>
            </w:r>
          </w:p>
        </w:tc>
        <w:tc>
          <w:tcPr>
            <w:tcW w:w="3665" w:type="dxa"/>
            <w:tcBorders>
              <w:top w:val="single" w:sz="4" w:space="0" w:color="000000"/>
              <w:bottom w:val="single" w:sz="4" w:space="0" w:color="000000"/>
            </w:tcBorders>
            <w:shd w:val="clear" w:color="auto" w:fill="E3F6FD"/>
          </w:tcPr>
          <w:p w14:paraId="562254ED" w14:textId="77777777" w:rsidR="00756344" w:rsidRPr="00366338" w:rsidRDefault="00756344" w:rsidP="00840AAE">
            <w:pPr>
              <w:jc w:val="left"/>
              <w:rPr>
                <w:rFonts w:cs="Times New Roman"/>
                <w:sz w:val="21"/>
                <w:szCs w:val="21"/>
              </w:rPr>
            </w:pPr>
            <w:r w:rsidRPr="00366338">
              <w:rPr>
                <w:rFonts w:cs="Times New Roman"/>
                <w:sz w:val="21"/>
                <w:szCs w:val="21"/>
              </w:rPr>
              <w:t>The percentage of renewable energy in the electricity mix used for X-fuel production.</w:t>
            </w:r>
          </w:p>
        </w:tc>
        <w:tc>
          <w:tcPr>
            <w:tcW w:w="2108" w:type="dxa"/>
            <w:tcBorders>
              <w:top w:val="single" w:sz="4" w:space="0" w:color="000000"/>
              <w:bottom w:val="single" w:sz="4" w:space="0" w:color="000000"/>
            </w:tcBorders>
            <w:shd w:val="clear" w:color="auto" w:fill="E3F6FD"/>
          </w:tcPr>
          <w:p w14:paraId="7E20EE39"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505FF0A6"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6733134B" w14:textId="77777777" w:rsidTr="00840AAE">
        <w:trPr>
          <w:jc w:val="center"/>
        </w:trPr>
        <w:tc>
          <w:tcPr>
            <w:tcW w:w="2732" w:type="dxa"/>
            <w:tcBorders>
              <w:top w:val="single" w:sz="4" w:space="0" w:color="000000"/>
              <w:bottom w:val="single" w:sz="4" w:space="0" w:color="000000"/>
            </w:tcBorders>
            <w:shd w:val="clear" w:color="auto" w:fill="E3F6FD"/>
          </w:tcPr>
          <w:p w14:paraId="130E4649" w14:textId="77777777" w:rsidR="00756344" w:rsidRPr="00366338" w:rsidRDefault="00756344" w:rsidP="00840AAE">
            <w:pPr>
              <w:jc w:val="left"/>
              <w:rPr>
                <w:rFonts w:cs="Times New Roman"/>
                <w:sz w:val="21"/>
                <w:szCs w:val="21"/>
              </w:rPr>
            </w:pPr>
            <w:r w:rsidRPr="00366338">
              <w:rPr>
                <w:rFonts w:cs="Times New Roman"/>
                <w:sz w:val="21"/>
                <w:szCs w:val="21"/>
              </w:rPr>
              <w:t>Fuel production capacity</w:t>
            </w:r>
          </w:p>
        </w:tc>
        <w:tc>
          <w:tcPr>
            <w:tcW w:w="3665" w:type="dxa"/>
            <w:tcBorders>
              <w:top w:val="single" w:sz="4" w:space="0" w:color="000000"/>
              <w:bottom w:val="single" w:sz="4" w:space="0" w:color="000000"/>
            </w:tcBorders>
            <w:shd w:val="clear" w:color="auto" w:fill="E3F6FD"/>
          </w:tcPr>
          <w:p w14:paraId="25AB1FEF" w14:textId="77777777" w:rsidR="00756344" w:rsidRPr="00366338" w:rsidRDefault="00756344" w:rsidP="00840AAE">
            <w:pPr>
              <w:jc w:val="left"/>
              <w:rPr>
                <w:rFonts w:cs="Times New Roman"/>
                <w:sz w:val="21"/>
                <w:szCs w:val="21"/>
              </w:rPr>
            </w:pPr>
            <w:r w:rsidRPr="00366338">
              <w:rPr>
                <w:rFonts w:cs="Times New Roman"/>
                <w:sz w:val="21"/>
                <w:szCs w:val="21"/>
              </w:rPr>
              <w:t>The maximum amount of fuel that can be produced per year.</w:t>
            </w:r>
          </w:p>
        </w:tc>
        <w:tc>
          <w:tcPr>
            <w:tcW w:w="2108" w:type="dxa"/>
            <w:tcBorders>
              <w:top w:val="single" w:sz="4" w:space="0" w:color="000000"/>
              <w:bottom w:val="single" w:sz="4" w:space="0" w:color="000000"/>
            </w:tcBorders>
            <w:shd w:val="clear" w:color="auto" w:fill="E3F6FD"/>
          </w:tcPr>
          <w:p w14:paraId="30F4DD41" w14:textId="77777777" w:rsidR="00756344" w:rsidRPr="00366338" w:rsidRDefault="00756344" w:rsidP="00840AAE">
            <w:pPr>
              <w:jc w:val="left"/>
              <w:rPr>
                <w:rFonts w:cs="Times New Roman"/>
                <w:sz w:val="21"/>
                <w:szCs w:val="21"/>
              </w:rPr>
            </w:pPr>
            <w:r w:rsidRPr="00366338">
              <w:rPr>
                <w:rFonts w:cs="Times New Roman"/>
                <w:sz w:val="21"/>
                <w:szCs w:val="21"/>
              </w:rPr>
              <w:t>tonne/year or MJ</w:t>
            </w:r>
          </w:p>
        </w:tc>
        <w:tc>
          <w:tcPr>
            <w:tcW w:w="1276" w:type="dxa"/>
            <w:tcBorders>
              <w:top w:val="single" w:sz="4" w:space="0" w:color="000000"/>
              <w:bottom w:val="single" w:sz="4" w:space="0" w:color="000000"/>
            </w:tcBorders>
            <w:shd w:val="clear" w:color="auto" w:fill="E3F6FD"/>
          </w:tcPr>
          <w:p w14:paraId="3CD8E0C1"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BF91410" w14:textId="77777777" w:rsidTr="00840AAE">
        <w:trPr>
          <w:jc w:val="center"/>
        </w:trPr>
        <w:tc>
          <w:tcPr>
            <w:tcW w:w="2732" w:type="dxa"/>
            <w:tcBorders>
              <w:top w:val="single" w:sz="4" w:space="0" w:color="000000"/>
              <w:bottom w:val="single" w:sz="4" w:space="0" w:color="000000"/>
            </w:tcBorders>
            <w:shd w:val="clear" w:color="auto" w:fill="E3F6FD"/>
          </w:tcPr>
          <w:p w14:paraId="2D781384" w14:textId="77777777" w:rsidR="00756344" w:rsidRPr="00366338" w:rsidRDefault="00756344" w:rsidP="00840AAE">
            <w:pPr>
              <w:jc w:val="left"/>
              <w:rPr>
                <w:rFonts w:cs="Times New Roman"/>
                <w:sz w:val="21"/>
                <w:szCs w:val="21"/>
              </w:rPr>
            </w:pPr>
            <w:r w:rsidRPr="00366338">
              <w:rPr>
                <w:rFonts w:cs="Times New Roman"/>
                <w:sz w:val="21"/>
                <w:szCs w:val="21"/>
              </w:rPr>
              <w:t>Fuel production rate</w:t>
            </w:r>
          </w:p>
        </w:tc>
        <w:tc>
          <w:tcPr>
            <w:tcW w:w="3665" w:type="dxa"/>
            <w:tcBorders>
              <w:top w:val="single" w:sz="4" w:space="0" w:color="000000"/>
              <w:bottom w:val="single" w:sz="4" w:space="0" w:color="000000"/>
            </w:tcBorders>
            <w:shd w:val="clear" w:color="auto" w:fill="E3F6FD"/>
          </w:tcPr>
          <w:p w14:paraId="72917EAD" w14:textId="77777777" w:rsidR="00756344" w:rsidRPr="00366338" w:rsidRDefault="00756344" w:rsidP="00840AAE">
            <w:pPr>
              <w:jc w:val="left"/>
              <w:rPr>
                <w:rFonts w:cs="Times New Roman"/>
                <w:sz w:val="21"/>
                <w:szCs w:val="21"/>
              </w:rPr>
            </w:pPr>
            <w:r w:rsidRPr="00366338">
              <w:rPr>
                <w:rFonts w:cs="Times New Roman"/>
                <w:sz w:val="21"/>
                <w:szCs w:val="21"/>
              </w:rPr>
              <w:t>The amount of fuel produced per year.</w:t>
            </w:r>
          </w:p>
        </w:tc>
        <w:tc>
          <w:tcPr>
            <w:tcW w:w="2108" w:type="dxa"/>
            <w:tcBorders>
              <w:top w:val="single" w:sz="4" w:space="0" w:color="000000"/>
              <w:bottom w:val="single" w:sz="4" w:space="0" w:color="000000"/>
            </w:tcBorders>
            <w:shd w:val="clear" w:color="auto" w:fill="E3F6FD"/>
          </w:tcPr>
          <w:p w14:paraId="52B596E0" w14:textId="77777777" w:rsidR="00756344" w:rsidRPr="00366338" w:rsidRDefault="00756344" w:rsidP="00840AAE">
            <w:pPr>
              <w:jc w:val="left"/>
              <w:rPr>
                <w:rFonts w:cs="Times New Roman"/>
                <w:sz w:val="21"/>
                <w:szCs w:val="21"/>
              </w:rPr>
            </w:pPr>
            <w:r w:rsidRPr="00366338">
              <w:rPr>
                <w:rFonts w:cs="Times New Roman"/>
                <w:sz w:val="21"/>
                <w:szCs w:val="21"/>
              </w:rPr>
              <w:t>tonne/year or MJ</w:t>
            </w:r>
          </w:p>
        </w:tc>
        <w:tc>
          <w:tcPr>
            <w:tcW w:w="1276" w:type="dxa"/>
            <w:tcBorders>
              <w:top w:val="single" w:sz="4" w:space="0" w:color="000000"/>
              <w:bottom w:val="single" w:sz="4" w:space="0" w:color="000000"/>
            </w:tcBorders>
            <w:shd w:val="clear" w:color="auto" w:fill="E3F6FD"/>
          </w:tcPr>
          <w:p w14:paraId="1B69FC19"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0CA7A58B" w14:textId="77777777" w:rsidTr="00840AAE">
        <w:trPr>
          <w:jc w:val="center"/>
        </w:trPr>
        <w:tc>
          <w:tcPr>
            <w:tcW w:w="2732" w:type="dxa"/>
            <w:tcBorders>
              <w:top w:val="single" w:sz="4" w:space="0" w:color="000000"/>
              <w:bottom w:val="single" w:sz="4" w:space="0" w:color="000000"/>
            </w:tcBorders>
            <w:shd w:val="clear" w:color="auto" w:fill="E3F6FD"/>
          </w:tcPr>
          <w:p w14:paraId="2D838082"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Elasticity of supply</w:t>
            </w:r>
            <w:r w:rsidRPr="00366338">
              <w:rPr>
                <w:rFonts w:eastAsiaTheme="minorEastAsia" w:cs="Times New Roman"/>
                <w:sz w:val="21"/>
                <w:szCs w:val="21"/>
              </w:rPr>
              <w:t>-Es</w:t>
            </w:r>
          </w:p>
        </w:tc>
        <w:tc>
          <w:tcPr>
            <w:tcW w:w="3665" w:type="dxa"/>
            <w:tcBorders>
              <w:top w:val="single" w:sz="4" w:space="0" w:color="000000"/>
              <w:bottom w:val="single" w:sz="4" w:space="0" w:color="000000"/>
            </w:tcBorders>
            <w:shd w:val="clear" w:color="auto" w:fill="E3F6FD"/>
          </w:tcPr>
          <w:p w14:paraId="28E5B4C6" w14:textId="77777777" w:rsidR="00756344" w:rsidRPr="00366338" w:rsidRDefault="00756344" w:rsidP="00840AAE">
            <w:pPr>
              <w:jc w:val="left"/>
              <w:rPr>
                <w:rFonts w:cs="Times New Roman"/>
                <w:sz w:val="21"/>
                <w:szCs w:val="21"/>
              </w:rPr>
            </w:pPr>
            <w:r w:rsidRPr="00366338">
              <w:rPr>
                <w:rFonts w:cs="Times New Roman"/>
                <w:sz w:val="21"/>
                <w:szCs w:val="21"/>
              </w:rPr>
              <w:t>A measure of how responsive fuel production changes in its market price.</w:t>
            </w:r>
          </w:p>
        </w:tc>
        <w:tc>
          <w:tcPr>
            <w:tcW w:w="2108" w:type="dxa"/>
            <w:tcBorders>
              <w:top w:val="single" w:sz="4" w:space="0" w:color="000000"/>
              <w:bottom w:val="single" w:sz="4" w:space="0" w:color="000000"/>
            </w:tcBorders>
            <w:shd w:val="clear" w:color="auto" w:fill="E3F6FD"/>
          </w:tcPr>
          <w:p w14:paraId="0F54D697"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44B91D59"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FDE3954" w14:textId="77777777" w:rsidTr="00840AAE">
        <w:trPr>
          <w:jc w:val="center"/>
        </w:trPr>
        <w:tc>
          <w:tcPr>
            <w:tcW w:w="2732" w:type="dxa"/>
            <w:tcBorders>
              <w:top w:val="single" w:sz="4" w:space="0" w:color="000000"/>
              <w:bottom w:val="single" w:sz="4" w:space="0" w:color="000000"/>
            </w:tcBorders>
            <w:shd w:val="clear" w:color="auto" w:fill="E3F6FD"/>
          </w:tcPr>
          <w:p w14:paraId="1686808B" w14:textId="77777777" w:rsidR="00756344" w:rsidRPr="00366338" w:rsidRDefault="00756344" w:rsidP="00840AAE">
            <w:pPr>
              <w:jc w:val="left"/>
              <w:rPr>
                <w:rFonts w:cs="Times New Roman"/>
                <w:sz w:val="21"/>
                <w:szCs w:val="21"/>
              </w:rPr>
            </w:pPr>
            <w:r w:rsidRPr="00366338">
              <w:rPr>
                <w:rFonts w:cs="Times New Roman"/>
                <w:sz w:val="21"/>
                <w:szCs w:val="21"/>
              </w:rPr>
              <w:t>Fuel price</w:t>
            </w:r>
          </w:p>
        </w:tc>
        <w:tc>
          <w:tcPr>
            <w:tcW w:w="3665" w:type="dxa"/>
            <w:tcBorders>
              <w:top w:val="single" w:sz="4" w:space="0" w:color="000000"/>
              <w:bottom w:val="single" w:sz="4" w:space="0" w:color="000000"/>
            </w:tcBorders>
            <w:shd w:val="clear" w:color="auto" w:fill="E3F6FD"/>
          </w:tcPr>
          <w:p w14:paraId="40FE0D11" w14:textId="77777777" w:rsidR="00756344" w:rsidRPr="00366338" w:rsidRDefault="00756344" w:rsidP="00840AAE">
            <w:pPr>
              <w:jc w:val="left"/>
              <w:rPr>
                <w:rFonts w:cs="Times New Roman"/>
                <w:szCs w:val="21"/>
              </w:rPr>
            </w:pPr>
            <w:r w:rsidRPr="00366338">
              <w:rPr>
                <w:rFonts w:cs="Times New Roman"/>
                <w:sz w:val="21"/>
                <w:szCs w:val="21"/>
              </w:rPr>
              <w:t>The cost per unit of fuel.</w:t>
            </w:r>
          </w:p>
        </w:tc>
        <w:tc>
          <w:tcPr>
            <w:tcW w:w="2108" w:type="dxa"/>
            <w:tcBorders>
              <w:top w:val="single" w:sz="4" w:space="0" w:color="000000"/>
              <w:bottom w:val="single" w:sz="4" w:space="0" w:color="000000"/>
            </w:tcBorders>
            <w:shd w:val="clear" w:color="auto" w:fill="E3F6FD"/>
          </w:tcPr>
          <w:p w14:paraId="6D482455" w14:textId="77777777" w:rsidR="00756344" w:rsidRPr="00366338" w:rsidRDefault="00756344" w:rsidP="00840AAE">
            <w:pPr>
              <w:jc w:val="left"/>
              <w:rPr>
                <w:rFonts w:cs="Times New Roman"/>
                <w:szCs w:val="21"/>
              </w:rPr>
            </w:pPr>
            <w:r w:rsidRPr="00366338">
              <w:rPr>
                <w:rFonts w:cs="Times New Roman"/>
                <w:sz w:val="21"/>
                <w:szCs w:val="21"/>
              </w:rPr>
              <w:t>$/kg</w:t>
            </w:r>
          </w:p>
        </w:tc>
        <w:tc>
          <w:tcPr>
            <w:tcW w:w="1276" w:type="dxa"/>
            <w:tcBorders>
              <w:top w:val="single" w:sz="4" w:space="0" w:color="000000"/>
              <w:bottom w:val="single" w:sz="4" w:space="0" w:color="000000"/>
            </w:tcBorders>
            <w:shd w:val="clear" w:color="auto" w:fill="E3F6FD"/>
          </w:tcPr>
          <w:p w14:paraId="03A6C4F2"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40729712" w14:textId="77777777" w:rsidTr="00840AAE">
        <w:trPr>
          <w:jc w:val="center"/>
        </w:trPr>
        <w:tc>
          <w:tcPr>
            <w:tcW w:w="2732" w:type="dxa"/>
            <w:tcBorders>
              <w:top w:val="single" w:sz="4" w:space="0" w:color="000000"/>
              <w:bottom w:val="single" w:sz="4" w:space="0" w:color="000000"/>
            </w:tcBorders>
            <w:shd w:val="clear" w:color="auto" w:fill="E3F6FD"/>
          </w:tcPr>
          <w:p w14:paraId="7B4A14F1" w14:textId="77777777" w:rsidR="00756344" w:rsidRPr="00366338" w:rsidRDefault="00756344" w:rsidP="00840AAE">
            <w:pPr>
              <w:jc w:val="left"/>
              <w:rPr>
                <w:rFonts w:cs="Times New Roman"/>
                <w:sz w:val="21"/>
                <w:szCs w:val="21"/>
              </w:rPr>
            </w:pPr>
            <w:r w:rsidRPr="00366338">
              <w:rPr>
                <w:rFonts w:cs="Times New Roman"/>
                <w:sz w:val="21"/>
                <w:szCs w:val="21"/>
              </w:rPr>
              <w:t>Cumulative production capacity</w:t>
            </w:r>
          </w:p>
        </w:tc>
        <w:tc>
          <w:tcPr>
            <w:tcW w:w="3665" w:type="dxa"/>
            <w:tcBorders>
              <w:top w:val="single" w:sz="4" w:space="0" w:color="000000"/>
              <w:bottom w:val="single" w:sz="4" w:space="0" w:color="000000"/>
            </w:tcBorders>
            <w:shd w:val="clear" w:color="auto" w:fill="E3F6FD"/>
          </w:tcPr>
          <w:p w14:paraId="6412620D" w14:textId="77777777" w:rsidR="00756344" w:rsidRPr="00366338" w:rsidRDefault="00756344" w:rsidP="00840AAE">
            <w:pPr>
              <w:jc w:val="left"/>
              <w:rPr>
                <w:rFonts w:cs="Times New Roman"/>
                <w:sz w:val="21"/>
                <w:szCs w:val="21"/>
              </w:rPr>
            </w:pPr>
            <w:r w:rsidRPr="00366338">
              <w:rPr>
                <w:rFonts w:cs="Times New Roman"/>
                <w:sz w:val="21"/>
                <w:szCs w:val="21"/>
              </w:rPr>
              <w:t>The total historical sum of all production capacity ever built.</w:t>
            </w:r>
          </w:p>
        </w:tc>
        <w:tc>
          <w:tcPr>
            <w:tcW w:w="2108" w:type="dxa"/>
            <w:tcBorders>
              <w:top w:val="single" w:sz="4" w:space="0" w:color="000000"/>
              <w:bottom w:val="single" w:sz="4" w:space="0" w:color="000000"/>
            </w:tcBorders>
            <w:shd w:val="clear" w:color="auto" w:fill="E3F6FD"/>
          </w:tcPr>
          <w:p w14:paraId="30487A58" w14:textId="77777777" w:rsidR="00756344" w:rsidRPr="00366338" w:rsidRDefault="00756344" w:rsidP="00840AAE">
            <w:pPr>
              <w:jc w:val="left"/>
              <w:rPr>
                <w:rFonts w:cs="Times New Roman"/>
                <w:sz w:val="21"/>
                <w:szCs w:val="21"/>
              </w:rPr>
            </w:pPr>
            <w:r w:rsidRPr="00366338">
              <w:rPr>
                <w:rFonts w:cs="Times New Roman"/>
                <w:sz w:val="21"/>
                <w:szCs w:val="21"/>
              </w:rPr>
              <w:t>tonne/year or MJ</w:t>
            </w:r>
          </w:p>
        </w:tc>
        <w:tc>
          <w:tcPr>
            <w:tcW w:w="1276" w:type="dxa"/>
            <w:tcBorders>
              <w:top w:val="single" w:sz="4" w:space="0" w:color="000000"/>
              <w:bottom w:val="single" w:sz="4" w:space="0" w:color="000000"/>
            </w:tcBorders>
            <w:shd w:val="clear" w:color="auto" w:fill="E3F6FD"/>
          </w:tcPr>
          <w:p w14:paraId="678A51D7"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67B15AEA" w14:textId="77777777" w:rsidTr="00840AAE">
        <w:trPr>
          <w:jc w:val="center"/>
        </w:trPr>
        <w:tc>
          <w:tcPr>
            <w:tcW w:w="2732" w:type="dxa"/>
            <w:tcBorders>
              <w:top w:val="single" w:sz="4" w:space="0" w:color="000000"/>
              <w:bottom w:val="single" w:sz="4" w:space="0" w:color="000000"/>
            </w:tcBorders>
            <w:shd w:val="clear" w:color="auto" w:fill="E3F6FD"/>
          </w:tcPr>
          <w:p w14:paraId="071A71F2" w14:textId="77777777" w:rsidR="00756344" w:rsidRPr="00366338" w:rsidRDefault="00756344" w:rsidP="00840AAE">
            <w:pPr>
              <w:jc w:val="left"/>
              <w:rPr>
                <w:rFonts w:cs="Times New Roman"/>
                <w:sz w:val="21"/>
                <w:szCs w:val="21"/>
              </w:rPr>
            </w:pPr>
            <w:r w:rsidRPr="00366338">
              <w:rPr>
                <w:rFonts w:cs="Times New Roman"/>
                <w:sz w:val="21"/>
                <w:szCs w:val="21"/>
              </w:rPr>
              <w:t>Initial production capacity</w:t>
            </w:r>
          </w:p>
        </w:tc>
        <w:tc>
          <w:tcPr>
            <w:tcW w:w="3665" w:type="dxa"/>
            <w:tcBorders>
              <w:top w:val="single" w:sz="4" w:space="0" w:color="000000"/>
              <w:bottom w:val="single" w:sz="4" w:space="0" w:color="000000"/>
            </w:tcBorders>
            <w:shd w:val="clear" w:color="auto" w:fill="E3F6FD"/>
          </w:tcPr>
          <w:p w14:paraId="1C9213AD" w14:textId="77777777" w:rsidR="00756344" w:rsidRPr="00366338" w:rsidRDefault="00756344" w:rsidP="00840AAE">
            <w:pPr>
              <w:jc w:val="left"/>
              <w:rPr>
                <w:rFonts w:cs="Times New Roman"/>
                <w:sz w:val="21"/>
                <w:szCs w:val="21"/>
              </w:rPr>
            </w:pPr>
            <w:r w:rsidRPr="00366338">
              <w:rPr>
                <w:rFonts w:cs="Times New Roman"/>
                <w:sz w:val="21"/>
                <w:szCs w:val="21"/>
              </w:rPr>
              <w:t>The production capacity at the start of the simulation.</w:t>
            </w:r>
          </w:p>
        </w:tc>
        <w:tc>
          <w:tcPr>
            <w:tcW w:w="2108" w:type="dxa"/>
            <w:tcBorders>
              <w:top w:val="single" w:sz="4" w:space="0" w:color="000000"/>
              <w:bottom w:val="single" w:sz="4" w:space="0" w:color="000000"/>
            </w:tcBorders>
            <w:shd w:val="clear" w:color="auto" w:fill="E3F6FD"/>
          </w:tcPr>
          <w:p w14:paraId="2B09A79E" w14:textId="77777777" w:rsidR="00756344" w:rsidRPr="00366338" w:rsidRDefault="00756344" w:rsidP="00840AAE">
            <w:pPr>
              <w:jc w:val="left"/>
              <w:rPr>
                <w:rFonts w:cs="Times New Roman"/>
                <w:sz w:val="21"/>
                <w:szCs w:val="21"/>
              </w:rPr>
            </w:pPr>
            <w:r w:rsidRPr="00366338">
              <w:rPr>
                <w:rFonts w:cs="Times New Roman"/>
                <w:sz w:val="21"/>
                <w:szCs w:val="21"/>
              </w:rPr>
              <w:t>tonne/year or MJ</w:t>
            </w:r>
          </w:p>
        </w:tc>
        <w:tc>
          <w:tcPr>
            <w:tcW w:w="1276" w:type="dxa"/>
            <w:tcBorders>
              <w:top w:val="single" w:sz="4" w:space="0" w:color="000000"/>
              <w:bottom w:val="single" w:sz="4" w:space="0" w:color="000000"/>
            </w:tcBorders>
            <w:shd w:val="clear" w:color="auto" w:fill="E3F6FD"/>
          </w:tcPr>
          <w:p w14:paraId="2C703516" w14:textId="77777777" w:rsidR="00756344" w:rsidRPr="00366338" w:rsidRDefault="00756344" w:rsidP="00840AAE">
            <w:pPr>
              <w:jc w:val="left"/>
              <w:rPr>
                <w:rFonts w:cs="Times New Roman"/>
                <w:sz w:val="21"/>
                <w:szCs w:val="21"/>
              </w:rPr>
            </w:pPr>
            <w:r w:rsidRPr="00366338">
              <w:rPr>
                <w:rFonts w:cs="Times New Roman"/>
                <w:sz w:val="21"/>
                <w:szCs w:val="21"/>
              </w:rPr>
              <w:t>Constant</w:t>
            </w:r>
          </w:p>
        </w:tc>
      </w:tr>
      <w:tr w:rsidR="00756344" w:rsidRPr="00366338" w14:paraId="265F0613" w14:textId="77777777" w:rsidTr="00840AAE">
        <w:trPr>
          <w:jc w:val="center"/>
        </w:trPr>
        <w:tc>
          <w:tcPr>
            <w:tcW w:w="2732" w:type="dxa"/>
            <w:tcBorders>
              <w:top w:val="single" w:sz="4" w:space="0" w:color="000000"/>
              <w:bottom w:val="single" w:sz="4" w:space="0" w:color="auto"/>
            </w:tcBorders>
            <w:shd w:val="clear" w:color="auto" w:fill="E3F6FD"/>
          </w:tcPr>
          <w:p w14:paraId="19F9BF9E" w14:textId="77777777" w:rsidR="00756344" w:rsidRPr="00366338" w:rsidRDefault="00756344" w:rsidP="00840AAE">
            <w:pPr>
              <w:jc w:val="left"/>
              <w:rPr>
                <w:rFonts w:cs="Times New Roman"/>
                <w:sz w:val="21"/>
                <w:szCs w:val="21"/>
              </w:rPr>
            </w:pPr>
            <w:r w:rsidRPr="00366338">
              <w:rPr>
                <w:rFonts w:cs="Times New Roman"/>
                <w:sz w:val="21"/>
                <w:szCs w:val="21"/>
              </w:rPr>
              <w:t>Annual efficiency gains</w:t>
            </w:r>
          </w:p>
        </w:tc>
        <w:tc>
          <w:tcPr>
            <w:tcW w:w="3665" w:type="dxa"/>
            <w:tcBorders>
              <w:top w:val="single" w:sz="4" w:space="0" w:color="000000"/>
              <w:bottom w:val="single" w:sz="4" w:space="0" w:color="auto"/>
            </w:tcBorders>
            <w:shd w:val="clear" w:color="auto" w:fill="E3F6FD"/>
          </w:tcPr>
          <w:p w14:paraId="1D38C680" w14:textId="77777777" w:rsidR="00756344" w:rsidRPr="00366338" w:rsidRDefault="00756344" w:rsidP="00840AAE">
            <w:pPr>
              <w:jc w:val="left"/>
              <w:rPr>
                <w:rFonts w:cs="Times New Roman"/>
                <w:sz w:val="21"/>
                <w:szCs w:val="21"/>
              </w:rPr>
            </w:pPr>
            <w:r w:rsidRPr="00366338">
              <w:rPr>
                <w:rFonts w:cs="Times New Roman"/>
                <w:sz w:val="21"/>
                <w:szCs w:val="21"/>
              </w:rPr>
              <w:t>The yearly percentage improvement in the production efficiency (e.g., energy input per unit output).</w:t>
            </w:r>
          </w:p>
        </w:tc>
        <w:tc>
          <w:tcPr>
            <w:tcW w:w="2108" w:type="dxa"/>
            <w:tcBorders>
              <w:top w:val="single" w:sz="4" w:space="0" w:color="000000"/>
              <w:bottom w:val="single" w:sz="4" w:space="0" w:color="auto"/>
            </w:tcBorders>
            <w:shd w:val="clear" w:color="auto" w:fill="E3F6FD"/>
          </w:tcPr>
          <w:p w14:paraId="2623D586" w14:textId="77777777" w:rsidR="00756344" w:rsidRPr="00366338" w:rsidRDefault="00756344" w:rsidP="00840AAE">
            <w:pPr>
              <w:jc w:val="left"/>
              <w:rPr>
                <w:rFonts w:cs="Times New Roman"/>
                <w:sz w:val="21"/>
                <w:szCs w:val="21"/>
              </w:rPr>
            </w:pPr>
            <w:r w:rsidRPr="00366338">
              <w:rPr>
                <w:rFonts w:cs="Times New Roman"/>
                <w:sz w:val="21"/>
                <w:szCs w:val="21"/>
              </w:rPr>
              <w:t>Each year (e.g., 0.02 for 2%)</w:t>
            </w:r>
          </w:p>
        </w:tc>
        <w:tc>
          <w:tcPr>
            <w:tcW w:w="1276" w:type="dxa"/>
            <w:tcBorders>
              <w:top w:val="single" w:sz="4" w:space="0" w:color="000000"/>
              <w:bottom w:val="single" w:sz="4" w:space="0" w:color="auto"/>
            </w:tcBorders>
            <w:shd w:val="clear" w:color="auto" w:fill="E3F6FD"/>
          </w:tcPr>
          <w:p w14:paraId="47C331EC" w14:textId="77777777" w:rsidR="00756344" w:rsidRPr="00366338" w:rsidRDefault="00756344" w:rsidP="00840AAE">
            <w:pPr>
              <w:jc w:val="left"/>
              <w:rPr>
                <w:rFonts w:cs="Times New Roman"/>
                <w:sz w:val="21"/>
                <w:szCs w:val="21"/>
              </w:rPr>
            </w:pPr>
            <w:r w:rsidRPr="00366338">
              <w:rPr>
                <w:rFonts w:cs="Times New Roman"/>
                <w:sz w:val="21"/>
                <w:szCs w:val="21"/>
              </w:rPr>
              <w:t>Constant</w:t>
            </w:r>
          </w:p>
        </w:tc>
      </w:tr>
      <w:tr w:rsidR="00756344" w:rsidRPr="00366338" w14:paraId="4196763A" w14:textId="77777777" w:rsidTr="00840AAE">
        <w:trPr>
          <w:jc w:val="center"/>
        </w:trPr>
        <w:tc>
          <w:tcPr>
            <w:tcW w:w="2732" w:type="dxa"/>
            <w:tcBorders>
              <w:top w:val="single" w:sz="4" w:space="0" w:color="auto"/>
              <w:bottom w:val="single" w:sz="4" w:space="0" w:color="000000"/>
            </w:tcBorders>
            <w:shd w:val="clear" w:color="auto" w:fill="E3F6FD"/>
          </w:tcPr>
          <w:p w14:paraId="2678CA7D" w14:textId="77777777" w:rsidR="00756344" w:rsidRPr="00366338" w:rsidRDefault="00756344" w:rsidP="00840AAE">
            <w:pPr>
              <w:jc w:val="left"/>
              <w:rPr>
                <w:rFonts w:cs="Times New Roman"/>
                <w:sz w:val="21"/>
                <w:szCs w:val="21"/>
              </w:rPr>
            </w:pPr>
            <w:r w:rsidRPr="00366338">
              <w:rPr>
                <w:rFonts w:cs="Times New Roman"/>
                <w:sz w:val="21"/>
                <w:szCs w:val="21"/>
              </w:rPr>
              <w:t>The operational speed of X-containership</w:t>
            </w:r>
          </w:p>
        </w:tc>
        <w:tc>
          <w:tcPr>
            <w:tcW w:w="3665" w:type="dxa"/>
            <w:tcBorders>
              <w:top w:val="single" w:sz="4" w:space="0" w:color="auto"/>
              <w:bottom w:val="single" w:sz="4" w:space="0" w:color="000000"/>
            </w:tcBorders>
            <w:shd w:val="clear" w:color="auto" w:fill="E3F6FD"/>
          </w:tcPr>
          <w:p w14:paraId="02FCF11C" w14:textId="77777777" w:rsidR="00756344" w:rsidRPr="00366338" w:rsidRDefault="00756344" w:rsidP="00840AAE">
            <w:pPr>
              <w:jc w:val="left"/>
              <w:rPr>
                <w:rFonts w:cs="Times New Roman"/>
                <w:sz w:val="21"/>
                <w:szCs w:val="21"/>
              </w:rPr>
            </w:pPr>
            <w:r w:rsidRPr="00366338">
              <w:rPr>
                <w:rFonts w:cs="Times New Roman"/>
                <w:sz w:val="21"/>
                <w:szCs w:val="21"/>
              </w:rPr>
              <w:t>The average sailing speed of a containership powered by X-fuel.</w:t>
            </w:r>
          </w:p>
        </w:tc>
        <w:tc>
          <w:tcPr>
            <w:tcW w:w="2108" w:type="dxa"/>
            <w:tcBorders>
              <w:top w:val="single" w:sz="4" w:space="0" w:color="auto"/>
              <w:bottom w:val="single" w:sz="4" w:space="0" w:color="000000"/>
            </w:tcBorders>
            <w:shd w:val="clear" w:color="auto" w:fill="E3F6FD"/>
          </w:tcPr>
          <w:p w14:paraId="3CBA6E87" w14:textId="77777777" w:rsidR="00756344" w:rsidRPr="00366338" w:rsidRDefault="00756344" w:rsidP="00840AAE">
            <w:pPr>
              <w:jc w:val="left"/>
              <w:rPr>
                <w:rFonts w:cs="Times New Roman"/>
                <w:sz w:val="21"/>
                <w:szCs w:val="21"/>
              </w:rPr>
            </w:pPr>
            <w:r w:rsidRPr="00366338">
              <w:rPr>
                <w:rFonts w:eastAsiaTheme="minorEastAsia" w:cs="Times New Roman" w:hint="eastAsia"/>
                <w:sz w:val="21"/>
                <w:szCs w:val="21"/>
              </w:rPr>
              <w:t>N</w:t>
            </w:r>
            <w:r w:rsidRPr="00366338">
              <w:rPr>
                <w:rFonts w:cs="Times New Roman"/>
                <w:sz w:val="21"/>
                <w:szCs w:val="21"/>
              </w:rPr>
              <w:t>autical mile</w:t>
            </w:r>
            <w:r w:rsidRPr="00366338">
              <w:rPr>
                <w:rFonts w:eastAsiaTheme="minorEastAsia" w:cs="Times New Roman" w:hint="eastAsia"/>
                <w:sz w:val="21"/>
                <w:szCs w:val="21"/>
              </w:rPr>
              <w:t>s per hour</w:t>
            </w:r>
            <w:r w:rsidRPr="00366338">
              <w:rPr>
                <w:rFonts w:cs="Times New Roman"/>
                <w:sz w:val="21"/>
                <w:szCs w:val="21"/>
              </w:rPr>
              <w:t xml:space="preserve"> (</w:t>
            </w:r>
            <w:r w:rsidRPr="00366338">
              <w:rPr>
                <w:rFonts w:eastAsiaTheme="minorEastAsia" w:cs="Times New Roman" w:hint="eastAsia"/>
                <w:sz w:val="21"/>
                <w:szCs w:val="21"/>
              </w:rPr>
              <w:t>n</w:t>
            </w:r>
            <w:r w:rsidRPr="00366338">
              <w:rPr>
                <w:rFonts w:cs="Times New Roman"/>
                <w:sz w:val="21"/>
                <w:szCs w:val="21"/>
              </w:rPr>
              <w:t>m</w:t>
            </w:r>
            <w:r w:rsidRPr="00366338">
              <w:rPr>
                <w:rFonts w:eastAsiaTheme="minorEastAsia" w:cs="Times New Roman" w:hint="eastAsia"/>
                <w:sz w:val="21"/>
                <w:szCs w:val="21"/>
              </w:rPr>
              <w:t>/h</w:t>
            </w:r>
            <w:r w:rsidRPr="00366338">
              <w:rPr>
                <w:rFonts w:cs="Times New Roman"/>
                <w:sz w:val="21"/>
                <w:szCs w:val="21"/>
              </w:rPr>
              <w:t>)</w:t>
            </w:r>
          </w:p>
        </w:tc>
        <w:tc>
          <w:tcPr>
            <w:tcW w:w="1276" w:type="dxa"/>
            <w:tcBorders>
              <w:top w:val="single" w:sz="4" w:space="0" w:color="auto"/>
              <w:bottom w:val="single" w:sz="4" w:space="0" w:color="000000"/>
            </w:tcBorders>
            <w:shd w:val="clear" w:color="auto" w:fill="E3F6FD"/>
          </w:tcPr>
          <w:p w14:paraId="572F0317"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79E0E49A" w14:textId="77777777" w:rsidTr="00840AAE">
        <w:trPr>
          <w:jc w:val="center"/>
        </w:trPr>
        <w:tc>
          <w:tcPr>
            <w:tcW w:w="2732" w:type="dxa"/>
            <w:tcBorders>
              <w:top w:val="single" w:sz="4" w:space="0" w:color="000000"/>
              <w:bottom w:val="single" w:sz="4" w:space="0" w:color="000000"/>
            </w:tcBorders>
            <w:shd w:val="clear" w:color="auto" w:fill="E3F6FD"/>
          </w:tcPr>
          <w:p w14:paraId="444265FD" w14:textId="77777777" w:rsidR="00756344" w:rsidRPr="00366338" w:rsidRDefault="00756344" w:rsidP="00840AAE">
            <w:pPr>
              <w:jc w:val="left"/>
              <w:rPr>
                <w:rFonts w:cs="Times New Roman"/>
                <w:sz w:val="21"/>
                <w:szCs w:val="21"/>
              </w:rPr>
            </w:pPr>
            <w:r w:rsidRPr="00366338">
              <w:rPr>
                <w:rFonts w:cs="Times New Roman"/>
                <w:sz w:val="21"/>
                <w:szCs w:val="21"/>
              </w:rPr>
              <w:t>Fuel ratio in X-fuel containership operation stage</w:t>
            </w:r>
          </w:p>
        </w:tc>
        <w:tc>
          <w:tcPr>
            <w:tcW w:w="3665" w:type="dxa"/>
            <w:tcBorders>
              <w:top w:val="single" w:sz="4" w:space="0" w:color="000000"/>
              <w:bottom w:val="single" w:sz="4" w:space="0" w:color="000000"/>
            </w:tcBorders>
            <w:shd w:val="clear" w:color="auto" w:fill="E3F6FD"/>
          </w:tcPr>
          <w:p w14:paraId="424F695C" w14:textId="77777777" w:rsidR="00756344" w:rsidRPr="00366338" w:rsidRDefault="00756344" w:rsidP="00840AAE">
            <w:pPr>
              <w:jc w:val="left"/>
              <w:rPr>
                <w:rFonts w:cs="Times New Roman"/>
                <w:sz w:val="21"/>
                <w:szCs w:val="21"/>
              </w:rPr>
            </w:pPr>
            <w:r w:rsidRPr="00366338">
              <w:rPr>
                <w:rFonts w:cs="Times New Roman"/>
                <w:sz w:val="21"/>
                <w:szCs w:val="21"/>
              </w:rPr>
              <w:t>The proportion of X-fuel used in the total fuel mix during the operation.</w:t>
            </w:r>
          </w:p>
        </w:tc>
        <w:tc>
          <w:tcPr>
            <w:tcW w:w="2108" w:type="dxa"/>
            <w:tcBorders>
              <w:top w:val="single" w:sz="4" w:space="0" w:color="000000"/>
              <w:bottom w:val="single" w:sz="4" w:space="0" w:color="000000"/>
            </w:tcBorders>
            <w:shd w:val="clear" w:color="auto" w:fill="E3F6FD"/>
          </w:tcPr>
          <w:p w14:paraId="7B89CF13"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70DA183E"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E702A62" w14:textId="77777777" w:rsidTr="00840AAE">
        <w:trPr>
          <w:jc w:val="center"/>
        </w:trPr>
        <w:tc>
          <w:tcPr>
            <w:tcW w:w="2732" w:type="dxa"/>
            <w:tcBorders>
              <w:top w:val="single" w:sz="4" w:space="0" w:color="000000"/>
              <w:bottom w:val="single" w:sz="4" w:space="0" w:color="000000"/>
            </w:tcBorders>
            <w:shd w:val="clear" w:color="auto" w:fill="E3F6FD"/>
          </w:tcPr>
          <w:p w14:paraId="43AEDF4E" w14:textId="77777777" w:rsidR="00756344" w:rsidRPr="00366338" w:rsidRDefault="00756344" w:rsidP="00840AAE">
            <w:pPr>
              <w:jc w:val="left"/>
              <w:rPr>
                <w:rFonts w:cs="Times New Roman"/>
                <w:sz w:val="21"/>
                <w:szCs w:val="21"/>
              </w:rPr>
            </w:pPr>
            <w:r w:rsidRPr="00366338">
              <w:rPr>
                <w:rFonts w:cs="Times New Roman"/>
                <w:sz w:val="21"/>
                <w:szCs w:val="21"/>
              </w:rPr>
              <w:t>Route mileage</w:t>
            </w:r>
          </w:p>
        </w:tc>
        <w:tc>
          <w:tcPr>
            <w:tcW w:w="3665" w:type="dxa"/>
            <w:tcBorders>
              <w:top w:val="single" w:sz="4" w:space="0" w:color="000000"/>
              <w:bottom w:val="single" w:sz="4" w:space="0" w:color="000000"/>
            </w:tcBorders>
            <w:shd w:val="clear" w:color="auto" w:fill="E3F6FD"/>
          </w:tcPr>
          <w:p w14:paraId="26B99AD0" w14:textId="77777777" w:rsidR="00756344" w:rsidRPr="00366338" w:rsidRDefault="00756344" w:rsidP="00840AAE">
            <w:pPr>
              <w:jc w:val="left"/>
              <w:rPr>
                <w:rFonts w:cs="Times New Roman"/>
                <w:sz w:val="21"/>
                <w:szCs w:val="21"/>
              </w:rPr>
            </w:pPr>
            <w:r w:rsidRPr="00366338">
              <w:rPr>
                <w:rFonts w:cs="Times New Roman"/>
                <w:sz w:val="21"/>
                <w:szCs w:val="21"/>
              </w:rPr>
              <w:t xml:space="preserve">The total length of the </w:t>
            </w:r>
            <w:bookmarkStart w:id="6" w:name="_Hlk212192051"/>
            <w:r w:rsidRPr="00366338">
              <w:rPr>
                <w:rFonts w:cs="Times New Roman"/>
                <w:sz w:val="21"/>
                <w:szCs w:val="21"/>
              </w:rPr>
              <w:t>Asia-Europe</w:t>
            </w:r>
            <w:bookmarkEnd w:id="6"/>
            <w:r w:rsidRPr="00366338">
              <w:rPr>
                <w:rFonts w:cs="Times New Roman"/>
                <w:sz w:val="21"/>
                <w:szCs w:val="21"/>
              </w:rPr>
              <w:t xml:space="preserve"> </w:t>
            </w:r>
            <w:r w:rsidRPr="00366338">
              <w:rPr>
                <w:rFonts w:eastAsiaTheme="minorEastAsia" w:cs="Times New Roman"/>
                <w:sz w:val="21"/>
                <w:szCs w:val="21"/>
              </w:rPr>
              <w:t>g</w:t>
            </w:r>
            <w:r w:rsidRPr="00366338">
              <w:rPr>
                <w:rFonts w:cs="Times New Roman"/>
                <w:sz w:val="21"/>
                <w:szCs w:val="21"/>
              </w:rPr>
              <w:t xml:space="preserve">reen </w:t>
            </w:r>
            <w:r w:rsidRPr="00366338">
              <w:rPr>
                <w:rFonts w:eastAsiaTheme="minorEastAsia" w:cs="Times New Roman"/>
                <w:sz w:val="21"/>
                <w:szCs w:val="21"/>
              </w:rPr>
              <w:t>c</w:t>
            </w:r>
            <w:r w:rsidRPr="00366338">
              <w:rPr>
                <w:rFonts w:cs="Times New Roman"/>
                <w:sz w:val="21"/>
                <w:szCs w:val="21"/>
              </w:rPr>
              <w:t>orridor.</w:t>
            </w:r>
          </w:p>
        </w:tc>
        <w:tc>
          <w:tcPr>
            <w:tcW w:w="2108" w:type="dxa"/>
            <w:tcBorders>
              <w:top w:val="single" w:sz="4" w:space="0" w:color="000000"/>
              <w:bottom w:val="single" w:sz="4" w:space="0" w:color="000000"/>
            </w:tcBorders>
            <w:shd w:val="clear" w:color="auto" w:fill="E3F6FD"/>
          </w:tcPr>
          <w:p w14:paraId="3974F17C" w14:textId="77777777" w:rsidR="00756344" w:rsidRPr="00366338" w:rsidRDefault="00756344" w:rsidP="00840AAE">
            <w:pPr>
              <w:jc w:val="left"/>
              <w:rPr>
                <w:rFonts w:cs="Times New Roman"/>
                <w:sz w:val="21"/>
                <w:szCs w:val="21"/>
              </w:rPr>
            </w:pPr>
            <w:r w:rsidRPr="00366338">
              <w:rPr>
                <w:rFonts w:eastAsiaTheme="minorEastAsia" w:cs="Times New Roman" w:hint="eastAsia"/>
                <w:sz w:val="21"/>
                <w:szCs w:val="21"/>
              </w:rPr>
              <w:t>N</w:t>
            </w:r>
            <w:r w:rsidRPr="00366338">
              <w:rPr>
                <w:rFonts w:cs="Times New Roman"/>
                <w:sz w:val="21"/>
                <w:szCs w:val="21"/>
              </w:rPr>
              <w:t>autical mile</w:t>
            </w:r>
            <w:r w:rsidRPr="00366338">
              <w:rPr>
                <w:rFonts w:eastAsiaTheme="minorEastAsia" w:cs="Times New Roman" w:hint="eastAsia"/>
                <w:sz w:val="21"/>
                <w:szCs w:val="21"/>
              </w:rPr>
              <w:t>s</w:t>
            </w:r>
            <w:r w:rsidRPr="00366338">
              <w:rPr>
                <w:rFonts w:cs="Times New Roman"/>
                <w:sz w:val="21"/>
                <w:szCs w:val="21"/>
              </w:rPr>
              <w:t xml:space="preserve"> (</w:t>
            </w:r>
            <w:r w:rsidRPr="00366338">
              <w:rPr>
                <w:rFonts w:eastAsiaTheme="minorEastAsia" w:cs="Times New Roman" w:hint="eastAsia"/>
                <w:sz w:val="21"/>
                <w:szCs w:val="21"/>
              </w:rPr>
              <w:t>n</w:t>
            </w:r>
            <w:r w:rsidRPr="00366338">
              <w:rPr>
                <w:rFonts w:cs="Times New Roman"/>
                <w:sz w:val="21"/>
                <w:szCs w:val="21"/>
              </w:rPr>
              <w:t>m)</w:t>
            </w:r>
          </w:p>
        </w:tc>
        <w:tc>
          <w:tcPr>
            <w:tcW w:w="1276" w:type="dxa"/>
            <w:tcBorders>
              <w:top w:val="single" w:sz="4" w:space="0" w:color="000000"/>
              <w:bottom w:val="single" w:sz="4" w:space="0" w:color="000000"/>
            </w:tcBorders>
            <w:shd w:val="clear" w:color="auto" w:fill="E3F6FD"/>
          </w:tcPr>
          <w:p w14:paraId="5660E64E"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318AE515" w14:textId="77777777" w:rsidTr="00840AAE">
        <w:trPr>
          <w:jc w:val="center"/>
        </w:trPr>
        <w:tc>
          <w:tcPr>
            <w:tcW w:w="2732" w:type="dxa"/>
            <w:tcBorders>
              <w:top w:val="single" w:sz="4" w:space="0" w:color="000000"/>
              <w:bottom w:val="single" w:sz="4" w:space="0" w:color="000000"/>
            </w:tcBorders>
            <w:shd w:val="clear" w:color="auto" w:fill="E3F6FD"/>
          </w:tcPr>
          <w:p w14:paraId="1016C899" w14:textId="77777777" w:rsidR="00756344" w:rsidRPr="00366338" w:rsidRDefault="00756344" w:rsidP="00840AAE">
            <w:pPr>
              <w:jc w:val="left"/>
              <w:rPr>
                <w:rFonts w:cs="Times New Roman"/>
                <w:sz w:val="21"/>
                <w:szCs w:val="21"/>
              </w:rPr>
            </w:pPr>
            <w:r w:rsidRPr="00366338">
              <w:rPr>
                <w:rFonts w:cs="Times New Roman"/>
                <w:sz w:val="21"/>
                <w:szCs w:val="21"/>
              </w:rPr>
              <w:t>Emission factors of X-fuel</w:t>
            </w:r>
          </w:p>
        </w:tc>
        <w:tc>
          <w:tcPr>
            <w:tcW w:w="3665" w:type="dxa"/>
            <w:tcBorders>
              <w:top w:val="single" w:sz="4" w:space="0" w:color="000000"/>
              <w:bottom w:val="single" w:sz="4" w:space="0" w:color="000000"/>
            </w:tcBorders>
            <w:shd w:val="clear" w:color="auto" w:fill="E3F6FD"/>
          </w:tcPr>
          <w:p w14:paraId="551A44A3" w14:textId="77777777" w:rsidR="00756344" w:rsidRPr="00366338" w:rsidRDefault="00756344" w:rsidP="00840AAE">
            <w:pPr>
              <w:jc w:val="left"/>
              <w:rPr>
                <w:rFonts w:cs="Times New Roman"/>
                <w:sz w:val="21"/>
                <w:szCs w:val="21"/>
              </w:rPr>
            </w:pPr>
            <w:r w:rsidRPr="00366338">
              <w:rPr>
                <w:rFonts w:cs="Times New Roman"/>
                <w:sz w:val="21"/>
                <w:szCs w:val="21"/>
              </w:rPr>
              <w:t>The number of specific pollutants emitted per unit of X-fuel combusted.</w:t>
            </w:r>
          </w:p>
        </w:tc>
        <w:tc>
          <w:tcPr>
            <w:tcW w:w="2108" w:type="dxa"/>
            <w:tcBorders>
              <w:top w:val="single" w:sz="4" w:space="0" w:color="000000"/>
              <w:bottom w:val="single" w:sz="4" w:space="0" w:color="000000"/>
            </w:tcBorders>
            <w:shd w:val="clear" w:color="auto" w:fill="E3F6FD"/>
          </w:tcPr>
          <w:p w14:paraId="6BC7FDC0" w14:textId="77777777" w:rsidR="00756344" w:rsidRPr="00366338" w:rsidRDefault="00756344" w:rsidP="00840AAE">
            <w:pPr>
              <w:jc w:val="left"/>
              <w:rPr>
                <w:rFonts w:cs="Times New Roman"/>
                <w:sz w:val="21"/>
                <w:szCs w:val="21"/>
              </w:rPr>
            </w:pPr>
            <w:r w:rsidRPr="00366338">
              <w:rPr>
                <w:rFonts w:cs="Times New Roman"/>
                <w:sz w:val="21"/>
                <w:szCs w:val="21"/>
              </w:rPr>
              <w:t>kg CO</w:t>
            </w:r>
            <w:r w:rsidRPr="00366338">
              <w:rPr>
                <w:rFonts w:cs="Times New Roman"/>
                <w:sz w:val="21"/>
                <w:szCs w:val="21"/>
                <w:vertAlign w:val="subscript"/>
              </w:rPr>
              <w:t>2</w:t>
            </w:r>
            <w:r w:rsidRPr="00366338">
              <w:rPr>
                <w:rFonts w:cs="Times New Roman"/>
                <w:sz w:val="21"/>
                <w:szCs w:val="21"/>
              </w:rPr>
              <w:t>-eq/kg-fuel</w:t>
            </w:r>
          </w:p>
        </w:tc>
        <w:tc>
          <w:tcPr>
            <w:tcW w:w="1276" w:type="dxa"/>
            <w:tcBorders>
              <w:top w:val="single" w:sz="4" w:space="0" w:color="000000"/>
              <w:bottom w:val="single" w:sz="4" w:space="0" w:color="000000"/>
            </w:tcBorders>
            <w:shd w:val="clear" w:color="auto" w:fill="E3F6FD"/>
          </w:tcPr>
          <w:p w14:paraId="725E9519"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272C5F8" w14:textId="77777777" w:rsidTr="00840AAE">
        <w:trPr>
          <w:jc w:val="center"/>
        </w:trPr>
        <w:tc>
          <w:tcPr>
            <w:tcW w:w="2732" w:type="dxa"/>
            <w:tcBorders>
              <w:top w:val="single" w:sz="4" w:space="0" w:color="000000"/>
              <w:bottom w:val="single" w:sz="4" w:space="0" w:color="000000"/>
            </w:tcBorders>
            <w:shd w:val="clear" w:color="auto" w:fill="E3F6FD"/>
          </w:tcPr>
          <w:p w14:paraId="388319FD" w14:textId="77777777" w:rsidR="00756344" w:rsidRPr="00366338" w:rsidRDefault="00756344" w:rsidP="00840AAE">
            <w:pPr>
              <w:jc w:val="left"/>
              <w:rPr>
                <w:rFonts w:cs="Times New Roman"/>
                <w:sz w:val="21"/>
                <w:szCs w:val="21"/>
              </w:rPr>
            </w:pPr>
            <w:r w:rsidRPr="00366338">
              <w:rPr>
                <w:rFonts w:cs="Times New Roman"/>
                <w:sz w:val="21"/>
                <w:szCs w:val="21"/>
              </w:rPr>
              <w:t>Initial technology level of X-fuel containership</w:t>
            </w:r>
          </w:p>
        </w:tc>
        <w:tc>
          <w:tcPr>
            <w:tcW w:w="3665" w:type="dxa"/>
            <w:tcBorders>
              <w:top w:val="single" w:sz="4" w:space="0" w:color="000000"/>
              <w:bottom w:val="single" w:sz="4" w:space="0" w:color="000000"/>
            </w:tcBorders>
            <w:shd w:val="clear" w:color="auto" w:fill="E3F6FD"/>
          </w:tcPr>
          <w:p w14:paraId="1888E411" w14:textId="77777777" w:rsidR="00756344" w:rsidRPr="00366338" w:rsidRDefault="00756344" w:rsidP="00840AAE">
            <w:pPr>
              <w:jc w:val="left"/>
              <w:rPr>
                <w:rFonts w:cs="Times New Roman"/>
                <w:sz w:val="21"/>
                <w:szCs w:val="21"/>
              </w:rPr>
            </w:pPr>
            <w:r w:rsidRPr="00366338">
              <w:rPr>
                <w:rFonts w:cs="Times New Roman"/>
                <w:sz w:val="21"/>
                <w:szCs w:val="21"/>
              </w:rPr>
              <w:t>The starting level of integration and efficiency of X-fuel technology in the ship’s design at the model’s start time.</w:t>
            </w:r>
          </w:p>
        </w:tc>
        <w:tc>
          <w:tcPr>
            <w:tcW w:w="2108" w:type="dxa"/>
            <w:tcBorders>
              <w:top w:val="single" w:sz="4" w:space="0" w:color="000000"/>
              <w:bottom w:val="single" w:sz="4" w:space="0" w:color="000000"/>
            </w:tcBorders>
            <w:shd w:val="clear" w:color="auto" w:fill="E3F6FD"/>
          </w:tcPr>
          <w:p w14:paraId="56A21BE4"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2414F11E" w14:textId="77777777" w:rsidR="00756344" w:rsidRPr="00366338" w:rsidRDefault="00756344" w:rsidP="00840AAE">
            <w:pPr>
              <w:jc w:val="left"/>
              <w:rPr>
                <w:rFonts w:cs="Times New Roman"/>
                <w:sz w:val="21"/>
                <w:szCs w:val="21"/>
              </w:rPr>
            </w:pPr>
            <w:r w:rsidRPr="00366338">
              <w:rPr>
                <w:rFonts w:cs="Times New Roman"/>
                <w:sz w:val="21"/>
                <w:szCs w:val="21"/>
              </w:rPr>
              <w:t>Constant</w:t>
            </w:r>
          </w:p>
        </w:tc>
      </w:tr>
      <w:tr w:rsidR="00756344" w:rsidRPr="00366338" w14:paraId="4C88A0B9" w14:textId="77777777" w:rsidTr="00840AAE">
        <w:trPr>
          <w:jc w:val="center"/>
        </w:trPr>
        <w:tc>
          <w:tcPr>
            <w:tcW w:w="2732" w:type="dxa"/>
            <w:tcBorders>
              <w:top w:val="single" w:sz="4" w:space="0" w:color="000000"/>
              <w:bottom w:val="single" w:sz="4" w:space="0" w:color="000000"/>
            </w:tcBorders>
            <w:shd w:val="clear" w:color="auto" w:fill="E3F6FD"/>
          </w:tcPr>
          <w:p w14:paraId="18218C2B" w14:textId="77777777" w:rsidR="00756344" w:rsidRPr="00366338" w:rsidRDefault="00756344" w:rsidP="00840AAE">
            <w:pPr>
              <w:jc w:val="left"/>
              <w:rPr>
                <w:rFonts w:cs="Times New Roman"/>
                <w:sz w:val="21"/>
                <w:szCs w:val="21"/>
              </w:rPr>
            </w:pPr>
            <w:r w:rsidRPr="00366338">
              <w:rPr>
                <w:rFonts w:cs="Times New Roman"/>
                <w:sz w:val="21"/>
                <w:szCs w:val="21"/>
              </w:rPr>
              <w:t>Technology level of X-fuel containership</w:t>
            </w:r>
          </w:p>
        </w:tc>
        <w:tc>
          <w:tcPr>
            <w:tcW w:w="3665" w:type="dxa"/>
            <w:tcBorders>
              <w:top w:val="single" w:sz="4" w:space="0" w:color="000000"/>
              <w:bottom w:val="single" w:sz="4" w:space="0" w:color="000000"/>
            </w:tcBorders>
            <w:shd w:val="clear" w:color="auto" w:fill="E3F6FD"/>
          </w:tcPr>
          <w:p w14:paraId="5A0B15A0" w14:textId="77777777" w:rsidR="00756344" w:rsidRPr="00366338" w:rsidRDefault="00756344" w:rsidP="00840AAE">
            <w:pPr>
              <w:jc w:val="left"/>
              <w:rPr>
                <w:rFonts w:cs="Times New Roman"/>
                <w:sz w:val="21"/>
                <w:szCs w:val="21"/>
              </w:rPr>
            </w:pPr>
            <w:r w:rsidRPr="00366338">
              <w:rPr>
                <w:rFonts w:cs="Times New Roman"/>
                <w:sz w:val="21"/>
                <w:szCs w:val="21"/>
              </w:rPr>
              <w:t>A state variable representing the current overall technological sophistication and integration of X-fuel systems.</w:t>
            </w:r>
          </w:p>
        </w:tc>
        <w:tc>
          <w:tcPr>
            <w:tcW w:w="2108" w:type="dxa"/>
            <w:tcBorders>
              <w:top w:val="single" w:sz="4" w:space="0" w:color="000000"/>
              <w:bottom w:val="single" w:sz="4" w:space="0" w:color="000000"/>
            </w:tcBorders>
            <w:shd w:val="clear" w:color="auto" w:fill="E3F6FD"/>
          </w:tcPr>
          <w:p w14:paraId="76498A51"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7E4C348A"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23099C08" w14:textId="77777777" w:rsidTr="00840AAE">
        <w:trPr>
          <w:jc w:val="center"/>
        </w:trPr>
        <w:tc>
          <w:tcPr>
            <w:tcW w:w="2732" w:type="dxa"/>
            <w:tcBorders>
              <w:top w:val="single" w:sz="4" w:space="0" w:color="000000"/>
              <w:bottom w:val="single" w:sz="4" w:space="0" w:color="000000"/>
            </w:tcBorders>
            <w:shd w:val="clear" w:color="auto" w:fill="E3F6FD"/>
          </w:tcPr>
          <w:p w14:paraId="308AA629" w14:textId="77777777" w:rsidR="00756344" w:rsidRPr="00366338" w:rsidRDefault="00756344" w:rsidP="00840AAE">
            <w:pPr>
              <w:jc w:val="left"/>
              <w:rPr>
                <w:rFonts w:cs="Times New Roman"/>
                <w:sz w:val="21"/>
                <w:szCs w:val="21"/>
              </w:rPr>
            </w:pPr>
            <w:r w:rsidRPr="00366338">
              <w:rPr>
                <w:rFonts w:cs="Times New Roman"/>
                <w:sz w:val="21"/>
                <w:szCs w:val="21"/>
              </w:rPr>
              <w:t>Technology level of X-fuel containership engine</w:t>
            </w:r>
          </w:p>
        </w:tc>
        <w:tc>
          <w:tcPr>
            <w:tcW w:w="3665" w:type="dxa"/>
            <w:tcBorders>
              <w:top w:val="single" w:sz="4" w:space="0" w:color="000000"/>
              <w:bottom w:val="single" w:sz="4" w:space="0" w:color="000000"/>
            </w:tcBorders>
            <w:shd w:val="clear" w:color="auto" w:fill="E3F6FD"/>
          </w:tcPr>
          <w:p w14:paraId="52153B46" w14:textId="77777777" w:rsidR="00756344" w:rsidRPr="00366338" w:rsidRDefault="00756344" w:rsidP="00840AAE">
            <w:pPr>
              <w:jc w:val="left"/>
              <w:rPr>
                <w:rFonts w:cs="Times New Roman"/>
                <w:sz w:val="21"/>
                <w:szCs w:val="21"/>
              </w:rPr>
            </w:pPr>
            <w:r w:rsidRPr="00366338">
              <w:rPr>
                <w:rFonts w:cs="Times New Roman"/>
                <w:sz w:val="21"/>
                <w:szCs w:val="21"/>
              </w:rPr>
              <w:t>The maturity and efficiency of the specific engine technology designed to use X-fuel.</w:t>
            </w:r>
          </w:p>
        </w:tc>
        <w:tc>
          <w:tcPr>
            <w:tcW w:w="2108" w:type="dxa"/>
            <w:tcBorders>
              <w:top w:val="single" w:sz="4" w:space="0" w:color="000000"/>
              <w:bottom w:val="single" w:sz="4" w:space="0" w:color="000000"/>
            </w:tcBorders>
            <w:shd w:val="clear" w:color="auto" w:fill="E3F6FD"/>
          </w:tcPr>
          <w:p w14:paraId="138FD81B"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106237F6"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7A1B51B3" w14:textId="77777777" w:rsidTr="00840AAE">
        <w:trPr>
          <w:jc w:val="center"/>
        </w:trPr>
        <w:tc>
          <w:tcPr>
            <w:tcW w:w="2732" w:type="dxa"/>
            <w:tcBorders>
              <w:top w:val="single" w:sz="4" w:space="0" w:color="000000"/>
              <w:bottom w:val="single" w:sz="4" w:space="0" w:color="000000"/>
            </w:tcBorders>
            <w:shd w:val="clear" w:color="auto" w:fill="E3F6FD"/>
          </w:tcPr>
          <w:p w14:paraId="42B39335" w14:textId="77777777" w:rsidR="00756344" w:rsidRPr="00366338" w:rsidRDefault="00756344" w:rsidP="00840AAE">
            <w:pPr>
              <w:jc w:val="left"/>
              <w:rPr>
                <w:rFonts w:cs="Times New Roman"/>
                <w:sz w:val="21"/>
                <w:szCs w:val="21"/>
              </w:rPr>
            </w:pPr>
            <w:r w:rsidRPr="00366338">
              <w:rPr>
                <w:rFonts w:cs="Times New Roman"/>
                <w:sz w:val="21"/>
                <w:szCs w:val="21"/>
              </w:rPr>
              <w:t>X-fuel containership</w:t>
            </w:r>
          </w:p>
          <w:p w14:paraId="7E2329D9" w14:textId="77777777" w:rsidR="00756344" w:rsidRPr="00366338" w:rsidRDefault="00756344" w:rsidP="00840AAE">
            <w:pPr>
              <w:jc w:val="left"/>
              <w:rPr>
                <w:rFonts w:cs="Times New Roman"/>
                <w:sz w:val="21"/>
                <w:szCs w:val="21"/>
              </w:rPr>
            </w:pPr>
            <w:r w:rsidRPr="00366338">
              <w:rPr>
                <w:rFonts w:cs="Times New Roman"/>
                <w:sz w:val="21"/>
                <w:szCs w:val="21"/>
              </w:rPr>
              <w:lastRenderedPageBreak/>
              <w:t>manufacturing cost</w:t>
            </w:r>
          </w:p>
        </w:tc>
        <w:tc>
          <w:tcPr>
            <w:tcW w:w="3665" w:type="dxa"/>
            <w:tcBorders>
              <w:top w:val="single" w:sz="4" w:space="0" w:color="000000"/>
              <w:bottom w:val="single" w:sz="4" w:space="0" w:color="000000"/>
            </w:tcBorders>
            <w:shd w:val="clear" w:color="auto" w:fill="E3F6FD"/>
          </w:tcPr>
          <w:p w14:paraId="2609629E" w14:textId="77777777" w:rsidR="00756344" w:rsidRPr="00366338" w:rsidRDefault="00756344" w:rsidP="00840AAE">
            <w:pPr>
              <w:jc w:val="left"/>
              <w:rPr>
                <w:rFonts w:cs="Times New Roman"/>
                <w:sz w:val="21"/>
                <w:szCs w:val="21"/>
              </w:rPr>
            </w:pPr>
            <w:r w:rsidRPr="00366338">
              <w:rPr>
                <w:rFonts w:cs="Times New Roman"/>
                <w:sz w:val="21"/>
                <w:szCs w:val="21"/>
              </w:rPr>
              <w:lastRenderedPageBreak/>
              <w:t xml:space="preserve">The capital cost to build a new X-fuel </w:t>
            </w:r>
            <w:r w:rsidRPr="00366338">
              <w:rPr>
                <w:rFonts w:cs="Times New Roman"/>
                <w:sz w:val="21"/>
                <w:szCs w:val="21"/>
              </w:rPr>
              <w:lastRenderedPageBreak/>
              <w:t>containership.</w:t>
            </w:r>
          </w:p>
        </w:tc>
        <w:tc>
          <w:tcPr>
            <w:tcW w:w="2108" w:type="dxa"/>
            <w:tcBorders>
              <w:top w:val="single" w:sz="4" w:space="0" w:color="000000"/>
              <w:bottom w:val="single" w:sz="4" w:space="0" w:color="000000"/>
            </w:tcBorders>
            <w:shd w:val="clear" w:color="auto" w:fill="E3F6FD"/>
          </w:tcPr>
          <w:p w14:paraId="511919BE" w14:textId="77777777" w:rsidR="00756344" w:rsidRPr="00366338" w:rsidRDefault="00756344" w:rsidP="00840AAE">
            <w:pPr>
              <w:jc w:val="left"/>
              <w:rPr>
                <w:rFonts w:cs="Times New Roman"/>
                <w:sz w:val="21"/>
                <w:szCs w:val="21"/>
              </w:rPr>
            </w:pPr>
            <w:r w:rsidRPr="00366338">
              <w:rPr>
                <w:rFonts w:cs="Times New Roman"/>
                <w:sz w:val="21"/>
                <w:szCs w:val="21"/>
              </w:rPr>
              <w:lastRenderedPageBreak/>
              <w:t>$/ship</w:t>
            </w:r>
          </w:p>
        </w:tc>
        <w:tc>
          <w:tcPr>
            <w:tcW w:w="1276" w:type="dxa"/>
            <w:tcBorders>
              <w:top w:val="single" w:sz="4" w:space="0" w:color="000000"/>
              <w:bottom w:val="single" w:sz="4" w:space="0" w:color="000000"/>
            </w:tcBorders>
            <w:shd w:val="clear" w:color="auto" w:fill="E3F6FD"/>
          </w:tcPr>
          <w:p w14:paraId="4AFD7FC4"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3A22E19" w14:textId="77777777" w:rsidTr="00840AAE">
        <w:trPr>
          <w:jc w:val="center"/>
        </w:trPr>
        <w:tc>
          <w:tcPr>
            <w:tcW w:w="2732" w:type="dxa"/>
            <w:tcBorders>
              <w:top w:val="single" w:sz="4" w:space="0" w:color="000000"/>
              <w:bottom w:val="single" w:sz="4" w:space="0" w:color="000000"/>
            </w:tcBorders>
            <w:shd w:val="clear" w:color="auto" w:fill="E3F6FD"/>
          </w:tcPr>
          <w:p w14:paraId="051A3585" w14:textId="77777777" w:rsidR="00756344" w:rsidRPr="00366338" w:rsidRDefault="00756344" w:rsidP="00840AAE">
            <w:pPr>
              <w:jc w:val="left"/>
              <w:rPr>
                <w:rFonts w:cs="Times New Roman"/>
                <w:sz w:val="21"/>
                <w:szCs w:val="21"/>
              </w:rPr>
            </w:pPr>
            <w:r w:rsidRPr="00366338">
              <w:rPr>
                <w:rFonts w:cs="Times New Roman"/>
                <w:sz w:val="21"/>
                <w:szCs w:val="21"/>
              </w:rPr>
              <w:t xml:space="preserve">Cost ratio of </w:t>
            </w:r>
            <w:r w:rsidRPr="00366338">
              <w:rPr>
                <w:rFonts w:eastAsiaTheme="minorEastAsia" w:cs="Times New Roman" w:hint="eastAsia"/>
                <w:sz w:val="21"/>
                <w:szCs w:val="21"/>
              </w:rPr>
              <w:t>X</w:t>
            </w:r>
            <w:r w:rsidRPr="00366338">
              <w:rPr>
                <w:rFonts w:cs="Times New Roman"/>
                <w:sz w:val="21"/>
                <w:szCs w:val="21"/>
              </w:rPr>
              <w:t>-fuel containership to HFO-containership</w:t>
            </w:r>
          </w:p>
        </w:tc>
        <w:tc>
          <w:tcPr>
            <w:tcW w:w="3665" w:type="dxa"/>
            <w:tcBorders>
              <w:top w:val="single" w:sz="4" w:space="0" w:color="000000"/>
              <w:bottom w:val="single" w:sz="4" w:space="0" w:color="000000"/>
            </w:tcBorders>
            <w:shd w:val="clear" w:color="auto" w:fill="E3F6FD"/>
          </w:tcPr>
          <w:p w14:paraId="5983DB99" w14:textId="77777777" w:rsidR="00756344" w:rsidRPr="00366338" w:rsidRDefault="00756344" w:rsidP="00840AAE">
            <w:pPr>
              <w:jc w:val="left"/>
              <w:rPr>
                <w:rFonts w:cs="Times New Roman"/>
                <w:sz w:val="21"/>
                <w:szCs w:val="21"/>
              </w:rPr>
            </w:pPr>
            <w:r w:rsidRPr="00366338">
              <w:rPr>
                <w:rFonts w:cs="Times New Roman"/>
                <w:sz w:val="21"/>
                <w:szCs w:val="21"/>
              </w:rPr>
              <w:t>The ratio of the building</w:t>
            </w:r>
            <w:r w:rsidRPr="00366338">
              <w:rPr>
                <w:rFonts w:eastAsiaTheme="minorEastAsia" w:cs="Times New Roman"/>
                <w:sz w:val="21"/>
                <w:szCs w:val="21"/>
              </w:rPr>
              <w:t xml:space="preserve"> and operating</w:t>
            </w:r>
            <w:r w:rsidRPr="00366338">
              <w:rPr>
                <w:rFonts w:cs="Times New Roman"/>
                <w:sz w:val="21"/>
                <w:szCs w:val="21"/>
              </w:rPr>
              <w:t xml:space="preserve"> cost of an X-fuel ship compared to a conventional HFO ship.</w:t>
            </w:r>
          </w:p>
        </w:tc>
        <w:tc>
          <w:tcPr>
            <w:tcW w:w="2108" w:type="dxa"/>
            <w:tcBorders>
              <w:top w:val="single" w:sz="4" w:space="0" w:color="000000"/>
              <w:bottom w:val="single" w:sz="4" w:space="0" w:color="000000"/>
            </w:tcBorders>
            <w:shd w:val="clear" w:color="auto" w:fill="E3F6FD"/>
          </w:tcPr>
          <w:p w14:paraId="328C63D6" w14:textId="77777777" w:rsidR="00756344" w:rsidRPr="00366338" w:rsidRDefault="00756344" w:rsidP="00840AAE">
            <w:pPr>
              <w:jc w:val="left"/>
              <w:rPr>
                <w:rFonts w:cs="Times New Roman"/>
                <w:sz w:val="21"/>
                <w:szCs w:val="21"/>
              </w:rPr>
            </w:pPr>
            <w:r w:rsidRPr="00366338">
              <w:rPr>
                <w:rFonts w:cs="Times New Roman"/>
                <w:sz w:val="21"/>
                <w:szCs w:val="21"/>
              </w:rPr>
              <w:t>Dimensionless</w:t>
            </w:r>
          </w:p>
        </w:tc>
        <w:tc>
          <w:tcPr>
            <w:tcW w:w="1276" w:type="dxa"/>
            <w:tcBorders>
              <w:top w:val="single" w:sz="4" w:space="0" w:color="000000"/>
              <w:bottom w:val="single" w:sz="4" w:space="0" w:color="000000"/>
            </w:tcBorders>
            <w:shd w:val="clear" w:color="auto" w:fill="E3F6FD"/>
          </w:tcPr>
          <w:p w14:paraId="4EDEC7C2"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C148180" w14:textId="77777777" w:rsidTr="00840AAE">
        <w:trPr>
          <w:jc w:val="center"/>
        </w:trPr>
        <w:tc>
          <w:tcPr>
            <w:tcW w:w="2732" w:type="dxa"/>
            <w:tcBorders>
              <w:top w:val="single" w:sz="4" w:space="0" w:color="000000"/>
              <w:bottom w:val="single" w:sz="4" w:space="0" w:color="000000"/>
            </w:tcBorders>
            <w:shd w:val="clear" w:color="auto" w:fill="E3F6FD"/>
          </w:tcPr>
          <w:p w14:paraId="0FCF6002" w14:textId="77777777" w:rsidR="00756344" w:rsidRPr="00366338" w:rsidRDefault="00756344" w:rsidP="00840AAE">
            <w:pPr>
              <w:jc w:val="left"/>
              <w:rPr>
                <w:rFonts w:cs="Times New Roman"/>
                <w:sz w:val="21"/>
                <w:szCs w:val="21"/>
              </w:rPr>
            </w:pPr>
            <w:r w:rsidRPr="00366338">
              <w:rPr>
                <w:rFonts w:cs="Times New Roman"/>
                <w:sz w:val="21"/>
                <w:szCs w:val="21"/>
              </w:rPr>
              <w:t>Annual sales of X-fuel containership</w:t>
            </w:r>
          </w:p>
        </w:tc>
        <w:tc>
          <w:tcPr>
            <w:tcW w:w="3665" w:type="dxa"/>
            <w:tcBorders>
              <w:top w:val="single" w:sz="4" w:space="0" w:color="000000"/>
              <w:bottom w:val="single" w:sz="4" w:space="0" w:color="000000"/>
            </w:tcBorders>
            <w:shd w:val="clear" w:color="auto" w:fill="E3F6FD"/>
          </w:tcPr>
          <w:p w14:paraId="21A2E7EC" w14:textId="77777777" w:rsidR="00756344" w:rsidRPr="00366338" w:rsidRDefault="00756344" w:rsidP="00840AAE">
            <w:pPr>
              <w:jc w:val="left"/>
              <w:rPr>
                <w:rFonts w:cs="Times New Roman"/>
                <w:sz w:val="21"/>
                <w:szCs w:val="21"/>
              </w:rPr>
            </w:pPr>
            <w:r w:rsidRPr="00366338">
              <w:rPr>
                <w:rFonts w:cs="Times New Roman"/>
                <w:sz w:val="21"/>
                <w:szCs w:val="21"/>
              </w:rPr>
              <w:t>The number of new X-fuel containerships sold each year.</w:t>
            </w:r>
          </w:p>
        </w:tc>
        <w:tc>
          <w:tcPr>
            <w:tcW w:w="2108" w:type="dxa"/>
            <w:tcBorders>
              <w:top w:val="single" w:sz="4" w:space="0" w:color="000000"/>
              <w:bottom w:val="single" w:sz="4" w:space="0" w:color="000000"/>
            </w:tcBorders>
            <w:shd w:val="clear" w:color="auto" w:fill="E3F6FD"/>
          </w:tcPr>
          <w:p w14:paraId="01A80F3F" w14:textId="77777777" w:rsidR="00756344" w:rsidRPr="00366338" w:rsidRDefault="00756344" w:rsidP="00840AAE">
            <w:pPr>
              <w:jc w:val="left"/>
              <w:rPr>
                <w:rFonts w:cs="Times New Roman"/>
                <w:sz w:val="21"/>
                <w:szCs w:val="21"/>
              </w:rPr>
            </w:pPr>
            <w:r w:rsidRPr="00366338">
              <w:rPr>
                <w:rFonts w:cs="Times New Roman"/>
                <w:sz w:val="21"/>
                <w:szCs w:val="21"/>
              </w:rPr>
              <w:t>Ships/year</w:t>
            </w:r>
          </w:p>
        </w:tc>
        <w:tc>
          <w:tcPr>
            <w:tcW w:w="1276" w:type="dxa"/>
            <w:tcBorders>
              <w:top w:val="single" w:sz="4" w:space="0" w:color="000000"/>
              <w:bottom w:val="single" w:sz="4" w:space="0" w:color="000000"/>
            </w:tcBorders>
            <w:shd w:val="clear" w:color="auto" w:fill="E3F6FD"/>
          </w:tcPr>
          <w:p w14:paraId="275D9471"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45E51558" w14:textId="77777777" w:rsidTr="00840AAE">
        <w:trPr>
          <w:jc w:val="center"/>
        </w:trPr>
        <w:tc>
          <w:tcPr>
            <w:tcW w:w="2732" w:type="dxa"/>
            <w:tcBorders>
              <w:top w:val="single" w:sz="4" w:space="0" w:color="000000"/>
              <w:bottom w:val="single" w:sz="4" w:space="0" w:color="000000"/>
            </w:tcBorders>
            <w:shd w:val="clear" w:color="auto" w:fill="E3F6FD"/>
          </w:tcPr>
          <w:p w14:paraId="49B8F7A9" w14:textId="77777777" w:rsidR="00756344" w:rsidRPr="00366338" w:rsidRDefault="00756344" w:rsidP="00840AAE">
            <w:pPr>
              <w:jc w:val="left"/>
              <w:rPr>
                <w:rFonts w:cs="Times New Roman"/>
                <w:sz w:val="21"/>
                <w:szCs w:val="21"/>
              </w:rPr>
            </w:pPr>
            <w:r w:rsidRPr="00366338">
              <w:rPr>
                <w:rFonts w:cs="Times New Roman"/>
                <w:sz w:val="21"/>
                <w:szCs w:val="21"/>
              </w:rPr>
              <w:t>Market share of X-fuel containership</w:t>
            </w:r>
          </w:p>
        </w:tc>
        <w:tc>
          <w:tcPr>
            <w:tcW w:w="3665" w:type="dxa"/>
            <w:tcBorders>
              <w:top w:val="single" w:sz="4" w:space="0" w:color="000000"/>
              <w:bottom w:val="single" w:sz="4" w:space="0" w:color="000000"/>
            </w:tcBorders>
            <w:shd w:val="clear" w:color="auto" w:fill="E3F6FD"/>
          </w:tcPr>
          <w:p w14:paraId="5801DC9E" w14:textId="77777777" w:rsidR="00756344" w:rsidRPr="00366338" w:rsidRDefault="00756344" w:rsidP="00840AAE">
            <w:pPr>
              <w:jc w:val="left"/>
              <w:rPr>
                <w:rFonts w:cs="Times New Roman"/>
                <w:sz w:val="21"/>
                <w:szCs w:val="21"/>
              </w:rPr>
            </w:pPr>
            <w:r w:rsidRPr="00366338">
              <w:rPr>
                <w:rFonts w:cs="Times New Roman"/>
                <w:sz w:val="21"/>
                <w:szCs w:val="21"/>
              </w:rPr>
              <w:t>The fraction of all new ship orders that are for X-fuel containerships.</w:t>
            </w:r>
          </w:p>
        </w:tc>
        <w:tc>
          <w:tcPr>
            <w:tcW w:w="2108" w:type="dxa"/>
            <w:tcBorders>
              <w:top w:val="single" w:sz="4" w:space="0" w:color="000000"/>
              <w:bottom w:val="single" w:sz="4" w:space="0" w:color="000000"/>
            </w:tcBorders>
            <w:shd w:val="clear" w:color="auto" w:fill="E3F6FD"/>
          </w:tcPr>
          <w:p w14:paraId="5A798B83"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03EA12E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587FB95" w14:textId="77777777" w:rsidTr="00840AAE">
        <w:trPr>
          <w:jc w:val="center"/>
        </w:trPr>
        <w:tc>
          <w:tcPr>
            <w:tcW w:w="2732" w:type="dxa"/>
            <w:tcBorders>
              <w:top w:val="single" w:sz="4" w:space="0" w:color="000000"/>
              <w:bottom w:val="single" w:sz="4" w:space="0" w:color="000000"/>
            </w:tcBorders>
            <w:shd w:val="clear" w:color="auto" w:fill="E3F6FD"/>
          </w:tcPr>
          <w:p w14:paraId="0070A57E" w14:textId="77777777" w:rsidR="00756344" w:rsidRPr="00366338" w:rsidRDefault="00756344" w:rsidP="00840AAE">
            <w:pPr>
              <w:jc w:val="left"/>
              <w:rPr>
                <w:rFonts w:cs="Times New Roman"/>
                <w:sz w:val="21"/>
                <w:szCs w:val="21"/>
              </w:rPr>
            </w:pPr>
            <w:r w:rsidRPr="00366338">
              <w:rPr>
                <w:rFonts w:cs="Times New Roman"/>
                <w:sz w:val="21"/>
                <w:szCs w:val="21"/>
              </w:rPr>
              <w:t>Ratio of X-fuel containership to bunkering</w:t>
            </w:r>
          </w:p>
        </w:tc>
        <w:tc>
          <w:tcPr>
            <w:tcW w:w="3665" w:type="dxa"/>
            <w:tcBorders>
              <w:top w:val="single" w:sz="4" w:space="0" w:color="000000"/>
              <w:bottom w:val="single" w:sz="4" w:space="0" w:color="000000"/>
            </w:tcBorders>
            <w:shd w:val="clear" w:color="auto" w:fill="E3F6FD"/>
          </w:tcPr>
          <w:p w14:paraId="7C89820D" w14:textId="77777777" w:rsidR="00756344" w:rsidRPr="00366338" w:rsidRDefault="00756344" w:rsidP="00840AAE">
            <w:pPr>
              <w:jc w:val="left"/>
              <w:rPr>
                <w:rFonts w:cs="Times New Roman"/>
                <w:sz w:val="21"/>
                <w:szCs w:val="21"/>
              </w:rPr>
            </w:pPr>
            <w:r w:rsidRPr="00366338">
              <w:rPr>
                <w:rFonts w:cs="Times New Roman"/>
                <w:sz w:val="21"/>
                <w:szCs w:val="21"/>
              </w:rPr>
              <w:t>The number of X-fuel ships per available bunkering facility.</w:t>
            </w:r>
          </w:p>
        </w:tc>
        <w:tc>
          <w:tcPr>
            <w:tcW w:w="2108" w:type="dxa"/>
            <w:tcBorders>
              <w:top w:val="single" w:sz="4" w:space="0" w:color="000000"/>
              <w:bottom w:val="single" w:sz="4" w:space="0" w:color="000000"/>
            </w:tcBorders>
            <w:shd w:val="clear" w:color="auto" w:fill="E3F6FD"/>
          </w:tcPr>
          <w:p w14:paraId="424F1E2A" w14:textId="77777777" w:rsidR="00756344" w:rsidRPr="00366338" w:rsidRDefault="00756344" w:rsidP="00840AAE">
            <w:pPr>
              <w:jc w:val="left"/>
              <w:rPr>
                <w:rFonts w:cs="Times New Roman"/>
                <w:sz w:val="21"/>
                <w:szCs w:val="21"/>
              </w:rPr>
            </w:pPr>
            <w:r w:rsidRPr="00366338">
              <w:rPr>
                <w:rFonts w:cs="Times New Roman"/>
                <w:sz w:val="21"/>
                <w:szCs w:val="21"/>
              </w:rPr>
              <w:t>Ships/bunkering facility</w:t>
            </w:r>
          </w:p>
        </w:tc>
        <w:tc>
          <w:tcPr>
            <w:tcW w:w="1276" w:type="dxa"/>
            <w:tcBorders>
              <w:top w:val="single" w:sz="4" w:space="0" w:color="000000"/>
              <w:bottom w:val="single" w:sz="4" w:space="0" w:color="000000"/>
            </w:tcBorders>
            <w:shd w:val="clear" w:color="auto" w:fill="E3F6FD"/>
          </w:tcPr>
          <w:p w14:paraId="704516C8"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606084D" w14:textId="77777777" w:rsidTr="00840AAE">
        <w:trPr>
          <w:jc w:val="center"/>
        </w:trPr>
        <w:tc>
          <w:tcPr>
            <w:tcW w:w="2732" w:type="dxa"/>
            <w:tcBorders>
              <w:top w:val="single" w:sz="4" w:space="0" w:color="000000"/>
              <w:bottom w:val="single" w:sz="4" w:space="0" w:color="000000"/>
            </w:tcBorders>
            <w:shd w:val="clear" w:color="auto" w:fill="E3F6FD"/>
          </w:tcPr>
          <w:p w14:paraId="6CCB3F98" w14:textId="77777777" w:rsidR="00756344" w:rsidRPr="00366338" w:rsidRDefault="00756344" w:rsidP="00840AAE">
            <w:pPr>
              <w:jc w:val="left"/>
              <w:rPr>
                <w:rFonts w:cs="Times New Roman"/>
                <w:sz w:val="21"/>
                <w:szCs w:val="21"/>
              </w:rPr>
            </w:pPr>
            <w:r w:rsidRPr="00366338">
              <w:rPr>
                <w:rFonts w:cs="Times New Roman"/>
                <w:sz w:val="21"/>
                <w:szCs w:val="21"/>
              </w:rPr>
              <w:t>Operator investment for X-fuel containership</w:t>
            </w:r>
          </w:p>
        </w:tc>
        <w:tc>
          <w:tcPr>
            <w:tcW w:w="3665" w:type="dxa"/>
            <w:tcBorders>
              <w:top w:val="single" w:sz="4" w:space="0" w:color="000000"/>
              <w:bottom w:val="single" w:sz="4" w:space="0" w:color="000000"/>
            </w:tcBorders>
            <w:shd w:val="clear" w:color="auto" w:fill="E3F6FD"/>
          </w:tcPr>
          <w:p w14:paraId="4C539A76" w14:textId="77777777" w:rsidR="00756344" w:rsidRPr="00366338" w:rsidRDefault="00756344" w:rsidP="00840AAE">
            <w:pPr>
              <w:jc w:val="left"/>
              <w:rPr>
                <w:rFonts w:cs="Times New Roman"/>
                <w:sz w:val="21"/>
                <w:szCs w:val="21"/>
              </w:rPr>
            </w:pPr>
            <w:r w:rsidRPr="00366338">
              <w:rPr>
                <w:rFonts w:cs="Times New Roman"/>
                <w:sz w:val="21"/>
                <w:szCs w:val="21"/>
              </w:rPr>
              <w:t>The annual capital invested by shipping operators in purchasing X-fuel ships.</w:t>
            </w:r>
          </w:p>
        </w:tc>
        <w:tc>
          <w:tcPr>
            <w:tcW w:w="2108" w:type="dxa"/>
            <w:tcBorders>
              <w:top w:val="single" w:sz="4" w:space="0" w:color="000000"/>
              <w:bottom w:val="single" w:sz="4" w:space="0" w:color="000000"/>
            </w:tcBorders>
            <w:shd w:val="clear" w:color="auto" w:fill="E3F6FD"/>
          </w:tcPr>
          <w:p w14:paraId="3E597E9A"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3F6FD"/>
          </w:tcPr>
          <w:p w14:paraId="0A5ABCB4"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2AD43942" w14:textId="77777777" w:rsidTr="00840AAE">
        <w:trPr>
          <w:jc w:val="center"/>
        </w:trPr>
        <w:tc>
          <w:tcPr>
            <w:tcW w:w="2732" w:type="dxa"/>
            <w:tcBorders>
              <w:top w:val="single" w:sz="4" w:space="0" w:color="000000"/>
              <w:bottom w:val="single" w:sz="4" w:space="0" w:color="000000"/>
            </w:tcBorders>
            <w:shd w:val="clear" w:color="auto" w:fill="E3F6FD"/>
          </w:tcPr>
          <w:p w14:paraId="407953AE" w14:textId="77777777" w:rsidR="00756344" w:rsidRPr="00366338" w:rsidRDefault="00756344" w:rsidP="00840AAE">
            <w:pPr>
              <w:jc w:val="left"/>
              <w:rPr>
                <w:rFonts w:cs="Times New Roman"/>
                <w:sz w:val="21"/>
                <w:szCs w:val="21"/>
              </w:rPr>
            </w:pPr>
            <w:r w:rsidRPr="00366338">
              <w:rPr>
                <w:rFonts w:cs="Times New Roman"/>
                <w:sz w:val="21"/>
                <w:szCs w:val="21"/>
              </w:rPr>
              <w:t>Total containership demand</w:t>
            </w:r>
          </w:p>
        </w:tc>
        <w:tc>
          <w:tcPr>
            <w:tcW w:w="3665" w:type="dxa"/>
            <w:tcBorders>
              <w:top w:val="single" w:sz="4" w:space="0" w:color="000000"/>
              <w:bottom w:val="single" w:sz="4" w:space="0" w:color="000000"/>
            </w:tcBorders>
            <w:shd w:val="clear" w:color="auto" w:fill="E3F6FD"/>
          </w:tcPr>
          <w:p w14:paraId="098C0EA9" w14:textId="77777777" w:rsidR="00756344" w:rsidRPr="00366338" w:rsidRDefault="00756344" w:rsidP="00840AAE">
            <w:pPr>
              <w:jc w:val="left"/>
              <w:rPr>
                <w:rFonts w:cs="Times New Roman"/>
                <w:sz w:val="21"/>
                <w:szCs w:val="21"/>
              </w:rPr>
            </w:pPr>
            <w:r w:rsidRPr="00366338">
              <w:rPr>
                <w:rFonts w:cs="Times New Roman"/>
                <w:sz w:val="21"/>
                <w:szCs w:val="21"/>
              </w:rPr>
              <w:t>The total annual demand for new containerships.</w:t>
            </w:r>
          </w:p>
        </w:tc>
        <w:tc>
          <w:tcPr>
            <w:tcW w:w="2108" w:type="dxa"/>
            <w:tcBorders>
              <w:top w:val="single" w:sz="4" w:space="0" w:color="000000"/>
              <w:bottom w:val="single" w:sz="4" w:space="0" w:color="000000"/>
            </w:tcBorders>
            <w:shd w:val="clear" w:color="auto" w:fill="E3F6FD"/>
          </w:tcPr>
          <w:p w14:paraId="5D1B11B4" w14:textId="77777777" w:rsidR="00756344" w:rsidRPr="00366338" w:rsidRDefault="00756344" w:rsidP="00840AAE">
            <w:pPr>
              <w:jc w:val="left"/>
              <w:rPr>
                <w:rFonts w:cs="Times New Roman"/>
                <w:sz w:val="21"/>
                <w:szCs w:val="21"/>
              </w:rPr>
            </w:pPr>
            <w:r w:rsidRPr="00366338">
              <w:rPr>
                <w:rFonts w:eastAsiaTheme="minorEastAsia" w:cs="Times New Roman"/>
                <w:sz w:val="21"/>
                <w:szCs w:val="21"/>
              </w:rPr>
              <w:t xml:space="preserve">million </w:t>
            </w:r>
            <w:r w:rsidRPr="00366338">
              <w:rPr>
                <w:rFonts w:cs="Times New Roman"/>
                <w:sz w:val="21"/>
                <w:szCs w:val="21"/>
              </w:rPr>
              <w:t>TEU</w:t>
            </w:r>
          </w:p>
        </w:tc>
        <w:tc>
          <w:tcPr>
            <w:tcW w:w="1276" w:type="dxa"/>
            <w:tcBorders>
              <w:top w:val="single" w:sz="4" w:space="0" w:color="000000"/>
              <w:bottom w:val="single" w:sz="4" w:space="0" w:color="000000"/>
            </w:tcBorders>
            <w:shd w:val="clear" w:color="auto" w:fill="E3F6FD"/>
          </w:tcPr>
          <w:p w14:paraId="72831BF3"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172B728" w14:textId="77777777" w:rsidTr="00840AAE">
        <w:trPr>
          <w:jc w:val="center"/>
        </w:trPr>
        <w:tc>
          <w:tcPr>
            <w:tcW w:w="2732" w:type="dxa"/>
            <w:tcBorders>
              <w:top w:val="single" w:sz="4" w:space="0" w:color="000000"/>
              <w:bottom w:val="single" w:sz="4" w:space="0" w:color="000000"/>
            </w:tcBorders>
            <w:shd w:val="clear" w:color="auto" w:fill="E3F6FD"/>
          </w:tcPr>
          <w:p w14:paraId="2AA555BF" w14:textId="77777777" w:rsidR="00756344" w:rsidRPr="00366338" w:rsidRDefault="00756344" w:rsidP="00840AAE">
            <w:pPr>
              <w:jc w:val="left"/>
              <w:rPr>
                <w:rFonts w:cs="Times New Roman"/>
                <w:sz w:val="21"/>
                <w:szCs w:val="21"/>
              </w:rPr>
            </w:pPr>
            <w:r w:rsidRPr="00366338">
              <w:rPr>
                <w:rFonts w:cs="Times New Roman"/>
                <w:sz w:val="21"/>
                <w:szCs w:val="21"/>
              </w:rPr>
              <w:t>Convenience of refuelling X-fuel</w:t>
            </w:r>
          </w:p>
        </w:tc>
        <w:tc>
          <w:tcPr>
            <w:tcW w:w="3665" w:type="dxa"/>
            <w:tcBorders>
              <w:top w:val="single" w:sz="4" w:space="0" w:color="000000"/>
              <w:bottom w:val="single" w:sz="4" w:space="0" w:color="000000"/>
            </w:tcBorders>
            <w:shd w:val="clear" w:color="auto" w:fill="E3F6FD"/>
          </w:tcPr>
          <w:p w14:paraId="23D73FC7" w14:textId="77777777" w:rsidR="00756344" w:rsidRPr="00366338" w:rsidRDefault="00756344" w:rsidP="00840AAE">
            <w:pPr>
              <w:jc w:val="left"/>
              <w:rPr>
                <w:rFonts w:cs="Times New Roman"/>
                <w:sz w:val="21"/>
                <w:szCs w:val="21"/>
              </w:rPr>
            </w:pPr>
            <w:r w:rsidRPr="00366338">
              <w:rPr>
                <w:rFonts w:cs="Times New Roman"/>
                <w:sz w:val="21"/>
                <w:szCs w:val="21"/>
              </w:rPr>
              <w:t>A factor representing how easy it is for ships to find and use X-fuel bunkering facilities.</w:t>
            </w:r>
          </w:p>
        </w:tc>
        <w:tc>
          <w:tcPr>
            <w:tcW w:w="2108" w:type="dxa"/>
            <w:tcBorders>
              <w:top w:val="single" w:sz="4" w:space="0" w:color="000000"/>
              <w:bottom w:val="single" w:sz="4" w:space="0" w:color="000000"/>
            </w:tcBorders>
            <w:shd w:val="clear" w:color="auto" w:fill="E3F6FD"/>
          </w:tcPr>
          <w:p w14:paraId="13B68266"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5BB53302"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78AC9444" w14:textId="77777777" w:rsidTr="00840AAE">
        <w:trPr>
          <w:jc w:val="center"/>
        </w:trPr>
        <w:tc>
          <w:tcPr>
            <w:tcW w:w="2732" w:type="dxa"/>
            <w:tcBorders>
              <w:top w:val="single" w:sz="4" w:space="0" w:color="000000"/>
              <w:bottom w:val="single" w:sz="4" w:space="0" w:color="000000"/>
            </w:tcBorders>
            <w:shd w:val="clear" w:color="auto" w:fill="E3F6FD"/>
          </w:tcPr>
          <w:p w14:paraId="38E954CB" w14:textId="77777777" w:rsidR="00756344" w:rsidRPr="00366338" w:rsidRDefault="00756344" w:rsidP="00840AAE">
            <w:pPr>
              <w:jc w:val="left"/>
              <w:rPr>
                <w:rFonts w:cs="Times New Roman"/>
                <w:sz w:val="21"/>
                <w:szCs w:val="21"/>
              </w:rPr>
            </w:pPr>
            <w:r w:rsidRPr="00366338">
              <w:rPr>
                <w:rFonts w:cs="Times New Roman"/>
                <w:sz w:val="21"/>
                <w:szCs w:val="21"/>
              </w:rPr>
              <w:t>Willingness to purchase X-fuel containership</w:t>
            </w:r>
          </w:p>
        </w:tc>
        <w:tc>
          <w:tcPr>
            <w:tcW w:w="3665" w:type="dxa"/>
            <w:tcBorders>
              <w:top w:val="single" w:sz="4" w:space="0" w:color="000000"/>
              <w:bottom w:val="single" w:sz="4" w:space="0" w:color="000000"/>
            </w:tcBorders>
            <w:shd w:val="clear" w:color="auto" w:fill="E3F6FD"/>
          </w:tcPr>
          <w:p w14:paraId="6A66D2B9" w14:textId="77777777" w:rsidR="00756344" w:rsidRPr="00366338" w:rsidRDefault="00756344" w:rsidP="00840AAE">
            <w:pPr>
              <w:jc w:val="left"/>
              <w:rPr>
                <w:rFonts w:cs="Times New Roman"/>
                <w:sz w:val="21"/>
                <w:szCs w:val="21"/>
              </w:rPr>
            </w:pPr>
            <w:r w:rsidRPr="00366338">
              <w:rPr>
                <w:rFonts w:cs="Times New Roman"/>
                <w:sz w:val="21"/>
                <w:szCs w:val="21"/>
              </w:rPr>
              <w:t>The probability that a shipowner chooses a newbuild X-fuel ship over a conventional one.</w:t>
            </w:r>
          </w:p>
        </w:tc>
        <w:tc>
          <w:tcPr>
            <w:tcW w:w="2108" w:type="dxa"/>
            <w:tcBorders>
              <w:top w:val="single" w:sz="4" w:space="0" w:color="000000"/>
              <w:bottom w:val="single" w:sz="4" w:space="0" w:color="000000"/>
            </w:tcBorders>
            <w:shd w:val="clear" w:color="auto" w:fill="E3F6FD"/>
          </w:tcPr>
          <w:p w14:paraId="05AF0164" w14:textId="77777777" w:rsidR="00756344" w:rsidRPr="00366338" w:rsidRDefault="00756344" w:rsidP="00840AAE">
            <w:pPr>
              <w:jc w:val="left"/>
              <w:rPr>
                <w:rFonts w:cs="Times New Roman"/>
                <w:sz w:val="21"/>
                <w:szCs w:val="21"/>
              </w:rPr>
            </w:pPr>
            <w:r w:rsidRPr="00366338">
              <w:rPr>
                <w:rFonts w:cs="Times New Roman"/>
                <w:sz w:val="21"/>
                <w:szCs w:val="21"/>
              </w:rPr>
              <w:t>Dimensionless (0-1)</w:t>
            </w:r>
          </w:p>
        </w:tc>
        <w:tc>
          <w:tcPr>
            <w:tcW w:w="1276" w:type="dxa"/>
            <w:tcBorders>
              <w:top w:val="single" w:sz="4" w:space="0" w:color="000000"/>
              <w:bottom w:val="single" w:sz="4" w:space="0" w:color="000000"/>
            </w:tcBorders>
            <w:shd w:val="clear" w:color="auto" w:fill="E3F6FD"/>
          </w:tcPr>
          <w:p w14:paraId="25D5084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717DEF5F" w14:textId="77777777" w:rsidTr="00840AAE">
        <w:trPr>
          <w:jc w:val="center"/>
        </w:trPr>
        <w:tc>
          <w:tcPr>
            <w:tcW w:w="2732" w:type="dxa"/>
            <w:tcBorders>
              <w:top w:val="single" w:sz="4" w:space="0" w:color="000000"/>
              <w:bottom w:val="single" w:sz="4" w:space="0" w:color="000000"/>
            </w:tcBorders>
            <w:shd w:val="clear" w:color="auto" w:fill="E3F6FD"/>
          </w:tcPr>
          <w:p w14:paraId="0FC0DF2E" w14:textId="77777777" w:rsidR="00756344" w:rsidRPr="00366338" w:rsidRDefault="00756344" w:rsidP="00840AAE">
            <w:pPr>
              <w:jc w:val="left"/>
              <w:rPr>
                <w:rFonts w:cs="Times New Roman"/>
                <w:sz w:val="21"/>
                <w:szCs w:val="21"/>
              </w:rPr>
            </w:pPr>
            <w:r w:rsidRPr="00366338">
              <w:rPr>
                <w:rFonts w:cs="Times New Roman"/>
                <w:sz w:val="21"/>
                <w:szCs w:val="21"/>
              </w:rPr>
              <w:t>Total bunkering numbers of X-fuel</w:t>
            </w:r>
          </w:p>
        </w:tc>
        <w:tc>
          <w:tcPr>
            <w:tcW w:w="3665" w:type="dxa"/>
            <w:tcBorders>
              <w:top w:val="single" w:sz="4" w:space="0" w:color="000000"/>
              <w:bottom w:val="single" w:sz="4" w:space="0" w:color="000000"/>
            </w:tcBorders>
            <w:shd w:val="clear" w:color="auto" w:fill="E3F6FD"/>
          </w:tcPr>
          <w:p w14:paraId="753E9F88" w14:textId="77777777" w:rsidR="00756344" w:rsidRPr="00366338" w:rsidRDefault="00756344" w:rsidP="00840AAE">
            <w:pPr>
              <w:jc w:val="left"/>
              <w:rPr>
                <w:rFonts w:cs="Times New Roman"/>
                <w:sz w:val="21"/>
                <w:szCs w:val="21"/>
              </w:rPr>
            </w:pPr>
            <w:r w:rsidRPr="00366338">
              <w:rPr>
                <w:rFonts w:cs="Times New Roman"/>
                <w:sz w:val="21"/>
                <w:szCs w:val="21"/>
              </w:rPr>
              <w:t xml:space="preserve">The stock of bunkering facilities available for X-fuel at ports along the Asia-Europe </w:t>
            </w:r>
            <w:r w:rsidRPr="00366338">
              <w:rPr>
                <w:rFonts w:eastAsiaTheme="minorEastAsia" w:cs="Times New Roman"/>
                <w:sz w:val="21"/>
                <w:szCs w:val="21"/>
              </w:rPr>
              <w:t>g</w:t>
            </w:r>
            <w:r w:rsidRPr="00366338">
              <w:rPr>
                <w:rFonts w:cs="Times New Roman"/>
                <w:sz w:val="21"/>
                <w:szCs w:val="21"/>
              </w:rPr>
              <w:t xml:space="preserve">reen </w:t>
            </w:r>
            <w:r w:rsidRPr="00366338">
              <w:rPr>
                <w:rFonts w:eastAsiaTheme="minorEastAsia" w:cs="Times New Roman"/>
                <w:sz w:val="21"/>
                <w:szCs w:val="21"/>
              </w:rPr>
              <w:t>c</w:t>
            </w:r>
            <w:r w:rsidRPr="00366338">
              <w:rPr>
                <w:rFonts w:cs="Times New Roman"/>
                <w:sz w:val="21"/>
                <w:szCs w:val="21"/>
              </w:rPr>
              <w:t>orridor.</w:t>
            </w:r>
          </w:p>
        </w:tc>
        <w:tc>
          <w:tcPr>
            <w:tcW w:w="2108" w:type="dxa"/>
            <w:tcBorders>
              <w:top w:val="single" w:sz="4" w:space="0" w:color="000000"/>
              <w:bottom w:val="single" w:sz="4" w:space="0" w:color="000000"/>
            </w:tcBorders>
            <w:shd w:val="clear" w:color="auto" w:fill="E3F6FD"/>
          </w:tcPr>
          <w:p w14:paraId="7E7B0A9B" w14:textId="77777777" w:rsidR="00756344" w:rsidRPr="00366338" w:rsidRDefault="00756344" w:rsidP="00840AAE">
            <w:pPr>
              <w:jc w:val="left"/>
              <w:rPr>
                <w:rFonts w:cs="Times New Roman"/>
                <w:sz w:val="21"/>
                <w:szCs w:val="21"/>
              </w:rPr>
            </w:pPr>
            <w:r w:rsidRPr="00366338">
              <w:rPr>
                <w:rFonts w:cs="Times New Roman"/>
                <w:sz w:val="21"/>
                <w:szCs w:val="21"/>
              </w:rPr>
              <w:t>Number of facilities</w:t>
            </w:r>
          </w:p>
        </w:tc>
        <w:tc>
          <w:tcPr>
            <w:tcW w:w="1276" w:type="dxa"/>
            <w:tcBorders>
              <w:top w:val="single" w:sz="4" w:space="0" w:color="000000"/>
              <w:bottom w:val="single" w:sz="4" w:space="0" w:color="000000"/>
            </w:tcBorders>
            <w:shd w:val="clear" w:color="auto" w:fill="E3F6FD"/>
          </w:tcPr>
          <w:p w14:paraId="5152D338"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1515D133" w14:textId="77777777" w:rsidTr="00840AAE">
        <w:trPr>
          <w:jc w:val="center"/>
        </w:trPr>
        <w:tc>
          <w:tcPr>
            <w:tcW w:w="2732" w:type="dxa"/>
            <w:tcBorders>
              <w:top w:val="single" w:sz="4" w:space="0" w:color="000000"/>
              <w:bottom w:val="single" w:sz="4" w:space="0" w:color="000000"/>
            </w:tcBorders>
            <w:shd w:val="clear" w:color="auto" w:fill="E3F6FD"/>
          </w:tcPr>
          <w:p w14:paraId="0754FC29" w14:textId="77777777" w:rsidR="00756344" w:rsidRPr="00366338" w:rsidRDefault="00756344" w:rsidP="00840AAE">
            <w:pPr>
              <w:jc w:val="left"/>
              <w:rPr>
                <w:rFonts w:cs="Times New Roman"/>
                <w:sz w:val="21"/>
                <w:szCs w:val="21"/>
              </w:rPr>
            </w:pPr>
            <w:r w:rsidRPr="00366338">
              <w:rPr>
                <w:rFonts w:cs="Times New Roman"/>
                <w:sz w:val="21"/>
                <w:szCs w:val="21"/>
              </w:rPr>
              <w:t>Total amount of X-fuel containership</w:t>
            </w:r>
          </w:p>
        </w:tc>
        <w:tc>
          <w:tcPr>
            <w:tcW w:w="3665" w:type="dxa"/>
            <w:tcBorders>
              <w:top w:val="single" w:sz="4" w:space="0" w:color="000000"/>
              <w:bottom w:val="single" w:sz="4" w:space="0" w:color="000000"/>
            </w:tcBorders>
            <w:shd w:val="clear" w:color="auto" w:fill="E3F6FD"/>
          </w:tcPr>
          <w:p w14:paraId="625A730E" w14:textId="77777777" w:rsidR="00756344" w:rsidRPr="00366338" w:rsidRDefault="00756344" w:rsidP="00840AAE">
            <w:pPr>
              <w:jc w:val="left"/>
              <w:rPr>
                <w:rFonts w:cs="Times New Roman"/>
                <w:sz w:val="21"/>
                <w:szCs w:val="21"/>
              </w:rPr>
            </w:pPr>
            <w:r w:rsidRPr="00366338">
              <w:rPr>
                <w:rFonts w:cs="Times New Roman"/>
                <w:sz w:val="21"/>
                <w:szCs w:val="21"/>
              </w:rPr>
              <w:t>The global fleet size of containerships powered by X-fuel.</w:t>
            </w:r>
          </w:p>
        </w:tc>
        <w:tc>
          <w:tcPr>
            <w:tcW w:w="2108" w:type="dxa"/>
            <w:tcBorders>
              <w:top w:val="single" w:sz="4" w:space="0" w:color="000000"/>
              <w:bottom w:val="single" w:sz="4" w:space="0" w:color="000000"/>
            </w:tcBorders>
            <w:shd w:val="clear" w:color="auto" w:fill="E3F6FD"/>
          </w:tcPr>
          <w:p w14:paraId="42FCC8D6" w14:textId="77777777" w:rsidR="00756344" w:rsidRPr="00366338" w:rsidRDefault="00756344" w:rsidP="00840AAE">
            <w:pPr>
              <w:jc w:val="left"/>
              <w:rPr>
                <w:rFonts w:cs="Times New Roman"/>
                <w:sz w:val="21"/>
                <w:szCs w:val="21"/>
              </w:rPr>
            </w:pPr>
            <w:r w:rsidRPr="00366338">
              <w:rPr>
                <w:rFonts w:cs="Times New Roman"/>
                <w:sz w:val="21"/>
                <w:szCs w:val="21"/>
              </w:rPr>
              <w:t>Number of ships</w:t>
            </w:r>
          </w:p>
        </w:tc>
        <w:tc>
          <w:tcPr>
            <w:tcW w:w="1276" w:type="dxa"/>
            <w:tcBorders>
              <w:top w:val="single" w:sz="4" w:space="0" w:color="000000"/>
              <w:bottom w:val="single" w:sz="4" w:space="0" w:color="000000"/>
            </w:tcBorders>
            <w:shd w:val="clear" w:color="auto" w:fill="E3F6FD"/>
          </w:tcPr>
          <w:p w14:paraId="76B19108"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1C7438A9" w14:textId="77777777" w:rsidTr="00840AAE">
        <w:trPr>
          <w:jc w:val="center"/>
        </w:trPr>
        <w:tc>
          <w:tcPr>
            <w:tcW w:w="2732" w:type="dxa"/>
            <w:tcBorders>
              <w:top w:val="single" w:sz="4" w:space="0" w:color="000000"/>
              <w:bottom w:val="single" w:sz="4" w:space="0" w:color="000000"/>
            </w:tcBorders>
            <w:shd w:val="clear" w:color="auto" w:fill="E3F6FD"/>
          </w:tcPr>
          <w:p w14:paraId="01075D95" w14:textId="77777777" w:rsidR="00756344" w:rsidRPr="00366338" w:rsidRDefault="00756344" w:rsidP="00840AAE">
            <w:pPr>
              <w:jc w:val="left"/>
              <w:rPr>
                <w:rFonts w:cs="Times New Roman"/>
                <w:sz w:val="21"/>
                <w:szCs w:val="21"/>
              </w:rPr>
            </w:pPr>
            <w:r w:rsidRPr="00366338">
              <w:rPr>
                <w:rFonts w:cs="Times New Roman"/>
                <w:sz w:val="21"/>
                <w:szCs w:val="21"/>
              </w:rPr>
              <w:t>Alternative X-fuel bunkering availability</w:t>
            </w:r>
          </w:p>
        </w:tc>
        <w:tc>
          <w:tcPr>
            <w:tcW w:w="3665" w:type="dxa"/>
            <w:tcBorders>
              <w:top w:val="single" w:sz="4" w:space="0" w:color="000000"/>
              <w:bottom w:val="single" w:sz="4" w:space="0" w:color="000000"/>
            </w:tcBorders>
            <w:shd w:val="clear" w:color="auto" w:fill="E3F6FD"/>
          </w:tcPr>
          <w:p w14:paraId="129DDE9F" w14:textId="77777777" w:rsidR="00756344" w:rsidRPr="00366338" w:rsidRDefault="00756344" w:rsidP="00840AAE">
            <w:pPr>
              <w:jc w:val="left"/>
              <w:rPr>
                <w:rFonts w:cs="Times New Roman"/>
                <w:sz w:val="21"/>
                <w:szCs w:val="21"/>
              </w:rPr>
            </w:pPr>
            <w:r w:rsidRPr="00366338">
              <w:rPr>
                <w:rFonts w:cs="Times New Roman"/>
                <w:sz w:val="21"/>
                <w:szCs w:val="21"/>
              </w:rPr>
              <w:t>The average distance between bunkering facilities, influencing refuelling convenience.</w:t>
            </w:r>
          </w:p>
        </w:tc>
        <w:tc>
          <w:tcPr>
            <w:tcW w:w="2108" w:type="dxa"/>
            <w:tcBorders>
              <w:top w:val="single" w:sz="4" w:space="0" w:color="000000"/>
              <w:bottom w:val="single" w:sz="4" w:space="0" w:color="000000"/>
            </w:tcBorders>
            <w:shd w:val="clear" w:color="auto" w:fill="E3F6FD"/>
          </w:tcPr>
          <w:p w14:paraId="4D7223CC" w14:textId="77777777" w:rsidR="00756344" w:rsidRPr="00366338" w:rsidRDefault="00756344" w:rsidP="00840AAE">
            <w:pPr>
              <w:jc w:val="left"/>
              <w:rPr>
                <w:rFonts w:cs="Times New Roman"/>
                <w:sz w:val="21"/>
                <w:szCs w:val="21"/>
              </w:rPr>
            </w:pPr>
            <w:r w:rsidRPr="00366338">
              <w:rPr>
                <w:rFonts w:cs="Times New Roman"/>
                <w:sz w:val="21"/>
                <w:szCs w:val="21"/>
              </w:rPr>
              <w:t>km/facility</w:t>
            </w:r>
          </w:p>
        </w:tc>
        <w:tc>
          <w:tcPr>
            <w:tcW w:w="1276" w:type="dxa"/>
            <w:tcBorders>
              <w:top w:val="single" w:sz="4" w:space="0" w:color="000000"/>
              <w:bottom w:val="single" w:sz="4" w:space="0" w:color="000000"/>
            </w:tcBorders>
            <w:shd w:val="clear" w:color="auto" w:fill="E3F6FD"/>
          </w:tcPr>
          <w:p w14:paraId="2ED42AA1"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0ACAB05C" w14:textId="77777777" w:rsidTr="00840AAE">
        <w:trPr>
          <w:jc w:val="center"/>
        </w:trPr>
        <w:tc>
          <w:tcPr>
            <w:tcW w:w="2732" w:type="dxa"/>
            <w:tcBorders>
              <w:top w:val="single" w:sz="4" w:space="0" w:color="000000"/>
              <w:bottom w:val="single" w:sz="4" w:space="0" w:color="000000"/>
            </w:tcBorders>
            <w:shd w:val="clear" w:color="auto" w:fill="E3F6FD"/>
          </w:tcPr>
          <w:p w14:paraId="31AE5A87" w14:textId="77777777" w:rsidR="00756344" w:rsidRPr="00366338" w:rsidRDefault="00756344" w:rsidP="00840AAE">
            <w:pPr>
              <w:jc w:val="left"/>
              <w:rPr>
                <w:rFonts w:cs="Times New Roman"/>
                <w:sz w:val="21"/>
                <w:szCs w:val="21"/>
              </w:rPr>
            </w:pPr>
            <w:r w:rsidRPr="00366338">
              <w:rPr>
                <w:rFonts w:cs="Times New Roman"/>
                <w:sz w:val="21"/>
                <w:szCs w:val="21"/>
              </w:rPr>
              <w:t>Fuelling X-fuel profit</w:t>
            </w:r>
          </w:p>
        </w:tc>
        <w:tc>
          <w:tcPr>
            <w:tcW w:w="3665" w:type="dxa"/>
            <w:tcBorders>
              <w:top w:val="single" w:sz="4" w:space="0" w:color="000000"/>
              <w:bottom w:val="single" w:sz="4" w:space="0" w:color="000000"/>
            </w:tcBorders>
            <w:shd w:val="clear" w:color="auto" w:fill="E3F6FD"/>
          </w:tcPr>
          <w:p w14:paraId="08D3AA30" w14:textId="77777777" w:rsidR="00756344" w:rsidRPr="00366338" w:rsidRDefault="00756344" w:rsidP="00840AAE">
            <w:pPr>
              <w:jc w:val="left"/>
              <w:rPr>
                <w:rFonts w:cs="Times New Roman"/>
                <w:sz w:val="21"/>
                <w:szCs w:val="21"/>
              </w:rPr>
            </w:pPr>
            <w:r w:rsidRPr="00366338">
              <w:rPr>
                <w:rFonts w:cs="Times New Roman"/>
                <w:sz w:val="21"/>
                <w:szCs w:val="21"/>
              </w:rPr>
              <w:t>The profit a bunkering operator makes per ship per refuelling event.</w:t>
            </w:r>
          </w:p>
        </w:tc>
        <w:tc>
          <w:tcPr>
            <w:tcW w:w="2108" w:type="dxa"/>
            <w:tcBorders>
              <w:top w:val="single" w:sz="4" w:space="0" w:color="000000"/>
              <w:bottom w:val="single" w:sz="4" w:space="0" w:color="000000"/>
            </w:tcBorders>
            <w:shd w:val="clear" w:color="auto" w:fill="E3F6FD"/>
          </w:tcPr>
          <w:p w14:paraId="3B34AF4E" w14:textId="77777777" w:rsidR="00756344" w:rsidRPr="00366338" w:rsidRDefault="00756344" w:rsidP="00840AAE">
            <w:pPr>
              <w:jc w:val="left"/>
              <w:rPr>
                <w:rFonts w:cs="Times New Roman"/>
                <w:sz w:val="21"/>
                <w:szCs w:val="21"/>
              </w:rPr>
            </w:pPr>
            <w:r w:rsidRPr="00366338">
              <w:rPr>
                <w:rFonts w:cs="Times New Roman"/>
                <w:sz w:val="21"/>
                <w:szCs w:val="21"/>
              </w:rPr>
              <w:t>$/ship/refuel</w:t>
            </w:r>
          </w:p>
        </w:tc>
        <w:tc>
          <w:tcPr>
            <w:tcW w:w="1276" w:type="dxa"/>
            <w:tcBorders>
              <w:top w:val="single" w:sz="4" w:space="0" w:color="000000"/>
              <w:bottom w:val="single" w:sz="4" w:space="0" w:color="000000"/>
            </w:tcBorders>
            <w:shd w:val="clear" w:color="auto" w:fill="E3F6FD"/>
          </w:tcPr>
          <w:p w14:paraId="6F362231"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140935C" w14:textId="77777777" w:rsidTr="00840AAE">
        <w:trPr>
          <w:jc w:val="center"/>
        </w:trPr>
        <w:tc>
          <w:tcPr>
            <w:tcW w:w="2732" w:type="dxa"/>
            <w:tcBorders>
              <w:top w:val="single" w:sz="4" w:space="0" w:color="000000"/>
              <w:bottom w:val="single" w:sz="4" w:space="0" w:color="000000"/>
            </w:tcBorders>
            <w:shd w:val="clear" w:color="auto" w:fill="E3F6FD"/>
          </w:tcPr>
          <w:p w14:paraId="1CDC64F5" w14:textId="77777777" w:rsidR="00756344" w:rsidRPr="00366338" w:rsidRDefault="00756344" w:rsidP="00840AAE">
            <w:pPr>
              <w:jc w:val="left"/>
              <w:rPr>
                <w:rFonts w:cs="Times New Roman"/>
                <w:sz w:val="21"/>
                <w:szCs w:val="21"/>
              </w:rPr>
            </w:pPr>
            <w:r w:rsidRPr="00366338">
              <w:rPr>
                <w:rFonts w:cs="Times New Roman"/>
                <w:sz w:val="21"/>
                <w:szCs w:val="21"/>
              </w:rPr>
              <w:t>Construction cost of bunkering for X-fuel containership</w:t>
            </w:r>
          </w:p>
        </w:tc>
        <w:tc>
          <w:tcPr>
            <w:tcW w:w="3665" w:type="dxa"/>
            <w:tcBorders>
              <w:top w:val="single" w:sz="4" w:space="0" w:color="000000"/>
              <w:bottom w:val="single" w:sz="4" w:space="0" w:color="000000"/>
            </w:tcBorders>
            <w:shd w:val="clear" w:color="auto" w:fill="E3F6FD"/>
          </w:tcPr>
          <w:p w14:paraId="4E19D2EF" w14:textId="77777777" w:rsidR="00756344" w:rsidRPr="00366338" w:rsidRDefault="00756344" w:rsidP="00840AAE">
            <w:pPr>
              <w:jc w:val="left"/>
              <w:rPr>
                <w:rFonts w:cs="Times New Roman"/>
                <w:sz w:val="21"/>
                <w:szCs w:val="21"/>
              </w:rPr>
            </w:pPr>
            <w:r w:rsidRPr="00366338">
              <w:rPr>
                <w:rFonts w:cs="Times New Roman"/>
                <w:sz w:val="21"/>
                <w:szCs w:val="21"/>
              </w:rPr>
              <w:t>The capital cost to build one X-fuel bunkering facility.</w:t>
            </w:r>
          </w:p>
        </w:tc>
        <w:tc>
          <w:tcPr>
            <w:tcW w:w="2108" w:type="dxa"/>
            <w:tcBorders>
              <w:top w:val="single" w:sz="4" w:space="0" w:color="000000"/>
              <w:bottom w:val="single" w:sz="4" w:space="0" w:color="000000"/>
            </w:tcBorders>
            <w:shd w:val="clear" w:color="auto" w:fill="E3F6FD"/>
          </w:tcPr>
          <w:p w14:paraId="4FBE030D" w14:textId="77777777" w:rsidR="00756344" w:rsidRPr="00366338" w:rsidRDefault="00756344" w:rsidP="00840AAE">
            <w:pPr>
              <w:jc w:val="left"/>
              <w:rPr>
                <w:rFonts w:cs="Times New Roman"/>
                <w:sz w:val="21"/>
                <w:szCs w:val="21"/>
              </w:rPr>
            </w:pPr>
            <w:r w:rsidRPr="00366338">
              <w:rPr>
                <w:rFonts w:cs="Times New Roman"/>
                <w:sz w:val="21"/>
                <w:szCs w:val="21"/>
              </w:rPr>
              <w:t>$/facility</w:t>
            </w:r>
          </w:p>
        </w:tc>
        <w:tc>
          <w:tcPr>
            <w:tcW w:w="1276" w:type="dxa"/>
            <w:tcBorders>
              <w:top w:val="single" w:sz="4" w:space="0" w:color="000000"/>
              <w:bottom w:val="single" w:sz="4" w:space="0" w:color="000000"/>
            </w:tcBorders>
            <w:shd w:val="clear" w:color="auto" w:fill="E3F6FD"/>
          </w:tcPr>
          <w:p w14:paraId="4787D699"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DCD2667" w14:textId="77777777" w:rsidTr="00840AAE">
        <w:trPr>
          <w:jc w:val="center"/>
        </w:trPr>
        <w:tc>
          <w:tcPr>
            <w:tcW w:w="2732" w:type="dxa"/>
            <w:tcBorders>
              <w:top w:val="single" w:sz="4" w:space="0" w:color="000000"/>
              <w:bottom w:val="single" w:sz="4" w:space="0" w:color="000000"/>
            </w:tcBorders>
            <w:shd w:val="clear" w:color="auto" w:fill="E3F6FD"/>
          </w:tcPr>
          <w:p w14:paraId="6561F9DA" w14:textId="77777777" w:rsidR="00756344" w:rsidRPr="00366338" w:rsidRDefault="00756344" w:rsidP="00840AAE">
            <w:pPr>
              <w:jc w:val="left"/>
              <w:rPr>
                <w:rFonts w:cs="Times New Roman"/>
                <w:sz w:val="21"/>
                <w:szCs w:val="21"/>
              </w:rPr>
            </w:pPr>
            <w:r w:rsidRPr="00366338">
              <w:rPr>
                <w:rFonts w:cs="Times New Roman"/>
                <w:sz w:val="21"/>
                <w:szCs w:val="21"/>
              </w:rPr>
              <w:t>The numbers of refuelling port</w:t>
            </w:r>
          </w:p>
        </w:tc>
        <w:tc>
          <w:tcPr>
            <w:tcW w:w="3665" w:type="dxa"/>
            <w:tcBorders>
              <w:top w:val="single" w:sz="4" w:space="0" w:color="000000"/>
              <w:bottom w:val="single" w:sz="4" w:space="0" w:color="000000"/>
            </w:tcBorders>
            <w:shd w:val="clear" w:color="auto" w:fill="E3F6FD"/>
          </w:tcPr>
          <w:p w14:paraId="7ABAFA55" w14:textId="77777777" w:rsidR="00756344" w:rsidRPr="00366338" w:rsidRDefault="00756344" w:rsidP="00840AAE">
            <w:pPr>
              <w:jc w:val="left"/>
              <w:rPr>
                <w:rFonts w:cs="Times New Roman"/>
                <w:sz w:val="21"/>
                <w:szCs w:val="21"/>
              </w:rPr>
            </w:pPr>
            <w:r w:rsidRPr="00366338">
              <w:rPr>
                <w:rFonts w:cs="Times New Roman"/>
                <w:sz w:val="21"/>
                <w:szCs w:val="21"/>
              </w:rPr>
              <w:t>The stock of ports equipped with X-fuel bunkering infrastructure.</w:t>
            </w:r>
          </w:p>
        </w:tc>
        <w:tc>
          <w:tcPr>
            <w:tcW w:w="2108" w:type="dxa"/>
            <w:tcBorders>
              <w:top w:val="single" w:sz="4" w:space="0" w:color="000000"/>
              <w:bottom w:val="single" w:sz="4" w:space="0" w:color="000000"/>
            </w:tcBorders>
            <w:shd w:val="clear" w:color="auto" w:fill="E3F6FD"/>
          </w:tcPr>
          <w:p w14:paraId="72227C6C" w14:textId="77777777" w:rsidR="00756344" w:rsidRPr="00366338" w:rsidRDefault="00756344" w:rsidP="00840AAE">
            <w:pPr>
              <w:jc w:val="left"/>
              <w:rPr>
                <w:rFonts w:cs="Times New Roman"/>
                <w:sz w:val="21"/>
                <w:szCs w:val="21"/>
              </w:rPr>
            </w:pPr>
            <w:r w:rsidRPr="00366338">
              <w:rPr>
                <w:rFonts w:cs="Times New Roman"/>
                <w:sz w:val="21"/>
                <w:szCs w:val="21"/>
              </w:rPr>
              <w:t>Number of ports</w:t>
            </w:r>
          </w:p>
        </w:tc>
        <w:tc>
          <w:tcPr>
            <w:tcW w:w="1276" w:type="dxa"/>
            <w:tcBorders>
              <w:top w:val="single" w:sz="4" w:space="0" w:color="000000"/>
              <w:bottom w:val="single" w:sz="4" w:space="0" w:color="000000"/>
            </w:tcBorders>
            <w:shd w:val="clear" w:color="auto" w:fill="E3F6FD"/>
          </w:tcPr>
          <w:p w14:paraId="300C2AA7"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04BDF67F" w14:textId="77777777" w:rsidTr="00840AAE">
        <w:trPr>
          <w:jc w:val="center"/>
        </w:trPr>
        <w:tc>
          <w:tcPr>
            <w:tcW w:w="2732" w:type="dxa"/>
            <w:tcBorders>
              <w:top w:val="single" w:sz="4" w:space="0" w:color="000000"/>
              <w:bottom w:val="single" w:sz="4" w:space="0" w:color="000000"/>
            </w:tcBorders>
            <w:shd w:val="clear" w:color="auto" w:fill="E3F6FD"/>
          </w:tcPr>
          <w:p w14:paraId="2247202D" w14:textId="77777777" w:rsidR="00756344" w:rsidRPr="00366338" w:rsidRDefault="00756344" w:rsidP="00840AAE">
            <w:pPr>
              <w:jc w:val="left"/>
              <w:rPr>
                <w:rFonts w:cs="Times New Roman"/>
                <w:sz w:val="21"/>
                <w:szCs w:val="21"/>
              </w:rPr>
            </w:pPr>
            <w:r w:rsidRPr="00366338">
              <w:rPr>
                <w:rFonts w:cs="Times New Roman"/>
                <w:sz w:val="21"/>
                <w:szCs w:val="21"/>
              </w:rPr>
              <w:t>Annual new refuelling ports for X-fuel</w:t>
            </w:r>
            <w:r w:rsidRPr="00366338">
              <w:rPr>
                <w:rFonts w:eastAsiaTheme="minorEastAsia" w:cs="Times New Roman"/>
                <w:sz w:val="21"/>
                <w:szCs w:val="21"/>
              </w:rPr>
              <w:t xml:space="preserve"> </w:t>
            </w:r>
            <w:r w:rsidRPr="00366338">
              <w:rPr>
                <w:rFonts w:cs="Times New Roman"/>
                <w:sz w:val="21"/>
                <w:szCs w:val="21"/>
              </w:rPr>
              <w:t>containership</w:t>
            </w:r>
          </w:p>
        </w:tc>
        <w:tc>
          <w:tcPr>
            <w:tcW w:w="3665" w:type="dxa"/>
            <w:tcBorders>
              <w:top w:val="single" w:sz="4" w:space="0" w:color="000000"/>
              <w:bottom w:val="single" w:sz="4" w:space="0" w:color="000000"/>
            </w:tcBorders>
            <w:shd w:val="clear" w:color="auto" w:fill="E3F6FD"/>
          </w:tcPr>
          <w:p w14:paraId="1DAA2143" w14:textId="77777777" w:rsidR="00756344" w:rsidRPr="00366338" w:rsidRDefault="00756344" w:rsidP="00840AAE">
            <w:pPr>
              <w:jc w:val="left"/>
              <w:rPr>
                <w:rFonts w:cs="Times New Roman"/>
                <w:sz w:val="21"/>
                <w:szCs w:val="21"/>
              </w:rPr>
            </w:pPr>
            <w:r w:rsidRPr="00366338">
              <w:rPr>
                <w:rFonts w:cs="Times New Roman"/>
                <w:sz w:val="21"/>
                <w:szCs w:val="21"/>
              </w:rPr>
              <w:t>The flow of new ports becoming equipped with X-fuel bunkering each year.</w:t>
            </w:r>
          </w:p>
        </w:tc>
        <w:tc>
          <w:tcPr>
            <w:tcW w:w="2108" w:type="dxa"/>
            <w:tcBorders>
              <w:top w:val="single" w:sz="4" w:space="0" w:color="000000"/>
              <w:bottom w:val="single" w:sz="4" w:space="0" w:color="000000"/>
            </w:tcBorders>
            <w:shd w:val="clear" w:color="auto" w:fill="E3F6FD"/>
          </w:tcPr>
          <w:p w14:paraId="22CAC2AF"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Ports/year</w:t>
            </w:r>
          </w:p>
        </w:tc>
        <w:tc>
          <w:tcPr>
            <w:tcW w:w="1276" w:type="dxa"/>
            <w:tcBorders>
              <w:top w:val="single" w:sz="4" w:space="0" w:color="000000"/>
              <w:bottom w:val="single" w:sz="4" w:space="0" w:color="000000"/>
            </w:tcBorders>
            <w:shd w:val="clear" w:color="auto" w:fill="E3F6FD"/>
          </w:tcPr>
          <w:p w14:paraId="579B8804"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6F25EC79" w14:textId="77777777" w:rsidTr="00840AAE">
        <w:trPr>
          <w:jc w:val="center"/>
        </w:trPr>
        <w:tc>
          <w:tcPr>
            <w:tcW w:w="2732" w:type="dxa"/>
            <w:tcBorders>
              <w:top w:val="single" w:sz="4" w:space="0" w:color="000000"/>
              <w:bottom w:val="single" w:sz="4" w:space="0" w:color="000000"/>
            </w:tcBorders>
            <w:shd w:val="clear" w:color="auto" w:fill="E3F6FD"/>
          </w:tcPr>
          <w:p w14:paraId="06A60EFA" w14:textId="77777777" w:rsidR="00756344" w:rsidRPr="00366338" w:rsidRDefault="00756344" w:rsidP="00840AAE">
            <w:pPr>
              <w:jc w:val="left"/>
              <w:rPr>
                <w:rFonts w:cs="Times New Roman"/>
                <w:sz w:val="21"/>
                <w:szCs w:val="21"/>
              </w:rPr>
            </w:pPr>
            <w:r w:rsidRPr="00366338">
              <w:rPr>
                <w:rFonts w:cs="Times New Roman"/>
                <w:sz w:val="21"/>
                <w:szCs w:val="21"/>
              </w:rPr>
              <w:t>Total revenue of X-fuel containership bunkering operator</w:t>
            </w:r>
          </w:p>
        </w:tc>
        <w:tc>
          <w:tcPr>
            <w:tcW w:w="3665" w:type="dxa"/>
            <w:tcBorders>
              <w:top w:val="single" w:sz="4" w:space="0" w:color="000000"/>
              <w:bottom w:val="single" w:sz="4" w:space="0" w:color="000000"/>
            </w:tcBorders>
            <w:shd w:val="clear" w:color="auto" w:fill="E3F6FD"/>
          </w:tcPr>
          <w:p w14:paraId="2B994013" w14:textId="77777777" w:rsidR="00756344" w:rsidRPr="00366338" w:rsidRDefault="00756344" w:rsidP="00840AAE">
            <w:pPr>
              <w:jc w:val="left"/>
              <w:rPr>
                <w:rFonts w:cs="Times New Roman"/>
                <w:sz w:val="21"/>
                <w:szCs w:val="21"/>
              </w:rPr>
            </w:pPr>
            <w:r w:rsidRPr="00366338">
              <w:rPr>
                <w:rFonts w:cs="Times New Roman"/>
                <w:sz w:val="21"/>
                <w:szCs w:val="21"/>
              </w:rPr>
              <w:t>The total annual revenue generated from selling X-fuel to ships.</w:t>
            </w:r>
          </w:p>
        </w:tc>
        <w:tc>
          <w:tcPr>
            <w:tcW w:w="2108" w:type="dxa"/>
            <w:tcBorders>
              <w:top w:val="single" w:sz="4" w:space="0" w:color="000000"/>
              <w:bottom w:val="single" w:sz="4" w:space="0" w:color="000000"/>
            </w:tcBorders>
            <w:shd w:val="clear" w:color="auto" w:fill="E3F6FD"/>
          </w:tcPr>
          <w:p w14:paraId="313BD5AC"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3F6FD"/>
          </w:tcPr>
          <w:p w14:paraId="5F80E6D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6D0762A4" w14:textId="77777777" w:rsidTr="00840AAE">
        <w:trPr>
          <w:jc w:val="center"/>
        </w:trPr>
        <w:tc>
          <w:tcPr>
            <w:tcW w:w="2732" w:type="dxa"/>
            <w:tcBorders>
              <w:top w:val="single" w:sz="4" w:space="0" w:color="000000"/>
            </w:tcBorders>
            <w:shd w:val="clear" w:color="auto" w:fill="D9D9D9" w:themeFill="background1" w:themeFillShade="D9"/>
          </w:tcPr>
          <w:p w14:paraId="1CEDDAA4" w14:textId="77777777" w:rsidR="00756344" w:rsidRPr="00366338" w:rsidRDefault="00756344" w:rsidP="00840AAE">
            <w:pPr>
              <w:jc w:val="left"/>
              <w:rPr>
                <w:rFonts w:cs="Times New Roman"/>
                <w:szCs w:val="21"/>
              </w:rPr>
            </w:pPr>
            <w:r w:rsidRPr="00366338">
              <w:rPr>
                <w:rFonts w:cs="Times New Roman"/>
                <w:sz w:val="21"/>
                <w:szCs w:val="21"/>
              </w:rPr>
              <w:t>Unit X-fuel Production Cost</w:t>
            </w:r>
          </w:p>
        </w:tc>
        <w:tc>
          <w:tcPr>
            <w:tcW w:w="3665" w:type="dxa"/>
            <w:tcBorders>
              <w:top w:val="single" w:sz="4" w:space="0" w:color="000000"/>
            </w:tcBorders>
            <w:shd w:val="clear" w:color="auto" w:fill="D9D9D9" w:themeFill="background1" w:themeFillShade="D9"/>
          </w:tcPr>
          <w:p w14:paraId="6BE982A4" w14:textId="77777777" w:rsidR="00756344" w:rsidRPr="00366338" w:rsidRDefault="00756344" w:rsidP="00840AAE">
            <w:pPr>
              <w:jc w:val="left"/>
              <w:rPr>
                <w:rFonts w:cs="Times New Roman"/>
                <w:szCs w:val="21"/>
              </w:rPr>
            </w:pPr>
            <w:r w:rsidRPr="00366338">
              <w:rPr>
                <w:rFonts w:cs="Times New Roman"/>
                <w:sz w:val="21"/>
                <w:szCs w:val="21"/>
              </w:rPr>
              <w:t>The production cost per unit of fuel. Decreases over time due to the learning effect and may increase due to demand-</w:t>
            </w:r>
            <w:r w:rsidRPr="00366338">
              <w:rPr>
                <w:rFonts w:cs="Times New Roman"/>
                <w:sz w:val="21"/>
                <w:szCs w:val="21"/>
              </w:rPr>
              <w:lastRenderedPageBreak/>
              <w:t>supply elasticity (biofuels).</w:t>
            </w:r>
          </w:p>
        </w:tc>
        <w:tc>
          <w:tcPr>
            <w:tcW w:w="2108" w:type="dxa"/>
            <w:tcBorders>
              <w:top w:val="single" w:sz="4" w:space="0" w:color="000000"/>
            </w:tcBorders>
            <w:shd w:val="clear" w:color="auto" w:fill="D9D9D9" w:themeFill="background1" w:themeFillShade="D9"/>
          </w:tcPr>
          <w:p w14:paraId="7845CF33" w14:textId="77777777" w:rsidR="00756344" w:rsidRPr="00366338" w:rsidRDefault="00756344" w:rsidP="00840AAE">
            <w:pPr>
              <w:jc w:val="left"/>
              <w:rPr>
                <w:rFonts w:cs="Times New Roman"/>
                <w:szCs w:val="21"/>
              </w:rPr>
            </w:pPr>
            <w:r w:rsidRPr="00366338">
              <w:rPr>
                <w:rFonts w:cs="Times New Roman"/>
                <w:sz w:val="21"/>
                <w:szCs w:val="21"/>
              </w:rPr>
              <w:lastRenderedPageBreak/>
              <w:t>$/kg</w:t>
            </w:r>
          </w:p>
        </w:tc>
        <w:tc>
          <w:tcPr>
            <w:tcW w:w="1276" w:type="dxa"/>
            <w:tcBorders>
              <w:top w:val="single" w:sz="4" w:space="0" w:color="000000"/>
            </w:tcBorders>
            <w:shd w:val="clear" w:color="auto" w:fill="D9D9D9" w:themeFill="background1" w:themeFillShade="D9"/>
          </w:tcPr>
          <w:p w14:paraId="292AE106"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057CFFFA" w14:textId="77777777" w:rsidTr="00840AAE">
        <w:trPr>
          <w:jc w:val="center"/>
        </w:trPr>
        <w:tc>
          <w:tcPr>
            <w:tcW w:w="2732" w:type="dxa"/>
            <w:tcBorders>
              <w:top w:val="single" w:sz="4" w:space="0" w:color="auto"/>
            </w:tcBorders>
            <w:shd w:val="clear" w:color="auto" w:fill="D9D9D9" w:themeFill="background1" w:themeFillShade="D9"/>
          </w:tcPr>
          <w:p w14:paraId="4F602803" w14:textId="77777777" w:rsidR="00756344" w:rsidRPr="00366338" w:rsidRDefault="00756344" w:rsidP="00840AAE">
            <w:pPr>
              <w:jc w:val="left"/>
              <w:rPr>
                <w:rFonts w:cs="Times New Roman"/>
                <w:szCs w:val="21"/>
              </w:rPr>
            </w:pPr>
            <w:r w:rsidRPr="00366338">
              <w:rPr>
                <w:rFonts w:cs="Times New Roman"/>
                <w:sz w:val="21"/>
                <w:szCs w:val="21"/>
              </w:rPr>
              <w:t>Unit X-fuel energy consumption</w:t>
            </w:r>
          </w:p>
        </w:tc>
        <w:tc>
          <w:tcPr>
            <w:tcW w:w="3665" w:type="dxa"/>
            <w:tcBorders>
              <w:top w:val="single" w:sz="4" w:space="0" w:color="auto"/>
            </w:tcBorders>
            <w:shd w:val="clear" w:color="auto" w:fill="D9D9D9" w:themeFill="background1" w:themeFillShade="D9"/>
          </w:tcPr>
          <w:p w14:paraId="36EBCD70" w14:textId="77777777" w:rsidR="00756344" w:rsidRPr="00366338" w:rsidRDefault="00756344" w:rsidP="00840AAE">
            <w:pPr>
              <w:jc w:val="left"/>
              <w:rPr>
                <w:rFonts w:cs="Times New Roman"/>
                <w:szCs w:val="21"/>
              </w:rPr>
            </w:pPr>
            <w:r w:rsidRPr="00366338">
              <w:rPr>
                <w:rFonts w:cs="Times New Roman"/>
                <w:sz w:val="21"/>
                <w:szCs w:val="21"/>
              </w:rPr>
              <w:t>The energy consumed during the production of one unit of fuel. Decreases with technological learning.</w:t>
            </w:r>
          </w:p>
        </w:tc>
        <w:tc>
          <w:tcPr>
            <w:tcW w:w="2108" w:type="dxa"/>
            <w:tcBorders>
              <w:top w:val="single" w:sz="4" w:space="0" w:color="auto"/>
            </w:tcBorders>
            <w:shd w:val="clear" w:color="auto" w:fill="D9D9D9" w:themeFill="background1" w:themeFillShade="D9"/>
          </w:tcPr>
          <w:p w14:paraId="0F350D12" w14:textId="77777777" w:rsidR="00756344" w:rsidRPr="00366338" w:rsidRDefault="00756344" w:rsidP="00840AAE">
            <w:pPr>
              <w:jc w:val="left"/>
              <w:rPr>
                <w:rFonts w:cs="Times New Roman"/>
                <w:szCs w:val="21"/>
              </w:rPr>
            </w:pPr>
            <w:r w:rsidRPr="00366338">
              <w:rPr>
                <w:rFonts w:cs="Times New Roman"/>
                <w:sz w:val="21"/>
                <w:szCs w:val="21"/>
              </w:rPr>
              <w:t>MJ/kg</w:t>
            </w:r>
          </w:p>
        </w:tc>
        <w:tc>
          <w:tcPr>
            <w:tcW w:w="1276" w:type="dxa"/>
            <w:tcBorders>
              <w:top w:val="single" w:sz="4" w:space="0" w:color="auto"/>
            </w:tcBorders>
            <w:shd w:val="clear" w:color="auto" w:fill="D9D9D9" w:themeFill="background1" w:themeFillShade="D9"/>
          </w:tcPr>
          <w:p w14:paraId="014314AE"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05DA4885" w14:textId="77777777" w:rsidTr="00840AAE">
        <w:trPr>
          <w:jc w:val="center"/>
        </w:trPr>
        <w:tc>
          <w:tcPr>
            <w:tcW w:w="2732" w:type="dxa"/>
            <w:tcBorders>
              <w:top w:val="single" w:sz="4" w:space="0" w:color="auto"/>
            </w:tcBorders>
            <w:shd w:val="clear" w:color="auto" w:fill="D9D9D9" w:themeFill="background1" w:themeFillShade="D9"/>
          </w:tcPr>
          <w:p w14:paraId="2774C61B" w14:textId="77777777" w:rsidR="00756344" w:rsidRPr="00366338" w:rsidRDefault="00756344" w:rsidP="00840AAE">
            <w:pPr>
              <w:jc w:val="left"/>
              <w:rPr>
                <w:rFonts w:cs="Times New Roman"/>
                <w:szCs w:val="21"/>
              </w:rPr>
            </w:pPr>
            <w:r w:rsidRPr="00366338">
              <w:rPr>
                <w:rFonts w:cs="Times New Roman"/>
                <w:sz w:val="21"/>
                <w:szCs w:val="21"/>
              </w:rPr>
              <w:t>Unit X-fuel emissions</w:t>
            </w:r>
          </w:p>
        </w:tc>
        <w:tc>
          <w:tcPr>
            <w:tcW w:w="3665" w:type="dxa"/>
            <w:tcBorders>
              <w:top w:val="single" w:sz="4" w:space="0" w:color="auto"/>
            </w:tcBorders>
            <w:shd w:val="clear" w:color="auto" w:fill="D9D9D9" w:themeFill="background1" w:themeFillShade="D9"/>
          </w:tcPr>
          <w:p w14:paraId="45E0C631" w14:textId="77777777" w:rsidR="00756344" w:rsidRPr="00366338" w:rsidRDefault="00756344" w:rsidP="00840AAE">
            <w:pPr>
              <w:jc w:val="left"/>
              <w:rPr>
                <w:rFonts w:cs="Times New Roman"/>
                <w:szCs w:val="21"/>
              </w:rPr>
            </w:pPr>
            <w:r w:rsidRPr="00366338">
              <w:rPr>
                <w:rFonts w:cs="Times New Roman"/>
                <w:sz w:val="21"/>
                <w:szCs w:val="21"/>
              </w:rPr>
              <w:t>The GHG emissions from producing one unit of fuel. Decreases with technological learning.</w:t>
            </w:r>
          </w:p>
        </w:tc>
        <w:tc>
          <w:tcPr>
            <w:tcW w:w="2108" w:type="dxa"/>
            <w:tcBorders>
              <w:top w:val="single" w:sz="4" w:space="0" w:color="auto"/>
            </w:tcBorders>
            <w:shd w:val="clear" w:color="auto" w:fill="D9D9D9" w:themeFill="background1" w:themeFillShade="D9"/>
          </w:tcPr>
          <w:p w14:paraId="5B20322F" w14:textId="77777777" w:rsidR="00756344" w:rsidRPr="00366338" w:rsidRDefault="00756344" w:rsidP="00840AAE">
            <w:pPr>
              <w:jc w:val="left"/>
              <w:rPr>
                <w:rFonts w:cs="Times New Roman"/>
                <w:szCs w:val="21"/>
              </w:rPr>
            </w:pPr>
            <w:r w:rsidRPr="00366338">
              <w:rPr>
                <w:rFonts w:cs="Times New Roman"/>
                <w:sz w:val="21"/>
                <w:szCs w:val="21"/>
              </w:rPr>
              <w:t>kg CO</w:t>
            </w:r>
            <w:r w:rsidRPr="00366338">
              <w:rPr>
                <w:rFonts w:eastAsiaTheme="minorEastAsia" w:cs="Times New Roman"/>
                <w:sz w:val="21"/>
                <w:szCs w:val="21"/>
                <w:vertAlign w:val="subscript"/>
              </w:rPr>
              <w:t>2</w:t>
            </w:r>
            <w:r w:rsidRPr="00366338">
              <w:rPr>
                <w:rFonts w:cs="Times New Roman"/>
                <w:sz w:val="21"/>
                <w:szCs w:val="21"/>
              </w:rPr>
              <w:t>-eq/kg</w:t>
            </w:r>
          </w:p>
        </w:tc>
        <w:tc>
          <w:tcPr>
            <w:tcW w:w="1276" w:type="dxa"/>
            <w:tcBorders>
              <w:top w:val="single" w:sz="4" w:space="0" w:color="auto"/>
            </w:tcBorders>
            <w:shd w:val="clear" w:color="auto" w:fill="D9D9D9" w:themeFill="background1" w:themeFillShade="D9"/>
          </w:tcPr>
          <w:p w14:paraId="7D321847"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692947C5" w14:textId="77777777" w:rsidTr="00840AAE">
        <w:trPr>
          <w:jc w:val="center"/>
        </w:trPr>
        <w:tc>
          <w:tcPr>
            <w:tcW w:w="2732" w:type="dxa"/>
            <w:tcBorders>
              <w:top w:val="single" w:sz="4" w:space="0" w:color="auto"/>
            </w:tcBorders>
            <w:shd w:val="clear" w:color="auto" w:fill="D9D9D9" w:themeFill="background1" w:themeFillShade="D9"/>
          </w:tcPr>
          <w:p w14:paraId="221CB903" w14:textId="77777777" w:rsidR="00756344" w:rsidRPr="00366338" w:rsidRDefault="00756344" w:rsidP="00840AAE">
            <w:pPr>
              <w:jc w:val="left"/>
              <w:rPr>
                <w:rFonts w:eastAsiaTheme="minorEastAsia" w:cs="Times New Roman"/>
                <w:szCs w:val="21"/>
              </w:rPr>
            </w:pPr>
            <w:r w:rsidRPr="00366338">
              <w:rPr>
                <w:rFonts w:cs="Times New Roman"/>
                <w:sz w:val="21"/>
                <w:szCs w:val="21"/>
              </w:rPr>
              <w:t>X-fuel consumption per nautical mile</w:t>
            </w:r>
          </w:p>
        </w:tc>
        <w:tc>
          <w:tcPr>
            <w:tcW w:w="3665" w:type="dxa"/>
            <w:tcBorders>
              <w:top w:val="single" w:sz="4" w:space="0" w:color="auto"/>
            </w:tcBorders>
            <w:shd w:val="clear" w:color="auto" w:fill="D9D9D9" w:themeFill="background1" w:themeFillShade="D9"/>
          </w:tcPr>
          <w:p w14:paraId="42F25F63" w14:textId="77777777" w:rsidR="00756344" w:rsidRPr="00366338" w:rsidRDefault="00756344" w:rsidP="00840AAE">
            <w:pPr>
              <w:jc w:val="left"/>
              <w:rPr>
                <w:rFonts w:cs="Times New Roman"/>
                <w:szCs w:val="21"/>
              </w:rPr>
            </w:pPr>
            <w:r w:rsidRPr="00366338">
              <w:rPr>
                <w:rFonts w:cs="Times New Roman"/>
                <w:sz w:val="21"/>
                <w:szCs w:val="21"/>
              </w:rPr>
              <w:t>The mass of X-fuel consumed by a containership to travel one nautical mile.</w:t>
            </w:r>
          </w:p>
        </w:tc>
        <w:tc>
          <w:tcPr>
            <w:tcW w:w="2108" w:type="dxa"/>
            <w:tcBorders>
              <w:top w:val="single" w:sz="4" w:space="0" w:color="auto"/>
            </w:tcBorders>
            <w:shd w:val="clear" w:color="auto" w:fill="D9D9D9" w:themeFill="background1" w:themeFillShade="D9"/>
          </w:tcPr>
          <w:p w14:paraId="674234C0" w14:textId="77777777" w:rsidR="00756344" w:rsidRPr="00366338" w:rsidRDefault="00756344" w:rsidP="00840AAE">
            <w:pPr>
              <w:jc w:val="left"/>
              <w:rPr>
                <w:rFonts w:eastAsiaTheme="minorEastAsia" w:cs="Times New Roman"/>
                <w:szCs w:val="21"/>
              </w:rPr>
            </w:pPr>
            <w:r w:rsidRPr="00366338">
              <w:rPr>
                <w:rFonts w:cs="Times New Roman"/>
                <w:sz w:val="21"/>
                <w:szCs w:val="21"/>
              </w:rPr>
              <w:t>kg/</w:t>
            </w:r>
            <w:r w:rsidRPr="00366338">
              <w:rPr>
                <w:rFonts w:eastAsiaTheme="minorEastAsia" w:cs="Times New Roman" w:hint="eastAsia"/>
                <w:sz w:val="21"/>
                <w:szCs w:val="21"/>
              </w:rPr>
              <w:t>n</w:t>
            </w:r>
            <w:r w:rsidRPr="00366338">
              <w:rPr>
                <w:rFonts w:cs="Times New Roman"/>
                <w:sz w:val="21"/>
                <w:szCs w:val="21"/>
              </w:rPr>
              <w:t>m</w:t>
            </w:r>
            <w:r w:rsidRPr="00366338">
              <w:rPr>
                <w:rFonts w:eastAsiaTheme="minorEastAsia" w:cs="Times New Roman"/>
                <w:sz w:val="21"/>
                <w:szCs w:val="21"/>
              </w:rPr>
              <w:t>/ship</w:t>
            </w:r>
          </w:p>
        </w:tc>
        <w:tc>
          <w:tcPr>
            <w:tcW w:w="1276" w:type="dxa"/>
            <w:tcBorders>
              <w:top w:val="single" w:sz="4" w:space="0" w:color="auto"/>
            </w:tcBorders>
            <w:shd w:val="clear" w:color="auto" w:fill="D9D9D9" w:themeFill="background1" w:themeFillShade="D9"/>
          </w:tcPr>
          <w:p w14:paraId="71EE9725"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27D12575" w14:textId="77777777" w:rsidTr="00840AAE">
        <w:trPr>
          <w:jc w:val="center"/>
        </w:trPr>
        <w:tc>
          <w:tcPr>
            <w:tcW w:w="2732" w:type="dxa"/>
            <w:tcBorders>
              <w:top w:val="single" w:sz="4" w:space="0" w:color="auto"/>
            </w:tcBorders>
            <w:shd w:val="clear" w:color="auto" w:fill="D9D9D9" w:themeFill="background1" w:themeFillShade="D9"/>
          </w:tcPr>
          <w:p w14:paraId="6FB34EF8" w14:textId="77777777" w:rsidR="00756344" w:rsidRPr="00366338" w:rsidRDefault="00756344" w:rsidP="00840AAE">
            <w:pPr>
              <w:jc w:val="left"/>
              <w:rPr>
                <w:rFonts w:cs="Times New Roman"/>
                <w:szCs w:val="21"/>
              </w:rPr>
            </w:pPr>
            <w:r w:rsidRPr="00366338">
              <w:rPr>
                <w:rFonts w:cs="Times New Roman"/>
                <w:sz w:val="21"/>
                <w:szCs w:val="21"/>
              </w:rPr>
              <w:t>Emissions in X-fuel production stage</w:t>
            </w:r>
          </w:p>
        </w:tc>
        <w:tc>
          <w:tcPr>
            <w:tcW w:w="3665" w:type="dxa"/>
            <w:tcBorders>
              <w:top w:val="single" w:sz="4" w:space="0" w:color="auto"/>
            </w:tcBorders>
            <w:shd w:val="clear" w:color="auto" w:fill="D9D9D9" w:themeFill="background1" w:themeFillShade="D9"/>
          </w:tcPr>
          <w:p w14:paraId="4CE96A57" w14:textId="77777777" w:rsidR="00756344" w:rsidRPr="00366338" w:rsidRDefault="00756344" w:rsidP="00840AAE">
            <w:pPr>
              <w:jc w:val="left"/>
              <w:rPr>
                <w:rFonts w:cs="Times New Roman"/>
                <w:szCs w:val="21"/>
              </w:rPr>
            </w:pPr>
            <w:r w:rsidRPr="00366338">
              <w:rPr>
                <w:rFonts w:cs="Times New Roman"/>
                <w:sz w:val="21"/>
                <w:szCs w:val="21"/>
              </w:rPr>
              <w:t xml:space="preserve">Life cycle emissions from the production of the fuel consumed for a journey. </w:t>
            </w:r>
          </w:p>
        </w:tc>
        <w:tc>
          <w:tcPr>
            <w:tcW w:w="2108" w:type="dxa"/>
            <w:tcBorders>
              <w:top w:val="single" w:sz="4" w:space="0" w:color="auto"/>
            </w:tcBorders>
            <w:shd w:val="clear" w:color="auto" w:fill="D9D9D9" w:themeFill="background1" w:themeFillShade="D9"/>
          </w:tcPr>
          <w:p w14:paraId="31A17B53" w14:textId="77777777" w:rsidR="00756344" w:rsidRPr="00366338" w:rsidRDefault="00756344" w:rsidP="00840AAE">
            <w:pPr>
              <w:jc w:val="left"/>
              <w:rPr>
                <w:rFonts w:cs="Times New Roman"/>
                <w:szCs w:val="21"/>
              </w:rPr>
            </w:pPr>
            <w:r w:rsidRPr="00366338">
              <w:rPr>
                <w:rFonts w:cs="Times New Roman"/>
                <w:sz w:val="21"/>
                <w:szCs w:val="21"/>
              </w:rPr>
              <w:t>kg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auto"/>
            </w:tcBorders>
            <w:shd w:val="clear" w:color="auto" w:fill="D9D9D9" w:themeFill="background1" w:themeFillShade="D9"/>
          </w:tcPr>
          <w:p w14:paraId="1B04F253"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535CEB4D" w14:textId="77777777" w:rsidTr="00840AAE">
        <w:trPr>
          <w:jc w:val="center"/>
        </w:trPr>
        <w:tc>
          <w:tcPr>
            <w:tcW w:w="2732" w:type="dxa"/>
            <w:tcBorders>
              <w:top w:val="single" w:sz="4" w:space="0" w:color="auto"/>
            </w:tcBorders>
            <w:shd w:val="clear" w:color="auto" w:fill="D9D9D9" w:themeFill="background1" w:themeFillShade="D9"/>
          </w:tcPr>
          <w:p w14:paraId="1D96C209" w14:textId="77777777" w:rsidR="00756344" w:rsidRPr="00366338" w:rsidRDefault="00756344" w:rsidP="00840AAE">
            <w:pPr>
              <w:jc w:val="left"/>
              <w:rPr>
                <w:rFonts w:cs="Times New Roman"/>
                <w:szCs w:val="21"/>
              </w:rPr>
            </w:pPr>
            <w:r w:rsidRPr="00366338">
              <w:rPr>
                <w:rFonts w:cs="Times New Roman"/>
                <w:sz w:val="21"/>
                <w:szCs w:val="21"/>
              </w:rPr>
              <w:t>Energy consumption in X-fuel production stage</w:t>
            </w:r>
          </w:p>
        </w:tc>
        <w:tc>
          <w:tcPr>
            <w:tcW w:w="3665" w:type="dxa"/>
            <w:tcBorders>
              <w:top w:val="single" w:sz="4" w:space="0" w:color="auto"/>
            </w:tcBorders>
            <w:shd w:val="clear" w:color="auto" w:fill="D9D9D9" w:themeFill="background1" w:themeFillShade="D9"/>
          </w:tcPr>
          <w:p w14:paraId="3B9EA684" w14:textId="77777777" w:rsidR="00756344" w:rsidRPr="00366338" w:rsidRDefault="00756344" w:rsidP="00840AAE">
            <w:pPr>
              <w:jc w:val="left"/>
              <w:rPr>
                <w:rFonts w:cs="Times New Roman"/>
                <w:szCs w:val="21"/>
              </w:rPr>
            </w:pPr>
            <w:r w:rsidRPr="00366338">
              <w:rPr>
                <w:rFonts w:cs="Times New Roman"/>
                <w:sz w:val="21"/>
                <w:szCs w:val="21"/>
              </w:rPr>
              <w:t>Life cycle energy consumption from the production of the fuel consumed for a journey.</w:t>
            </w:r>
          </w:p>
        </w:tc>
        <w:tc>
          <w:tcPr>
            <w:tcW w:w="2108" w:type="dxa"/>
            <w:tcBorders>
              <w:top w:val="single" w:sz="4" w:space="0" w:color="auto"/>
            </w:tcBorders>
            <w:shd w:val="clear" w:color="auto" w:fill="D9D9D9" w:themeFill="background1" w:themeFillShade="D9"/>
          </w:tcPr>
          <w:p w14:paraId="5066E839" w14:textId="77777777" w:rsidR="00756344" w:rsidRPr="00366338" w:rsidRDefault="00756344" w:rsidP="00840AAE">
            <w:pPr>
              <w:jc w:val="left"/>
              <w:rPr>
                <w:rFonts w:cs="Times New Roman"/>
                <w:szCs w:val="21"/>
              </w:rPr>
            </w:pPr>
            <w:r w:rsidRPr="00366338">
              <w:rPr>
                <w:rFonts w:cs="Times New Roman"/>
                <w:sz w:val="21"/>
                <w:szCs w:val="21"/>
              </w:rPr>
              <w:t>MJ</w:t>
            </w:r>
          </w:p>
        </w:tc>
        <w:tc>
          <w:tcPr>
            <w:tcW w:w="1276" w:type="dxa"/>
            <w:tcBorders>
              <w:top w:val="single" w:sz="4" w:space="0" w:color="auto"/>
            </w:tcBorders>
            <w:shd w:val="clear" w:color="auto" w:fill="D9D9D9" w:themeFill="background1" w:themeFillShade="D9"/>
          </w:tcPr>
          <w:p w14:paraId="16E7BD7C"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01B524B3" w14:textId="77777777" w:rsidTr="00840AAE">
        <w:trPr>
          <w:jc w:val="center"/>
        </w:trPr>
        <w:tc>
          <w:tcPr>
            <w:tcW w:w="2732" w:type="dxa"/>
            <w:tcBorders>
              <w:top w:val="single" w:sz="4" w:space="0" w:color="auto"/>
            </w:tcBorders>
            <w:shd w:val="clear" w:color="auto" w:fill="D9D9D9" w:themeFill="background1" w:themeFillShade="D9"/>
          </w:tcPr>
          <w:p w14:paraId="2EBBDE16" w14:textId="77777777" w:rsidR="00756344" w:rsidRPr="00366338" w:rsidRDefault="00756344" w:rsidP="00840AAE">
            <w:pPr>
              <w:jc w:val="left"/>
              <w:rPr>
                <w:rFonts w:cs="Times New Roman"/>
                <w:szCs w:val="21"/>
              </w:rPr>
            </w:pPr>
            <w:r w:rsidRPr="00366338">
              <w:rPr>
                <w:rFonts w:cs="Times New Roman"/>
                <w:sz w:val="21"/>
                <w:szCs w:val="21"/>
              </w:rPr>
              <w:t>MDO consumption per nautical mile</w:t>
            </w:r>
          </w:p>
        </w:tc>
        <w:tc>
          <w:tcPr>
            <w:tcW w:w="3665" w:type="dxa"/>
            <w:tcBorders>
              <w:top w:val="single" w:sz="4" w:space="0" w:color="auto"/>
            </w:tcBorders>
            <w:shd w:val="clear" w:color="auto" w:fill="D9D9D9" w:themeFill="background1" w:themeFillShade="D9"/>
          </w:tcPr>
          <w:p w14:paraId="7843C828" w14:textId="77777777" w:rsidR="00756344" w:rsidRPr="00366338" w:rsidRDefault="00756344" w:rsidP="00840AAE">
            <w:pPr>
              <w:jc w:val="left"/>
              <w:rPr>
                <w:rFonts w:cs="Times New Roman"/>
                <w:szCs w:val="21"/>
              </w:rPr>
            </w:pPr>
            <w:r w:rsidRPr="00366338">
              <w:rPr>
                <w:rFonts w:cs="Times New Roman"/>
                <w:sz w:val="21"/>
                <w:szCs w:val="21"/>
              </w:rPr>
              <w:t>The mass of Marine Diesel Oil consumed per nautical mile as pilot fuel in a dual-fuel engine.</w:t>
            </w:r>
          </w:p>
        </w:tc>
        <w:tc>
          <w:tcPr>
            <w:tcW w:w="2108" w:type="dxa"/>
            <w:tcBorders>
              <w:top w:val="single" w:sz="4" w:space="0" w:color="auto"/>
            </w:tcBorders>
            <w:shd w:val="clear" w:color="auto" w:fill="D9D9D9" w:themeFill="background1" w:themeFillShade="D9"/>
          </w:tcPr>
          <w:p w14:paraId="5B62A263" w14:textId="77777777" w:rsidR="00756344" w:rsidRPr="00366338" w:rsidRDefault="00756344" w:rsidP="00840AAE">
            <w:pPr>
              <w:jc w:val="left"/>
              <w:rPr>
                <w:rFonts w:cs="Times New Roman"/>
                <w:szCs w:val="21"/>
              </w:rPr>
            </w:pPr>
            <w:r w:rsidRPr="00366338">
              <w:rPr>
                <w:rFonts w:cs="Times New Roman"/>
                <w:sz w:val="21"/>
                <w:szCs w:val="21"/>
              </w:rPr>
              <w:t>kg/</w:t>
            </w:r>
            <w:r w:rsidRPr="00366338">
              <w:rPr>
                <w:rFonts w:eastAsiaTheme="minorEastAsia" w:cs="Times New Roman" w:hint="eastAsia"/>
                <w:sz w:val="21"/>
                <w:szCs w:val="21"/>
              </w:rPr>
              <w:t>n</w:t>
            </w:r>
            <w:r w:rsidRPr="00366338">
              <w:rPr>
                <w:rFonts w:cs="Times New Roman"/>
                <w:sz w:val="21"/>
                <w:szCs w:val="21"/>
              </w:rPr>
              <w:t>m</w:t>
            </w:r>
            <w:r w:rsidRPr="00366338">
              <w:rPr>
                <w:rFonts w:eastAsiaTheme="minorEastAsia" w:cs="Times New Roman"/>
                <w:sz w:val="21"/>
                <w:szCs w:val="21"/>
              </w:rPr>
              <w:t>/ship</w:t>
            </w:r>
          </w:p>
        </w:tc>
        <w:tc>
          <w:tcPr>
            <w:tcW w:w="1276" w:type="dxa"/>
            <w:tcBorders>
              <w:top w:val="single" w:sz="4" w:space="0" w:color="auto"/>
            </w:tcBorders>
            <w:shd w:val="clear" w:color="auto" w:fill="D9D9D9" w:themeFill="background1" w:themeFillShade="D9"/>
          </w:tcPr>
          <w:p w14:paraId="71FC938B"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7C746DDF" w14:textId="77777777" w:rsidTr="00840AAE">
        <w:trPr>
          <w:jc w:val="center"/>
        </w:trPr>
        <w:tc>
          <w:tcPr>
            <w:tcW w:w="2732" w:type="dxa"/>
            <w:tcBorders>
              <w:top w:val="single" w:sz="4" w:space="0" w:color="auto"/>
            </w:tcBorders>
            <w:shd w:val="clear" w:color="auto" w:fill="D9D9D9" w:themeFill="background1" w:themeFillShade="D9"/>
          </w:tcPr>
          <w:p w14:paraId="1D4D9B68" w14:textId="77777777" w:rsidR="00756344" w:rsidRPr="00366338" w:rsidRDefault="00756344" w:rsidP="00840AAE">
            <w:pPr>
              <w:jc w:val="left"/>
              <w:rPr>
                <w:rFonts w:cs="Times New Roman"/>
                <w:szCs w:val="21"/>
              </w:rPr>
            </w:pPr>
            <w:r w:rsidRPr="00366338">
              <w:rPr>
                <w:rFonts w:cs="Times New Roman"/>
                <w:sz w:val="21"/>
                <w:szCs w:val="21"/>
              </w:rPr>
              <w:t>The fuel usage cost of X-fuel containership</w:t>
            </w:r>
          </w:p>
        </w:tc>
        <w:tc>
          <w:tcPr>
            <w:tcW w:w="3665" w:type="dxa"/>
            <w:tcBorders>
              <w:top w:val="single" w:sz="4" w:space="0" w:color="auto"/>
            </w:tcBorders>
            <w:shd w:val="clear" w:color="auto" w:fill="D9D9D9" w:themeFill="background1" w:themeFillShade="D9"/>
          </w:tcPr>
          <w:p w14:paraId="454F96FC" w14:textId="77777777" w:rsidR="00756344" w:rsidRPr="00366338" w:rsidRDefault="00756344" w:rsidP="00840AAE">
            <w:pPr>
              <w:jc w:val="left"/>
              <w:rPr>
                <w:rFonts w:cs="Times New Roman"/>
                <w:szCs w:val="21"/>
              </w:rPr>
            </w:pPr>
            <w:r w:rsidRPr="00366338">
              <w:rPr>
                <w:rFonts w:cs="Times New Roman"/>
                <w:sz w:val="21"/>
                <w:szCs w:val="21"/>
              </w:rPr>
              <w:t>The total cost of fuel (X-fuel + MDO</w:t>
            </w:r>
            <w:r w:rsidRPr="00366338">
              <w:rPr>
                <w:rFonts w:eastAsiaTheme="minorEastAsia" w:cs="Times New Roman"/>
                <w:sz w:val="21"/>
                <w:szCs w:val="21"/>
              </w:rPr>
              <w:t xml:space="preserve"> + c</w:t>
            </w:r>
            <w:r w:rsidRPr="00366338">
              <w:rPr>
                <w:rFonts w:cs="Times New Roman"/>
                <w:sz w:val="21"/>
                <w:szCs w:val="21"/>
              </w:rPr>
              <w:t>ompliance</w:t>
            </w:r>
            <w:r w:rsidRPr="00366338">
              <w:rPr>
                <w:rFonts w:eastAsiaTheme="minorEastAsia" w:cs="Times New Roman"/>
                <w:sz w:val="21"/>
                <w:szCs w:val="21"/>
              </w:rPr>
              <w:t xml:space="preserve"> cost</w:t>
            </w:r>
            <w:r w:rsidRPr="00366338">
              <w:rPr>
                <w:rFonts w:cs="Times New Roman"/>
                <w:sz w:val="21"/>
                <w:szCs w:val="21"/>
              </w:rPr>
              <w:t xml:space="preserve">) for a journey. </w:t>
            </w:r>
          </w:p>
        </w:tc>
        <w:tc>
          <w:tcPr>
            <w:tcW w:w="2108" w:type="dxa"/>
            <w:tcBorders>
              <w:top w:val="single" w:sz="4" w:space="0" w:color="auto"/>
            </w:tcBorders>
            <w:shd w:val="clear" w:color="auto" w:fill="D9D9D9" w:themeFill="background1" w:themeFillShade="D9"/>
          </w:tcPr>
          <w:p w14:paraId="196026DA" w14:textId="77777777" w:rsidR="00756344" w:rsidRPr="00366338" w:rsidRDefault="00756344" w:rsidP="00840AAE">
            <w:pPr>
              <w:jc w:val="left"/>
              <w:rPr>
                <w:rFonts w:cs="Times New Roman"/>
                <w:szCs w:val="21"/>
              </w:rPr>
            </w:pPr>
            <w:r w:rsidRPr="00366338">
              <w:rPr>
                <w:rFonts w:cs="Times New Roman"/>
                <w:sz w:val="21"/>
                <w:szCs w:val="21"/>
              </w:rPr>
              <w:t>$</w:t>
            </w:r>
          </w:p>
        </w:tc>
        <w:tc>
          <w:tcPr>
            <w:tcW w:w="1276" w:type="dxa"/>
            <w:tcBorders>
              <w:top w:val="single" w:sz="4" w:space="0" w:color="auto"/>
            </w:tcBorders>
            <w:shd w:val="clear" w:color="auto" w:fill="D9D9D9" w:themeFill="background1" w:themeFillShade="D9"/>
          </w:tcPr>
          <w:p w14:paraId="18BF42DA"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0370A30B" w14:textId="77777777" w:rsidTr="00840AAE">
        <w:trPr>
          <w:jc w:val="center"/>
        </w:trPr>
        <w:tc>
          <w:tcPr>
            <w:tcW w:w="2732" w:type="dxa"/>
            <w:tcBorders>
              <w:top w:val="single" w:sz="4" w:space="0" w:color="auto"/>
            </w:tcBorders>
            <w:shd w:val="clear" w:color="auto" w:fill="D9D9D9" w:themeFill="background1" w:themeFillShade="D9"/>
          </w:tcPr>
          <w:p w14:paraId="19A80B8F" w14:textId="77777777" w:rsidR="00756344" w:rsidRPr="00366338" w:rsidRDefault="00756344" w:rsidP="00840AAE">
            <w:pPr>
              <w:jc w:val="left"/>
              <w:rPr>
                <w:rFonts w:cs="Times New Roman"/>
                <w:szCs w:val="21"/>
              </w:rPr>
            </w:pPr>
            <w:r w:rsidRPr="00366338">
              <w:rPr>
                <w:rFonts w:cs="Times New Roman"/>
                <w:sz w:val="21"/>
                <w:szCs w:val="21"/>
              </w:rPr>
              <w:t>X-fuel containership profit index</w:t>
            </w:r>
          </w:p>
        </w:tc>
        <w:tc>
          <w:tcPr>
            <w:tcW w:w="3665" w:type="dxa"/>
            <w:tcBorders>
              <w:top w:val="single" w:sz="4" w:space="0" w:color="auto"/>
            </w:tcBorders>
            <w:shd w:val="clear" w:color="auto" w:fill="D9D9D9" w:themeFill="background1" w:themeFillShade="D9"/>
          </w:tcPr>
          <w:p w14:paraId="5ED0370D" w14:textId="77777777" w:rsidR="00756344" w:rsidRPr="00366338" w:rsidRDefault="00756344" w:rsidP="00840AAE">
            <w:pPr>
              <w:jc w:val="left"/>
              <w:rPr>
                <w:rFonts w:cs="Times New Roman"/>
                <w:szCs w:val="21"/>
              </w:rPr>
            </w:pPr>
            <w:r w:rsidRPr="00366338">
              <w:rPr>
                <w:rFonts w:cs="Times New Roman"/>
                <w:sz w:val="21"/>
                <w:szCs w:val="21"/>
              </w:rPr>
              <w:t>The operational profitability relative to fuel cost, calculated as capacity divided by fuel cost per km.</w:t>
            </w:r>
          </w:p>
        </w:tc>
        <w:tc>
          <w:tcPr>
            <w:tcW w:w="2108" w:type="dxa"/>
            <w:tcBorders>
              <w:top w:val="single" w:sz="4" w:space="0" w:color="auto"/>
            </w:tcBorders>
            <w:shd w:val="clear" w:color="auto" w:fill="D9D9D9" w:themeFill="background1" w:themeFillShade="D9"/>
          </w:tcPr>
          <w:p w14:paraId="74DCE036" w14:textId="77777777" w:rsidR="00756344" w:rsidRPr="00366338" w:rsidRDefault="00756344" w:rsidP="00840AAE">
            <w:pPr>
              <w:jc w:val="left"/>
              <w:rPr>
                <w:rFonts w:cs="Times New Roman"/>
                <w:szCs w:val="21"/>
              </w:rPr>
            </w:pPr>
            <w:r w:rsidRPr="00366338">
              <w:rPr>
                <w:rFonts w:cs="Times New Roman"/>
                <w:sz w:val="21"/>
                <w:szCs w:val="21"/>
              </w:rPr>
              <w:t>Dimensionless</w:t>
            </w:r>
          </w:p>
        </w:tc>
        <w:tc>
          <w:tcPr>
            <w:tcW w:w="1276" w:type="dxa"/>
            <w:tcBorders>
              <w:top w:val="single" w:sz="4" w:space="0" w:color="auto"/>
            </w:tcBorders>
            <w:shd w:val="clear" w:color="auto" w:fill="D9D9D9" w:themeFill="background1" w:themeFillShade="D9"/>
          </w:tcPr>
          <w:p w14:paraId="5892666F"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292D7AE7" w14:textId="77777777" w:rsidTr="00840AAE">
        <w:trPr>
          <w:jc w:val="center"/>
        </w:trPr>
        <w:tc>
          <w:tcPr>
            <w:tcW w:w="2732" w:type="dxa"/>
            <w:tcBorders>
              <w:top w:val="single" w:sz="4" w:space="0" w:color="auto"/>
            </w:tcBorders>
            <w:shd w:val="clear" w:color="auto" w:fill="D9D9D9" w:themeFill="background1" w:themeFillShade="D9"/>
          </w:tcPr>
          <w:p w14:paraId="132B93FF" w14:textId="77777777" w:rsidR="00756344" w:rsidRPr="00366338" w:rsidRDefault="00756344" w:rsidP="00840AAE">
            <w:pPr>
              <w:jc w:val="left"/>
              <w:rPr>
                <w:rFonts w:cs="Times New Roman"/>
                <w:szCs w:val="21"/>
              </w:rPr>
            </w:pPr>
            <w:r w:rsidRPr="00366338">
              <w:rPr>
                <w:rFonts w:cs="Times New Roman"/>
                <w:sz w:val="21"/>
                <w:szCs w:val="21"/>
              </w:rPr>
              <w:t>Emissions in X-fuel containership operation stage</w:t>
            </w:r>
          </w:p>
        </w:tc>
        <w:tc>
          <w:tcPr>
            <w:tcW w:w="3665" w:type="dxa"/>
            <w:tcBorders>
              <w:top w:val="single" w:sz="4" w:space="0" w:color="auto"/>
            </w:tcBorders>
            <w:shd w:val="clear" w:color="auto" w:fill="D9D9D9" w:themeFill="background1" w:themeFillShade="D9"/>
          </w:tcPr>
          <w:p w14:paraId="09D95D8E" w14:textId="77777777" w:rsidR="00756344" w:rsidRPr="00366338" w:rsidRDefault="00756344" w:rsidP="00840AAE">
            <w:pPr>
              <w:jc w:val="left"/>
              <w:rPr>
                <w:rFonts w:cs="Times New Roman"/>
                <w:szCs w:val="21"/>
              </w:rPr>
            </w:pPr>
            <w:r w:rsidRPr="00366338">
              <w:rPr>
                <w:rFonts w:cs="Times New Roman"/>
                <w:sz w:val="21"/>
                <w:szCs w:val="21"/>
              </w:rPr>
              <w:t>Combustion emission during the vessel’s operation. Calculated from fuel consumption and emission factors.</w:t>
            </w:r>
          </w:p>
        </w:tc>
        <w:tc>
          <w:tcPr>
            <w:tcW w:w="2108" w:type="dxa"/>
            <w:tcBorders>
              <w:top w:val="single" w:sz="4" w:space="0" w:color="auto"/>
            </w:tcBorders>
            <w:shd w:val="clear" w:color="auto" w:fill="D9D9D9" w:themeFill="background1" w:themeFillShade="D9"/>
          </w:tcPr>
          <w:p w14:paraId="72E6C1BC" w14:textId="77777777" w:rsidR="00756344" w:rsidRPr="00366338" w:rsidRDefault="00756344" w:rsidP="00840AAE">
            <w:pPr>
              <w:jc w:val="left"/>
              <w:rPr>
                <w:rFonts w:cs="Times New Roman"/>
                <w:szCs w:val="21"/>
              </w:rPr>
            </w:pPr>
            <w:r w:rsidRPr="00366338">
              <w:rPr>
                <w:rFonts w:cs="Times New Roman"/>
                <w:sz w:val="21"/>
                <w:szCs w:val="21"/>
              </w:rPr>
              <w:t>kg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auto"/>
            </w:tcBorders>
            <w:shd w:val="clear" w:color="auto" w:fill="D9D9D9" w:themeFill="background1" w:themeFillShade="D9"/>
          </w:tcPr>
          <w:p w14:paraId="19A34F7F"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46DF8502" w14:textId="77777777" w:rsidTr="00840AAE">
        <w:trPr>
          <w:jc w:val="center"/>
        </w:trPr>
        <w:tc>
          <w:tcPr>
            <w:tcW w:w="2732" w:type="dxa"/>
            <w:tcBorders>
              <w:top w:val="single" w:sz="4" w:space="0" w:color="auto"/>
            </w:tcBorders>
            <w:shd w:val="clear" w:color="auto" w:fill="D9D9D9" w:themeFill="background1" w:themeFillShade="D9"/>
          </w:tcPr>
          <w:p w14:paraId="50D0B97F" w14:textId="77777777" w:rsidR="00756344" w:rsidRPr="00366338" w:rsidRDefault="00756344" w:rsidP="00840AAE">
            <w:pPr>
              <w:jc w:val="left"/>
              <w:rPr>
                <w:rFonts w:cs="Times New Roman"/>
                <w:szCs w:val="21"/>
              </w:rPr>
            </w:pPr>
            <w:r w:rsidRPr="00366338">
              <w:rPr>
                <w:rFonts w:cs="Times New Roman"/>
                <w:sz w:val="21"/>
                <w:szCs w:val="21"/>
              </w:rPr>
              <w:t>Energy consumption in X-fuel containership operation stage</w:t>
            </w:r>
          </w:p>
        </w:tc>
        <w:tc>
          <w:tcPr>
            <w:tcW w:w="3665" w:type="dxa"/>
            <w:tcBorders>
              <w:top w:val="single" w:sz="4" w:space="0" w:color="auto"/>
            </w:tcBorders>
            <w:shd w:val="clear" w:color="auto" w:fill="D9D9D9" w:themeFill="background1" w:themeFillShade="D9"/>
          </w:tcPr>
          <w:p w14:paraId="72692536" w14:textId="77777777" w:rsidR="00756344" w:rsidRPr="00366338" w:rsidRDefault="00756344" w:rsidP="00840AAE">
            <w:pPr>
              <w:jc w:val="left"/>
              <w:rPr>
                <w:rFonts w:cs="Times New Roman"/>
                <w:szCs w:val="21"/>
              </w:rPr>
            </w:pPr>
            <w:r w:rsidRPr="00366338">
              <w:rPr>
                <w:rFonts w:cs="Times New Roman"/>
                <w:sz w:val="21"/>
                <w:szCs w:val="21"/>
              </w:rPr>
              <w:t>The energy released from fuel combustion during operation.</w:t>
            </w:r>
          </w:p>
        </w:tc>
        <w:tc>
          <w:tcPr>
            <w:tcW w:w="2108" w:type="dxa"/>
            <w:tcBorders>
              <w:top w:val="single" w:sz="4" w:space="0" w:color="auto"/>
            </w:tcBorders>
            <w:shd w:val="clear" w:color="auto" w:fill="D9D9D9" w:themeFill="background1" w:themeFillShade="D9"/>
          </w:tcPr>
          <w:p w14:paraId="46C56DEC" w14:textId="77777777" w:rsidR="00756344" w:rsidRPr="00366338" w:rsidRDefault="00756344" w:rsidP="00840AAE">
            <w:pPr>
              <w:jc w:val="left"/>
              <w:rPr>
                <w:rFonts w:cs="Times New Roman"/>
                <w:szCs w:val="21"/>
              </w:rPr>
            </w:pPr>
            <w:r w:rsidRPr="00366338">
              <w:rPr>
                <w:rFonts w:cs="Times New Roman"/>
                <w:sz w:val="21"/>
                <w:szCs w:val="21"/>
              </w:rPr>
              <w:t>MJ</w:t>
            </w:r>
          </w:p>
        </w:tc>
        <w:tc>
          <w:tcPr>
            <w:tcW w:w="1276" w:type="dxa"/>
            <w:tcBorders>
              <w:top w:val="single" w:sz="4" w:space="0" w:color="auto"/>
            </w:tcBorders>
            <w:shd w:val="clear" w:color="auto" w:fill="D9D9D9" w:themeFill="background1" w:themeFillShade="D9"/>
          </w:tcPr>
          <w:p w14:paraId="1F16C064"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6561B53D" w14:textId="77777777" w:rsidTr="00840AAE">
        <w:trPr>
          <w:jc w:val="center"/>
        </w:trPr>
        <w:tc>
          <w:tcPr>
            <w:tcW w:w="2732" w:type="dxa"/>
            <w:tcBorders>
              <w:top w:val="single" w:sz="4" w:space="0" w:color="auto"/>
            </w:tcBorders>
            <w:shd w:val="clear" w:color="auto" w:fill="D9D9D9" w:themeFill="background1" w:themeFillShade="D9"/>
          </w:tcPr>
          <w:p w14:paraId="07FE7EEA" w14:textId="77777777" w:rsidR="00756344" w:rsidRPr="00366338" w:rsidRDefault="00756344" w:rsidP="00840AAE">
            <w:pPr>
              <w:jc w:val="left"/>
              <w:rPr>
                <w:rFonts w:cs="Times New Roman"/>
                <w:szCs w:val="21"/>
              </w:rPr>
            </w:pPr>
            <w:r w:rsidRPr="00366338">
              <w:rPr>
                <w:rFonts w:cs="Times New Roman"/>
                <w:sz w:val="21"/>
                <w:szCs w:val="21"/>
              </w:rPr>
              <w:t>Route life cycle energy consumption of X-fuel containership</w:t>
            </w:r>
          </w:p>
        </w:tc>
        <w:tc>
          <w:tcPr>
            <w:tcW w:w="3665" w:type="dxa"/>
            <w:tcBorders>
              <w:top w:val="single" w:sz="4" w:space="0" w:color="auto"/>
            </w:tcBorders>
            <w:shd w:val="clear" w:color="auto" w:fill="D9D9D9" w:themeFill="background1" w:themeFillShade="D9"/>
          </w:tcPr>
          <w:p w14:paraId="49577AAC" w14:textId="77777777" w:rsidR="00756344" w:rsidRPr="00366338" w:rsidRDefault="00756344" w:rsidP="00840AAE">
            <w:pPr>
              <w:jc w:val="left"/>
              <w:rPr>
                <w:rFonts w:cs="Times New Roman"/>
                <w:szCs w:val="21"/>
              </w:rPr>
            </w:pPr>
            <w:r w:rsidRPr="00366338">
              <w:rPr>
                <w:rFonts w:cs="Times New Roman"/>
                <w:sz w:val="21"/>
                <w:szCs w:val="21"/>
              </w:rPr>
              <w:t>The total energy consumed over the life cycle for the route.</w:t>
            </w:r>
          </w:p>
        </w:tc>
        <w:tc>
          <w:tcPr>
            <w:tcW w:w="2108" w:type="dxa"/>
            <w:tcBorders>
              <w:top w:val="single" w:sz="4" w:space="0" w:color="auto"/>
            </w:tcBorders>
            <w:shd w:val="clear" w:color="auto" w:fill="D9D9D9" w:themeFill="background1" w:themeFillShade="D9"/>
          </w:tcPr>
          <w:p w14:paraId="3C0A0402" w14:textId="77777777" w:rsidR="00756344" w:rsidRPr="00366338" w:rsidRDefault="00756344" w:rsidP="00840AAE">
            <w:pPr>
              <w:jc w:val="left"/>
              <w:rPr>
                <w:rFonts w:cs="Times New Roman"/>
                <w:szCs w:val="21"/>
              </w:rPr>
            </w:pPr>
            <w:r w:rsidRPr="00366338">
              <w:rPr>
                <w:rFonts w:cs="Times New Roman"/>
                <w:sz w:val="21"/>
                <w:szCs w:val="21"/>
              </w:rPr>
              <w:t>MJ</w:t>
            </w:r>
          </w:p>
        </w:tc>
        <w:tc>
          <w:tcPr>
            <w:tcW w:w="1276" w:type="dxa"/>
            <w:tcBorders>
              <w:top w:val="single" w:sz="4" w:space="0" w:color="auto"/>
            </w:tcBorders>
            <w:shd w:val="clear" w:color="auto" w:fill="D9D9D9" w:themeFill="background1" w:themeFillShade="D9"/>
          </w:tcPr>
          <w:p w14:paraId="67488D4D"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6DC55ED3" w14:textId="77777777" w:rsidTr="00840AAE">
        <w:trPr>
          <w:jc w:val="center"/>
        </w:trPr>
        <w:tc>
          <w:tcPr>
            <w:tcW w:w="2732" w:type="dxa"/>
            <w:tcBorders>
              <w:top w:val="single" w:sz="4" w:space="0" w:color="auto"/>
            </w:tcBorders>
            <w:shd w:val="clear" w:color="auto" w:fill="D9D9D9" w:themeFill="background1" w:themeFillShade="D9"/>
          </w:tcPr>
          <w:p w14:paraId="7072BF12" w14:textId="77777777" w:rsidR="00756344" w:rsidRPr="00366338" w:rsidRDefault="00756344" w:rsidP="00840AAE">
            <w:pPr>
              <w:jc w:val="left"/>
              <w:rPr>
                <w:rFonts w:cs="Times New Roman"/>
                <w:szCs w:val="21"/>
              </w:rPr>
            </w:pPr>
            <w:r w:rsidRPr="00366338">
              <w:rPr>
                <w:rFonts w:cs="Times New Roman"/>
                <w:sz w:val="21"/>
                <w:szCs w:val="21"/>
              </w:rPr>
              <w:t>Route life cycle emissions of X-fuel containership</w:t>
            </w:r>
          </w:p>
        </w:tc>
        <w:tc>
          <w:tcPr>
            <w:tcW w:w="3665" w:type="dxa"/>
            <w:tcBorders>
              <w:top w:val="single" w:sz="4" w:space="0" w:color="auto"/>
            </w:tcBorders>
            <w:shd w:val="clear" w:color="auto" w:fill="D9D9D9" w:themeFill="background1" w:themeFillShade="D9"/>
          </w:tcPr>
          <w:p w14:paraId="7D19148A" w14:textId="77777777" w:rsidR="00756344" w:rsidRPr="00366338" w:rsidRDefault="00756344" w:rsidP="00840AAE">
            <w:pPr>
              <w:jc w:val="left"/>
              <w:rPr>
                <w:rFonts w:cs="Times New Roman"/>
                <w:szCs w:val="21"/>
              </w:rPr>
            </w:pPr>
            <w:r w:rsidRPr="00366338">
              <w:rPr>
                <w:rFonts w:cs="Times New Roman"/>
                <w:sz w:val="21"/>
                <w:szCs w:val="21"/>
              </w:rPr>
              <w:t>The total emissions over the life cycle for the route.</w:t>
            </w:r>
          </w:p>
        </w:tc>
        <w:tc>
          <w:tcPr>
            <w:tcW w:w="2108" w:type="dxa"/>
            <w:tcBorders>
              <w:top w:val="single" w:sz="4" w:space="0" w:color="auto"/>
            </w:tcBorders>
            <w:shd w:val="clear" w:color="auto" w:fill="D9D9D9" w:themeFill="background1" w:themeFillShade="D9"/>
          </w:tcPr>
          <w:p w14:paraId="4635EDD7" w14:textId="77777777" w:rsidR="00756344" w:rsidRPr="00366338" w:rsidRDefault="00756344" w:rsidP="00840AAE">
            <w:pPr>
              <w:jc w:val="left"/>
              <w:rPr>
                <w:rFonts w:cs="Times New Roman"/>
                <w:szCs w:val="21"/>
              </w:rPr>
            </w:pPr>
            <w:r w:rsidRPr="00366338">
              <w:rPr>
                <w:rFonts w:cs="Times New Roman"/>
                <w:sz w:val="21"/>
                <w:szCs w:val="21"/>
              </w:rPr>
              <w:t>kg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auto"/>
            </w:tcBorders>
            <w:shd w:val="clear" w:color="auto" w:fill="D9D9D9" w:themeFill="background1" w:themeFillShade="D9"/>
          </w:tcPr>
          <w:p w14:paraId="1DF226C0"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19DA216F" w14:textId="77777777" w:rsidTr="00840AAE">
        <w:trPr>
          <w:jc w:val="center"/>
        </w:trPr>
        <w:tc>
          <w:tcPr>
            <w:tcW w:w="2732" w:type="dxa"/>
            <w:tcBorders>
              <w:top w:val="single" w:sz="4" w:space="0" w:color="auto"/>
              <w:bottom w:val="single" w:sz="4" w:space="0" w:color="auto"/>
            </w:tcBorders>
            <w:shd w:val="clear" w:color="auto" w:fill="D9D9D9" w:themeFill="background1" w:themeFillShade="D9"/>
          </w:tcPr>
          <w:p w14:paraId="47D3C501" w14:textId="77777777" w:rsidR="00756344" w:rsidRPr="00366338" w:rsidRDefault="00756344" w:rsidP="00840AAE">
            <w:pPr>
              <w:jc w:val="left"/>
              <w:rPr>
                <w:rFonts w:cs="Times New Roman"/>
                <w:szCs w:val="21"/>
              </w:rPr>
            </w:pPr>
            <w:r w:rsidRPr="00366338">
              <w:rPr>
                <w:rFonts w:cs="Times New Roman"/>
                <w:sz w:val="21"/>
                <w:szCs w:val="21"/>
              </w:rPr>
              <w:t>Route life cycle cost of X-fuel containership</w:t>
            </w:r>
          </w:p>
        </w:tc>
        <w:tc>
          <w:tcPr>
            <w:tcW w:w="3665" w:type="dxa"/>
            <w:tcBorders>
              <w:top w:val="single" w:sz="4" w:space="0" w:color="auto"/>
              <w:bottom w:val="single" w:sz="4" w:space="0" w:color="auto"/>
            </w:tcBorders>
            <w:shd w:val="clear" w:color="auto" w:fill="D9D9D9" w:themeFill="background1" w:themeFillShade="D9"/>
          </w:tcPr>
          <w:p w14:paraId="2239970D" w14:textId="77777777" w:rsidR="00756344" w:rsidRPr="00366338" w:rsidRDefault="00756344" w:rsidP="00840AAE">
            <w:pPr>
              <w:jc w:val="left"/>
              <w:rPr>
                <w:rFonts w:cs="Times New Roman"/>
                <w:szCs w:val="21"/>
              </w:rPr>
            </w:pPr>
            <w:r w:rsidRPr="00366338">
              <w:rPr>
                <w:rFonts w:cs="Times New Roman"/>
                <w:sz w:val="21"/>
                <w:szCs w:val="21"/>
              </w:rPr>
              <w:t>The total cost incurred over the life</w:t>
            </w:r>
            <w:r w:rsidRPr="00366338">
              <w:rPr>
                <w:rFonts w:eastAsiaTheme="minorEastAsia" w:cs="Times New Roman"/>
                <w:sz w:val="21"/>
                <w:szCs w:val="21"/>
              </w:rPr>
              <w:t xml:space="preserve"> </w:t>
            </w:r>
            <w:r w:rsidRPr="00366338">
              <w:rPr>
                <w:rFonts w:cs="Times New Roman"/>
                <w:sz w:val="21"/>
                <w:szCs w:val="21"/>
              </w:rPr>
              <w:t>cycle for the route.</w:t>
            </w:r>
          </w:p>
        </w:tc>
        <w:tc>
          <w:tcPr>
            <w:tcW w:w="2108" w:type="dxa"/>
            <w:tcBorders>
              <w:top w:val="single" w:sz="4" w:space="0" w:color="auto"/>
              <w:bottom w:val="single" w:sz="4" w:space="0" w:color="auto"/>
            </w:tcBorders>
            <w:shd w:val="clear" w:color="auto" w:fill="D9D9D9" w:themeFill="background1" w:themeFillShade="D9"/>
          </w:tcPr>
          <w:p w14:paraId="16647F7A" w14:textId="77777777" w:rsidR="00756344" w:rsidRPr="00366338" w:rsidRDefault="00756344" w:rsidP="00840AAE">
            <w:pPr>
              <w:jc w:val="left"/>
              <w:rPr>
                <w:rFonts w:cs="Times New Roman"/>
                <w:szCs w:val="21"/>
              </w:rPr>
            </w:pPr>
            <w:r w:rsidRPr="00366338">
              <w:rPr>
                <w:rFonts w:cs="Times New Roman"/>
                <w:sz w:val="21"/>
                <w:szCs w:val="21"/>
              </w:rPr>
              <w:t>$</w:t>
            </w:r>
          </w:p>
        </w:tc>
        <w:tc>
          <w:tcPr>
            <w:tcW w:w="1276" w:type="dxa"/>
            <w:tcBorders>
              <w:top w:val="single" w:sz="4" w:space="0" w:color="auto"/>
              <w:bottom w:val="single" w:sz="4" w:space="0" w:color="auto"/>
            </w:tcBorders>
            <w:shd w:val="clear" w:color="auto" w:fill="D9D9D9" w:themeFill="background1" w:themeFillShade="D9"/>
          </w:tcPr>
          <w:p w14:paraId="287B362D" w14:textId="77777777" w:rsidR="00756344" w:rsidRPr="00366338" w:rsidRDefault="00756344" w:rsidP="00840AAE">
            <w:pPr>
              <w:jc w:val="left"/>
              <w:rPr>
                <w:rFonts w:cs="Times New Roman"/>
                <w:szCs w:val="21"/>
              </w:rPr>
            </w:pPr>
            <w:r w:rsidRPr="00366338">
              <w:rPr>
                <w:rFonts w:cs="Times New Roman"/>
                <w:sz w:val="21"/>
                <w:szCs w:val="21"/>
              </w:rPr>
              <w:t>Converter</w:t>
            </w:r>
          </w:p>
        </w:tc>
      </w:tr>
      <w:tr w:rsidR="00756344" w:rsidRPr="00366338" w14:paraId="3A24FA5C" w14:textId="77777777" w:rsidTr="00840AAE">
        <w:trPr>
          <w:jc w:val="center"/>
        </w:trPr>
        <w:tc>
          <w:tcPr>
            <w:tcW w:w="2732" w:type="dxa"/>
            <w:tcBorders>
              <w:top w:val="single" w:sz="4" w:space="0" w:color="auto"/>
              <w:bottom w:val="single" w:sz="4" w:space="0" w:color="000000"/>
            </w:tcBorders>
            <w:shd w:val="clear" w:color="auto" w:fill="ECF9E7"/>
          </w:tcPr>
          <w:p w14:paraId="604164EE" w14:textId="77777777" w:rsidR="00756344" w:rsidRPr="00366338" w:rsidRDefault="00756344" w:rsidP="00840AAE">
            <w:pPr>
              <w:jc w:val="left"/>
              <w:rPr>
                <w:rFonts w:cs="Times New Roman"/>
                <w:sz w:val="21"/>
                <w:szCs w:val="21"/>
              </w:rPr>
            </w:pPr>
            <w:r w:rsidRPr="00366338">
              <w:rPr>
                <w:rFonts w:cs="Times New Roman"/>
                <w:sz w:val="21"/>
                <w:szCs w:val="21"/>
              </w:rPr>
              <w:t>Compliance balance deficit</w:t>
            </w:r>
          </w:p>
        </w:tc>
        <w:tc>
          <w:tcPr>
            <w:tcW w:w="3665" w:type="dxa"/>
            <w:tcBorders>
              <w:top w:val="single" w:sz="4" w:space="0" w:color="auto"/>
              <w:bottom w:val="single" w:sz="4" w:space="0" w:color="000000"/>
            </w:tcBorders>
            <w:shd w:val="clear" w:color="auto" w:fill="ECF9E7"/>
          </w:tcPr>
          <w:p w14:paraId="47C9F4D9" w14:textId="77777777" w:rsidR="00756344" w:rsidRPr="00366338" w:rsidRDefault="00756344" w:rsidP="00840AAE">
            <w:pPr>
              <w:jc w:val="left"/>
              <w:rPr>
                <w:rFonts w:cs="Times New Roman"/>
                <w:sz w:val="21"/>
                <w:szCs w:val="21"/>
              </w:rPr>
            </w:pPr>
            <w:r w:rsidRPr="00366338">
              <w:rPr>
                <w:rFonts w:cs="Times New Roman"/>
                <w:sz w:val="21"/>
                <w:szCs w:val="21"/>
              </w:rPr>
              <w:t>The shortfall in a ship’s/annual GHG intensity target compliance.</w:t>
            </w:r>
          </w:p>
        </w:tc>
        <w:tc>
          <w:tcPr>
            <w:tcW w:w="2108" w:type="dxa"/>
            <w:tcBorders>
              <w:top w:val="single" w:sz="4" w:space="0" w:color="auto"/>
              <w:bottom w:val="single" w:sz="4" w:space="0" w:color="000000"/>
            </w:tcBorders>
            <w:shd w:val="clear" w:color="auto" w:fill="ECF9E7"/>
          </w:tcPr>
          <w:p w14:paraId="29C3025F"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auto"/>
              <w:bottom w:val="single" w:sz="4" w:space="0" w:color="000000"/>
            </w:tcBorders>
            <w:shd w:val="clear" w:color="auto" w:fill="ECF9E7"/>
          </w:tcPr>
          <w:p w14:paraId="393ED2AD"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A83C5D3" w14:textId="77777777" w:rsidTr="00840AAE">
        <w:trPr>
          <w:jc w:val="center"/>
        </w:trPr>
        <w:tc>
          <w:tcPr>
            <w:tcW w:w="2732" w:type="dxa"/>
            <w:tcBorders>
              <w:top w:val="single" w:sz="4" w:space="0" w:color="000000"/>
              <w:bottom w:val="single" w:sz="4" w:space="0" w:color="auto"/>
            </w:tcBorders>
            <w:shd w:val="clear" w:color="auto" w:fill="ECF9E7"/>
          </w:tcPr>
          <w:p w14:paraId="37A56826" w14:textId="77777777" w:rsidR="00756344" w:rsidRPr="00366338" w:rsidRDefault="00756344" w:rsidP="00840AAE">
            <w:pPr>
              <w:jc w:val="left"/>
              <w:rPr>
                <w:rFonts w:cs="Times New Roman"/>
                <w:sz w:val="21"/>
                <w:szCs w:val="21"/>
              </w:rPr>
            </w:pPr>
            <w:r w:rsidRPr="00366338">
              <w:rPr>
                <w:rFonts w:cs="Times New Roman"/>
                <w:sz w:val="21"/>
                <w:szCs w:val="21"/>
              </w:rPr>
              <w:t>Target carbon intensity</w:t>
            </w:r>
          </w:p>
        </w:tc>
        <w:tc>
          <w:tcPr>
            <w:tcW w:w="3665" w:type="dxa"/>
            <w:tcBorders>
              <w:top w:val="single" w:sz="4" w:space="0" w:color="000000"/>
              <w:bottom w:val="single" w:sz="4" w:space="0" w:color="auto"/>
            </w:tcBorders>
            <w:shd w:val="clear" w:color="auto" w:fill="ECF9E7"/>
          </w:tcPr>
          <w:p w14:paraId="5F9953A4" w14:textId="77777777" w:rsidR="00756344" w:rsidRPr="00366338" w:rsidRDefault="00756344" w:rsidP="00840AAE">
            <w:pPr>
              <w:jc w:val="left"/>
              <w:rPr>
                <w:rFonts w:cs="Times New Roman"/>
                <w:sz w:val="21"/>
                <w:szCs w:val="21"/>
              </w:rPr>
            </w:pPr>
            <w:r w:rsidRPr="00366338">
              <w:rPr>
                <w:rFonts w:cs="Times New Roman"/>
                <w:sz w:val="21"/>
                <w:szCs w:val="21"/>
              </w:rPr>
              <w:t>The mandated GHG intensity limit.</w:t>
            </w:r>
          </w:p>
        </w:tc>
        <w:tc>
          <w:tcPr>
            <w:tcW w:w="2108" w:type="dxa"/>
            <w:tcBorders>
              <w:top w:val="single" w:sz="4" w:space="0" w:color="000000"/>
              <w:bottom w:val="single" w:sz="4" w:space="0" w:color="auto"/>
            </w:tcBorders>
            <w:shd w:val="clear" w:color="auto" w:fill="ECF9E7"/>
          </w:tcPr>
          <w:p w14:paraId="182AB29E" w14:textId="77777777" w:rsidR="00756344" w:rsidRPr="00366338" w:rsidRDefault="00756344" w:rsidP="00840AAE">
            <w:pPr>
              <w:jc w:val="left"/>
              <w:rPr>
                <w:rFonts w:cs="Times New Roman"/>
                <w:sz w:val="21"/>
                <w:szCs w:val="21"/>
              </w:rPr>
            </w:pPr>
            <w:r w:rsidRPr="00366338">
              <w:rPr>
                <w:rFonts w:cs="Times New Roman"/>
                <w:sz w:val="21"/>
                <w:szCs w:val="21"/>
              </w:rPr>
              <w:t>g CO</w:t>
            </w:r>
            <w:r w:rsidRPr="00366338">
              <w:rPr>
                <w:rFonts w:eastAsiaTheme="minorEastAsia" w:cs="Times New Roman"/>
                <w:sz w:val="21"/>
                <w:szCs w:val="21"/>
                <w:vertAlign w:val="subscript"/>
              </w:rPr>
              <w:t>2</w:t>
            </w:r>
            <w:r w:rsidRPr="00366338">
              <w:rPr>
                <w:rFonts w:cs="Times New Roman"/>
                <w:sz w:val="21"/>
                <w:szCs w:val="21"/>
              </w:rPr>
              <w:t>-eq/MJ</w:t>
            </w:r>
          </w:p>
        </w:tc>
        <w:tc>
          <w:tcPr>
            <w:tcW w:w="1276" w:type="dxa"/>
            <w:tcBorders>
              <w:top w:val="single" w:sz="4" w:space="0" w:color="000000"/>
              <w:bottom w:val="single" w:sz="4" w:space="0" w:color="auto"/>
            </w:tcBorders>
            <w:shd w:val="clear" w:color="auto" w:fill="ECF9E7"/>
          </w:tcPr>
          <w:p w14:paraId="39130A6D"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7B689731" w14:textId="77777777" w:rsidTr="00840AAE">
        <w:trPr>
          <w:jc w:val="center"/>
        </w:trPr>
        <w:tc>
          <w:tcPr>
            <w:tcW w:w="2732" w:type="dxa"/>
            <w:tcBorders>
              <w:top w:val="single" w:sz="4" w:space="0" w:color="auto"/>
              <w:bottom w:val="single" w:sz="4" w:space="0" w:color="auto"/>
            </w:tcBorders>
            <w:shd w:val="clear" w:color="auto" w:fill="ECF9E7"/>
          </w:tcPr>
          <w:p w14:paraId="1C48FB68" w14:textId="77777777" w:rsidR="00756344" w:rsidRPr="00366338" w:rsidRDefault="00756344" w:rsidP="00840AAE">
            <w:pPr>
              <w:jc w:val="left"/>
              <w:rPr>
                <w:rFonts w:cs="Times New Roman"/>
                <w:sz w:val="21"/>
                <w:szCs w:val="21"/>
              </w:rPr>
            </w:pPr>
            <w:r w:rsidRPr="00366338">
              <w:rPr>
                <w:rFonts w:eastAsiaTheme="minorEastAsia" w:cs="Times New Roman" w:hint="eastAsia"/>
                <w:sz w:val="21"/>
                <w:szCs w:val="21"/>
              </w:rPr>
              <w:t>B</w:t>
            </w:r>
            <w:r w:rsidRPr="00366338">
              <w:rPr>
                <w:rFonts w:cs="Times New Roman"/>
                <w:sz w:val="21"/>
                <w:szCs w:val="21"/>
              </w:rPr>
              <w:t>anking-inflow</w:t>
            </w:r>
          </w:p>
        </w:tc>
        <w:tc>
          <w:tcPr>
            <w:tcW w:w="3665" w:type="dxa"/>
            <w:tcBorders>
              <w:top w:val="single" w:sz="4" w:space="0" w:color="auto"/>
              <w:bottom w:val="single" w:sz="4" w:space="0" w:color="auto"/>
            </w:tcBorders>
            <w:shd w:val="clear" w:color="auto" w:fill="ECF9E7"/>
          </w:tcPr>
          <w:p w14:paraId="36E190C2" w14:textId="77777777" w:rsidR="00756344" w:rsidRPr="00366338" w:rsidRDefault="00756344" w:rsidP="00840AAE">
            <w:pPr>
              <w:jc w:val="left"/>
              <w:rPr>
                <w:rFonts w:cs="Times New Roman"/>
                <w:sz w:val="21"/>
                <w:szCs w:val="21"/>
              </w:rPr>
            </w:pPr>
            <w:r w:rsidRPr="00366338">
              <w:rPr>
                <w:rFonts w:cs="Times New Roman"/>
                <w:sz w:val="21"/>
                <w:szCs w:val="21"/>
              </w:rPr>
              <w:t>The rate at which compliance surpluses are added to the bank.</w:t>
            </w:r>
          </w:p>
        </w:tc>
        <w:tc>
          <w:tcPr>
            <w:tcW w:w="2108" w:type="dxa"/>
            <w:tcBorders>
              <w:top w:val="single" w:sz="4" w:space="0" w:color="auto"/>
              <w:bottom w:val="single" w:sz="4" w:space="0" w:color="auto"/>
            </w:tcBorders>
            <w:shd w:val="clear" w:color="auto" w:fill="ECF9E7"/>
          </w:tcPr>
          <w:p w14:paraId="067B435D"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-eq/year</w:t>
            </w:r>
          </w:p>
        </w:tc>
        <w:tc>
          <w:tcPr>
            <w:tcW w:w="1276" w:type="dxa"/>
            <w:tcBorders>
              <w:top w:val="single" w:sz="4" w:space="0" w:color="auto"/>
              <w:bottom w:val="single" w:sz="4" w:space="0" w:color="auto"/>
            </w:tcBorders>
            <w:shd w:val="clear" w:color="auto" w:fill="ECF9E7"/>
          </w:tcPr>
          <w:p w14:paraId="41D3F4F1"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0FC9A81F" w14:textId="77777777" w:rsidTr="00840AAE">
        <w:trPr>
          <w:jc w:val="center"/>
        </w:trPr>
        <w:tc>
          <w:tcPr>
            <w:tcW w:w="2732" w:type="dxa"/>
            <w:tcBorders>
              <w:top w:val="single" w:sz="4" w:space="0" w:color="auto"/>
              <w:bottom w:val="single" w:sz="4" w:space="0" w:color="000000"/>
            </w:tcBorders>
            <w:shd w:val="clear" w:color="auto" w:fill="ECF9E7"/>
          </w:tcPr>
          <w:p w14:paraId="767D243D" w14:textId="77777777" w:rsidR="00756344" w:rsidRPr="00366338" w:rsidRDefault="00756344" w:rsidP="00840AAE">
            <w:pPr>
              <w:jc w:val="left"/>
              <w:rPr>
                <w:rFonts w:cs="Times New Roman"/>
                <w:sz w:val="21"/>
                <w:szCs w:val="21"/>
              </w:rPr>
            </w:pPr>
            <w:r w:rsidRPr="00366338">
              <w:rPr>
                <w:rFonts w:cs="Times New Roman"/>
                <w:sz w:val="21"/>
                <w:szCs w:val="21"/>
              </w:rPr>
              <w:t>Net-pool-balance</w:t>
            </w:r>
          </w:p>
        </w:tc>
        <w:tc>
          <w:tcPr>
            <w:tcW w:w="3665" w:type="dxa"/>
            <w:tcBorders>
              <w:top w:val="single" w:sz="4" w:space="0" w:color="auto"/>
              <w:bottom w:val="single" w:sz="4" w:space="0" w:color="000000"/>
            </w:tcBorders>
            <w:shd w:val="clear" w:color="auto" w:fill="ECF9E7"/>
          </w:tcPr>
          <w:p w14:paraId="39E438AA" w14:textId="77777777" w:rsidR="00756344" w:rsidRPr="00366338" w:rsidRDefault="00756344" w:rsidP="00840AAE">
            <w:pPr>
              <w:jc w:val="left"/>
              <w:rPr>
                <w:rFonts w:cs="Times New Roman"/>
                <w:sz w:val="21"/>
                <w:szCs w:val="21"/>
              </w:rPr>
            </w:pPr>
            <w:r w:rsidRPr="00366338">
              <w:rPr>
                <w:rFonts w:cs="Times New Roman"/>
                <w:sz w:val="21"/>
                <w:szCs w:val="21"/>
              </w:rPr>
              <w:t>The net revenue (or cost) from participating in a compliance pool.</w:t>
            </w:r>
          </w:p>
        </w:tc>
        <w:tc>
          <w:tcPr>
            <w:tcW w:w="2108" w:type="dxa"/>
            <w:tcBorders>
              <w:top w:val="single" w:sz="4" w:space="0" w:color="auto"/>
              <w:bottom w:val="single" w:sz="4" w:space="0" w:color="000000"/>
            </w:tcBorders>
            <w:shd w:val="clear" w:color="auto" w:fill="ECF9E7"/>
          </w:tcPr>
          <w:p w14:paraId="035E9905"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auto"/>
              <w:bottom w:val="single" w:sz="4" w:space="0" w:color="000000"/>
            </w:tcBorders>
            <w:shd w:val="clear" w:color="auto" w:fill="ECF9E7"/>
          </w:tcPr>
          <w:p w14:paraId="5F20FE53"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6DF8F306" w14:textId="77777777" w:rsidTr="00840AAE">
        <w:trPr>
          <w:jc w:val="center"/>
        </w:trPr>
        <w:tc>
          <w:tcPr>
            <w:tcW w:w="2732" w:type="dxa"/>
            <w:tcBorders>
              <w:top w:val="single" w:sz="4" w:space="0" w:color="000000"/>
              <w:bottom w:val="single" w:sz="4" w:space="0" w:color="000000"/>
            </w:tcBorders>
            <w:shd w:val="clear" w:color="auto" w:fill="ECF9E7"/>
          </w:tcPr>
          <w:p w14:paraId="46436B4D" w14:textId="77777777" w:rsidR="00756344" w:rsidRPr="00366338" w:rsidRDefault="00756344" w:rsidP="00840AAE">
            <w:pPr>
              <w:jc w:val="left"/>
              <w:rPr>
                <w:rFonts w:cs="Times New Roman"/>
                <w:sz w:val="21"/>
                <w:szCs w:val="21"/>
              </w:rPr>
            </w:pPr>
            <w:proofErr w:type="spellStart"/>
            <w:r w:rsidRPr="00366338">
              <w:rPr>
                <w:rFonts w:cs="Times New Roman"/>
                <w:sz w:val="21"/>
                <w:szCs w:val="21"/>
              </w:rPr>
              <w:t>FuelEU</w:t>
            </w:r>
            <w:proofErr w:type="spellEnd"/>
            <w:r w:rsidRPr="00366338">
              <w:rPr>
                <w:rFonts w:cs="Times New Roman"/>
                <w:sz w:val="21"/>
                <w:szCs w:val="21"/>
              </w:rPr>
              <w:t xml:space="preserve"> penalty price</w:t>
            </w:r>
          </w:p>
        </w:tc>
        <w:tc>
          <w:tcPr>
            <w:tcW w:w="3665" w:type="dxa"/>
            <w:tcBorders>
              <w:top w:val="single" w:sz="4" w:space="0" w:color="000000"/>
              <w:bottom w:val="single" w:sz="4" w:space="0" w:color="000000"/>
            </w:tcBorders>
            <w:shd w:val="clear" w:color="auto" w:fill="ECF9E7"/>
          </w:tcPr>
          <w:p w14:paraId="23785219" w14:textId="77777777" w:rsidR="00756344" w:rsidRPr="00366338" w:rsidRDefault="00756344" w:rsidP="00840AAE">
            <w:pPr>
              <w:jc w:val="left"/>
              <w:rPr>
                <w:rFonts w:cs="Times New Roman"/>
                <w:sz w:val="21"/>
                <w:szCs w:val="21"/>
              </w:rPr>
            </w:pPr>
            <w:r w:rsidRPr="00366338">
              <w:rPr>
                <w:rFonts w:cs="Times New Roman"/>
                <w:sz w:val="21"/>
                <w:szCs w:val="21"/>
              </w:rPr>
              <w:t xml:space="preserve">The financial penalty per unit of </w:t>
            </w:r>
            <w:r w:rsidRPr="00366338">
              <w:rPr>
                <w:rFonts w:cs="Times New Roman"/>
                <w:sz w:val="21"/>
                <w:szCs w:val="21"/>
              </w:rPr>
              <w:lastRenderedPageBreak/>
              <w:t>compliance deficit.</w:t>
            </w:r>
          </w:p>
        </w:tc>
        <w:tc>
          <w:tcPr>
            <w:tcW w:w="2108" w:type="dxa"/>
            <w:tcBorders>
              <w:top w:val="single" w:sz="4" w:space="0" w:color="000000"/>
              <w:bottom w:val="single" w:sz="4" w:space="0" w:color="000000"/>
            </w:tcBorders>
            <w:shd w:val="clear" w:color="auto" w:fill="ECF9E7"/>
          </w:tcPr>
          <w:p w14:paraId="59F25CDA" w14:textId="77777777" w:rsidR="00756344" w:rsidRPr="00366338" w:rsidRDefault="00756344" w:rsidP="00840AAE">
            <w:pPr>
              <w:jc w:val="left"/>
              <w:rPr>
                <w:rFonts w:cs="Times New Roman"/>
                <w:sz w:val="21"/>
                <w:szCs w:val="21"/>
              </w:rPr>
            </w:pPr>
            <w:r w:rsidRPr="00366338">
              <w:rPr>
                <w:rFonts w:cs="Times New Roman"/>
                <w:sz w:val="21"/>
                <w:szCs w:val="21"/>
              </w:rPr>
              <w:lastRenderedPageBreak/>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41E0F3E2" w14:textId="77777777" w:rsidR="00756344" w:rsidRPr="00366338" w:rsidRDefault="00756344" w:rsidP="00840AAE">
            <w:pPr>
              <w:jc w:val="left"/>
              <w:rPr>
                <w:rFonts w:cs="Times New Roman"/>
                <w:sz w:val="21"/>
                <w:szCs w:val="21"/>
              </w:rPr>
            </w:pPr>
            <w:r w:rsidRPr="00366338">
              <w:rPr>
                <w:rFonts w:cs="Times New Roman"/>
                <w:sz w:val="21"/>
                <w:szCs w:val="21"/>
              </w:rPr>
              <w:t>Constant</w:t>
            </w:r>
          </w:p>
        </w:tc>
      </w:tr>
      <w:tr w:rsidR="00756344" w:rsidRPr="00366338" w14:paraId="1025105E" w14:textId="77777777" w:rsidTr="00840AAE">
        <w:trPr>
          <w:jc w:val="center"/>
        </w:trPr>
        <w:tc>
          <w:tcPr>
            <w:tcW w:w="2732" w:type="dxa"/>
            <w:tcBorders>
              <w:top w:val="single" w:sz="4" w:space="0" w:color="000000"/>
              <w:bottom w:val="single" w:sz="4" w:space="0" w:color="000000"/>
            </w:tcBorders>
            <w:shd w:val="clear" w:color="auto" w:fill="ECF9E7"/>
          </w:tcPr>
          <w:p w14:paraId="029029CA" w14:textId="77777777" w:rsidR="00756344" w:rsidRPr="00366338" w:rsidRDefault="00756344" w:rsidP="00840AAE">
            <w:pPr>
              <w:jc w:val="left"/>
              <w:rPr>
                <w:rFonts w:cs="Times New Roman"/>
                <w:sz w:val="21"/>
                <w:szCs w:val="21"/>
              </w:rPr>
            </w:pPr>
            <w:r w:rsidRPr="00366338">
              <w:rPr>
                <w:rFonts w:cs="Times New Roman"/>
                <w:sz w:val="21"/>
                <w:szCs w:val="21"/>
              </w:rPr>
              <w:t>Max borrowing-allowed</w:t>
            </w:r>
          </w:p>
        </w:tc>
        <w:tc>
          <w:tcPr>
            <w:tcW w:w="3665" w:type="dxa"/>
            <w:tcBorders>
              <w:top w:val="single" w:sz="4" w:space="0" w:color="000000"/>
              <w:bottom w:val="single" w:sz="4" w:space="0" w:color="000000"/>
            </w:tcBorders>
            <w:shd w:val="clear" w:color="auto" w:fill="ECF9E7"/>
          </w:tcPr>
          <w:p w14:paraId="6F9FE08E" w14:textId="77777777" w:rsidR="00756344" w:rsidRPr="00366338" w:rsidRDefault="00756344" w:rsidP="00840AAE">
            <w:pPr>
              <w:jc w:val="left"/>
              <w:rPr>
                <w:rFonts w:cs="Times New Roman"/>
                <w:sz w:val="21"/>
                <w:szCs w:val="21"/>
              </w:rPr>
            </w:pPr>
            <w:r w:rsidRPr="00366338">
              <w:rPr>
                <w:rFonts w:cs="Times New Roman"/>
                <w:sz w:val="21"/>
                <w:szCs w:val="21"/>
              </w:rPr>
              <w:t>The maximum amount that can be borrowed against future compliance.</w:t>
            </w:r>
          </w:p>
        </w:tc>
        <w:tc>
          <w:tcPr>
            <w:tcW w:w="2108" w:type="dxa"/>
            <w:tcBorders>
              <w:top w:val="single" w:sz="4" w:space="0" w:color="000000"/>
              <w:bottom w:val="single" w:sz="4" w:space="0" w:color="000000"/>
            </w:tcBorders>
            <w:shd w:val="clear" w:color="auto" w:fill="ECF9E7"/>
          </w:tcPr>
          <w:p w14:paraId="63768DF0"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563025C0"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8D73FDD" w14:textId="77777777" w:rsidTr="00840AAE">
        <w:trPr>
          <w:jc w:val="center"/>
        </w:trPr>
        <w:tc>
          <w:tcPr>
            <w:tcW w:w="2732" w:type="dxa"/>
            <w:tcBorders>
              <w:top w:val="single" w:sz="4" w:space="0" w:color="000000"/>
              <w:bottom w:val="single" w:sz="4" w:space="0" w:color="000000"/>
            </w:tcBorders>
            <w:shd w:val="clear" w:color="auto" w:fill="ECF9E7"/>
          </w:tcPr>
          <w:p w14:paraId="78F1A2EA" w14:textId="77777777" w:rsidR="00756344" w:rsidRPr="00366338" w:rsidRDefault="00756344" w:rsidP="00840AAE">
            <w:pPr>
              <w:jc w:val="left"/>
              <w:rPr>
                <w:rFonts w:cs="Times New Roman"/>
                <w:sz w:val="21"/>
                <w:szCs w:val="21"/>
              </w:rPr>
            </w:pPr>
            <w:r w:rsidRPr="00366338">
              <w:rPr>
                <w:rFonts w:cs="Times New Roman"/>
                <w:sz w:val="21"/>
                <w:szCs w:val="21"/>
              </w:rPr>
              <w:t>Need borrowing flow</w:t>
            </w:r>
          </w:p>
        </w:tc>
        <w:tc>
          <w:tcPr>
            <w:tcW w:w="3665" w:type="dxa"/>
            <w:tcBorders>
              <w:top w:val="single" w:sz="4" w:space="0" w:color="000000"/>
              <w:bottom w:val="single" w:sz="4" w:space="0" w:color="000000"/>
            </w:tcBorders>
            <w:shd w:val="clear" w:color="auto" w:fill="ECF9E7"/>
          </w:tcPr>
          <w:p w14:paraId="6903D0C2" w14:textId="77777777" w:rsidR="00756344" w:rsidRPr="00366338" w:rsidRDefault="00756344" w:rsidP="00840AAE">
            <w:pPr>
              <w:jc w:val="left"/>
              <w:rPr>
                <w:rFonts w:cs="Times New Roman"/>
                <w:sz w:val="21"/>
                <w:szCs w:val="21"/>
              </w:rPr>
            </w:pPr>
            <w:r w:rsidRPr="00366338">
              <w:rPr>
                <w:rFonts w:cs="Times New Roman"/>
                <w:sz w:val="21"/>
                <w:szCs w:val="21"/>
              </w:rPr>
              <w:t>The calculated requirement for borrowing to avoid penalties.</w:t>
            </w:r>
          </w:p>
        </w:tc>
        <w:tc>
          <w:tcPr>
            <w:tcW w:w="2108" w:type="dxa"/>
            <w:tcBorders>
              <w:top w:val="single" w:sz="4" w:space="0" w:color="000000"/>
              <w:bottom w:val="single" w:sz="4" w:space="0" w:color="000000"/>
            </w:tcBorders>
            <w:shd w:val="clear" w:color="auto" w:fill="ECF9E7"/>
          </w:tcPr>
          <w:p w14:paraId="526C9617"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2AC6D49C" w14:textId="77777777" w:rsidR="00756344" w:rsidRPr="00366338" w:rsidRDefault="00756344" w:rsidP="00840AAE">
            <w:pPr>
              <w:jc w:val="left"/>
              <w:rPr>
                <w:rFonts w:cs="Times New Roman"/>
                <w:sz w:val="21"/>
                <w:szCs w:val="21"/>
              </w:rPr>
            </w:pPr>
            <w:r w:rsidRPr="00366338">
              <w:rPr>
                <w:rFonts w:cs="Times New Roman"/>
                <w:sz w:val="21"/>
                <w:szCs w:val="21"/>
              </w:rPr>
              <w:t>Flow</w:t>
            </w:r>
          </w:p>
        </w:tc>
      </w:tr>
      <w:tr w:rsidR="00756344" w:rsidRPr="00366338" w14:paraId="15C3BC9A" w14:textId="77777777" w:rsidTr="00840AAE">
        <w:trPr>
          <w:jc w:val="center"/>
        </w:trPr>
        <w:tc>
          <w:tcPr>
            <w:tcW w:w="2732" w:type="dxa"/>
            <w:tcBorders>
              <w:top w:val="single" w:sz="4" w:space="0" w:color="000000"/>
              <w:bottom w:val="single" w:sz="4" w:space="0" w:color="000000"/>
            </w:tcBorders>
            <w:shd w:val="clear" w:color="auto" w:fill="ECF9E7"/>
          </w:tcPr>
          <w:p w14:paraId="64B9B6EF" w14:textId="77777777" w:rsidR="00756344" w:rsidRPr="00366338" w:rsidRDefault="00756344" w:rsidP="00840AAE">
            <w:pPr>
              <w:jc w:val="left"/>
              <w:rPr>
                <w:rFonts w:cs="Times New Roman"/>
                <w:sz w:val="21"/>
                <w:szCs w:val="21"/>
              </w:rPr>
            </w:pPr>
            <w:r w:rsidRPr="00366338">
              <w:rPr>
                <w:rFonts w:cs="Times New Roman"/>
                <w:sz w:val="21"/>
                <w:szCs w:val="21"/>
              </w:rPr>
              <w:t>CB Bank</w:t>
            </w:r>
          </w:p>
        </w:tc>
        <w:tc>
          <w:tcPr>
            <w:tcW w:w="3665" w:type="dxa"/>
            <w:tcBorders>
              <w:top w:val="single" w:sz="4" w:space="0" w:color="000000"/>
              <w:bottom w:val="single" w:sz="4" w:space="0" w:color="000000"/>
            </w:tcBorders>
            <w:shd w:val="clear" w:color="auto" w:fill="ECF9E7"/>
          </w:tcPr>
          <w:p w14:paraId="43ABCAC3" w14:textId="77777777" w:rsidR="00756344" w:rsidRPr="00366338" w:rsidRDefault="00756344" w:rsidP="00840AAE">
            <w:pPr>
              <w:jc w:val="left"/>
              <w:rPr>
                <w:rFonts w:cs="Times New Roman"/>
                <w:sz w:val="21"/>
                <w:szCs w:val="21"/>
              </w:rPr>
            </w:pPr>
            <w:r w:rsidRPr="00366338">
              <w:rPr>
                <w:rFonts w:cs="Times New Roman"/>
                <w:sz w:val="21"/>
                <w:szCs w:val="21"/>
              </w:rPr>
              <w:t>The stock of banked compliance surpluses available for use.</w:t>
            </w:r>
          </w:p>
        </w:tc>
        <w:tc>
          <w:tcPr>
            <w:tcW w:w="2108" w:type="dxa"/>
            <w:tcBorders>
              <w:top w:val="single" w:sz="4" w:space="0" w:color="000000"/>
              <w:bottom w:val="single" w:sz="4" w:space="0" w:color="000000"/>
            </w:tcBorders>
            <w:shd w:val="clear" w:color="auto" w:fill="ECF9E7"/>
          </w:tcPr>
          <w:p w14:paraId="308E6FCF"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6364314A" w14:textId="77777777" w:rsidR="00756344" w:rsidRPr="00366338" w:rsidRDefault="00756344" w:rsidP="00840AAE">
            <w:pPr>
              <w:jc w:val="left"/>
              <w:rPr>
                <w:rFonts w:cs="Times New Roman"/>
                <w:sz w:val="21"/>
                <w:szCs w:val="21"/>
              </w:rPr>
            </w:pPr>
            <w:r w:rsidRPr="00366338">
              <w:rPr>
                <w:rFonts w:cs="Times New Roman"/>
                <w:sz w:val="21"/>
                <w:szCs w:val="21"/>
              </w:rPr>
              <w:t>Stock</w:t>
            </w:r>
          </w:p>
        </w:tc>
      </w:tr>
      <w:tr w:rsidR="00756344" w:rsidRPr="00366338" w14:paraId="71A689AD" w14:textId="77777777" w:rsidTr="00840AAE">
        <w:trPr>
          <w:jc w:val="center"/>
        </w:trPr>
        <w:tc>
          <w:tcPr>
            <w:tcW w:w="2732" w:type="dxa"/>
            <w:tcBorders>
              <w:top w:val="single" w:sz="4" w:space="0" w:color="000000"/>
              <w:bottom w:val="single" w:sz="4" w:space="0" w:color="000000"/>
            </w:tcBorders>
            <w:shd w:val="clear" w:color="auto" w:fill="ECF9E7"/>
          </w:tcPr>
          <w:p w14:paraId="112715D2" w14:textId="77777777" w:rsidR="00756344" w:rsidRPr="00366338" w:rsidRDefault="00756344" w:rsidP="00840AAE">
            <w:pPr>
              <w:jc w:val="left"/>
              <w:rPr>
                <w:rFonts w:cs="Times New Roman"/>
                <w:sz w:val="21"/>
                <w:szCs w:val="21"/>
              </w:rPr>
            </w:pPr>
            <w:r w:rsidRPr="00366338">
              <w:rPr>
                <w:rFonts w:cs="Times New Roman"/>
                <w:sz w:val="21"/>
                <w:szCs w:val="21"/>
              </w:rPr>
              <w:t>Total compliance cost</w:t>
            </w:r>
          </w:p>
        </w:tc>
        <w:tc>
          <w:tcPr>
            <w:tcW w:w="3665" w:type="dxa"/>
            <w:tcBorders>
              <w:top w:val="single" w:sz="4" w:space="0" w:color="000000"/>
              <w:bottom w:val="single" w:sz="4" w:space="0" w:color="000000"/>
            </w:tcBorders>
            <w:shd w:val="clear" w:color="auto" w:fill="ECF9E7"/>
          </w:tcPr>
          <w:p w14:paraId="237CE3C5" w14:textId="77777777" w:rsidR="00756344" w:rsidRPr="00366338" w:rsidRDefault="00756344" w:rsidP="00840AAE">
            <w:pPr>
              <w:jc w:val="left"/>
              <w:rPr>
                <w:rFonts w:cs="Times New Roman"/>
                <w:sz w:val="21"/>
                <w:szCs w:val="21"/>
              </w:rPr>
            </w:pPr>
            <w:r w:rsidRPr="00366338">
              <w:rPr>
                <w:rFonts w:cs="Times New Roman"/>
                <w:sz w:val="21"/>
                <w:szCs w:val="21"/>
              </w:rPr>
              <w:t>The total cost incurred due to GHG compliance mechanisms.</w:t>
            </w:r>
          </w:p>
        </w:tc>
        <w:tc>
          <w:tcPr>
            <w:tcW w:w="2108" w:type="dxa"/>
            <w:tcBorders>
              <w:top w:val="single" w:sz="4" w:space="0" w:color="000000"/>
              <w:bottom w:val="single" w:sz="4" w:space="0" w:color="000000"/>
            </w:tcBorders>
            <w:shd w:val="clear" w:color="auto" w:fill="ECF9E7"/>
          </w:tcPr>
          <w:p w14:paraId="093AC52D" w14:textId="77777777" w:rsidR="00756344" w:rsidRPr="00366338" w:rsidRDefault="00756344" w:rsidP="00840AAE">
            <w:pPr>
              <w:jc w:val="left"/>
              <w:rPr>
                <w:rFonts w:cs="Times New Roman"/>
                <w:sz w:val="21"/>
                <w:szCs w:val="21"/>
              </w:rPr>
            </w:pPr>
            <w:r w:rsidRPr="00366338">
              <w:rPr>
                <w:rFonts w:cs="Times New Roman"/>
                <w:sz w:val="21"/>
                <w:szCs w:val="21"/>
              </w:rPr>
              <w:t>$/year</w:t>
            </w:r>
          </w:p>
        </w:tc>
        <w:tc>
          <w:tcPr>
            <w:tcW w:w="1276" w:type="dxa"/>
            <w:tcBorders>
              <w:top w:val="single" w:sz="4" w:space="0" w:color="000000"/>
              <w:bottom w:val="single" w:sz="4" w:space="0" w:color="000000"/>
            </w:tcBorders>
            <w:shd w:val="clear" w:color="auto" w:fill="ECF9E7"/>
          </w:tcPr>
          <w:p w14:paraId="2EAB0333"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36712008" w14:textId="77777777" w:rsidTr="00840AAE">
        <w:trPr>
          <w:jc w:val="center"/>
        </w:trPr>
        <w:tc>
          <w:tcPr>
            <w:tcW w:w="2732" w:type="dxa"/>
            <w:tcBorders>
              <w:top w:val="single" w:sz="4" w:space="0" w:color="000000"/>
              <w:bottom w:val="single" w:sz="4" w:space="0" w:color="000000"/>
            </w:tcBorders>
            <w:shd w:val="clear" w:color="auto" w:fill="ECF9E7"/>
          </w:tcPr>
          <w:p w14:paraId="1CFC9CFF" w14:textId="77777777" w:rsidR="00756344" w:rsidRPr="00366338" w:rsidRDefault="00756344" w:rsidP="00840AAE">
            <w:pPr>
              <w:jc w:val="left"/>
              <w:rPr>
                <w:rFonts w:cs="Times New Roman"/>
                <w:sz w:val="21"/>
                <w:szCs w:val="21"/>
              </w:rPr>
            </w:pPr>
            <w:r w:rsidRPr="00366338">
              <w:rPr>
                <w:rFonts w:cs="Times New Roman"/>
                <w:sz w:val="21"/>
                <w:szCs w:val="21"/>
              </w:rPr>
              <w:t>Total-fleet-surplus</w:t>
            </w:r>
          </w:p>
        </w:tc>
        <w:tc>
          <w:tcPr>
            <w:tcW w:w="3665" w:type="dxa"/>
            <w:tcBorders>
              <w:top w:val="single" w:sz="4" w:space="0" w:color="000000"/>
              <w:bottom w:val="single" w:sz="4" w:space="0" w:color="000000"/>
            </w:tcBorders>
            <w:shd w:val="clear" w:color="auto" w:fill="ECF9E7"/>
          </w:tcPr>
          <w:p w14:paraId="221FB2E3" w14:textId="77777777" w:rsidR="00756344" w:rsidRPr="00366338" w:rsidRDefault="00756344" w:rsidP="00840AAE">
            <w:pPr>
              <w:jc w:val="left"/>
              <w:rPr>
                <w:rFonts w:cs="Times New Roman"/>
                <w:sz w:val="21"/>
                <w:szCs w:val="21"/>
              </w:rPr>
            </w:pPr>
            <w:r w:rsidRPr="00366338">
              <w:rPr>
                <w:rFonts w:cs="Times New Roman"/>
                <w:sz w:val="21"/>
                <w:szCs w:val="21"/>
              </w:rPr>
              <w:t>The aggregate compliance surplus of the entire fleet.</w:t>
            </w:r>
          </w:p>
        </w:tc>
        <w:tc>
          <w:tcPr>
            <w:tcW w:w="2108" w:type="dxa"/>
            <w:tcBorders>
              <w:top w:val="single" w:sz="4" w:space="0" w:color="000000"/>
              <w:bottom w:val="single" w:sz="4" w:space="0" w:color="000000"/>
            </w:tcBorders>
            <w:shd w:val="clear" w:color="auto" w:fill="ECF9E7"/>
          </w:tcPr>
          <w:p w14:paraId="351E768C"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6CB6A8A8"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8FE5707" w14:textId="77777777" w:rsidTr="00840AAE">
        <w:trPr>
          <w:jc w:val="center"/>
        </w:trPr>
        <w:tc>
          <w:tcPr>
            <w:tcW w:w="2732" w:type="dxa"/>
            <w:tcBorders>
              <w:top w:val="single" w:sz="4" w:space="0" w:color="000000"/>
              <w:bottom w:val="single" w:sz="4" w:space="0" w:color="000000"/>
            </w:tcBorders>
            <w:shd w:val="clear" w:color="auto" w:fill="ECF9E7"/>
          </w:tcPr>
          <w:p w14:paraId="2CE69512" w14:textId="77777777" w:rsidR="00756344" w:rsidRPr="00366338" w:rsidRDefault="00756344" w:rsidP="00840AAE">
            <w:pPr>
              <w:jc w:val="left"/>
              <w:rPr>
                <w:rFonts w:cs="Times New Roman"/>
                <w:sz w:val="21"/>
                <w:szCs w:val="21"/>
              </w:rPr>
            </w:pPr>
            <w:r w:rsidRPr="00366338">
              <w:rPr>
                <w:rFonts w:cs="Times New Roman"/>
                <w:sz w:val="21"/>
                <w:szCs w:val="21"/>
              </w:rPr>
              <w:t>Total-fleet-deficit</w:t>
            </w:r>
          </w:p>
        </w:tc>
        <w:tc>
          <w:tcPr>
            <w:tcW w:w="3665" w:type="dxa"/>
            <w:tcBorders>
              <w:top w:val="single" w:sz="4" w:space="0" w:color="000000"/>
              <w:bottom w:val="single" w:sz="4" w:space="0" w:color="000000"/>
            </w:tcBorders>
            <w:shd w:val="clear" w:color="auto" w:fill="ECF9E7"/>
          </w:tcPr>
          <w:p w14:paraId="24F195ED" w14:textId="77777777" w:rsidR="00756344" w:rsidRPr="00366338" w:rsidRDefault="00756344" w:rsidP="00840AAE">
            <w:pPr>
              <w:jc w:val="left"/>
              <w:rPr>
                <w:rFonts w:cs="Times New Roman"/>
                <w:sz w:val="21"/>
                <w:szCs w:val="21"/>
              </w:rPr>
            </w:pPr>
            <w:r w:rsidRPr="00366338">
              <w:rPr>
                <w:rFonts w:cs="Times New Roman"/>
                <w:sz w:val="21"/>
                <w:szCs w:val="21"/>
              </w:rPr>
              <w:t>The aggregate compliance deficit of the entire fleet.</w:t>
            </w:r>
          </w:p>
        </w:tc>
        <w:tc>
          <w:tcPr>
            <w:tcW w:w="2108" w:type="dxa"/>
            <w:tcBorders>
              <w:top w:val="single" w:sz="4" w:space="0" w:color="000000"/>
              <w:bottom w:val="single" w:sz="4" w:space="0" w:color="000000"/>
            </w:tcBorders>
            <w:shd w:val="clear" w:color="auto" w:fill="ECF9E7"/>
          </w:tcPr>
          <w:p w14:paraId="63117C63"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30DDD342"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076BE16" w14:textId="77777777" w:rsidTr="00840AAE">
        <w:trPr>
          <w:jc w:val="center"/>
        </w:trPr>
        <w:tc>
          <w:tcPr>
            <w:tcW w:w="2732" w:type="dxa"/>
            <w:tcBorders>
              <w:top w:val="single" w:sz="4" w:space="0" w:color="000000"/>
              <w:bottom w:val="single" w:sz="4" w:space="0" w:color="000000"/>
            </w:tcBorders>
            <w:shd w:val="clear" w:color="auto" w:fill="ECF9E7"/>
          </w:tcPr>
          <w:p w14:paraId="605D8F64" w14:textId="77777777" w:rsidR="00756344" w:rsidRPr="00366338" w:rsidRDefault="00756344" w:rsidP="00840AAE">
            <w:pPr>
              <w:jc w:val="left"/>
              <w:rPr>
                <w:rFonts w:cs="Times New Roman"/>
                <w:sz w:val="21"/>
                <w:szCs w:val="21"/>
              </w:rPr>
            </w:pPr>
            <w:r w:rsidRPr="00366338">
              <w:rPr>
                <w:rFonts w:cs="Times New Roman"/>
                <w:sz w:val="21"/>
                <w:szCs w:val="21"/>
              </w:rPr>
              <w:t>Direct compliance target</w:t>
            </w:r>
          </w:p>
        </w:tc>
        <w:tc>
          <w:tcPr>
            <w:tcW w:w="3665" w:type="dxa"/>
            <w:tcBorders>
              <w:top w:val="single" w:sz="4" w:space="0" w:color="000000"/>
              <w:bottom w:val="single" w:sz="4" w:space="0" w:color="000000"/>
            </w:tcBorders>
            <w:shd w:val="clear" w:color="auto" w:fill="ECF9E7"/>
          </w:tcPr>
          <w:p w14:paraId="0052E618" w14:textId="77777777" w:rsidR="00756344" w:rsidRPr="00366338" w:rsidRDefault="00756344" w:rsidP="00840AAE">
            <w:pPr>
              <w:jc w:val="left"/>
              <w:rPr>
                <w:rFonts w:cs="Times New Roman"/>
                <w:sz w:val="21"/>
                <w:szCs w:val="21"/>
              </w:rPr>
            </w:pPr>
            <w:r w:rsidRPr="00366338">
              <w:rPr>
                <w:rFonts w:cs="Times New Roman"/>
                <w:sz w:val="21"/>
                <w:szCs w:val="21"/>
              </w:rPr>
              <w:t>The stricter IMO target line that determines surplus generation.</w:t>
            </w:r>
          </w:p>
        </w:tc>
        <w:tc>
          <w:tcPr>
            <w:tcW w:w="2108" w:type="dxa"/>
            <w:tcBorders>
              <w:top w:val="single" w:sz="4" w:space="0" w:color="000000"/>
              <w:bottom w:val="single" w:sz="4" w:space="0" w:color="000000"/>
            </w:tcBorders>
            <w:shd w:val="clear" w:color="auto" w:fill="ECF9E7"/>
          </w:tcPr>
          <w:p w14:paraId="0751D660" w14:textId="77777777" w:rsidR="00756344" w:rsidRPr="00366338" w:rsidRDefault="00756344" w:rsidP="00840AAE">
            <w:pPr>
              <w:jc w:val="left"/>
              <w:rPr>
                <w:rFonts w:cs="Times New Roman"/>
                <w:sz w:val="21"/>
                <w:szCs w:val="21"/>
              </w:rPr>
            </w:pPr>
            <w:r w:rsidRPr="00366338">
              <w:rPr>
                <w:rFonts w:cs="Times New Roman"/>
                <w:sz w:val="21"/>
                <w:szCs w:val="21"/>
              </w:rPr>
              <w:t>g CO</w:t>
            </w:r>
            <w:r w:rsidRPr="00366338">
              <w:rPr>
                <w:rFonts w:eastAsiaTheme="minorEastAsia" w:cs="Times New Roman"/>
                <w:sz w:val="21"/>
                <w:szCs w:val="21"/>
                <w:vertAlign w:val="subscript"/>
              </w:rPr>
              <w:t>2</w:t>
            </w:r>
            <w:r w:rsidRPr="00366338">
              <w:rPr>
                <w:rFonts w:cs="Times New Roman"/>
                <w:sz w:val="21"/>
                <w:szCs w:val="21"/>
              </w:rPr>
              <w:t>-eq/MJ</w:t>
            </w:r>
          </w:p>
        </w:tc>
        <w:tc>
          <w:tcPr>
            <w:tcW w:w="1276" w:type="dxa"/>
            <w:tcBorders>
              <w:top w:val="single" w:sz="4" w:space="0" w:color="000000"/>
              <w:bottom w:val="single" w:sz="4" w:space="0" w:color="000000"/>
            </w:tcBorders>
            <w:shd w:val="clear" w:color="auto" w:fill="ECF9E7"/>
          </w:tcPr>
          <w:p w14:paraId="6999E86E"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5E090335" w14:textId="77777777" w:rsidTr="00840AAE">
        <w:trPr>
          <w:jc w:val="center"/>
        </w:trPr>
        <w:tc>
          <w:tcPr>
            <w:tcW w:w="2732" w:type="dxa"/>
            <w:tcBorders>
              <w:top w:val="single" w:sz="4" w:space="0" w:color="000000"/>
              <w:bottom w:val="single" w:sz="4" w:space="0" w:color="000000"/>
            </w:tcBorders>
            <w:shd w:val="clear" w:color="auto" w:fill="ECF9E7"/>
          </w:tcPr>
          <w:p w14:paraId="76671F64" w14:textId="77777777" w:rsidR="00756344" w:rsidRPr="00366338" w:rsidRDefault="00756344" w:rsidP="00840AAE">
            <w:pPr>
              <w:jc w:val="left"/>
              <w:rPr>
                <w:rFonts w:cs="Times New Roman"/>
                <w:sz w:val="21"/>
                <w:szCs w:val="21"/>
              </w:rPr>
            </w:pPr>
            <w:r w:rsidRPr="00366338">
              <w:rPr>
                <w:rFonts w:cs="Times New Roman"/>
                <w:sz w:val="21"/>
                <w:szCs w:val="21"/>
              </w:rPr>
              <w:t>Base target</w:t>
            </w:r>
          </w:p>
        </w:tc>
        <w:tc>
          <w:tcPr>
            <w:tcW w:w="3665" w:type="dxa"/>
            <w:tcBorders>
              <w:top w:val="single" w:sz="4" w:space="0" w:color="000000"/>
              <w:bottom w:val="single" w:sz="4" w:space="0" w:color="000000"/>
            </w:tcBorders>
            <w:shd w:val="clear" w:color="auto" w:fill="ECF9E7"/>
          </w:tcPr>
          <w:p w14:paraId="6D2C3184" w14:textId="77777777" w:rsidR="00756344" w:rsidRPr="00366338" w:rsidRDefault="00756344" w:rsidP="00840AAE">
            <w:pPr>
              <w:jc w:val="left"/>
              <w:rPr>
                <w:rFonts w:cs="Times New Roman"/>
                <w:sz w:val="21"/>
                <w:szCs w:val="21"/>
              </w:rPr>
            </w:pPr>
            <w:r w:rsidRPr="00366338">
              <w:rPr>
                <w:rFonts w:cs="Times New Roman"/>
                <w:sz w:val="21"/>
                <w:szCs w:val="21"/>
              </w:rPr>
              <w:t>The IMO baseline target line that triggers Tier 2 penalties.</w:t>
            </w:r>
          </w:p>
        </w:tc>
        <w:tc>
          <w:tcPr>
            <w:tcW w:w="2108" w:type="dxa"/>
            <w:tcBorders>
              <w:top w:val="single" w:sz="4" w:space="0" w:color="000000"/>
              <w:bottom w:val="single" w:sz="4" w:space="0" w:color="000000"/>
            </w:tcBorders>
            <w:shd w:val="clear" w:color="auto" w:fill="ECF9E7"/>
          </w:tcPr>
          <w:p w14:paraId="53748E43" w14:textId="77777777" w:rsidR="00756344" w:rsidRPr="00366338" w:rsidRDefault="00756344" w:rsidP="00840AAE">
            <w:pPr>
              <w:jc w:val="left"/>
              <w:rPr>
                <w:rFonts w:cs="Times New Roman"/>
                <w:sz w:val="21"/>
                <w:szCs w:val="21"/>
              </w:rPr>
            </w:pPr>
            <w:r w:rsidRPr="00366338">
              <w:rPr>
                <w:rFonts w:cs="Times New Roman"/>
                <w:sz w:val="21"/>
                <w:szCs w:val="21"/>
              </w:rPr>
              <w:t>g CO</w:t>
            </w:r>
            <w:r w:rsidRPr="00366338">
              <w:rPr>
                <w:rFonts w:eastAsiaTheme="minorEastAsia" w:cs="Times New Roman"/>
                <w:sz w:val="21"/>
                <w:szCs w:val="21"/>
                <w:vertAlign w:val="subscript"/>
              </w:rPr>
              <w:t>2</w:t>
            </w:r>
            <w:r w:rsidRPr="00366338">
              <w:rPr>
                <w:rFonts w:cs="Times New Roman"/>
                <w:sz w:val="21"/>
                <w:szCs w:val="21"/>
              </w:rPr>
              <w:t>-eq/MJ</w:t>
            </w:r>
          </w:p>
        </w:tc>
        <w:tc>
          <w:tcPr>
            <w:tcW w:w="1276" w:type="dxa"/>
            <w:tcBorders>
              <w:top w:val="single" w:sz="4" w:space="0" w:color="000000"/>
              <w:bottom w:val="single" w:sz="4" w:space="0" w:color="000000"/>
            </w:tcBorders>
            <w:shd w:val="clear" w:color="auto" w:fill="ECF9E7"/>
          </w:tcPr>
          <w:p w14:paraId="39827D2D"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9FA5CEB" w14:textId="77777777" w:rsidTr="00840AAE">
        <w:trPr>
          <w:jc w:val="center"/>
        </w:trPr>
        <w:tc>
          <w:tcPr>
            <w:tcW w:w="2732" w:type="dxa"/>
            <w:tcBorders>
              <w:top w:val="single" w:sz="4" w:space="0" w:color="000000"/>
              <w:bottom w:val="single" w:sz="4" w:space="0" w:color="000000"/>
            </w:tcBorders>
            <w:shd w:val="clear" w:color="auto" w:fill="ECF9E7"/>
          </w:tcPr>
          <w:p w14:paraId="1ACCFC9F" w14:textId="77777777" w:rsidR="00756344" w:rsidRPr="00366338" w:rsidRDefault="00756344" w:rsidP="00840AAE">
            <w:pPr>
              <w:jc w:val="left"/>
              <w:rPr>
                <w:rFonts w:cs="Times New Roman"/>
                <w:sz w:val="21"/>
                <w:szCs w:val="21"/>
              </w:rPr>
            </w:pPr>
            <w:r w:rsidRPr="00366338">
              <w:rPr>
                <w:rFonts w:cs="Times New Roman"/>
                <w:sz w:val="21"/>
                <w:szCs w:val="21"/>
              </w:rPr>
              <w:t>Tier1 deficit</w:t>
            </w:r>
          </w:p>
        </w:tc>
        <w:tc>
          <w:tcPr>
            <w:tcW w:w="3665" w:type="dxa"/>
            <w:tcBorders>
              <w:top w:val="single" w:sz="4" w:space="0" w:color="000000"/>
              <w:bottom w:val="single" w:sz="4" w:space="0" w:color="000000"/>
            </w:tcBorders>
            <w:shd w:val="clear" w:color="auto" w:fill="ECF9E7"/>
          </w:tcPr>
          <w:p w14:paraId="4504169C" w14:textId="77777777" w:rsidR="00756344" w:rsidRPr="00366338" w:rsidRDefault="00756344" w:rsidP="00840AAE">
            <w:pPr>
              <w:jc w:val="left"/>
              <w:rPr>
                <w:rFonts w:cs="Times New Roman"/>
                <w:sz w:val="21"/>
                <w:szCs w:val="21"/>
              </w:rPr>
            </w:pPr>
            <w:r w:rsidRPr="00366338">
              <w:rPr>
                <w:rFonts w:cs="Times New Roman"/>
                <w:sz w:val="21"/>
                <w:szCs w:val="21"/>
              </w:rPr>
              <w:t>The compliance deficit calculated against the Direct Compliance target.</w:t>
            </w:r>
          </w:p>
        </w:tc>
        <w:tc>
          <w:tcPr>
            <w:tcW w:w="2108" w:type="dxa"/>
            <w:tcBorders>
              <w:top w:val="single" w:sz="4" w:space="0" w:color="000000"/>
              <w:bottom w:val="single" w:sz="4" w:space="0" w:color="000000"/>
            </w:tcBorders>
            <w:shd w:val="clear" w:color="auto" w:fill="ECF9E7"/>
          </w:tcPr>
          <w:p w14:paraId="48E43703"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761F4DD8"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28009210" w14:textId="77777777" w:rsidTr="00840AAE">
        <w:trPr>
          <w:jc w:val="center"/>
        </w:trPr>
        <w:tc>
          <w:tcPr>
            <w:tcW w:w="2732" w:type="dxa"/>
            <w:tcBorders>
              <w:top w:val="single" w:sz="4" w:space="0" w:color="000000"/>
              <w:bottom w:val="single" w:sz="4" w:space="0" w:color="000000"/>
            </w:tcBorders>
            <w:shd w:val="clear" w:color="auto" w:fill="ECF9E7"/>
          </w:tcPr>
          <w:p w14:paraId="04CB6A2F" w14:textId="77777777" w:rsidR="00756344" w:rsidRPr="00366338" w:rsidRDefault="00756344" w:rsidP="00840AAE">
            <w:pPr>
              <w:jc w:val="left"/>
              <w:rPr>
                <w:rFonts w:cs="Times New Roman"/>
                <w:sz w:val="21"/>
                <w:szCs w:val="21"/>
              </w:rPr>
            </w:pPr>
            <w:r w:rsidRPr="00366338">
              <w:rPr>
                <w:rFonts w:cs="Times New Roman"/>
                <w:sz w:val="21"/>
                <w:szCs w:val="21"/>
              </w:rPr>
              <w:t>Tier1 deficit to pay</w:t>
            </w:r>
          </w:p>
        </w:tc>
        <w:tc>
          <w:tcPr>
            <w:tcW w:w="3665" w:type="dxa"/>
            <w:tcBorders>
              <w:top w:val="single" w:sz="4" w:space="0" w:color="000000"/>
              <w:bottom w:val="single" w:sz="4" w:space="0" w:color="000000"/>
            </w:tcBorders>
            <w:shd w:val="clear" w:color="auto" w:fill="ECF9E7"/>
          </w:tcPr>
          <w:p w14:paraId="0AB53324" w14:textId="77777777" w:rsidR="00756344" w:rsidRPr="00366338" w:rsidRDefault="00756344" w:rsidP="00840AAE">
            <w:pPr>
              <w:jc w:val="left"/>
              <w:rPr>
                <w:rFonts w:cs="Times New Roman"/>
                <w:sz w:val="21"/>
                <w:szCs w:val="21"/>
              </w:rPr>
            </w:pPr>
            <w:r w:rsidRPr="00366338">
              <w:rPr>
                <w:rFonts w:cs="Times New Roman"/>
                <w:sz w:val="21"/>
                <w:szCs w:val="21"/>
              </w:rPr>
              <w:t>The remaining Tier 1 deficit after any available bank mechanisms are applied.</w:t>
            </w:r>
          </w:p>
        </w:tc>
        <w:tc>
          <w:tcPr>
            <w:tcW w:w="2108" w:type="dxa"/>
            <w:tcBorders>
              <w:top w:val="single" w:sz="4" w:space="0" w:color="000000"/>
              <w:bottom w:val="single" w:sz="4" w:space="0" w:color="000000"/>
            </w:tcBorders>
            <w:shd w:val="clear" w:color="auto" w:fill="ECF9E7"/>
          </w:tcPr>
          <w:p w14:paraId="6477AA0B"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5DC34A27"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13956708" w14:textId="77777777" w:rsidTr="00840AAE">
        <w:trPr>
          <w:jc w:val="center"/>
        </w:trPr>
        <w:tc>
          <w:tcPr>
            <w:tcW w:w="2732" w:type="dxa"/>
            <w:tcBorders>
              <w:top w:val="single" w:sz="4" w:space="0" w:color="000000"/>
              <w:bottom w:val="single" w:sz="4" w:space="0" w:color="000000"/>
            </w:tcBorders>
            <w:shd w:val="clear" w:color="auto" w:fill="ECF9E7"/>
          </w:tcPr>
          <w:p w14:paraId="38F025C3" w14:textId="77777777" w:rsidR="00756344" w:rsidRPr="00366338" w:rsidRDefault="00756344" w:rsidP="00840AAE">
            <w:pPr>
              <w:jc w:val="left"/>
              <w:rPr>
                <w:rFonts w:cs="Times New Roman"/>
                <w:sz w:val="21"/>
                <w:szCs w:val="21"/>
              </w:rPr>
            </w:pPr>
            <w:r w:rsidRPr="00366338">
              <w:rPr>
                <w:rFonts w:cs="Times New Roman"/>
                <w:sz w:val="21"/>
                <w:szCs w:val="21"/>
              </w:rPr>
              <w:t>Tier2 deficit</w:t>
            </w:r>
          </w:p>
        </w:tc>
        <w:tc>
          <w:tcPr>
            <w:tcW w:w="3665" w:type="dxa"/>
            <w:tcBorders>
              <w:top w:val="single" w:sz="4" w:space="0" w:color="000000"/>
              <w:bottom w:val="single" w:sz="4" w:space="0" w:color="000000"/>
            </w:tcBorders>
            <w:shd w:val="clear" w:color="auto" w:fill="ECF9E7"/>
          </w:tcPr>
          <w:p w14:paraId="6FE57B49" w14:textId="77777777" w:rsidR="00756344" w:rsidRPr="00366338" w:rsidRDefault="00756344" w:rsidP="00840AAE">
            <w:pPr>
              <w:jc w:val="left"/>
              <w:rPr>
                <w:rFonts w:cs="Times New Roman"/>
                <w:sz w:val="21"/>
                <w:szCs w:val="21"/>
              </w:rPr>
            </w:pPr>
            <w:r w:rsidRPr="00366338">
              <w:rPr>
                <w:rFonts w:cs="Times New Roman"/>
                <w:sz w:val="21"/>
                <w:szCs w:val="21"/>
              </w:rPr>
              <w:t>The compliance deficit calculated against the Base target.</w:t>
            </w:r>
          </w:p>
        </w:tc>
        <w:tc>
          <w:tcPr>
            <w:tcW w:w="2108" w:type="dxa"/>
            <w:tcBorders>
              <w:top w:val="single" w:sz="4" w:space="0" w:color="000000"/>
              <w:bottom w:val="single" w:sz="4" w:space="0" w:color="000000"/>
            </w:tcBorders>
            <w:shd w:val="clear" w:color="auto" w:fill="ECF9E7"/>
          </w:tcPr>
          <w:p w14:paraId="51B78A5E"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094412E4"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1B805BCF" w14:textId="77777777" w:rsidTr="00840AAE">
        <w:trPr>
          <w:jc w:val="center"/>
        </w:trPr>
        <w:tc>
          <w:tcPr>
            <w:tcW w:w="2732" w:type="dxa"/>
            <w:tcBorders>
              <w:top w:val="single" w:sz="4" w:space="0" w:color="000000"/>
              <w:bottom w:val="single" w:sz="4" w:space="0" w:color="000000"/>
            </w:tcBorders>
            <w:shd w:val="clear" w:color="auto" w:fill="ECF9E7"/>
          </w:tcPr>
          <w:p w14:paraId="659E6C34" w14:textId="77777777" w:rsidR="00756344" w:rsidRPr="00366338" w:rsidRDefault="00756344" w:rsidP="00840AAE">
            <w:pPr>
              <w:jc w:val="left"/>
              <w:rPr>
                <w:rFonts w:cs="Times New Roman"/>
                <w:sz w:val="21"/>
                <w:szCs w:val="21"/>
              </w:rPr>
            </w:pPr>
            <w:r w:rsidRPr="00366338">
              <w:rPr>
                <w:rFonts w:cs="Times New Roman"/>
                <w:sz w:val="21"/>
                <w:szCs w:val="21"/>
              </w:rPr>
              <w:t>Tier2 deficit to pay</w:t>
            </w:r>
          </w:p>
        </w:tc>
        <w:tc>
          <w:tcPr>
            <w:tcW w:w="3665" w:type="dxa"/>
            <w:tcBorders>
              <w:top w:val="single" w:sz="4" w:space="0" w:color="000000"/>
              <w:bottom w:val="single" w:sz="4" w:space="0" w:color="000000"/>
            </w:tcBorders>
            <w:shd w:val="clear" w:color="auto" w:fill="ECF9E7"/>
          </w:tcPr>
          <w:p w14:paraId="09A9FFFA" w14:textId="77777777" w:rsidR="00756344" w:rsidRPr="00366338" w:rsidRDefault="00756344" w:rsidP="00840AAE">
            <w:pPr>
              <w:jc w:val="left"/>
              <w:rPr>
                <w:rFonts w:cs="Times New Roman"/>
                <w:sz w:val="21"/>
                <w:szCs w:val="21"/>
              </w:rPr>
            </w:pPr>
            <w:r w:rsidRPr="00366338">
              <w:rPr>
                <w:rFonts w:cs="Times New Roman"/>
                <w:sz w:val="21"/>
                <w:szCs w:val="21"/>
              </w:rPr>
              <w:t>The remaining Tier 2 deficit after any available bank mechanisms are applied.</w:t>
            </w:r>
          </w:p>
        </w:tc>
        <w:tc>
          <w:tcPr>
            <w:tcW w:w="2108" w:type="dxa"/>
            <w:tcBorders>
              <w:top w:val="single" w:sz="4" w:space="0" w:color="000000"/>
              <w:bottom w:val="single" w:sz="4" w:space="0" w:color="000000"/>
            </w:tcBorders>
            <w:shd w:val="clear" w:color="auto" w:fill="ECF9E7"/>
          </w:tcPr>
          <w:p w14:paraId="59CDE1AD"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4A578B1B"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CD433B9" w14:textId="77777777" w:rsidTr="00840AAE">
        <w:trPr>
          <w:jc w:val="center"/>
        </w:trPr>
        <w:tc>
          <w:tcPr>
            <w:tcW w:w="2732" w:type="dxa"/>
            <w:tcBorders>
              <w:top w:val="single" w:sz="4" w:space="0" w:color="000000"/>
              <w:bottom w:val="single" w:sz="4" w:space="0" w:color="000000"/>
            </w:tcBorders>
            <w:shd w:val="clear" w:color="auto" w:fill="ECF9E7"/>
          </w:tcPr>
          <w:p w14:paraId="264ED53D" w14:textId="77777777" w:rsidR="00756344" w:rsidRPr="00366338" w:rsidRDefault="00756344" w:rsidP="00840AAE">
            <w:pPr>
              <w:jc w:val="left"/>
              <w:rPr>
                <w:rFonts w:cs="Times New Roman"/>
                <w:sz w:val="21"/>
                <w:szCs w:val="21"/>
              </w:rPr>
            </w:pPr>
            <w:r w:rsidRPr="00366338">
              <w:rPr>
                <w:rFonts w:cs="Times New Roman"/>
                <w:sz w:val="21"/>
                <w:szCs w:val="21"/>
              </w:rPr>
              <w:t>Tier2 deficit after banking</w:t>
            </w:r>
          </w:p>
        </w:tc>
        <w:tc>
          <w:tcPr>
            <w:tcW w:w="3665" w:type="dxa"/>
            <w:tcBorders>
              <w:top w:val="single" w:sz="4" w:space="0" w:color="000000"/>
              <w:bottom w:val="single" w:sz="4" w:space="0" w:color="000000"/>
            </w:tcBorders>
            <w:shd w:val="clear" w:color="auto" w:fill="ECF9E7"/>
          </w:tcPr>
          <w:p w14:paraId="3957521D" w14:textId="77777777" w:rsidR="00756344" w:rsidRPr="00366338" w:rsidRDefault="00756344" w:rsidP="00840AAE">
            <w:pPr>
              <w:jc w:val="left"/>
              <w:rPr>
                <w:rFonts w:cs="Times New Roman"/>
                <w:sz w:val="21"/>
                <w:szCs w:val="21"/>
              </w:rPr>
            </w:pPr>
            <w:r w:rsidRPr="00366338">
              <w:rPr>
                <w:rFonts w:cs="Times New Roman"/>
                <w:sz w:val="21"/>
                <w:szCs w:val="21"/>
              </w:rPr>
              <w:t>The Tier 2 deficit remaining after using banked surplus units.</w:t>
            </w:r>
          </w:p>
        </w:tc>
        <w:tc>
          <w:tcPr>
            <w:tcW w:w="2108" w:type="dxa"/>
            <w:tcBorders>
              <w:top w:val="single" w:sz="4" w:space="0" w:color="000000"/>
              <w:bottom w:val="single" w:sz="4" w:space="0" w:color="000000"/>
            </w:tcBorders>
            <w:shd w:val="clear" w:color="auto" w:fill="ECF9E7"/>
          </w:tcPr>
          <w:p w14:paraId="65F5EAEA"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bottom w:val="single" w:sz="4" w:space="0" w:color="000000"/>
            </w:tcBorders>
            <w:shd w:val="clear" w:color="auto" w:fill="ECF9E7"/>
          </w:tcPr>
          <w:p w14:paraId="2641FEAF" w14:textId="77777777" w:rsidR="00756344" w:rsidRPr="00366338" w:rsidRDefault="00756344" w:rsidP="00840AAE">
            <w:pPr>
              <w:jc w:val="left"/>
              <w:rPr>
                <w:rFonts w:cs="Times New Roman"/>
                <w:sz w:val="21"/>
                <w:szCs w:val="21"/>
              </w:rPr>
            </w:pPr>
            <w:r w:rsidRPr="00366338">
              <w:rPr>
                <w:rFonts w:cs="Times New Roman"/>
                <w:sz w:val="21"/>
                <w:szCs w:val="21"/>
              </w:rPr>
              <w:t>Converter</w:t>
            </w:r>
          </w:p>
        </w:tc>
      </w:tr>
      <w:tr w:rsidR="00756344" w:rsidRPr="00366338" w14:paraId="4B8255E8" w14:textId="77777777" w:rsidTr="00840AAE">
        <w:trPr>
          <w:jc w:val="center"/>
        </w:trPr>
        <w:tc>
          <w:tcPr>
            <w:tcW w:w="2732" w:type="dxa"/>
            <w:tcBorders>
              <w:top w:val="single" w:sz="4" w:space="0" w:color="000000"/>
            </w:tcBorders>
            <w:shd w:val="clear" w:color="auto" w:fill="ECF9E7"/>
          </w:tcPr>
          <w:p w14:paraId="03D12A3C" w14:textId="77777777" w:rsidR="00756344" w:rsidRPr="00366338" w:rsidRDefault="00756344" w:rsidP="00840AAE">
            <w:pPr>
              <w:jc w:val="left"/>
              <w:rPr>
                <w:rFonts w:cs="Times New Roman"/>
                <w:sz w:val="21"/>
                <w:szCs w:val="21"/>
              </w:rPr>
            </w:pPr>
            <w:r w:rsidRPr="00366338">
              <w:rPr>
                <w:rFonts w:cs="Times New Roman"/>
                <w:sz w:val="21"/>
                <w:szCs w:val="21"/>
              </w:rPr>
              <w:t>Expiration-flow</w:t>
            </w:r>
          </w:p>
        </w:tc>
        <w:tc>
          <w:tcPr>
            <w:tcW w:w="3665" w:type="dxa"/>
            <w:tcBorders>
              <w:top w:val="single" w:sz="4" w:space="0" w:color="000000"/>
            </w:tcBorders>
            <w:shd w:val="clear" w:color="auto" w:fill="ECF9E7"/>
          </w:tcPr>
          <w:p w14:paraId="0A4DF41A" w14:textId="77777777" w:rsidR="00756344" w:rsidRPr="00366338" w:rsidRDefault="00756344" w:rsidP="00840AAE">
            <w:pPr>
              <w:jc w:val="left"/>
              <w:rPr>
                <w:rFonts w:cs="Times New Roman"/>
                <w:sz w:val="21"/>
                <w:szCs w:val="21"/>
              </w:rPr>
            </w:pPr>
            <w:r w:rsidRPr="00366338">
              <w:rPr>
                <w:rFonts w:cs="Times New Roman"/>
                <w:sz w:val="21"/>
                <w:szCs w:val="21"/>
              </w:rPr>
              <w:t xml:space="preserve">The rate at which banked surpluses expire after their validity period </w:t>
            </w:r>
          </w:p>
          <w:p w14:paraId="6B9A34AD" w14:textId="77777777" w:rsidR="00756344" w:rsidRPr="00366338" w:rsidRDefault="00756344" w:rsidP="00840AAE">
            <w:pPr>
              <w:jc w:val="left"/>
              <w:rPr>
                <w:rFonts w:cs="Times New Roman"/>
                <w:sz w:val="21"/>
                <w:szCs w:val="21"/>
              </w:rPr>
            </w:pPr>
            <w:r w:rsidRPr="00366338">
              <w:rPr>
                <w:rFonts w:cs="Times New Roman"/>
                <w:sz w:val="21"/>
                <w:szCs w:val="21"/>
              </w:rPr>
              <w:t>(2 years for IMO).</w:t>
            </w:r>
          </w:p>
        </w:tc>
        <w:tc>
          <w:tcPr>
            <w:tcW w:w="2108" w:type="dxa"/>
            <w:tcBorders>
              <w:top w:val="single" w:sz="4" w:space="0" w:color="000000"/>
            </w:tcBorders>
            <w:shd w:val="clear" w:color="auto" w:fill="ECF9E7"/>
          </w:tcPr>
          <w:p w14:paraId="15E3C9A3" w14:textId="77777777" w:rsidR="00756344" w:rsidRPr="00366338" w:rsidRDefault="00756344" w:rsidP="00840AAE">
            <w:pPr>
              <w:jc w:val="left"/>
              <w:rPr>
                <w:rFonts w:cs="Times New Roman"/>
                <w:sz w:val="21"/>
                <w:szCs w:val="21"/>
              </w:rPr>
            </w:pPr>
            <w:r w:rsidRPr="00366338">
              <w:rPr>
                <w:rFonts w:cs="Times New Roman"/>
                <w:sz w:val="21"/>
                <w:szCs w:val="21"/>
              </w:rPr>
              <w:t>tonne CO</w:t>
            </w:r>
            <w:r w:rsidRPr="00366338">
              <w:rPr>
                <w:rFonts w:eastAsiaTheme="minorEastAsia" w:cs="Times New Roman"/>
                <w:sz w:val="21"/>
                <w:szCs w:val="21"/>
                <w:vertAlign w:val="subscript"/>
              </w:rPr>
              <w:t>2</w:t>
            </w:r>
            <w:r w:rsidRPr="00366338">
              <w:rPr>
                <w:rFonts w:cs="Times New Roman"/>
                <w:sz w:val="21"/>
                <w:szCs w:val="21"/>
              </w:rPr>
              <w:t>-eq</w:t>
            </w:r>
          </w:p>
        </w:tc>
        <w:tc>
          <w:tcPr>
            <w:tcW w:w="1276" w:type="dxa"/>
            <w:tcBorders>
              <w:top w:val="single" w:sz="4" w:space="0" w:color="000000"/>
            </w:tcBorders>
            <w:shd w:val="clear" w:color="auto" w:fill="ECF9E7"/>
          </w:tcPr>
          <w:p w14:paraId="5EBB1E32" w14:textId="77777777" w:rsidR="00756344" w:rsidRPr="00366338" w:rsidRDefault="00756344" w:rsidP="00840AAE">
            <w:pPr>
              <w:jc w:val="left"/>
              <w:rPr>
                <w:rFonts w:cs="Times New Roman"/>
                <w:sz w:val="21"/>
                <w:szCs w:val="21"/>
              </w:rPr>
            </w:pPr>
            <w:r w:rsidRPr="00366338">
              <w:rPr>
                <w:rFonts w:cs="Times New Roman"/>
                <w:sz w:val="21"/>
                <w:szCs w:val="21"/>
              </w:rPr>
              <w:t>Flow</w:t>
            </w:r>
          </w:p>
        </w:tc>
      </w:tr>
    </w:tbl>
    <w:p w14:paraId="622674C7" w14:textId="77777777" w:rsidR="00756344" w:rsidRPr="00366338" w:rsidRDefault="00756344" w:rsidP="00756344">
      <w:pPr>
        <w:rPr>
          <w:rFonts w:eastAsiaTheme="minorEastAsia" w:cs="Times New Roman"/>
          <w:b/>
          <w:bCs/>
          <w:color w:val="0F1115"/>
          <w:sz w:val="21"/>
          <w:szCs w:val="21"/>
        </w:rPr>
      </w:pPr>
      <w:r w:rsidRPr="00366338">
        <w:rPr>
          <w:rFonts w:cs="Times New Roman"/>
          <w:sz w:val="21"/>
          <w:szCs w:val="21"/>
        </w:rPr>
        <w:t>Note</w:t>
      </w:r>
      <w:r w:rsidRPr="00366338">
        <w:rPr>
          <w:rFonts w:eastAsiaTheme="minorEastAsia" w:cs="Times New Roman"/>
          <w:sz w:val="21"/>
          <w:szCs w:val="21"/>
        </w:rPr>
        <w:t>s</w:t>
      </w:r>
      <w:r w:rsidRPr="00366338">
        <w:rPr>
          <w:rFonts w:cs="Times New Roman"/>
          <w:sz w:val="21"/>
          <w:szCs w:val="21"/>
        </w:rPr>
        <w:t xml:space="preserve">: </w:t>
      </w:r>
      <w:r w:rsidRPr="00366338">
        <w:rPr>
          <w:rFonts w:eastAsiaTheme="minorEastAsia" w:cs="Times New Roman"/>
          <w:sz w:val="21"/>
          <w:szCs w:val="21"/>
        </w:rPr>
        <w:t>G</w:t>
      </w:r>
      <w:r w:rsidRPr="00366338">
        <w:rPr>
          <w:rFonts w:cs="Times New Roman"/>
          <w:sz w:val="21"/>
          <w:szCs w:val="21"/>
        </w:rPr>
        <w:t xml:space="preserve">ray shallow background values are sourced from LCA; green shallow values are defined by the </w:t>
      </w:r>
      <w:r w:rsidRPr="00366338">
        <w:rPr>
          <w:rFonts w:eastAsiaTheme="minorEastAsia" w:cs="Times New Roman"/>
          <w:sz w:val="21"/>
          <w:szCs w:val="21"/>
        </w:rPr>
        <w:t xml:space="preserve">EU’s </w:t>
      </w:r>
      <w:proofErr w:type="spellStart"/>
      <w:r w:rsidRPr="00366338">
        <w:rPr>
          <w:rFonts w:cs="Times New Roman"/>
          <w:sz w:val="21"/>
          <w:szCs w:val="21"/>
        </w:rPr>
        <w:t>FuelEU</w:t>
      </w:r>
      <w:proofErr w:type="spellEnd"/>
      <w:r w:rsidRPr="00366338">
        <w:rPr>
          <w:rFonts w:cs="Times New Roman"/>
          <w:sz w:val="21"/>
          <w:szCs w:val="21"/>
        </w:rPr>
        <w:t xml:space="preserve"> Maritime and </w:t>
      </w:r>
      <w:r w:rsidRPr="00366338">
        <w:rPr>
          <w:rFonts w:eastAsiaTheme="minorEastAsia" w:cs="Times New Roman"/>
          <w:sz w:val="21"/>
          <w:szCs w:val="21"/>
        </w:rPr>
        <w:t xml:space="preserve">the </w:t>
      </w:r>
      <w:r w:rsidRPr="00366338">
        <w:rPr>
          <w:rFonts w:cs="Times New Roman"/>
          <w:sz w:val="21"/>
          <w:szCs w:val="21"/>
        </w:rPr>
        <w:t xml:space="preserve">IMO </w:t>
      </w:r>
      <w:bookmarkStart w:id="7" w:name="_Hlk212751346"/>
      <w:r w:rsidRPr="00366338">
        <w:rPr>
          <w:rFonts w:cs="Times New Roman"/>
          <w:sz w:val="21"/>
          <w:szCs w:val="21"/>
        </w:rPr>
        <w:t>Net-Zero Framework</w:t>
      </w:r>
      <w:bookmarkEnd w:id="7"/>
      <w:r w:rsidRPr="00366338">
        <w:rPr>
          <w:rFonts w:cs="Times New Roman"/>
          <w:sz w:val="21"/>
          <w:szCs w:val="21"/>
        </w:rPr>
        <w:t>;</w:t>
      </w:r>
      <w:r w:rsidRPr="00366338">
        <w:rPr>
          <w:rFonts w:cs="Times New Roman" w:hint="eastAsia"/>
          <w:sz w:val="21"/>
          <w:szCs w:val="21"/>
        </w:rPr>
        <w:t xml:space="preserve"> b</w:t>
      </w:r>
      <w:r w:rsidRPr="00366338">
        <w:rPr>
          <w:rFonts w:cs="Times New Roman"/>
          <w:sz w:val="21"/>
          <w:szCs w:val="21"/>
        </w:rPr>
        <w:t>lue shallow values are normal.</w:t>
      </w:r>
    </w:p>
    <w:bookmarkEnd w:id="5"/>
    <w:p w14:paraId="3CEFA6B8" w14:textId="77777777" w:rsidR="00756344" w:rsidRDefault="00756344" w:rsidP="00756344">
      <w:pPr>
        <w:rPr>
          <w:rFonts w:eastAsiaTheme="minorEastAsia" w:cs="Times New Roman"/>
          <w:b/>
          <w:bCs/>
          <w:color w:val="000000" w:themeColor="text1"/>
          <w:sz w:val="22"/>
        </w:rPr>
      </w:pPr>
    </w:p>
    <w:p w14:paraId="785AEBC7" w14:textId="707AA4CB" w:rsidR="00756344" w:rsidRPr="00366338" w:rsidRDefault="00756344" w:rsidP="00756344">
      <w:pPr>
        <w:rPr>
          <w:rFonts w:eastAsiaTheme="minorEastAsia" w:cs="Times New Roman"/>
          <w:b/>
          <w:bCs/>
          <w:color w:val="000000" w:themeColor="text1"/>
          <w:sz w:val="22"/>
        </w:rPr>
      </w:pPr>
      <w:r w:rsidRPr="00366338">
        <w:rPr>
          <w:rFonts w:cs="Times New Roman"/>
          <w:b/>
          <w:bCs/>
          <w:color w:val="000000" w:themeColor="text1"/>
          <w:sz w:val="22"/>
        </w:rPr>
        <w:t>Table S</w:t>
      </w:r>
      <w:r>
        <w:rPr>
          <w:rFonts w:eastAsiaTheme="minorEastAsia" w:cs="Times New Roman" w:hint="eastAsia"/>
          <w:b/>
          <w:bCs/>
          <w:color w:val="000000" w:themeColor="text1"/>
          <w:sz w:val="22"/>
        </w:rPr>
        <w:t>4</w:t>
      </w:r>
      <w:r w:rsidRPr="00366338">
        <w:rPr>
          <w:rFonts w:cs="Times New Roman"/>
          <w:b/>
          <w:bCs/>
          <w:color w:val="000000" w:themeColor="text1"/>
          <w:sz w:val="22"/>
        </w:rPr>
        <w:t xml:space="preserve"> | Justification and formulation of key model equations</w:t>
      </w:r>
    </w:p>
    <w:tbl>
      <w:tblPr>
        <w:tblStyle w:val="af2"/>
        <w:tblW w:w="110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5187"/>
        <w:gridCol w:w="4967"/>
      </w:tblGrid>
      <w:tr w:rsidR="00756344" w:rsidRPr="00366338" w14:paraId="2D92C182" w14:textId="77777777" w:rsidTr="00840AAE">
        <w:trPr>
          <w:jc w:val="center"/>
        </w:trPr>
        <w:tc>
          <w:tcPr>
            <w:tcW w:w="850" w:type="dxa"/>
            <w:tcBorders>
              <w:top w:val="single" w:sz="8" w:space="0" w:color="auto"/>
              <w:bottom w:val="single" w:sz="4" w:space="0" w:color="auto"/>
            </w:tcBorders>
            <w:shd w:val="clear" w:color="auto" w:fill="E8E8E8" w:themeFill="background2"/>
          </w:tcPr>
          <w:p w14:paraId="53142A4D" w14:textId="77777777" w:rsidR="00756344" w:rsidRPr="00366338" w:rsidRDefault="00756344" w:rsidP="00840AAE">
            <w:pPr>
              <w:jc w:val="left"/>
              <w:rPr>
                <w:rFonts w:cs="Times New Roman"/>
                <w:b/>
                <w:bCs/>
                <w:sz w:val="21"/>
                <w:szCs w:val="21"/>
              </w:rPr>
            </w:pPr>
            <w:r w:rsidRPr="00366338">
              <w:rPr>
                <w:rFonts w:cs="Times New Roman"/>
                <w:b/>
                <w:bCs/>
                <w:sz w:val="21"/>
                <w:szCs w:val="21"/>
              </w:rPr>
              <w:t>Eq.</w:t>
            </w:r>
          </w:p>
        </w:tc>
        <w:tc>
          <w:tcPr>
            <w:tcW w:w="5187" w:type="dxa"/>
            <w:tcBorders>
              <w:top w:val="single" w:sz="8" w:space="0" w:color="auto"/>
              <w:bottom w:val="single" w:sz="4" w:space="0" w:color="auto"/>
            </w:tcBorders>
            <w:shd w:val="clear" w:color="auto" w:fill="E8E8E8" w:themeFill="background2"/>
          </w:tcPr>
          <w:p w14:paraId="47A7B34C" w14:textId="77777777" w:rsidR="00756344" w:rsidRPr="00366338" w:rsidRDefault="00756344" w:rsidP="00840AAE">
            <w:pPr>
              <w:jc w:val="left"/>
              <w:rPr>
                <w:rFonts w:cs="Times New Roman"/>
                <w:b/>
                <w:bCs/>
                <w:sz w:val="21"/>
                <w:szCs w:val="21"/>
              </w:rPr>
            </w:pPr>
            <w:r w:rsidRPr="00366338">
              <w:rPr>
                <w:rFonts w:cs="Times New Roman"/>
                <w:b/>
                <w:bCs/>
                <w:sz w:val="21"/>
                <w:szCs w:val="21"/>
              </w:rPr>
              <w:t>Justification</w:t>
            </w:r>
          </w:p>
        </w:tc>
        <w:tc>
          <w:tcPr>
            <w:tcW w:w="4967" w:type="dxa"/>
            <w:tcBorders>
              <w:top w:val="single" w:sz="8" w:space="0" w:color="auto"/>
              <w:bottom w:val="single" w:sz="4" w:space="0" w:color="auto"/>
            </w:tcBorders>
            <w:shd w:val="clear" w:color="auto" w:fill="E8E8E8" w:themeFill="background2"/>
          </w:tcPr>
          <w:p w14:paraId="079656F6" w14:textId="77777777" w:rsidR="00756344" w:rsidRPr="00366338" w:rsidRDefault="00756344" w:rsidP="00840AAE">
            <w:pPr>
              <w:jc w:val="left"/>
              <w:rPr>
                <w:rFonts w:cs="Times New Roman"/>
                <w:b/>
                <w:bCs/>
                <w:sz w:val="21"/>
                <w:szCs w:val="21"/>
              </w:rPr>
            </w:pPr>
            <w:r w:rsidRPr="00366338">
              <w:rPr>
                <w:rFonts w:cs="Times New Roman"/>
                <w:b/>
                <w:bCs/>
                <w:sz w:val="21"/>
                <w:szCs w:val="21"/>
              </w:rPr>
              <w:t>Calibration &amp; Parameter Source (with citations)</w:t>
            </w:r>
          </w:p>
        </w:tc>
      </w:tr>
      <w:tr w:rsidR="00756344" w:rsidRPr="00366338" w14:paraId="5195353B" w14:textId="77777777" w:rsidTr="00840AAE">
        <w:trPr>
          <w:jc w:val="center"/>
        </w:trPr>
        <w:tc>
          <w:tcPr>
            <w:tcW w:w="850" w:type="dxa"/>
            <w:tcBorders>
              <w:top w:val="single" w:sz="4" w:space="0" w:color="auto"/>
              <w:bottom w:val="single" w:sz="4" w:space="0" w:color="000000"/>
            </w:tcBorders>
            <w:shd w:val="clear" w:color="auto" w:fill="ECF9E7"/>
          </w:tcPr>
          <w:p w14:paraId="72165D28" w14:textId="77777777" w:rsidR="00756344" w:rsidRPr="00366338" w:rsidRDefault="00756344" w:rsidP="00840AAE">
            <w:pPr>
              <w:jc w:val="left"/>
              <w:rPr>
                <w:rFonts w:cs="Times New Roman"/>
                <w:sz w:val="21"/>
                <w:szCs w:val="21"/>
              </w:rPr>
            </w:pPr>
            <w:r w:rsidRPr="00366338">
              <w:rPr>
                <w:rFonts w:cs="Times New Roman"/>
                <w:sz w:val="21"/>
                <w:szCs w:val="21"/>
              </w:rPr>
              <w:t>Eq.1</w:t>
            </w:r>
          </w:p>
        </w:tc>
        <w:tc>
          <w:tcPr>
            <w:tcW w:w="5187" w:type="dxa"/>
            <w:tcBorders>
              <w:top w:val="single" w:sz="4" w:space="0" w:color="auto"/>
              <w:bottom w:val="single" w:sz="4" w:space="0" w:color="000000"/>
            </w:tcBorders>
            <w:shd w:val="clear" w:color="auto" w:fill="ECF9E7"/>
          </w:tcPr>
          <w:p w14:paraId="5F00CBEE" w14:textId="77777777" w:rsidR="00756344" w:rsidRPr="00366338" w:rsidRDefault="00756344" w:rsidP="00840AAE">
            <w:pPr>
              <w:jc w:val="left"/>
              <w:rPr>
                <w:rFonts w:cs="Times New Roman"/>
                <w:sz w:val="21"/>
                <w:szCs w:val="21"/>
              </w:rPr>
            </w:pPr>
            <w:r w:rsidRPr="00366338">
              <w:rPr>
                <w:rFonts w:cs="Times New Roman"/>
                <w:sz w:val="21"/>
                <w:szCs w:val="21"/>
              </w:rPr>
              <w:t>Represents the sub-linear growth of collaborative network efficiency. Power-law functions are common in knowledge production models. The exponent &lt; 1 captures diminishing returns due to increasing coordination costs as networks grow.</w:t>
            </w:r>
          </w:p>
        </w:tc>
        <w:tc>
          <w:tcPr>
            <w:tcW w:w="4967" w:type="dxa"/>
            <w:tcBorders>
              <w:top w:val="single" w:sz="4" w:space="0" w:color="auto"/>
              <w:bottom w:val="single" w:sz="4" w:space="0" w:color="000000"/>
            </w:tcBorders>
            <w:shd w:val="clear" w:color="auto" w:fill="ECF9E7"/>
          </w:tcPr>
          <w:p w14:paraId="3C9C41CD" w14:textId="77777777" w:rsidR="00756344" w:rsidRPr="00366338" w:rsidRDefault="00756344" w:rsidP="00840AAE">
            <w:pPr>
              <w:jc w:val="left"/>
              <w:rPr>
                <w:rFonts w:cs="Times New Roman"/>
                <w:sz w:val="21"/>
                <w:szCs w:val="21"/>
              </w:rPr>
            </w:pPr>
            <w:r w:rsidRPr="00366338">
              <w:rPr>
                <w:rFonts w:cs="Times New Roman"/>
                <w:sz w:val="21"/>
                <w:szCs w:val="21"/>
              </w:rPr>
              <w:t xml:space="preserve">Parameters (0.3, 0.15, 2024 base year) were calibrated to mirror the early-stage growth patterns observed in historical analogies (e.g., </w:t>
            </w:r>
            <w:r w:rsidRPr="00366338">
              <w:rPr>
                <w:rFonts w:eastAsia="宋体" w:cs="Times New Roman"/>
                <w:color w:val="000000"/>
                <w:sz w:val="21"/>
                <w:szCs w:val="21"/>
              </w:rPr>
              <w:t>hydrogen fuel cell truck penetration</w:t>
            </w:r>
            <w:r w:rsidRPr="00366338">
              <w:rPr>
                <w:rFonts w:cs="Times New Roman"/>
                <w:sz w:val="21"/>
                <w:szCs w:val="21"/>
              </w:rPr>
              <w:t>) [</w:t>
            </w:r>
            <w:r w:rsidRPr="00366338">
              <w:rPr>
                <w:rFonts w:eastAsiaTheme="minorEastAsia" w:cs="Times New Roman"/>
                <w:sz w:val="21"/>
                <w:szCs w:val="21"/>
              </w:rPr>
              <w:t>6, 7</w:t>
            </w:r>
            <w:r w:rsidRPr="00366338">
              <w:rPr>
                <w:rFonts w:cs="Times New Roman"/>
                <w:sz w:val="21"/>
                <w:szCs w:val="21"/>
              </w:rPr>
              <w:t>].</w:t>
            </w:r>
          </w:p>
        </w:tc>
      </w:tr>
      <w:tr w:rsidR="00756344" w:rsidRPr="00366338" w14:paraId="5ECB953C" w14:textId="77777777" w:rsidTr="00840AAE">
        <w:trPr>
          <w:jc w:val="center"/>
        </w:trPr>
        <w:tc>
          <w:tcPr>
            <w:tcW w:w="850" w:type="dxa"/>
            <w:tcBorders>
              <w:top w:val="single" w:sz="4" w:space="0" w:color="000000"/>
              <w:bottom w:val="single" w:sz="4" w:space="0" w:color="000000"/>
            </w:tcBorders>
            <w:shd w:val="clear" w:color="auto" w:fill="E3F6FD"/>
          </w:tcPr>
          <w:p w14:paraId="6427F784" w14:textId="77777777" w:rsidR="00756344" w:rsidRPr="00366338" w:rsidRDefault="00756344" w:rsidP="00840AAE">
            <w:pPr>
              <w:jc w:val="left"/>
              <w:rPr>
                <w:rFonts w:cs="Times New Roman"/>
                <w:sz w:val="21"/>
                <w:szCs w:val="21"/>
              </w:rPr>
            </w:pPr>
            <w:r w:rsidRPr="00366338">
              <w:rPr>
                <w:rFonts w:cs="Times New Roman"/>
                <w:sz w:val="21"/>
                <w:szCs w:val="21"/>
              </w:rPr>
              <w:t>Eq.2</w:t>
            </w:r>
          </w:p>
        </w:tc>
        <w:tc>
          <w:tcPr>
            <w:tcW w:w="5187" w:type="dxa"/>
            <w:tcBorders>
              <w:top w:val="single" w:sz="4" w:space="0" w:color="000000"/>
              <w:bottom w:val="single" w:sz="4" w:space="0" w:color="000000"/>
            </w:tcBorders>
            <w:shd w:val="clear" w:color="auto" w:fill="E3F6FD"/>
          </w:tcPr>
          <w:p w14:paraId="6C4F700C" w14:textId="77777777" w:rsidR="00756344" w:rsidRPr="00366338" w:rsidRDefault="00756344" w:rsidP="00840AAE">
            <w:pPr>
              <w:jc w:val="left"/>
              <w:rPr>
                <w:rFonts w:cs="Times New Roman"/>
                <w:sz w:val="21"/>
                <w:szCs w:val="21"/>
              </w:rPr>
            </w:pPr>
            <w:r w:rsidRPr="00366338">
              <w:rPr>
                <w:rFonts w:cs="Times New Roman"/>
                <w:sz w:val="21"/>
                <w:szCs w:val="21"/>
              </w:rPr>
              <w:t>Model innovation as the product of R&amp;D investment efficiency and collaborative knowledge input. This multiplicative form is standard in knowledge production functions.</w:t>
            </w:r>
          </w:p>
        </w:tc>
        <w:tc>
          <w:tcPr>
            <w:tcW w:w="4967" w:type="dxa"/>
            <w:tcBorders>
              <w:top w:val="single" w:sz="4" w:space="0" w:color="000000"/>
              <w:bottom w:val="single" w:sz="4" w:space="0" w:color="000000"/>
            </w:tcBorders>
            <w:shd w:val="clear" w:color="auto" w:fill="E3F6FD"/>
          </w:tcPr>
          <w:p w14:paraId="3E8A682E" w14:textId="77777777" w:rsidR="00756344" w:rsidRPr="00366338" w:rsidRDefault="00756344" w:rsidP="00840AAE">
            <w:pPr>
              <w:jc w:val="left"/>
              <w:rPr>
                <w:rFonts w:cs="Times New Roman"/>
                <w:sz w:val="21"/>
                <w:szCs w:val="21"/>
              </w:rPr>
            </w:pPr>
            <w:r w:rsidRPr="00366338">
              <w:rPr>
                <w:rFonts w:cs="Times New Roman"/>
                <w:sz w:val="21"/>
                <w:szCs w:val="21"/>
              </w:rPr>
              <w:t>The relationship is conceptual. The calibration of the Coefficient (via Eq.3) drives the scaling [</w:t>
            </w:r>
            <w:r w:rsidRPr="00366338">
              <w:rPr>
                <w:rFonts w:eastAsiaTheme="minorEastAsia" w:cs="Times New Roman"/>
                <w:sz w:val="21"/>
                <w:szCs w:val="21"/>
              </w:rPr>
              <w:t>6</w:t>
            </w:r>
            <w:r w:rsidRPr="00366338">
              <w:rPr>
                <w:rFonts w:cs="Times New Roman"/>
                <w:sz w:val="21"/>
                <w:szCs w:val="21"/>
              </w:rPr>
              <w:t>], [</w:t>
            </w:r>
            <w:r w:rsidRPr="00366338">
              <w:rPr>
                <w:rFonts w:eastAsiaTheme="minorEastAsia" w:cs="Times New Roman"/>
                <w:sz w:val="21"/>
                <w:szCs w:val="21"/>
              </w:rPr>
              <w:t>8</w:t>
            </w:r>
            <w:r w:rsidRPr="00366338">
              <w:rPr>
                <w:rFonts w:cs="Times New Roman"/>
                <w:sz w:val="21"/>
                <w:szCs w:val="21"/>
              </w:rPr>
              <w:t>].</w:t>
            </w:r>
          </w:p>
        </w:tc>
      </w:tr>
      <w:tr w:rsidR="00756344" w:rsidRPr="00366338" w14:paraId="4AE4C722" w14:textId="77777777" w:rsidTr="00840AAE">
        <w:trPr>
          <w:jc w:val="center"/>
        </w:trPr>
        <w:tc>
          <w:tcPr>
            <w:tcW w:w="850" w:type="dxa"/>
            <w:tcBorders>
              <w:top w:val="single" w:sz="4" w:space="0" w:color="000000"/>
              <w:bottom w:val="single" w:sz="4" w:space="0" w:color="000000"/>
            </w:tcBorders>
            <w:shd w:val="clear" w:color="auto" w:fill="ECF9E7"/>
          </w:tcPr>
          <w:p w14:paraId="4329078C" w14:textId="77777777" w:rsidR="00756344" w:rsidRPr="00366338" w:rsidRDefault="00756344" w:rsidP="00840AAE">
            <w:pPr>
              <w:jc w:val="left"/>
              <w:rPr>
                <w:rFonts w:cs="Times New Roman"/>
                <w:sz w:val="21"/>
                <w:szCs w:val="21"/>
              </w:rPr>
            </w:pPr>
            <w:r w:rsidRPr="00366338">
              <w:rPr>
                <w:rFonts w:cs="Times New Roman"/>
                <w:sz w:val="21"/>
                <w:szCs w:val="21"/>
              </w:rPr>
              <w:lastRenderedPageBreak/>
              <w:t>Eq.3</w:t>
            </w:r>
          </w:p>
        </w:tc>
        <w:tc>
          <w:tcPr>
            <w:tcW w:w="5187" w:type="dxa"/>
            <w:tcBorders>
              <w:top w:val="single" w:sz="4" w:space="0" w:color="000000"/>
              <w:bottom w:val="single" w:sz="4" w:space="0" w:color="000000"/>
            </w:tcBorders>
            <w:shd w:val="clear" w:color="auto" w:fill="ECF9E7"/>
          </w:tcPr>
          <w:p w14:paraId="18135D27" w14:textId="77777777" w:rsidR="00756344" w:rsidRPr="00366338" w:rsidRDefault="00756344" w:rsidP="00840AAE">
            <w:pPr>
              <w:jc w:val="left"/>
              <w:rPr>
                <w:rFonts w:cs="Times New Roman"/>
                <w:sz w:val="21"/>
                <w:szCs w:val="21"/>
              </w:rPr>
            </w:pPr>
            <w:r w:rsidRPr="00366338">
              <w:rPr>
                <w:rFonts w:cs="Times New Roman"/>
                <w:sz w:val="21"/>
                <w:szCs w:val="21"/>
              </w:rPr>
              <w:t>A non-linear lookup function models the diminishing marginal returns of R&amp;D investment. This is a standard approach in SD to represent complex, non-analytic relationships without assuming a specific functional form.</w:t>
            </w:r>
          </w:p>
        </w:tc>
        <w:tc>
          <w:tcPr>
            <w:tcW w:w="4967" w:type="dxa"/>
            <w:tcBorders>
              <w:top w:val="single" w:sz="4" w:space="0" w:color="000000"/>
              <w:bottom w:val="single" w:sz="4" w:space="0" w:color="000000"/>
            </w:tcBorders>
            <w:shd w:val="clear" w:color="auto" w:fill="ECF9E7"/>
          </w:tcPr>
          <w:p w14:paraId="39E96C19" w14:textId="77777777" w:rsidR="00756344" w:rsidRPr="00366338" w:rsidRDefault="00756344" w:rsidP="00840AAE">
            <w:pPr>
              <w:jc w:val="left"/>
              <w:rPr>
                <w:rFonts w:cs="Times New Roman"/>
                <w:sz w:val="21"/>
                <w:szCs w:val="21"/>
              </w:rPr>
            </w:pPr>
            <w:r w:rsidRPr="00366338">
              <w:rPr>
                <w:rFonts w:cs="Times New Roman"/>
                <w:sz w:val="21"/>
                <w:szCs w:val="21"/>
              </w:rPr>
              <w:t>The curve was calibrated based on related literature in the transportation sector. The specific data points define an initial high-return region that flattens significantly at high investment levels [</w:t>
            </w:r>
            <w:r w:rsidRPr="00366338">
              <w:rPr>
                <w:rFonts w:eastAsiaTheme="minorEastAsia" w:cs="Times New Roman"/>
                <w:sz w:val="21"/>
                <w:szCs w:val="21"/>
              </w:rPr>
              <w:t>9</w:t>
            </w:r>
            <w:r w:rsidRPr="00366338">
              <w:rPr>
                <w:rFonts w:cs="Times New Roman"/>
                <w:sz w:val="21"/>
                <w:szCs w:val="21"/>
              </w:rPr>
              <w:t>].</w:t>
            </w:r>
          </w:p>
        </w:tc>
      </w:tr>
      <w:tr w:rsidR="00756344" w:rsidRPr="00366338" w14:paraId="46B64B79" w14:textId="77777777" w:rsidTr="00840AAE">
        <w:trPr>
          <w:jc w:val="center"/>
        </w:trPr>
        <w:tc>
          <w:tcPr>
            <w:tcW w:w="850" w:type="dxa"/>
            <w:tcBorders>
              <w:top w:val="single" w:sz="4" w:space="0" w:color="000000"/>
              <w:bottom w:val="single" w:sz="4" w:space="0" w:color="000000"/>
            </w:tcBorders>
            <w:shd w:val="clear" w:color="auto" w:fill="E3F6FD"/>
          </w:tcPr>
          <w:p w14:paraId="45B84B34" w14:textId="77777777" w:rsidR="00756344" w:rsidRPr="00366338" w:rsidRDefault="00756344" w:rsidP="00840AAE">
            <w:pPr>
              <w:jc w:val="left"/>
              <w:rPr>
                <w:rFonts w:cs="Times New Roman"/>
                <w:sz w:val="21"/>
                <w:szCs w:val="21"/>
              </w:rPr>
            </w:pPr>
            <w:r w:rsidRPr="00366338">
              <w:rPr>
                <w:rFonts w:cs="Times New Roman"/>
                <w:sz w:val="21"/>
                <w:szCs w:val="21"/>
              </w:rPr>
              <w:t>Eq.4</w:t>
            </w:r>
          </w:p>
        </w:tc>
        <w:tc>
          <w:tcPr>
            <w:tcW w:w="5187" w:type="dxa"/>
            <w:tcBorders>
              <w:top w:val="single" w:sz="4" w:space="0" w:color="000000"/>
              <w:bottom w:val="single" w:sz="4" w:space="0" w:color="000000"/>
            </w:tcBorders>
            <w:shd w:val="clear" w:color="auto" w:fill="E3F6FD"/>
          </w:tcPr>
          <w:p w14:paraId="4A29DA4A" w14:textId="77777777" w:rsidR="00756344" w:rsidRPr="00366338" w:rsidRDefault="00756344" w:rsidP="00840AAE">
            <w:pPr>
              <w:jc w:val="left"/>
              <w:rPr>
                <w:rFonts w:cs="Times New Roman"/>
                <w:sz w:val="21"/>
                <w:szCs w:val="21"/>
              </w:rPr>
            </w:pPr>
            <w:r w:rsidRPr="00366338">
              <w:rPr>
                <w:rFonts w:cs="Times New Roman"/>
                <w:sz w:val="21"/>
                <w:szCs w:val="21"/>
              </w:rPr>
              <w:t>The rate of technological innovation is highest when the technology is immature (1-Maturity is large) and is driven by current innovation capability. This captures the “low-hanging fruit” phenomenon.</w:t>
            </w:r>
          </w:p>
        </w:tc>
        <w:tc>
          <w:tcPr>
            <w:tcW w:w="4967" w:type="dxa"/>
            <w:tcBorders>
              <w:top w:val="single" w:sz="4" w:space="0" w:color="000000"/>
              <w:bottom w:val="single" w:sz="4" w:space="0" w:color="000000"/>
            </w:tcBorders>
            <w:shd w:val="clear" w:color="auto" w:fill="E3F6FD"/>
          </w:tcPr>
          <w:p w14:paraId="42A81EE7" w14:textId="77777777" w:rsidR="00756344" w:rsidRPr="00366338" w:rsidRDefault="00756344" w:rsidP="00840AAE">
            <w:pPr>
              <w:jc w:val="left"/>
              <w:rPr>
                <w:rFonts w:cs="Times New Roman"/>
                <w:sz w:val="21"/>
                <w:szCs w:val="21"/>
              </w:rPr>
            </w:pPr>
            <w:r w:rsidRPr="00366338">
              <w:rPr>
                <w:rFonts w:cs="Times New Roman"/>
                <w:sz w:val="21"/>
                <w:szCs w:val="21"/>
              </w:rPr>
              <w:t>The functional form is standard in technology diffusion models. The scaling is determined by the output of Eq.2. [</w:t>
            </w:r>
            <w:r w:rsidRPr="00366338">
              <w:rPr>
                <w:rFonts w:eastAsiaTheme="minorEastAsia" w:cs="Times New Roman"/>
                <w:sz w:val="21"/>
                <w:szCs w:val="21"/>
              </w:rPr>
              <w:t>6</w:t>
            </w:r>
            <w:r w:rsidRPr="00366338">
              <w:rPr>
                <w:rFonts w:cs="Times New Roman"/>
                <w:sz w:val="21"/>
                <w:szCs w:val="21"/>
              </w:rPr>
              <w:t>].</w:t>
            </w:r>
          </w:p>
        </w:tc>
      </w:tr>
      <w:tr w:rsidR="00756344" w:rsidRPr="00366338" w14:paraId="32E2A20C" w14:textId="77777777" w:rsidTr="00840AAE">
        <w:trPr>
          <w:jc w:val="center"/>
        </w:trPr>
        <w:tc>
          <w:tcPr>
            <w:tcW w:w="850" w:type="dxa"/>
            <w:tcBorders>
              <w:top w:val="single" w:sz="4" w:space="0" w:color="000000"/>
              <w:bottom w:val="single" w:sz="4" w:space="0" w:color="000000"/>
            </w:tcBorders>
            <w:shd w:val="clear" w:color="auto" w:fill="ECF9E7"/>
          </w:tcPr>
          <w:p w14:paraId="5A7A4CB4" w14:textId="77777777" w:rsidR="00756344" w:rsidRPr="00366338" w:rsidRDefault="00756344" w:rsidP="00840AAE">
            <w:pPr>
              <w:jc w:val="left"/>
              <w:rPr>
                <w:rFonts w:cs="Times New Roman"/>
                <w:sz w:val="21"/>
                <w:szCs w:val="21"/>
              </w:rPr>
            </w:pPr>
            <w:r w:rsidRPr="00366338">
              <w:rPr>
                <w:rFonts w:cs="Times New Roman"/>
                <w:sz w:val="21"/>
                <w:szCs w:val="21"/>
              </w:rPr>
              <w:t>Eq.5</w:t>
            </w:r>
          </w:p>
        </w:tc>
        <w:tc>
          <w:tcPr>
            <w:tcW w:w="5187" w:type="dxa"/>
            <w:tcBorders>
              <w:top w:val="single" w:sz="4" w:space="0" w:color="000000"/>
              <w:bottom w:val="single" w:sz="4" w:space="0" w:color="000000"/>
            </w:tcBorders>
            <w:shd w:val="clear" w:color="auto" w:fill="ECF9E7"/>
          </w:tcPr>
          <w:p w14:paraId="20DD76E0" w14:textId="77777777" w:rsidR="00756344" w:rsidRPr="00366338" w:rsidRDefault="00756344" w:rsidP="00840AAE">
            <w:pPr>
              <w:jc w:val="left"/>
              <w:rPr>
                <w:rFonts w:cs="Times New Roman"/>
                <w:sz w:val="21"/>
                <w:szCs w:val="21"/>
              </w:rPr>
            </w:pPr>
            <w:r w:rsidRPr="00366338">
              <w:rPr>
                <w:rFonts w:cs="Times New Roman"/>
                <w:sz w:val="21"/>
                <w:szCs w:val="21"/>
              </w:rPr>
              <w:t>Enterprise R&amp;D spending is assumed to be a fixed proportion of revenue generated from the product, a common heuristic for R&amp;D intensity in industry.</w:t>
            </w:r>
          </w:p>
        </w:tc>
        <w:tc>
          <w:tcPr>
            <w:tcW w:w="4967" w:type="dxa"/>
            <w:tcBorders>
              <w:top w:val="single" w:sz="4" w:space="0" w:color="000000"/>
              <w:bottom w:val="single" w:sz="4" w:space="0" w:color="000000"/>
            </w:tcBorders>
            <w:shd w:val="clear" w:color="auto" w:fill="ECF9E7"/>
          </w:tcPr>
          <w:p w14:paraId="6B262EE9" w14:textId="77777777" w:rsidR="00756344" w:rsidRPr="00366338" w:rsidRDefault="00756344" w:rsidP="00840AAE">
            <w:pPr>
              <w:jc w:val="left"/>
              <w:rPr>
                <w:rFonts w:cs="Times New Roman"/>
                <w:sz w:val="21"/>
                <w:szCs w:val="21"/>
              </w:rPr>
            </w:pPr>
            <w:r w:rsidRPr="00366338">
              <w:rPr>
                <w:rFonts w:cs="Times New Roman"/>
                <w:sz w:val="21"/>
                <w:szCs w:val="21"/>
              </w:rPr>
              <w:t>The R&amp;D intensity parameter would be calibrated from financial reports of firms in analogous sectors [</w:t>
            </w:r>
            <w:r w:rsidRPr="00366338">
              <w:rPr>
                <w:rFonts w:eastAsiaTheme="minorEastAsia" w:cs="Times New Roman"/>
                <w:sz w:val="21"/>
                <w:szCs w:val="21"/>
              </w:rPr>
              <w:t>9</w:t>
            </w:r>
            <w:r w:rsidRPr="00366338">
              <w:rPr>
                <w:rFonts w:cs="Times New Roman"/>
                <w:sz w:val="21"/>
                <w:szCs w:val="21"/>
              </w:rPr>
              <w:t>].</w:t>
            </w:r>
          </w:p>
        </w:tc>
      </w:tr>
      <w:tr w:rsidR="00756344" w:rsidRPr="00366338" w14:paraId="270AB4F7" w14:textId="77777777" w:rsidTr="00840AAE">
        <w:trPr>
          <w:jc w:val="center"/>
        </w:trPr>
        <w:tc>
          <w:tcPr>
            <w:tcW w:w="850" w:type="dxa"/>
            <w:tcBorders>
              <w:top w:val="single" w:sz="4" w:space="0" w:color="000000"/>
              <w:bottom w:val="single" w:sz="4" w:space="0" w:color="000000"/>
            </w:tcBorders>
            <w:shd w:val="clear" w:color="auto" w:fill="E3F6FD"/>
          </w:tcPr>
          <w:p w14:paraId="3B6F7483" w14:textId="77777777" w:rsidR="00756344" w:rsidRPr="00366338" w:rsidRDefault="00756344" w:rsidP="00840AAE">
            <w:pPr>
              <w:jc w:val="left"/>
              <w:rPr>
                <w:rFonts w:cs="Times New Roman"/>
                <w:sz w:val="21"/>
                <w:szCs w:val="21"/>
              </w:rPr>
            </w:pPr>
            <w:r w:rsidRPr="00366338">
              <w:rPr>
                <w:rFonts w:cs="Times New Roman"/>
                <w:sz w:val="21"/>
                <w:szCs w:val="21"/>
              </w:rPr>
              <w:t>Eq.6</w:t>
            </w:r>
          </w:p>
        </w:tc>
        <w:tc>
          <w:tcPr>
            <w:tcW w:w="5187" w:type="dxa"/>
            <w:tcBorders>
              <w:top w:val="single" w:sz="4" w:space="0" w:color="000000"/>
              <w:bottom w:val="single" w:sz="4" w:space="0" w:color="000000"/>
            </w:tcBorders>
            <w:shd w:val="clear" w:color="auto" w:fill="E3F6FD"/>
          </w:tcPr>
          <w:p w14:paraId="3DD58A60" w14:textId="77777777" w:rsidR="00756344" w:rsidRPr="00366338" w:rsidRDefault="00756344" w:rsidP="00840AAE">
            <w:pPr>
              <w:jc w:val="left"/>
              <w:rPr>
                <w:rFonts w:cs="Times New Roman"/>
                <w:sz w:val="21"/>
                <w:szCs w:val="21"/>
              </w:rPr>
            </w:pPr>
            <w:r w:rsidRPr="00366338">
              <w:rPr>
                <w:rFonts w:cs="Times New Roman"/>
                <w:sz w:val="21"/>
                <w:szCs w:val="21"/>
              </w:rPr>
              <w:t>A standard accounting identity for revenue.</w:t>
            </w:r>
          </w:p>
        </w:tc>
        <w:tc>
          <w:tcPr>
            <w:tcW w:w="4967" w:type="dxa"/>
            <w:tcBorders>
              <w:top w:val="single" w:sz="4" w:space="0" w:color="000000"/>
              <w:bottom w:val="single" w:sz="4" w:space="0" w:color="000000"/>
            </w:tcBorders>
            <w:shd w:val="clear" w:color="auto" w:fill="E3F6FD"/>
          </w:tcPr>
          <w:p w14:paraId="442A54F9" w14:textId="77777777" w:rsidR="00756344" w:rsidRPr="00366338" w:rsidRDefault="00756344" w:rsidP="00840AAE">
            <w:pPr>
              <w:jc w:val="left"/>
              <w:rPr>
                <w:rFonts w:cs="Times New Roman"/>
                <w:sz w:val="21"/>
                <w:szCs w:val="21"/>
              </w:rPr>
            </w:pPr>
            <w:r w:rsidRPr="00366338">
              <w:rPr>
                <w:rFonts w:cs="Times New Roman"/>
                <w:sz w:val="21"/>
                <w:szCs w:val="21"/>
              </w:rPr>
              <w:t xml:space="preserve">Price and </w:t>
            </w:r>
            <w:r w:rsidRPr="00366338">
              <w:rPr>
                <w:rFonts w:eastAsiaTheme="minorEastAsia" w:cs="Times New Roman" w:hint="eastAsia"/>
                <w:sz w:val="21"/>
                <w:szCs w:val="21"/>
              </w:rPr>
              <w:t>s</w:t>
            </w:r>
            <w:r w:rsidRPr="00366338">
              <w:rPr>
                <w:rFonts w:cs="Times New Roman"/>
                <w:sz w:val="21"/>
                <w:szCs w:val="21"/>
              </w:rPr>
              <w:t xml:space="preserve">ale </w:t>
            </w:r>
            <w:r w:rsidRPr="00366338">
              <w:rPr>
                <w:rFonts w:eastAsiaTheme="minorEastAsia" w:cs="Times New Roman" w:hint="eastAsia"/>
                <w:sz w:val="21"/>
                <w:szCs w:val="21"/>
              </w:rPr>
              <w:t>v</w:t>
            </w:r>
            <w:r w:rsidRPr="00366338">
              <w:rPr>
                <w:rFonts w:cs="Times New Roman"/>
                <w:sz w:val="21"/>
                <w:szCs w:val="21"/>
              </w:rPr>
              <w:t>olumes are key market variables [</w:t>
            </w:r>
            <w:r w:rsidRPr="00366338">
              <w:rPr>
                <w:rFonts w:eastAsiaTheme="minorEastAsia" w:cs="Times New Roman"/>
                <w:sz w:val="21"/>
                <w:szCs w:val="21"/>
              </w:rPr>
              <w:t>10</w:t>
            </w:r>
            <w:r w:rsidRPr="00366338">
              <w:rPr>
                <w:rFonts w:cs="Times New Roman"/>
                <w:sz w:val="21"/>
                <w:szCs w:val="21"/>
              </w:rPr>
              <w:t>].</w:t>
            </w:r>
          </w:p>
        </w:tc>
      </w:tr>
      <w:tr w:rsidR="00756344" w:rsidRPr="00366338" w14:paraId="29980E96" w14:textId="77777777" w:rsidTr="00840AAE">
        <w:trPr>
          <w:jc w:val="center"/>
        </w:trPr>
        <w:tc>
          <w:tcPr>
            <w:tcW w:w="850" w:type="dxa"/>
            <w:tcBorders>
              <w:top w:val="single" w:sz="4" w:space="0" w:color="000000"/>
              <w:bottom w:val="single" w:sz="4" w:space="0" w:color="000000"/>
            </w:tcBorders>
            <w:shd w:val="clear" w:color="auto" w:fill="ECF9E7"/>
          </w:tcPr>
          <w:p w14:paraId="60CD3FC5" w14:textId="77777777" w:rsidR="00756344" w:rsidRPr="00366338" w:rsidRDefault="00756344" w:rsidP="00840AAE">
            <w:pPr>
              <w:jc w:val="left"/>
              <w:rPr>
                <w:rFonts w:cs="Times New Roman"/>
                <w:sz w:val="21"/>
                <w:szCs w:val="21"/>
              </w:rPr>
            </w:pPr>
            <w:r w:rsidRPr="00366338">
              <w:rPr>
                <w:rFonts w:cs="Times New Roman"/>
                <w:sz w:val="21"/>
                <w:szCs w:val="21"/>
              </w:rPr>
              <w:t>Eq.7</w:t>
            </w:r>
          </w:p>
        </w:tc>
        <w:tc>
          <w:tcPr>
            <w:tcW w:w="5187" w:type="dxa"/>
            <w:tcBorders>
              <w:top w:val="single" w:sz="4" w:space="0" w:color="000000"/>
              <w:bottom w:val="single" w:sz="4" w:space="0" w:color="000000"/>
            </w:tcBorders>
            <w:shd w:val="clear" w:color="auto" w:fill="ECF9E7"/>
          </w:tcPr>
          <w:p w14:paraId="3D1452D1" w14:textId="77777777" w:rsidR="00756344" w:rsidRPr="00366338" w:rsidRDefault="00756344" w:rsidP="00840AAE">
            <w:pPr>
              <w:jc w:val="left"/>
              <w:rPr>
                <w:rFonts w:cs="Times New Roman"/>
                <w:sz w:val="21"/>
                <w:szCs w:val="21"/>
              </w:rPr>
            </w:pPr>
            <w:r w:rsidRPr="00366338">
              <w:rPr>
                <w:rFonts w:cs="Times New Roman"/>
                <w:sz w:val="21"/>
                <w:szCs w:val="21"/>
              </w:rPr>
              <w:t>This equation dynamically calculates the market price of X-fuel by integrating production costs with a supply elasticity mechanism. It captures the fundamental economic principle that prices rise non-linearly as demand approaches production capacity limits, reflecting resource scarcity and supply chain constraints. The 1.1 multiplier represents a 10% profit margin over the production cost, ensuring model realism by incorporating a baseline internal rate of return for producers when supply is highly elastic or when demand exceeds sustainable capacity.</w:t>
            </w:r>
          </w:p>
        </w:tc>
        <w:tc>
          <w:tcPr>
            <w:tcW w:w="4967" w:type="dxa"/>
            <w:tcBorders>
              <w:top w:val="single" w:sz="4" w:space="0" w:color="000000"/>
              <w:bottom w:val="single" w:sz="4" w:space="0" w:color="000000"/>
            </w:tcBorders>
            <w:shd w:val="clear" w:color="auto" w:fill="ECF9E7"/>
          </w:tcPr>
          <w:p w14:paraId="4FB9E521" w14:textId="77777777" w:rsidR="00756344" w:rsidRPr="00366338" w:rsidRDefault="00756344" w:rsidP="00840AAE">
            <w:pPr>
              <w:jc w:val="left"/>
              <w:rPr>
                <w:rFonts w:cs="Times New Roman"/>
                <w:sz w:val="21"/>
                <w:szCs w:val="21"/>
              </w:rPr>
            </w:pPr>
            <w:r w:rsidRPr="00366338">
              <w:rPr>
                <w:rFonts w:cs="Times New Roman"/>
                <w:sz w:val="21"/>
                <w:szCs w:val="21"/>
              </w:rPr>
              <w:t>The supply elasticity values (Es) were calibrated based on the supply responsiveness of agricultural and energy commodities, particularly relevant for biofuel pathways. The 1.1 multiplier (10% IRR) is a conservative estimate aligned with financial benchmarks for energy infrastructure projects [</w:t>
            </w:r>
            <w:r w:rsidRPr="00366338">
              <w:rPr>
                <w:rFonts w:eastAsiaTheme="minorEastAsia" w:cs="Times New Roman"/>
                <w:sz w:val="21"/>
                <w:szCs w:val="21"/>
              </w:rPr>
              <w:t>11].</w:t>
            </w:r>
          </w:p>
        </w:tc>
      </w:tr>
      <w:tr w:rsidR="00756344" w:rsidRPr="00366338" w14:paraId="438A663A" w14:textId="77777777" w:rsidTr="00840AAE">
        <w:trPr>
          <w:jc w:val="center"/>
        </w:trPr>
        <w:tc>
          <w:tcPr>
            <w:tcW w:w="850" w:type="dxa"/>
            <w:tcBorders>
              <w:top w:val="single" w:sz="4" w:space="0" w:color="000000"/>
              <w:bottom w:val="single" w:sz="4" w:space="0" w:color="000000"/>
            </w:tcBorders>
            <w:shd w:val="clear" w:color="auto" w:fill="E3F6FD"/>
          </w:tcPr>
          <w:p w14:paraId="49746409" w14:textId="77777777" w:rsidR="00756344" w:rsidRPr="00366338" w:rsidRDefault="00756344" w:rsidP="00840AAE">
            <w:pPr>
              <w:jc w:val="left"/>
              <w:rPr>
                <w:rFonts w:cs="Times New Roman"/>
                <w:sz w:val="21"/>
                <w:szCs w:val="21"/>
              </w:rPr>
            </w:pPr>
            <w:r w:rsidRPr="00366338">
              <w:rPr>
                <w:rFonts w:cs="Times New Roman"/>
                <w:sz w:val="21"/>
                <w:szCs w:val="21"/>
              </w:rPr>
              <w:t>Eq.8</w:t>
            </w:r>
          </w:p>
        </w:tc>
        <w:tc>
          <w:tcPr>
            <w:tcW w:w="5187" w:type="dxa"/>
            <w:tcBorders>
              <w:top w:val="single" w:sz="4" w:space="0" w:color="000000"/>
              <w:bottom w:val="single" w:sz="4" w:space="0" w:color="000000"/>
            </w:tcBorders>
            <w:shd w:val="clear" w:color="auto" w:fill="E3F6FD"/>
          </w:tcPr>
          <w:p w14:paraId="112E9B6B" w14:textId="77777777" w:rsidR="00756344" w:rsidRPr="00366338" w:rsidRDefault="00756344" w:rsidP="00840AAE">
            <w:pPr>
              <w:jc w:val="left"/>
              <w:rPr>
                <w:rFonts w:cs="Times New Roman"/>
                <w:sz w:val="21"/>
                <w:szCs w:val="21"/>
              </w:rPr>
            </w:pPr>
            <w:r w:rsidRPr="00366338">
              <w:rPr>
                <w:rFonts w:cs="Times New Roman"/>
                <w:sz w:val="21"/>
                <w:szCs w:val="21"/>
              </w:rPr>
              <w:t>Total fuel demand is driven by the size of the fleet and its average consumption rate. This is a fundamental physical driver of the fuel market.</w:t>
            </w:r>
          </w:p>
        </w:tc>
        <w:tc>
          <w:tcPr>
            <w:tcW w:w="4967" w:type="dxa"/>
            <w:tcBorders>
              <w:top w:val="single" w:sz="4" w:space="0" w:color="000000"/>
              <w:bottom w:val="single" w:sz="4" w:space="0" w:color="000000"/>
            </w:tcBorders>
            <w:shd w:val="clear" w:color="auto" w:fill="E3F6FD"/>
          </w:tcPr>
          <w:p w14:paraId="440D0BCC" w14:textId="77777777" w:rsidR="00756344" w:rsidRPr="00366338" w:rsidRDefault="00756344" w:rsidP="00840AAE">
            <w:pPr>
              <w:jc w:val="left"/>
              <w:rPr>
                <w:rFonts w:cs="Times New Roman"/>
                <w:sz w:val="21"/>
                <w:szCs w:val="21"/>
              </w:rPr>
            </w:pPr>
            <w:r w:rsidRPr="00366338">
              <w:rPr>
                <w:rFonts w:cs="Times New Roman"/>
                <w:sz w:val="21"/>
                <w:szCs w:val="21"/>
              </w:rPr>
              <w:t>Annual average consumption would be sourced from marine engineering specifications for a given ship design and operational profile.</w:t>
            </w:r>
          </w:p>
        </w:tc>
      </w:tr>
      <w:tr w:rsidR="00756344" w:rsidRPr="00366338" w14:paraId="73A863E9" w14:textId="77777777" w:rsidTr="00840AAE">
        <w:trPr>
          <w:jc w:val="center"/>
        </w:trPr>
        <w:tc>
          <w:tcPr>
            <w:tcW w:w="850" w:type="dxa"/>
            <w:tcBorders>
              <w:top w:val="single" w:sz="4" w:space="0" w:color="000000"/>
              <w:bottom w:val="single" w:sz="4" w:space="0" w:color="000000"/>
            </w:tcBorders>
            <w:shd w:val="clear" w:color="auto" w:fill="ECF9E7"/>
          </w:tcPr>
          <w:p w14:paraId="2F80A619" w14:textId="77777777" w:rsidR="00756344" w:rsidRPr="00366338" w:rsidRDefault="00756344" w:rsidP="00840AAE">
            <w:pPr>
              <w:jc w:val="left"/>
              <w:rPr>
                <w:rFonts w:cs="Times New Roman"/>
                <w:sz w:val="21"/>
                <w:szCs w:val="21"/>
              </w:rPr>
            </w:pPr>
            <w:r w:rsidRPr="00366338">
              <w:rPr>
                <w:rFonts w:cs="Times New Roman"/>
                <w:sz w:val="21"/>
                <w:szCs w:val="21"/>
              </w:rPr>
              <w:t>Eq.9</w:t>
            </w:r>
          </w:p>
        </w:tc>
        <w:tc>
          <w:tcPr>
            <w:tcW w:w="5187" w:type="dxa"/>
            <w:tcBorders>
              <w:top w:val="single" w:sz="4" w:space="0" w:color="000000"/>
              <w:bottom w:val="single" w:sz="4" w:space="0" w:color="000000"/>
            </w:tcBorders>
            <w:shd w:val="clear" w:color="auto" w:fill="ECF9E7"/>
          </w:tcPr>
          <w:p w14:paraId="7570DD8D" w14:textId="77777777" w:rsidR="00756344" w:rsidRPr="00366338" w:rsidRDefault="00756344" w:rsidP="00840AAE">
            <w:pPr>
              <w:jc w:val="left"/>
              <w:rPr>
                <w:rFonts w:cs="Times New Roman"/>
                <w:sz w:val="21"/>
                <w:szCs w:val="21"/>
              </w:rPr>
            </w:pPr>
            <w:r w:rsidRPr="00366338">
              <w:rPr>
                <w:rFonts w:cs="Times New Roman"/>
                <w:sz w:val="21"/>
                <w:szCs w:val="21"/>
              </w:rPr>
              <w:t>The standard system dynamics formulation for a stock (accumulation) process. Technology maturity accumulates innovations over time.</w:t>
            </w:r>
          </w:p>
        </w:tc>
        <w:tc>
          <w:tcPr>
            <w:tcW w:w="4967" w:type="dxa"/>
            <w:tcBorders>
              <w:top w:val="single" w:sz="4" w:space="0" w:color="000000"/>
              <w:bottom w:val="single" w:sz="4" w:space="0" w:color="000000"/>
            </w:tcBorders>
            <w:shd w:val="clear" w:color="auto" w:fill="ECF9E7"/>
          </w:tcPr>
          <w:p w14:paraId="05F06D93" w14:textId="77777777" w:rsidR="00756344" w:rsidRPr="00366338" w:rsidRDefault="00756344" w:rsidP="00840AAE">
            <w:pPr>
              <w:jc w:val="left"/>
              <w:rPr>
                <w:rFonts w:cs="Times New Roman"/>
                <w:sz w:val="21"/>
                <w:szCs w:val="21"/>
              </w:rPr>
            </w:pPr>
            <w:r w:rsidRPr="00366338">
              <w:rPr>
                <w:rFonts w:cs="Times New Roman"/>
                <w:sz w:val="21"/>
                <w:szCs w:val="21"/>
              </w:rPr>
              <w:t>The Initial technology maturity is a critical calibration point, set based on the assessed Technology Readiness Level of the fuel at the model start time [</w:t>
            </w:r>
            <w:r w:rsidRPr="00366338">
              <w:rPr>
                <w:rFonts w:eastAsiaTheme="minorEastAsia" w:cs="Times New Roman"/>
                <w:sz w:val="21"/>
                <w:szCs w:val="21"/>
              </w:rPr>
              <w:t>6</w:t>
            </w:r>
            <w:r w:rsidRPr="00366338">
              <w:rPr>
                <w:rFonts w:cs="Times New Roman"/>
                <w:sz w:val="21"/>
                <w:szCs w:val="21"/>
              </w:rPr>
              <w:t>].</w:t>
            </w:r>
          </w:p>
        </w:tc>
      </w:tr>
      <w:tr w:rsidR="00756344" w:rsidRPr="00366338" w14:paraId="5594595A" w14:textId="77777777" w:rsidTr="00840AAE">
        <w:trPr>
          <w:jc w:val="center"/>
        </w:trPr>
        <w:tc>
          <w:tcPr>
            <w:tcW w:w="850" w:type="dxa"/>
            <w:tcBorders>
              <w:top w:val="single" w:sz="4" w:space="0" w:color="000000"/>
              <w:bottom w:val="single" w:sz="4" w:space="0" w:color="000000"/>
            </w:tcBorders>
            <w:shd w:val="clear" w:color="auto" w:fill="E3F6FD"/>
          </w:tcPr>
          <w:p w14:paraId="1E0DD4BD" w14:textId="77777777" w:rsidR="00756344" w:rsidRPr="00366338" w:rsidRDefault="00756344" w:rsidP="00840AAE">
            <w:pPr>
              <w:jc w:val="left"/>
              <w:rPr>
                <w:rFonts w:cs="Times New Roman"/>
                <w:sz w:val="21"/>
                <w:szCs w:val="21"/>
              </w:rPr>
            </w:pPr>
            <w:r w:rsidRPr="00366338">
              <w:rPr>
                <w:rFonts w:cs="Times New Roman"/>
                <w:sz w:val="21"/>
                <w:szCs w:val="21"/>
              </w:rPr>
              <w:t>Eq.10</w:t>
            </w:r>
          </w:p>
        </w:tc>
        <w:tc>
          <w:tcPr>
            <w:tcW w:w="5187" w:type="dxa"/>
            <w:tcBorders>
              <w:top w:val="single" w:sz="4" w:space="0" w:color="000000"/>
              <w:bottom w:val="single" w:sz="4" w:space="0" w:color="000000"/>
            </w:tcBorders>
            <w:shd w:val="clear" w:color="auto" w:fill="E3F6FD"/>
          </w:tcPr>
          <w:p w14:paraId="13A70A24" w14:textId="77777777" w:rsidR="00756344" w:rsidRPr="00366338" w:rsidRDefault="00756344" w:rsidP="00840AAE">
            <w:pPr>
              <w:jc w:val="left"/>
              <w:rPr>
                <w:rFonts w:cs="Times New Roman"/>
                <w:sz w:val="21"/>
                <w:szCs w:val="21"/>
              </w:rPr>
            </w:pPr>
            <w:r w:rsidRPr="00366338">
              <w:rPr>
                <w:rFonts w:cs="Times New Roman"/>
                <w:sz w:val="21"/>
                <w:szCs w:val="21"/>
              </w:rPr>
              <w:t>A logistic-based function maps technology maturity (S-curve) to a learning effect. The steepness factor controls how rapidly cost/performance improvements occur around the point of maturity. This formalizes the experience curve concept.</w:t>
            </w:r>
          </w:p>
        </w:tc>
        <w:tc>
          <w:tcPr>
            <w:tcW w:w="4967" w:type="dxa"/>
            <w:tcBorders>
              <w:top w:val="single" w:sz="4" w:space="0" w:color="000000"/>
              <w:bottom w:val="single" w:sz="4" w:space="0" w:color="000000"/>
            </w:tcBorders>
            <w:shd w:val="clear" w:color="auto" w:fill="E3F6FD"/>
          </w:tcPr>
          <w:p w14:paraId="0A3CB264" w14:textId="77777777" w:rsidR="00756344" w:rsidRPr="00366338" w:rsidRDefault="00756344" w:rsidP="00840AAE">
            <w:pPr>
              <w:jc w:val="left"/>
              <w:rPr>
                <w:rFonts w:cs="Times New Roman"/>
                <w:sz w:val="21"/>
                <w:szCs w:val="21"/>
              </w:rPr>
            </w:pPr>
            <w:r w:rsidRPr="00366338">
              <w:rPr>
                <w:rFonts w:cs="Times New Roman"/>
                <w:sz w:val="21"/>
                <w:szCs w:val="21"/>
              </w:rPr>
              <w:t>The logistic shape is grounded in empirical observations of technology learning. The steepness factor was tuned to generate learning rates observed for energy technologies. The initial maturity value anchors the curve [</w:t>
            </w:r>
            <w:r w:rsidRPr="00366338">
              <w:rPr>
                <w:rFonts w:eastAsiaTheme="minorEastAsia" w:cs="Times New Roman"/>
                <w:sz w:val="21"/>
                <w:szCs w:val="21"/>
              </w:rPr>
              <w:t>12</w:t>
            </w:r>
            <w:r w:rsidRPr="00366338">
              <w:rPr>
                <w:rFonts w:cs="Times New Roman"/>
                <w:sz w:val="21"/>
                <w:szCs w:val="21"/>
              </w:rPr>
              <w:t>,</w:t>
            </w:r>
            <w:r w:rsidRPr="00366338">
              <w:rPr>
                <w:rFonts w:eastAsiaTheme="minorEastAsia" w:cs="Times New Roman" w:hint="eastAsia"/>
                <w:sz w:val="21"/>
                <w:szCs w:val="21"/>
              </w:rPr>
              <w:t xml:space="preserve"> </w:t>
            </w:r>
            <w:r w:rsidRPr="00366338">
              <w:rPr>
                <w:rFonts w:eastAsiaTheme="minorEastAsia" w:cs="Times New Roman"/>
                <w:sz w:val="21"/>
                <w:szCs w:val="21"/>
              </w:rPr>
              <w:t>13</w:t>
            </w:r>
            <w:r w:rsidRPr="00366338">
              <w:rPr>
                <w:rFonts w:cs="Times New Roman"/>
                <w:sz w:val="21"/>
                <w:szCs w:val="21"/>
              </w:rPr>
              <w:t>].</w:t>
            </w:r>
          </w:p>
        </w:tc>
      </w:tr>
      <w:tr w:rsidR="00756344" w:rsidRPr="00366338" w14:paraId="778E75CF" w14:textId="77777777" w:rsidTr="00840AAE">
        <w:trPr>
          <w:jc w:val="center"/>
        </w:trPr>
        <w:tc>
          <w:tcPr>
            <w:tcW w:w="850" w:type="dxa"/>
            <w:tcBorders>
              <w:top w:val="single" w:sz="4" w:space="0" w:color="000000"/>
              <w:bottom w:val="single" w:sz="4" w:space="0" w:color="000000"/>
            </w:tcBorders>
            <w:shd w:val="clear" w:color="auto" w:fill="ECF9E7"/>
          </w:tcPr>
          <w:p w14:paraId="3734C649" w14:textId="77777777" w:rsidR="00756344" w:rsidRPr="00366338" w:rsidRDefault="00756344" w:rsidP="00840AAE">
            <w:pPr>
              <w:jc w:val="left"/>
              <w:rPr>
                <w:rFonts w:cs="Times New Roman"/>
                <w:sz w:val="21"/>
                <w:szCs w:val="21"/>
              </w:rPr>
            </w:pPr>
            <w:r w:rsidRPr="00366338">
              <w:rPr>
                <w:rFonts w:cs="Times New Roman"/>
                <w:sz w:val="21"/>
                <w:szCs w:val="21"/>
              </w:rPr>
              <w:t>Eq.11</w:t>
            </w:r>
          </w:p>
        </w:tc>
        <w:tc>
          <w:tcPr>
            <w:tcW w:w="5187" w:type="dxa"/>
            <w:tcBorders>
              <w:top w:val="single" w:sz="4" w:space="0" w:color="000000"/>
              <w:bottom w:val="single" w:sz="4" w:space="0" w:color="000000"/>
            </w:tcBorders>
            <w:shd w:val="clear" w:color="auto" w:fill="ECF9E7"/>
          </w:tcPr>
          <w:p w14:paraId="7EA7AA45" w14:textId="77777777" w:rsidR="00756344" w:rsidRPr="00366338" w:rsidRDefault="00756344" w:rsidP="00840AAE">
            <w:pPr>
              <w:jc w:val="left"/>
              <w:rPr>
                <w:rFonts w:cs="Times New Roman"/>
                <w:sz w:val="21"/>
                <w:szCs w:val="21"/>
              </w:rPr>
            </w:pPr>
            <w:r w:rsidRPr="00366338">
              <w:rPr>
                <w:rFonts w:cs="Times New Roman"/>
                <w:sz w:val="21"/>
                <w:szCs w:val="21"/>
              </w:rPr>
              <w:t>Assumes emissions per unit of fuel produced decrease as the technology matures, following the learning effect. This captures process optimi</w:t>
            </w:r>
            <w:r>
              <w:rPr>
                <w:rFonts w:eastAsiaTheme="minorEastAsia" w:cs="Times New Roman" w:hint="eastAsia"/>
                <w:sz w:val="21"/>
                <w:szCs w:val="21"/>
              </w:rPr>
              <w:t>s</w:t>
            </w:r>
            <w:r w:rsidRPr="00366338">
              <w:rPr>
                <w:rFonts w:cs="Times New Roman"/>
                <w:sz w:val="21"/>
                <w:szCs w:val="21"/>
              </w:rPr>
              <w:t>ations and cleaner production.</w:t>
            </w:r>
          </w:p>
        </w:tc>
        <w:tc>
          <w:tcPr>
            <w:tcW w:w="4967" w:type="dxa"/>
            <w:tcBorders>
              <w:top w:val="single" w:sz="4" w:space="0" w:color="000000"/>
              <w:bottom w:val="single" w:sz="4" w:space="0" w:color="000000"/>
            </w:tcBorders>
            <w:shd w:val="clear" w:color="auto" w:fill="ECF9E7"/>
          </w:tcPr>
          <w:p w14:paraId="013C0B69" w14:textId="77777777" w:rsidR="00756344" w:rsidRPr="00366338" w:rsidRDefault="00756344" w:rsidP="00840AAE">
            <w:pPr>
              <w:jc w:val="left"/>
              <w:rPr>
                <w:rFonts w:cs="Times New Roman"/>
                <w:sz w:val="21"/>
                <w:szCs w:val="21"/>
              </w:rPr>
            </w:pPr>
            <w:r w:rsidRPr="00366338">
              <w:rPr>
                <w:rFonts w:cs="Times New Roman"/>
                <w:sz w:val="21"/>
                <w:szCs w:val="21"/>
              </w:rPr>
              <w:t xml:space="preserve">The </w:t>
            </w:r>
            <w:r w:rsidRPr="00366338">
              <w:rPr>
                <w:rFonts w:eastAsiaTheme="minorEastAsia" w:cs="Times New Roman" w:hint="eastAsia"/>
                <w:sz w:val="21"/>
                <w:szCs w:val="21"/>
              </w:rPr>
              <w:t>i</w:t>
            </w:r>
            <w:r w:rsidRPr="00366338">
              <w:rPr>
                <w:rFonts w:cs="Times New Roman"/>
                <w:sz w:val="21"/>
                <w:szCs w:val="21"/>
              </w:rPr>
              <w:t>nitial emission factor is sourced from LCA of the fuel production pathway at its early stage [</w:t>
            </w:r>
            <w:r w:rsidRPr="00366338">
              <w:rPr>
                <w:rFonts w:eastAsiaTheme="minorEastAsia" w:cs="Times New Roman"/>
                <w:sz w:val="21"/>
                <w:szCs w:val="21"/>
              </w:rPr>
              <w:t>6</w:t>
            </w:r>
            <w:r w:rsidRPr="00366338">
              <w:rPr>
                <w:rFonts w:cs="Times New Roman"/>
                <w:sz w:val="21"/>
                <w:szCs w:val="21"/>
              </w:rPr>
              <w:t>].</w:t>
            </w:r>
          </w:p>
        </w:tc>
      </w:tr>
      <w:tr w:rsidR="00756344" w:rsidRPr="00366338" w14:paraId="682B0E17" w14:textId="77777777" w:rsidTr="00840AAE">
        <w:trPr>
          <w:jc w:val="center"/>
        </w:trPr>
        <w:tc>
          <w:tcPr>
            <w:tcW w:w="850" w:type="dxa"/>
            <w:tcBorders>
              <w:top w:val="single" w:sz="4" w:space="0" w:color="000000"/>
              <w:bottom w:val="single" w:sz="4" w:space="0" w:color="000000"/>
            </w:tcBorders>
            <w:shd w:val="clear" w:color="auto" w:fill="E3F6FD"/>
          </w:tcPr>
          <w:p w14:paraId="2F4A8F05" w14:textId="77777777" w:rsidR="00756344" w:rsidRPr="00366338" w:rsidRDefault="00756344" w:rsidP="00840AAE">
            <w:pPr>
              <w:jc w:val="left"/>
              <w:rPr>
                <w:rFonts w:cs="Times New Roman"/>
                <w:sz w:val="21"/>
                <w:szCs w:val="21"/>
              </w:rPr>
            </w:pPr>
            <w:r w:rsidRPr="00366338">
              <w:rPr>
                <w:rFonts w:cs="Times New Roman"/>
                <w:sz w:val="21"/>
                <w:szCs w:val="21"/>
              </w:rPr>
              <w:t>Eq.12</w:t>
            </w:r>
          </w:p>
        </w:tc>
        <w:tc>
          <w:tcPr>
            <w:tcW w:w="5187" w:type="dxa"/>
            <w:tcBorders>
              <w:top w:val="single" w:sz="4" w:space="0" w:color="000000"/>
              <w:bottom w:val="single" w:sz="4" w:space="0" w:color="000000"/>
            </w:tcBorders>
            <w:shd w:val="clear" w:color="auto" w:fill="E3F6FD"/>
          </w:tcPr>
          <w:p w14:paraId="5A5D8BC1" w14:textId="77777777" w:rsidR="00756344" w:rsidRPr="00366338" w:rsidRDefault="00756344" w:rsidP="00840AAE">
            <w:pPr>
              <w:jc w:val="left"/>
              <w:rPr>
                <w:rFonts w:cs="Times New Roman"/>
                <w:sz w:val="21"/>
                <w:szCs w:val="21"/>
              </w:rPr>
            </w:pPr>
            <w:r w:rsidRPr="00366338">
              <w:rPr>
                <w:rFonts w:cs="Times New Roman"/>
                <w:sz w:val="21"/>
                <w:szCs w:val="21"/>
              </w:rPr>
              <w:t>Analogous to Eq.10, energy efficiency in the production process improves with technological learning.</w:t>
            </w:r>
          </w:p>
        </w:tc>
        <w:tc>
          <w:tcPr>
            <w:tcW w:w="4967" w:type="dxa"/>
            <w:tcBorders>
              <w:top w:val="single" w:sz="4" w:space="0" w:color="000000"/>
              <w:bottom w:val="single" w:sz="4" w:space="0" w:color="000000"/>
            </w:tcBorders>
            <w:shd w:val="clear" w:color="auto" w:fill="E3F6FD"/>
          </w:tcPr>
          <w:p w14:paraId="51C75C41" w14:textId="77777777" w:rsidR="00756344" w:rsidRPr="00366338" w:rsidRDefault="00756344" w:rsidP="00840AAE">
            <w:pPr>
              <w:jc w:val="left"/>
              <w:rPr>
                <w:rFonts w:cs="Times New Roman"/>
                <w:sz w:val="21"/>
                <w:szCs w:val="21"/>
              </w:rPr>
            </w:pPr>
            <w:r w:rsidRPr="00366338">
              <w:rPr>
                <w:rFonts w:cs="Times New Roman"/>
                <w:sz w:val="21"/>
                <w:szCs w:val="21"/>
              </w:rPr>
              <w:t>Initial energy consumption is calibrated from process engineering models or LCA studies of the initial production technology.</w:t>
            </w:r>
          </w:p>
        </w:tc>
      </w:tr>
      <w:tr w:rsidR="00756344" w:rsidRPr="00366338" w14:paraId="2F8D42CD" w14:textId="77777777" w:rsidTr="00840AAE">
        <w:trPr>
          <w:jc w:val="center"/>
        </w:trPr>
        <w:tc>
          <w:tcPr>
            <w:tcW w:w="850" w:type="dxa"/>
            <w:tcBorders>
              <w:top w:val="single" w:sz="4" w:space="0" w:color="000000"/>
              <w:bottom w:val="single" w:sz="4" w:space="0" w:color="000000"/>
            </w:tcBorders>
            <w:shd w:val="clear" w:color="auto" w:fill="ECF9E7"/>
          </w:tcPr>
          <w:p w14:paraId="56C87872" w14:textId="77777777" w:rsidR="00756344" w:rsidRPr="00366338" w:rsidRDefault="00756344" w:rsidP="00840AAE">
            <w:pPr>
              <w:jc w:val="left"/>
              <w:rPr>
                <w:rFonts w:cs="Times New Roman"/>
                <w:sz w:val="21"/>
                <w:szCs w:val="21"/>
              </w:rPr>
            </w:pPr>
            <w:r w:rsidRPr="00366338">
              <w:rPr>
                <w:rFonts w:cs="Times New Roman"/>
                <w:sz w:val="21"/>
                <w:szCs w:val="21"/>
              </w:rPr>
              <w:t>Eq.13</w:t>
            </w:r>
          </w:p>
        </w:tc>
        <w:tc>
          <w:tcPr>
            <w:tcW w:w="5187" w:type="dxa"/>
            <w:tcBorders>
              <w:top w:val="single" w:sz="4" w:space="0" w:color="000000"/>
              <w:bottom w:val="single" w:sz="4" w:space="0" w:color="000000"/>
            </w:tcBorders>
            <w:shd w:val="clear" w:color="auto" w:fill="ECF9E7"/>
          </w:tcPr>
          <w:p w14:paraId="63C1A36D" w14:textId="77777777" w:rsidR="00756344" w:rsidRPr="00366338" w:rsidRDefault="00756344" w:rsidP="00840AAE">
            <w:pPr>
              <w:jc w:val="left"/>
              <w:rPr>
                <w:rFonts w:cs="Times New Roman"/>
                <w:sz w:val="21"/>
                <w:szCs w:val="21"/>
              </w:rPr>
            </w:pPr>
            <w:r w:rsidRPr="00366338">
              <w:rPr>
                <w:rFonts w:cs="Times New Roman"/>
                <w:sz w:val="21"/>
                <w:szCs w:val="21"/>
              </w:rPr>
              <w:t>The core experience curve effect: unit cost decreases as cumulative knowledge increases. This is a foundational concept in energy technology mode</w:t>
            </w:r>
            <w:r w:rsidRPr="00366338">
              <w:rPr>
                <w:rFonts w:eastAsiaTheme="minorEastAsia" w:cs="Times New Roman" w:hint="eastAsia"/>
                <w:sz w:val="21"/>
                <w:szCs w:val="21"/>
              </w:rPr>
              <w:t>l</w:t>
            </w:r>
            <w:r w:rsidRPr="00366338">
              <w:rPr>
                <w:rFonts w:cs="Times New Roman"/>
                <w:sz w:val="21"/>
                <w:szCs w:val="21"/>
              </w:rPr>
              <w:t>ling.</w:t>
            </w:r>
          </w:p>
        </w:tc>
        <w:tc>
          <w:tcPr>
            <w:tcW w:w="4967" w:type="dxa"/>
            <w:tcBorders>
              <w:top w:val="single" w:sz="4" w:space="0" w:color="000000"/>
              <w:bottom w:val="single" w:sz="4" w:space="0" w:color="000000"/>
            </w:tcBorders>
            <w:shd w:val="clear" w:color="auto" w:fill="ECF9E7"/>
          </w:tcPr>
          <w:p w14:paraId="16A769A9" w14:textId="77777777" w:rsidR="00756344" w:rsidRPr="00366338" w:rsidRDefault="00756344" w:rsidP="00840AAE">
            <w:pPr>
              <w:jc w:val="left"/>
              <w:rPr>
                <w:rFonts w:cs="Times New Roman"/>
                <w:sz w:val="21"/>
                <w:szCs w:val="21"/>
              </w:rPr>
            </w:pPr>
            <w:r w:rsidRPr="00366338">
              <w:rPr>
                <w:rFonts w:cs="Times New Roman"/>
                <w:sz w:val="21"/>
                <w:szCs w:val="21"/>
              </w:rPr>
              <w:t xml:space="preserve">Initial production cost is a key economic parameter, calibrated from </w:t>
            </w:r>
            <w:r w:rsidRPr="00366338">
              <w:rPr>
                <w:rFonts w:eastAsiaTheme="minorEastAsia" w:cs="Times New Roman" w:hint="eastAsia"/>
                <w:sz w:val="21"/>
                <w:szCs w:val="21"/>
              </w:rPr>
              <w:t>LCA</w:t>
            </w:r>
            <w:r w:rsidRPr="00366338">
              <w:rPr>
                <w:rFonts w:cs="Times New Roman"/>
                <w:sz w:val="21"/>
                <w:szCs w:val="21"/>
              </w:rPr>
              <w:t xml:space="preserve"> [</w:t>
            </w:r>
            <w:r w:rsidRPr="00366338">
              <w:rPr>
                <w:rFonts w:eastAsiaTheme="minorEastAsia" w:cs="Times New Roman"/>
                <w:sz w:val="21"/>
                <w:szCs w:val="21"/>
              </w:rPr>
              <w:t>14</w:t>
            </w:r>
            <w:r w:rsidRPr="00366338">
              <w:rPr>
                <w:rFonts w:cs="Times New Roman"/>
                <w:sz w:val="21"/>
                <w:szCs w:val="21"/>
              </w:rPr>
              <w:t>].</w:t>
            </w:r>
          </w:p>
        </w:tc>
      </w:tr>
      <w:tr w:rsidR="00756344" w:rsidRPr="00366338" w14:paraId="7EDD47AA" w14:textId="77777777" w:rsidTr="00840AAE">
        <w:trPr>
          <w:jc w:val="center"/>
        </w:trPr>
        <w:tc>
          <w:tcPr>
            <w:tcW w:w="850" w:type="dxa"/>
            <w:tcBorders>
              <w:top w:val="single" w:sz="4" w:space="0" w:color="000000"/>
              <w:bottom w:val="single" w:sz="4" w:space="0" w:color="000000"/>
            </w:tcBorders>
            <w:shd w:val="clear" w:color="auto" w:fill="E3F6FD"/>
          </w:tcPr>
          <w:p w14:paraId="5948741C" w14:textId="77777777" w:rsidR="00756344" w:rsidRPr="00366338" w:rsidRDefault="00756344" w:rsidP="00840AAE">
            <w:pPr>
              <w:jc w:val="left"/>
              <w:rPr>
                <w:rFonts w:cs="Times New Roman"/>
                <w:sz w:val="21"/>
                <w:szCs w:val="21"/>
              </w:rPr>
            </w:pPr>
            <w:r w:rsidRPr="00366338">
              <w:rPr>
                <w:rFonts w:cs="Times New Roman"/>
                <w:sz w:val="21"/>
                <w:szCs w:val="21"/>
              </w:rPr>
              <w:t>Eq.14</w:t>
            </w:r>
          </w:p>
        </w:tc>
        <w:tc>
          <w:tcPr>
            <w:tcW w:w="5187" w:type="dxa"/>
            <w:tcBorders>
              <w:top w:val="single" w:sz="4" w:space="0" w:color="000000"/>
              <w:bottom w:val="single" w:sz="4" w:space="0" w:color="000000"/>
            </w:tcBorders>
            <w:shd w:val="clear" w:color="auto" w:fill="E3F6FD"/>
          </w:tcPr>
          <w:p w14:paraId="4B9B3482" w14:textId="77777777" w:rsidR="00756344" w:rsidRPr="00366338" w:rsidRDefault="00756344" w:rsidP="00840AAE">
            <w:pPr>
              <w:jc w:val="left"/>
              <w:rPr>
                <w:rFonts w:cs="Times New Roman"/>
                <w:sz w:val="21"/>
                <w:szCs w:val="21"/>
              </w:rPr>
            </w:pPr>
            <w:r w:rsidRPr="00366338">
              <w:rPr>
                <w:rFonts w:cs="Times New Roman"/>
                <w:sz w:val="21"/>
                <w:szCs w:val="21"/>
              </w:rPr>
              <w:t xml:space="preserve">Calculates </w:t>
            </w:r>
            <w:r w:rsidRPr="00366338">
              <w:rPr>
                <w:rFonts w:eastAsiaTheme="minorEastAsia" w:cs="Times New Roman" w:hint="eastAsia"/>
                <w:sz w:val="21"/>
                <w:szCs w:val="21"/>
              </w:rPr>
              <w:t>W</w:t>
            </w:r>
            <w:r w:rsidRPr="00366338">
              <w:rPr>
                <w:rFonts w:cs="Times New Roman"/>
                <w:sz w:val="21"/>
                <w:szCs w:val="21"/>
              </w:rPr>
              <w:t>ell-to-</w:t>
            </w:r>
            <w:r w:rsidRPr="00366338">
              <w:rPr>
                <w:rFonts w:eastAsiaTheme="minorEastAsia" w:cs="Times New Roman" w:hint="eastAsia"/>
                <w:sz w:val="21"/>
                <w:szCs w:val="21"/>
              </w:rPr>
              <w:t>T</w:t>
            </w:r>
            <w:r w:rsidRPr="00366338">
              <w:rPr>
                <w:rFonts w:cs="Times New Roman"/>
                <w:sz w:val="21"/>
                <w:szCs w:val="21"/>
              </w:rPr>
              <w:t>ank emissions by summing emissions from conventional fuel</w:t>
            </w:r>
            <w:r w:rsidRPr="00366338">
              <w:rPr>
                <w:rFonts w:eastAsiaTheme="minorEastAsia" w:cs="Times New Roman" w:hint="eastAsia"/>
                <w:sz w:val="21"/>
                <w:szCs w:val="21"/>
              </w:rPr>
              <w:t xml:space="preserve"> </w:t>
            </w:r>
            <w:r w:rsidRPr="00366338">
              <w:rPr>
                <w:rFonts w:cs="Times New Roman"/>
                <w:sz w:val="21"/>
                <w:szCs w:val="21"/>
              </w:rPr>
              <w:t xml:space="preserve">and X-fuel used in the production </w:t>
            </w:r>
            <w:r w:rsidRPr="00366338">
              <w:rPr>
                <w:rFonts w:cs="Times New Roman"/>
                <w:sz w:val="21"/>
                <w:szCs w:val="21"/>
              </w:rPr>
              <w:lastRenderedPageBreak/>
              <w:t>and transportation process. The constants (1.22) are emission factors for MDO production.</w:t>
            </w:r>
          </w:p>
        </w:tc>
        <w:tc>
          <w:tcPr>
            <w:tcW w:w="4967" w:type="dxa"/>
            <w:tcBorders>
              <w:top w:val="single" w:sz="4" w:space="0" w:color="000000"/>
              <w:bottom w:val="single" w:sz="4" w:space="0" w:color="000000"/>
            </w:tcBorders>
            <w:shd w:val="clear" w:color="auto" w:fill="E3F6FD"/>
          </w:tcPr>
          <w:p w14:paraId="1C3A2D01" w14:textId="77777777" w:rsidR="00756344" w:rsidRPr="00366338" w:rsidRDefault="00756344" w:rsidP="00840AAE">
            <w:pPr>
              <w:jc w:val="left"/>
              <w:rPr>
                <w:rFonts w:cs="Times New Roman"/>
                <w:sz w:val="21"/>
                <w:szCs w:val="21"/>
              </w:rPr>
            </w:pPr>
            <w:r w:rsidRPr="00366338">
              <w:rPr>
                <w:rFonts w:cs="Times New Roman"/>
                <w:sz w:val="21"/>
                <w:szCs w:val="21"/>
              </w:rPr>
              <w:lastRenderedPageBreak/>
              <w:t>The MDO emission factor (1.22 kg CO</w:t>
            </w:r>
            <w:r w:rsidRPr="00366338">
              <w:rPr>
                <w:rFonts w:eastAsiaTheme="minorEastAsia" w:cs="Times New Roman"/>
                <w:sz w:val="21"/>
                <w:szCs w:val="21"/>
                <w:vertAlign w:val="subscript"/>
              </w:rPr>
              <w:t>2</w:t>
            </w:r>
            <w:r w:rsidRPr="00366338">
              <w:rPr>
                <w:rFonts w:cs="Times New Roman"/>
                <w:sz w:val="21"/>
                <w:szCs w:val="21"/>
              </w:rPr>
              <w:t xml:space="preserve">-eq/kg fuel) is </w:t>
            </w:r>
            <w:r w:rsidRPr="00366338">
              <w:rPr>
                <w:rFonts w:eastAsiaTheme="minorEastAsia" w:cs="Times New Roman" w:hint="eastAsia"/>
                <w:sz w:val="21"/>
                <w:szCs w:val="21"/>
              </w:rPr>
              <w:t>derived</w:t>
            </w:r>
            <w:r w:rsidRPr="00366338">
              <w:rPr>
                <w:rFonts w:cs="Times New Roman"/>
                <w:sz w:val="21"/>
                <w:szCs w:val="21"/>
              </w:rPr>
              <w:t xml:space="preserve"> from LCA.</w:t>
            </w:r>
          </w:p>
        </w:tc>
      </w:tr>
      <w:tr w:rsidR="00756344" w:rsidRPr="00366338" w14:paraId="536931CE" w14:textId="77777777" w:rsidTr="00840AAE">
        <w:trPr>
          <w:jc w:val="center"/>
        </w:trPr>
        <w:tc>
          <w:tcPr>
            <w:tcW w:w="850" w:type="dxa"/>
            <w:tcBorders>
              <w:top w:val="single" w:sz="4" w:space="0" w:color="000000"/>
              <w:bottom w:val="single" w:sz="4" w:space="0" w:color="000000"/>
            </w:tcBorders>
            <w:shd w:val="clear" w:color="auto" w:fill="ECF9E7"/>
          </w:tcPr>
          <w:p w14:paraId="0A134FD4" w14:textId="77777777" w:rsidR="00756344" w:rsidRPr="00366338" w:rsidRDefault="00756344" w:rsidP="00840AAE">
            <w:pPr>
              <w:jc w:val="left"/>
              <w:rPr>
                <w:rFonts w:cs="Times New Roman"/>
                <w:sz w:val="21"/>
                <w:szCs w:val="21"/>
              </w:rPr>
            </w:pPr>
            <w:r w:rsidRPr="00366338">
              <w:rPr>
                <w:rFonts w:cs="Times New Roman"/>
                <w:sz w:val="21"/>
                <w:szCs w:val="21"/>
              </w:rPr>
              <w:t>Eq.15</w:t>
            </w:r>
          </w:p>
        </w:tc>
        <w:tc>
          <w:tcPr>
            <w:tcW w:w="5187" w:type="dxa"/>
            <w:tcBorders>
              <w:top w:val="single" w:sz="4" w:space="0" w:color="000000"/>
              <w:bottom w:val="single" w:sz="4" w:space="0" w:color="000000"/>
            </w:tcBorders>
            <w:shd w:val="clear" w:color="auto" w:fill="ECF9E7"/>
          </w:tcPr>
          <w:p w14:paraId="21EA304A" w14:textId="77777777" w:rsidR="00756344" w:rsidRPr="00366338" w:rsidRDefault="00756344" w:rsidP="00840AAE">
            <w:pPr>
              <w:jc w:val="left"/>
              <w:rPr>
                <w:rFonts w:cs="Times New Roman"/>
                <w:sz w:val="21"/>
                <w:szCs w:val="21"/>
              </w:rPr>
            </w:pPr>
            <w:r w:rsidRPr="00366338">
              <w:rPr>
                <w:rFonts w:cs="Times New Roman"/>
                <w:sz w:val="21"/>
                <w:szCs w:val="21"/>
              </w:rPr>
              <w:t>Calculates the energy cost of fuel production and delivery, following the same logic as Eq.1</w:t>
            </w:r>
            <w:r w:rsidRPr="00366338">
              <w:rPr>
                <w:rFonts w:eastAsiaTheme="minorEastAsia" w:cs="Times New Roman" w:hint="eastAsia"/>
                <w:sz w:val="21"/>
                <w:szCs w:val="21"/>
              </w:rPr>
              <w:t>4</w:t>
            </w:r>
            <w:r w:rsidRPr="00366338">
              <w:rPr>
                <w:rFonts w:cs="Times New Roman"/>
                <w:sz w:val="21"/>
                <w:szCs w:val="21"/>
              </w:rPr>
              <w:t>. The constant (615.26 kJ/kg) is the energy content of MDO.</w:t>
            </w:r>
          </w:p>
        </w:tc>
        <w:tc>
          <w:tcPr>
            <w:tcW w:w="4967" w:type="dxa"/>
            <w:tcBorders>
              <w:top w:val="single" w:sz="4" w:space="0" w:color="000000"/>
              <w:bottom w:val="single" w:sz="4" w:space="0" w:color="000000"/>
            </w:tcBorders>
            <w:shd w:val="clear" w:color="auto" w:fill="ECF9E7"/>
          </w:tcPr>
          <w:p w14:paraId="304B4A2B" w14:textId="77777777" w:rsidR="00756344" w:rsidRPr="00366338" w:rsidRDefault="00756344" w:rsidP="00840AAE">
            <w:pPr>
              <w:jc w:val="left"/>
              <w:rPr>
                <w:rFonts w:cs="Times New Roman"/>
                <w:sz w:val="21"/>
                <w:szCs w:val="21"/>
              </w:rPr>
            </w:pPr>
            <w:r w:rsidRPr="00366338">
              <w:rPr>
                <w:rFonts w:cs="Times New Roman"/>
                <w:sz w:val="21"/>
                <w:szCs w:val="21"/>
              </w:rPr>
              <w:t>The energy content value is standard from LCA.</w:t>
            </w:r>
          </w:p>
        </w:tc>
      </w:tr>
      <w:tr w:rsidR="00756344" w:rsidRPr="00366338" w14:paraId="04ADB170" w14:textId="77777777" w:rsidTr="00840AAE">
        <w:trPr>
          <w:jc w:val="center"/>
        </w:trPr>
        <w:tc>
          <w:tcPr>
            <w:tcW w:w="850" w:type="dxa"/>
            <w:tcBorders>
              <w:top w:val="single" w:sz="4" w:space="0" w:color="000000"/>
              <w:bottom w:val="single" w:sz="4" w:space="0" w:color="000000"/>
            </w:tcBorders>
            <w:shd w:val="clear" w:color="auto" w:fill="E3F6FD"/>
          </w:tcPr>
          <w:p w14:paraId="05A8920B" w14:textId="77777777" w:rsidR="00756344" w:rsidRPr="00366338" w:rsidRDefault="00756344" w:rsidP="00840AAE">
            <w:pPr>
              <w:jc w:val="left"/>
              <w:rPr>
                <w:rFonts w:cs="Times New Roman"/>
                <w:sz w:val="21"/>
                <w:szCs w:val="21"/>
              </w:rPr>
            </w:pPr>
            <w:r w:rsidRPr="00366338">
              <w:rPr>
                <w:rFonts w:cs="Times New Roman"/>
                <w:sz w:val="21"/>
                <w:szCs w:val="21"/>
              </w:rPr>
              <w:t>Eq.16</w:t>
            </w:r>
          </w:p>
        </w:tc>
        <w:tc>
          <w:tcPr>
            <w:tcW w:w="5187" w:type="dxa"/>
            <w:tcBorders>
              <w:top w:val="single" w:sz="4" w:space="0" w:color="000000"/>
              <w:bottom w:val="single" w:sz="4" w:space="0" w:color="000000"/>
            </w:tcBorders>
            <w:shd w:val="clear" w:color="auto" w:fill="E3F6FD"/>
          </w:tcPr>
          <w:p w14:paraId="2EF75A2F" w14:textId="77777777" w:rsidR="00756344" w:rsidRPr="00366338" w:rsidRDefault="00756344" w:rsidP="00840AAE">
            <w:pPr>
              <w:jc w:val="left"/>
              <w:rPr>
                <w:rFonts w:cs="Times New Roman"/>
                <w:sz w:val="21"/>
                <w:szCs w:val="21"/>
              </w:rPr>
            </w:pPr>
            <w:r w:rsidRPr="00366338">
              <w:rPr>
                <w:rFonts w:cs="Times New Roman"/>
                <w:sz w:val="21"/>
                <w:szCs w:val="21"/>
              </w:rPr>
              <w:t>Calculates the direct fuel cost for a voyage based on consumption and unit costs. The constant (1.32) is the assumed price of MDO.</w:t>
            </w:r>
          </w:p>
        </w:tc>
        <w:tc>
          <w:tcPr>
            <w:tcW w:w="4967" w:type="dxa"/>
            <w:tcBorders>
              <w:top w:val="single" w:sz="4" w:space="0" w:color="000000"/>
              <w:bottom w:val="single" w:sz="4" w:space="0" w:color="000000"/>
            </w:tcBorders>
            <w:shd w:val="clear" w:color="auto" w:fill="E3F6FD"/>
          </w:tcPr>
          <w:p w14:paraId="624B7AAA" w14:textId="77777777" w:rsidR="00756344" w:rsidRPr="00366338" w:rsidRDefault="00756344" w:rsidP="00840AAE">
            <w:pPr>
              <w:jc w:val="left"/>
              <w:rPr>
                <w:rFonts w:cs="Times New Roman"/>
                <w:sz w:val="21"/>
                <w:szCs w:val="21"/>
              </w:rPr>
            </w:pPr>
            <w:r w:rsidRPr="00366338">
              <w:rPr>
                <w:rFonts w:cs="Times New Roman"/>
                <w:sz w:val="21"/>
                <w:szCs w:val="21"/>
              </w:rPr>
              <w:t xml:space="preserve">The MDO price is standard from </w:t>
            </w:r>
            <w:r w:rsidRPr="00366338">
              <w:rPr>
                <w:rFonts w:eastAsiaTheme="minorEastAsia" w:cs="Times New Roman" w:hint="eastAsia"/>
                <w:sz w:val="21"/>
                <w:szCs w:val="21"/>
              </w:rPr>
              <w:t>LCA</w:t>
            </w:r>
            <w:r w:rsidRPr="00366338">
              <w:rPr>
                <w:rFonts w:cs="Times New Roman"/>
                <w:sz w:val="21"/>
                <w:szCs w:val="21"/>
              </w:rPr>
              <w:t>. The structure is a straightforward cost accounting.</w:t>
            </w:r>
          </w:p>
        </w:tc>
      </w:tr>
      <w:tr w:rsidR="00756344" w:rsidRPr="00366338" w14:paraId="3E9DFBE9" w14:textId="77777777" w:rsidTr="00840AAE">
        <w:trPr>
          <w:jc w:val="center"/>
        </w:trPr>
        <w:tc>
          <w:tcPr>
            <w:tcW w:w="850" w:type="dxa"/>
            <w:tcBorders>
              <w:top w:val="single" w:sz="4" w:space="0" w:color="000000"/>
              <w:bottom w:val="single" w:sz="4" w:space="0" w:color="000000"/>
            </w:tcBorders>
            <w:shd w:val="clear" w:color="auto" w:fill="ECF9E7"/>
          </w:tcPr>
          <w:p w14:paraId="167CDBD3" w14:textId="77777777" w:rsidR="00756344" w:rsidRPr="00366338" w:rsidRDefault="00756344" w:rsidP="00840AAE">
            <w:pPr>
              <w:jc w:val="left"/>
              <w:rPr>
                <w:rFonts w:cs="Times New Roman"/>
                <w:sz w:val="21"/>
                <w:szCs w:val="21"/>
              </w:rPr>
            </w:pPr>
            <w:r w:rsidRPr="00366338">
              <w:rPr>
                <w:rFonts w:cs="Times New Roman"/>
                <w:sz w:val="21"/>
                <w:szCs w:val="21"/>
              </w:rPr>
              <w:t>Eq.17</w:t>
            </w:r>
          </w:p>
        </w:tc>
        <w:tc>
          <w:tcPr>
            <w:tcW w:w="5187" w:type="dxa"/>
            <w:tcBorders>
              <w:top w:val="single" w:sz="4" w:space="0" w:color="000000"/>
              <w:bottom w:val="single" w:sz="4" w:space="0" w:color="000000"/>
            </w:tcBorders>
            <w:shd w:val="clear" w:color="auto" w:fill="ECF9E7"/>
          </w:tcPr>
          <w:p w14:paraId="4F09E1BA" w14:textId="77777777" w:rsidR="00756344" w:rsidRPr="00366338" w:rsidRDefault="00756344" w:rsidP="00840AAE">
            <w:pPr>
              <w:jc w:val="left"/>
              <w:rPr>
                <w:rFonts w:cs="Times New Roman"/>
                <w:sz w:val="21"/>
                <w:szCs w:val="21"/>
              </w:rPr>
            </w:pPr>
            <w:r w:rsidRPr="00366338">
              <w:rPr>
                <w:rFonts w:cs="Times New Roman"/>
                <w:sz w:val="21"/>
                <w:szCs w:val="21"/>
              </w:rPr>
              <w:t xml:space="preserve">Calculates </w:t>
            </w:r>
            <w:r w:rsidRPr="00366338">
              <w:rPr>
                <w:rFonts w:eastAsiaTheme="minorEastAsia" w:cs="Times New Roman" w:hint="eastAsia"/>
                <w:sz w:val="21"/>
                <w:szCs w:val="21"/>
              </w:rPr>
              <w:t>T</w:t>
            </w:r>
            <w:r w:rsidRPr="00366338">
              <w:rPr>
                <w:rFonts w:cs="Times New Roman"/>
                <w:sz w:val="21"/>
                <w:szCs w:val="21"/>
              </w:rPr>
              <w:t>ank-to-</w:t>
            </w:r>
            <w:r w:rsidRPr="00366338">
              <w:rPr>
                <w:rFonts w:eastAsiaTheme="minorEastAsia" w:cs="Times New Roman" w:hint="eastAsia"/>
                <w:sz w:val="21"/>
                <w:szCs w:val="21"/>
              </w:rPr>
              <w:t>W</w:t>
            </w:r>
            <w:r w:rsidRPr="00366338">
              <w:rPr>
                <w:rFonts w:cs="Times New Roman"/>
                <w:sz w:val="21"/>
                <w:szCs w:val="21"/>
              </w:rPr>
              <w:t>ake emissions during ship operation. The constant (3.206 kg/kg fuel) is the emission factor for combusting MDO. The X-fuel factor is a key variable.</w:t>
            </w:r>
          </w:p>
        </w:tc>
        <w:tc>
          <w:tcPr>
            <w:tcW w:w="4967" w:type="dxa"/>
            <w:tcBorders>
              <w:top w:val="single" w:sz="4" w:space="0" w:color="000000"/>
              <w:bottom w:val="single" w:sz="4" w:space="0" w:color="000000"/>
            </w:tcBorders>
            <w:shd w:val="clear" w:color="auto" w:fill="ECF9E7"/>
          </w:tcPr>
          <w:p w14:paraId="49257FA0" w14:textId="77777777" w:rsidR="00756344" w:rsidRPr="00366338" w:rsidRDefault="00756344" w:rsidP="00840AAE">
            <w:pPr>
              <w:jc w:val="left"/>
              <w:rPr>
                <w:rFonts w:cs="Times New Roman"/>
                <w:sz w:val="21"/>
                <w:szCs w:val="21"/>
              </w:rPr>
            </w:pPr>
            <w:r w:rsidRPr="00366338">
              <w:rPr>
                <w:rFonts w:cs="Times New Roman"/>
                <w:sz w:val="21"/>
                <w:szCs w:val="21"/>
              </w:rPr>
              <w:t xml:space="preserve">MDO combustion emission factors are standard from IMO guidelines. The Emission factors of X-fuel is a critical parameter sourced from the IMO </w:t>
            </w:r>
            <w:r w:rsidRPr="00366338">
              <w:rPr>
                <w:rFonts w:eastAsiaTheme="minorEastAsia" w:cs="Times New Roman"/>
                <w:sz w:val="21"/>
                <w:szCs w:val="21"/>
              </w:rPr>
              <w:t>Net-Zero F</w:t>
            </w:r>
            <w:r w:rsidRPr="00366338">
              <w:rPr>
                <w:rFonts w:cs="Times New Roman"/>
                <w:sz w:val="21"/>
                <w:szCs w:val="21"/>
              </w:rPr>
              <w:t>ramework or scientific literature on its combustion properties.</w:t>
            </w:r>
          </w:p>
        </w:tc>
      </w:tr>
      <w:tr w:rsidR="00756344" w:rsidRPr="00366338" w14:paraId="057FD5B5" w14:textId="77777777" w:rsidTr="00840AAE">
        <w:trPr>
          <w:jc w:val="center"/>
        </w:trPr>
        <w:tc>
          <w:tcPr>
            <w:tcW w:w="850" w:type="dxa"/>
            <w:tcBorders>
              <w:top w:val="single" w:sz="4" w:space="0" w:color="000000"/>
              <w:bottom w:val="single" w:sz="4" w:space="0" w:color="000000"/>
            </w:tcBorders>
            <w:shd w:val="clear" w:color="auto" w:fill="E3F6FD"/>
          </w:tcPr>
          <w:p w14:paraId="4DD5EADE" w14:textId="77777777" w:rsidR="00756344" w:rsidRPr="00366338" w:rsidRDefault="00756344" w:rsidP="00840AAE">
            <w:pPr>
              <w:jc w:val="left"/>
              <w:rPr>
                <w:rFonts w:cs="Times New Roman"/>
                <w:sz w:val="21"/>
                <w:szCs w:val="21"/>
              </w:rPr>
            </w:pPr>
            <w:r w:rsidRPr="00366338">
              <w:rPr>
                <w:rFonts w:cs="Times New Roman"/>
                <w:sz w:val="21"/>
                <w:szCs w:val="21"/>
              </w:rPr>
              <w:t>Eq.18</w:t>
            </w:r>
          </w:p>
        </w:tc>
        <w:tc>
          <w:tcPr>
            <w:tcW w:w="5187" w:type="dxa"/>
            <w:tcBorders>
              <w:top w:val="single" w:sz="4" w:space="0" w:color="000000"/>
              <w:bottom w:val="single" w:sz="4" w:space="0" w:color="000000"/>
            </w:tcBorders>
            <w:shd w:val="clear" w:color="auto" w:fill="E3F6FD"/>
          </w:tcPr>
          <w:p w14:paraId="22A01C98" w14:textId="77777777" w:rsidR="00756344" w:rsidRPr="00366338" w:rsidRDefault="00756344" w:rsidP="00840AAE">
            <w:pPr>
              <w:jc w:val="left"/>
              <w:rPr>
                <w:rFonts w:cs="Times New Roman"/>
                <w:sz w:val="21"/>
                <w:szCs w:val="21"/>
              </w:rPr>
            </w:pPr>
            <w:r w:rsidRPr="00366338">
              <w:rPr>
                <w:rFonts w:cs="Times New Roman"/>
                <w:sz w:val="21"/>
                <w:szCs w:val="21"/>
              </w:rPr>
              <w:t>Represents the total energy required to propel the ship over the route. This is a simplified calculation, based on a typical energy intensity per km for a containership.</w:t>
            </w:r>
          </w:p>
        </w:tc>
        <w:tc>
          <w:tcPr>
            <w:tcW w:w="4967" w:type="dxa"/>
            <w:tcBorders>
              <w:top w:val="single" w:sz="4" w:space="0" w:color="000000"/>
              <w:bottom w:val="single" w:sz="4" w:space="0" w:color="000000"/>
            </w:tcBorders>
            <w:shd w:val="clear" w:color="auto" w:fill="E3F6FD"/>
          </w:tcPr>
          <w:p w14:paraId="7375B3CE" w14:textId="77777777" w:rsidR="00756344" w:rsidRPr="00366338" w:rsidRDefault="00756344" w:rsidP="00840AAE">
            <w:pPr>
              <w:jc w:val="left"/>
              <w:rPr>
                <w:rFonts w:cs="Times New Roman"/>
                <w:sz w:val="21"/>
                <w:szCs w:val="21"/>
              </w:rPr>
            </w:pPr>
            <w:r w:rsidRPr="00366338">
              <w:rPr>
                <w:rFonts w:cs="Times New Roman"/>
                <w:sz w:val="21"/>
                <w:szCs w:val="21"/>
              </w:rPr>
              <w:t xml:space="preserve">The constant (2242.31 MJ/km) is derived from </w:t>
            </w:r>
            <w:r w:rsidRPr="00366338">
              <w:rPr>
                <w:rFonts w:eastAsiaTheme="minorEastAsia" w:cs="Times New Roman" w:hint="eastAsia"/>
                <w:sz w:val="21"/>
                <w:szCs w:val="21"/>
              </w:rPr>
              <w:t>LCA</w:t>
            </w:r>
            <w:r w:rsidRPr="00366338">
              <w:rPr>
                <w:rFonts w:cs="Times New Roman"/>
                <w:sz w:val="21"/>
                <w:szCs w:val="21"/>
              </w:rPr>
              <w:t>.</w:t>
            </w:r>
          </w:p>
        </w:tc>
      </w:tr>
      <w:tr w:rsidR="00756344" w:rsidRPr="00366338" w14:paraId="27E20CB3" w14:textId="77777777" w:rsidTr="00840AAE">
        <w:trPr>
          <w:jc w:val="center"/>
        </w:trPr>
        <w:tc>
          <w:tcPr>
            <w:tcW w:w="850" w:type="dxa"/>
            <w:tcBorders>
              <w:top w:val="single" w:sz="4" w:space="0" w:color="000000"/>
              <w:bottom w:val="single" w:sz="4" w:space="0" w:color="000000"/>
            </w:tcBorders>
            <w:shd w:val="clear" w:color="auto" w:fill="ECF9E7"/>
          </w:tcPr>
          <w:p w14:paraId="14363B93" w14:textId="77777777" w:rsidR="00756344" w:rsidRPr="00366338" w:rsidRDefault="00756344" w:rsidP="00840AAE">
            <w:pPr>
              <w:jc w:val="left"/>
              <w:rPr>
                <w:rFonts w:cs="Times New Roman"/>
                <w:sz w:val="21"/>
                <w:szCs w:val="21"/>
              </w:rPr>
            </w:pPr>
            <w:r w:rsidRPr="00366338">
              <w:rPr>
                <w:rFonts w:cs="Times New Roman"/>
                <w:sz w:val="21"/>
                <w:szCs w:val="21"/>
              </w:rPr>
              <w:t>Eq.19</w:t>
            </w:r>
          </w:p>
        </w:tc>
        <w:tc>
          <w:tcPr>
            <w:tcW w:w="5187" w:type="dxa"/>
            <w:tcBorders>
              <w:top w:val="single" w:sz="4" w:space="0" w:color="000000"/>
              <w:bottom w:val="single" w:sz="4" w:space="0" w:color="000000"/>
            </w:tcBorders>
            <w:shd w:val="clear" w:color="auto" w:fill="ECF9E7"/>
          </w:tcPr>
          <w:p w14:paraId="7F98406E" w14:textId="77777777" w:rsidR="00756344" w:rsidRPr="00366338" w:rsidRDefault="00756344" w:rsidP="00840AAE">
            <w:pPr>
              <w:jc w:val="left"/>
              <w:rPr>
                <w:rFonts w:cs="Times New Roman"/>
                <w:sz w:val="21"/>
                <w:szCs w:val="21"/>
              </w:rPr>
            </w:pPr>
            <w:r w:rsidRPr="00366338">
              <w:rPr>
                <w:rFonts w:cs="Times New Roman"/>
                <w:sz w:val="21"/>
                <w:szCs w:val="21"/>
              </w:rPr>
              <w:t xml:space="preserve">An index relating a ship’s revenue-generating capacity to its variable fuel cost per km. A higher index implies better profitability. </w:t>
            </w:r>
          </w:p>
        </w:tc>
        <w:tc>
          <w:tcPr>
            <w:tcW w:w="4967" w:type="dxa"/>
            <w:tcBorders>
              <w:top w:val="single" w:sz="4" w:space="0" w:color="000000"/>
              <w:bottom w:val="single" w:sz="4" w:space="0" w:color="000000"/>
            </w:tcBorders>
            <w:shd w:val="clear" w:color="auto" w:fill="ECF9E7"/>
          </w:tcPr>
          <w:p w14:paraId="0EECA77D" w14:textId="77777777" w:rsidR="00756344" w:rsidRPr="00366338" w:rsidRDefault="00756344" w:rsidP="00840AAE">
            <w:pPr>
              <w:jc w:val="left"/>
              <w:rPr>
                <w:rFonts w:cs="Times New Roman"/>
                <w:sz w:val="21"/>
                <w:szCs w:val="21"/>
              </w:rPr>
            </w:pPr>
            <w:r w:rsidRPr="00366338">
              <w:rPr>
                <w:rFonts w:cs="Times New Roman"/>
                <w:sz w:val="21"/>
                <w:szCs w:val="21"/>
              </w:rPr>
              <w:t xml:space="preserve">The comparator value is calibrated to represent the </w:t>
            </w:r>
            <w:r w:rsidRPr="00366338">
              <w:rPr>
                <w:rFonts w:eastAsiaTheme="minorEastAsia" w:cs="Times New Roman" w:hint="eastAsia"/>
                <w:sz w:val="21"/>
                <w:szCs w:val="21"/>
              </w:rPr>
              <w:t xml:space="preserve">profitability </w:t>
            </w:r>
            <w:r w:rsidRPr="00366338">
              <w:rPr>
                <w:rFonts w:cs="Times New Roman"/>
                <w:sz w:val="21"/>
                <w:szCs w:val="21"/>
              </w:rPr>
              <w:t xml:space="preserve">of a standard </w:t>
            </w:r>
            <w:r w:rsidRPr="00366338">
              <w:rPr>
                <w:rFonts w:eastAsiaTheme="minorEastAsia" w:cs="Times New Roman" w:hint="eastAsia"/>
                <w:sz w:val="21"/>
                <w:szCs w:val="21"/>
              </w:rPr>
              <w:t>X</w:t>
            </w:r>
            <w:r w:rsidRPr="00366338">
              <w:rPr>
                <w:rFonts w:cs="Times New Roman"/>
                <w:sz w:val="21"/>
                <w:szCs w:val="21"/>
              </w:rPr>
              <w:t>-fuelled vessel.</w:t>
            </w:r>
          </w:p>
        </w:tc>
      </w:tr>
      <w:tr w:rsidR="00756344" w:rsidRPr="00366338" w14:paraId="0FA1B516" w14:textId="77777777" w:rsidTr="00840AAE">
        <w:trPr>
          <w:jc w:val="center"/>
        </w:trPr>
        <w:tc>
          <w:tcPr>
            <w:tcW w:w="850" w:type="dxa"/>
            <w:tcBorders>
              <w:top w:val="single" w:sz="4" w:space="0" w:color="000000"/>
              <w:bottom w:val="single" w:sz="4" w:space="0" w:color="000000"/>
            </w:tcBorders>
            <w:shd w:val="clear" w:color="auto" w:fill="E3F6FD"/>
          </w:tcPr>
          <w:p w14:paraId="260E01E6" w14:textId="77777777" w:rsidR="00756344" w:rsidRPr="00366338" w:rsidRDefault="00756344" w:rsidP="00840AAE">
            <w:pPr>
              <w:jc w:val="left"/>
              <w:rPr>
                <w:rFonts w:cs="Times New Roman"/>
                <w:sz w:val="21"/>
                <w:szCs w:val="21"/>
              </w:rPr>
            </w:pPr>
            <w:r w:rsidRPr="00366338">
              <w:rPr>
                <w:rFonts w:cs="Times New Roman"/>
                <w:sz w:val="21"/>
                <w:szCs w:val="21"/>
              </w:rPr>
              <w:t>Eq.20</w:t>
            </w:r>
          </w:p>
        </w:tc>
        <w:tc>
          <w:tcPr>
            <w:tcW w:w="5187" w:type="dxa"/>
            <w:tcBorders>
              <w:top w:val="single" w:sz="4" w:space="0" w:color="000000"/>
              <w:bottom w:val="single" w:sz="4" w:space="0" w:color="000000"/>
            </w:tcBorders>
            <w:shd w:val="clear" w:color="auto" w:fill="E3F6FD"/>
          </w:tcPr>
          <w:p w14:paraId="026BAA5A" w14:textId="77777777" w:rsidR="00756344" w:rsidRPr="00366338" w:rsidRDefault="00756344" w:rsidP="00840AAE">
            <w:pPr>
              <w:jc w:val="left"/>
              <w:rPr>
                <w:rFonts w:cs="Times New Roman"/>
                <w:sz w:val="21"/>
                <w:szCs w:val="21"/>
              </w:rPr>
            </w:pPr>
            <w:r w:rsidRPr="00366338">
              <w:rPr>
                <w:rFonts w:cs="Times New Roman"/>
                <w:sz w:val="21"/>
                <w:szCs w:val="21"/>
              </w:rPr>
              <w:t>Standard stock accumulation equation for infrastructure build-out.</w:t>
            </w:r>
          </w:p>
        </w:tc>
        <w:tc>
          <w:tcPr>
            <w:tcW w:w="4967" w:type="dxa"/>
            <w:tcBorders>
              <w:top w:val="single" w:sz="4" w:space="0" w:color="000000"/>
              <w:bottom w:val="single" w:sz="4" w:space="0" w:color="000000"/>
            </w:tcBorders>
            <w:shd w:val="clear" w:color="auto" w:fill="E3F6FD"/>
          </w:tcPr>
          <w:p w14:paraId="7772F158" w14:textId="77777777" w:rsidR="00756344" w:rsidRPr="00366338" w:rsidRDefault="00756344" w:rsidP="00840AAE">
            <w:pPr>
              <w:jc w:val="left"/>
              <w:rPr>
                <w:rFonts w:cs="Times New Roman"/>
                <w:sz w:val="21"/>
                <w:szCs w:val="21"/>
              </w:rPr>
            </w:pPr>
            <w:r w:rsidRPr="00366338">
              <w:rPr>
                <w:rFonts w:cs="Times New Roman"/>
                <w:sz w:val="21"/>
                <w:szCs w:val="21"/>
              </w:rPr>
              <w:t>Initial bunkering numbers are calibrated based on the number of ports with pilot or planned X-fuel bunkering facilities at the model start time.</w:t>
            </w:r>
          </w:p>
        </w:tc>
      </w:tr>
      <w:tr w:rsidR="00756344" w:rsidRPr="00366338" w14:paraId="7AA5C604" w14:textId="77777777" w:rsidTr="00840AAE">
        <w:trPr>
          <w:jc w:val="center"/>
        </w:trPr>
        <w:tc>
          <w:tcPr>
            <w:tcW w:w="850" w:type="dxa"/>
            <w:tcBorders>
              <w:top w:val="single" w:sz="4" w:space="0" w:color="000000"/>
              <w:bottom w:val="single" w:sz="4" w:space="0" w:color="000000"/>
            </w:tcBorders>
            <w:shd w:val="clear" w:color="auto" w:fill="ECF9E7"/>
          </w:tcPr>
          <w:p w14:paraId="49ACB7A0" w14:textId="77777777" w:rsidR="00756344" w:rsidRPr="00366338" w:rsidRDefault="00756344" w:rsidP="00840AAE">
            <w:pPr>
              <w:jc w:val="left"/>
              <w:rPr>
                <w:rFonts w:cs="Times New Roman"/>
                <w:sz w:val="21"/>
                <w:szCs w:val="21"/>
              </w:rPr>
            </w:pPr>
            <w:r w:rsidRPr="00366338">
              <w:rPr>
                <w:rFonts w:cs="Times New Roman"/>
                <w:sz w:val="21"/>
                <w:szCs w:val="21"/>
              </w:rPr>
              <w:t>Eq.21</w:t>
            </w:r>
          </w:p>
        </w:tc>
        <w:tc>
          <w:tcPr>
            <w:tcW w:w="5187" w:type="dxa"/>
            <w:tcBorders>
              <w:top w:val="single" w:sz="4" w:space="0" w:color="000000"/>
              <w:bottom w:val="single" w:sz="4" w:space="0" w:color="000000"/>
            </w:tcBorders>
            <w:shd w:val="clear" w:color="auto" w:fill="ECF9E7"/>
          </w:tcPr>
          <w:p w14:paraId="020D5C88" w14:textId="77777777" w:rsidR="00756344" w:rsidRPr="00366338" w:rsidRDefault="00756344" w:rsidP="00840AAE">
            <w:pPr>
              <w:jc w:val="left"/>
              <w:rPr>
                <w:rFonts w:cs="Times New Roman"/>
                <w:sz w:val="21"/>
                <w:szCs w:val="21"/>
              </w:rPr>
            </w:pPr>
            <w:r w:rsidRPr="00366338">
              <w:rPr>
                <w:rFonts w:cs="Times New Roman"/>
                <w:sz w:val="21"/>
                <w:szCs w:val="21"/>
              </w:rPr>
              <w:t>Models the growth of bunkering infrastructure as a function of the economic incentive for operators (Total revenue) and the capital required (Construction cost). The Operator investment fraction is determined elsewher</w:t>
            </w:r>
            <w:r w:rsidRPr="00366338">
              <w:rPr>
                <w:rFonts w:eastAsiaTheme="minorEastAsia" w:cs="Times New Roman"/>
                <w:sz w:val="21"/>
                <w:szCs w:val="21"/>
              </w:rPr>
              <w:t>e</w:t>
            </w:r>
            <w:r w:rsidRPr="00366338">
              <w:rPr>
                <w:rFonts w:cs="Times New Roman"/>
                <w:sz w:val="21"/>
                <w:szCs w:val="21"/>
              </w:rPr>
              <w:t>.</w:t>
            </w:r>
          </w:p>
        </w:tc>
        <w:tc>
          <w:tcPr>
            <w:tcW w:w="4967" w:type="dxa"/>
            <w:tcBorders>
              <w:top w:val="single" w:sz="4" w:space="0" w:color="000000"/>
              <w:bottom w:val="single" w:sz="4" w:space="0" w:color="000000"/>
            </w:tcBorders>
            <w:shd w:val="clear" w:color="auto" w:fill="ECF9E7"/>
          </w:tcPr>
          <w:p w14:paraId="55A373FE" w14:textId="77777777" w:rsidR="00756344" w:rsidRPr="00366338" w:rsidRDefault="00756344" w:rsidP="00840AAE">
            <w:pPr>
              <w:jc w:val="left"/>
              <w:rPr>
                <w:rFonts w:cs="Times New Roman"/>
                <w:sz w:val="21"/>
                <w:szCs w:val="21"/>
              </w:rPr>
            </w:pPr>
            <w:r w:rsidRPr="00366338">
              <w:rPr>
                <w:rFonts w:cs="Times New Roman"/>
                <w:sz w:val="21"/>
                <w:szCs w:val="21"/>
              </w:rPr>
              <w:t>The Construction cost is a key parameter calibrated from infrastructure project cost estimates for alternative fuel bunkering [1</w:t>
            </w:r>
            <w:r w:rsidRPr="00366338">
              <w:rPr>
                <w:rFonts w:eastAsiaTheme="minorEastAsia" w:cs="Times New Roman"/>
                <w:sz w:val="21"/>
                <w:szCs w:val="21"/>
              </w:rPr>
              <w:t>5</w:t>
            </w:r>
            <w:r w:rsidRPr="00366338">
              <w:rPr>
                <w:rFonts w:cs="Times New Roman"/>
                <w:sz w:val="21"/>
                <w:szCs w:val="21"/>
              </w:rPr>
              <w:t>].</w:t>
            </w:r>
          </w:p>
        </w:tc>
      </w:tr>
      <w:tr w:rsidR="00756344" w:rsidRPr="00366338" w14:paraId="03CB7894" w14:textId="77777777" w:rsidTr="00840AAE">
        <w:trPr>
          <w:jc w:val="center"/>
        </w:trPr>
        <w:tc>
          <w:tcPr>
            <w:tcW w:w="850" w:type="dxa"/>
            <w:tcBorders>
              <w:top w:val="single" w:sz="4" w:space="0" w:color="000000"/>
              <w:bottom w:val="single" w:sz="4" w:space="0" w:color="000000"/>
            </w:tcBorders>
            <w:shd w:val="clear" w:color="auto" w:fill="E3F6FD"/>
          </w:tcPr>
          <w:p w14:paraId="44AA8A21" w14:textId="77777777" w:rsidR="00756344" w:rsidRPr="00366338" w:rsidRDefault="00756344" w:rsidP="00840AAE">
            <w:pPr>
              <w:jc w:val="left"/>
              <w:rPr>
                <w:rFonts w:cs="Times New Roman"/>
                <w:sz w:val="21"/>
                <w:szCs w:val="21"/>
              </w:rPr>
            </w:pPr>
            <w:r w:rsidRPr="00366338">
              <w:rPr>
                <w:rFonts w:cs="Times New Roman"/>
                <w:sz w:val="21"/>
                <w:szCs w:val="21"/>
              </w:rPr>
              <w:t>Eq.22</w:t>
            </w:r>
          </w:p>
        </w:tc>
        <w:tc>
          <w:tcPr>
            <w:tcW w:w="5187" w:type="dxa"/>
            <w:tcBorders>
              <w:top w:val="single" w:sz="4" w:space="0" w:color="000000"/>
              <w:bottom w:val="single" w:sz="4" w:space="0" w:color="000000"/>
            </w:tcBorders>
            <w:shd w:val="clear" w:color="auto" w:fill="E3F6FD"/>
          </w:tcPr>
          <w:p w14:paraId="5D81E56F" w14:textId="77777777" w:rsidR="00756344" w:rsidRPr="00366338" w:rsidRDefault="00756344" w:rsidP="00840AAE">
            <w:pPr>
              <w:jc w:val="left"/>
              <w:rPr>
                <w:rFonts w:cs="Times New Roman"/>
                <w:sz w:val="21"/>
                <w:szCs w:val="21"/>
              </w:rPr>
            </w:pPr>
            <w:r w:rsidRPr="00366338">
              <w:rPr>
                <w:rFonts w:cs="Times New Roman"/>
                <w:sz w:val="21"/>
                <w:szCs w:val="21"/>
              </w:rPr>
              <w:t>The revenue for bunkering operators is a function of the fleet size and the profit margin per refuelling event.</w:t>
            </w:r>
          </w:p>
        </w:tc>
        <w:tc>
          <w:tcPr>
            <w:tcW w:w="4967" w:type="dxa"/>
            <w:tcBorders>
              <w:top w:val="single" w:sz="4" w:space="0" w:color="000000"/>
              <w:bottom w:val="single" w:sz="4" w:space="0" w:color="000000"/>
            </w:tcBorders>
            <w:shd w:val="clear" w:color="auto" w:fill="E3F6FD"/>
          </w:tcPr>
          <w:p w14:paraId="5B4BBE2C" w14:textId="77777777" w:rsidR="00756344" w:rsidRPr="00366338" w:rsidRDefault="00756344" w:rsidP="00840AAE">
            <w:pPr>
              <w:jc w:val="left"/>
              <w:rPr>
                <w:rFonts w:cs="Times New Roman"/>
                <w:sz w:val="21"/>
                <w:szCs w:val="21"/>
              </w:rPr>
            </w:pPr>
            <w:r w:rsidRPr="00366338">
              <w:rPr>
                <w:rFonts w:cs="Times New Roman"/>
                <w:sz w:val="21"/>
                <w:szCs w:val="21"/>
              </w:rPr>
              <w:t>Fuelling X-fuel profit ($/ship) is calibrated based on margin expectations for new fuel infrastructure, low initially and increasing with scale [</w:t>
            </w:r>
            <w:r w:rsidRPr="00366338">
              <w:rPr>
                <w:rFonts w:eastAsiaTheme="minorEastAsia" w:cs="Times New Roman"/>
                <w:sz w:val="21"/>
                <w:szCs w:val="21"/>
              </w:rPr>
              <w:t>10].</w:t>
            </w:r>
          </w:p>
        </w:tc>
      </w:tr>
      <w:tr w:rsidR="00756344" w:rsidRPr="00366338" w14:paraId="04CF70A7" w14:textId="77777777" w:rsidTr="00840AAE">
        <w:trPr>
          <w:jc w:val="center"/>
        </w:trPr>
        <w:tc>
          <w:tcPr>
            <w:tcW w:w="850" w:type="dxa"/>
            <w:tcBorders>
              <w:top w:val="single" w:sz="4" w:space="0" w:color="000000"/>
              <w:bottom w:val="single" w:sz="4" w:space="0" w:color="000000"/>
            </w:tcBorders>
            <w:shd w:val="clear" w:color="auto" w:fill="ECF9E7"/>
          </w:tcPr>
          <w:p w14:paraId="2FDD6A08" w14:textId="77777777" w:rsidR="00756344" w:rsidRPr="00366338" w:rsidRDefault="00756344" w:rsidP="00840AAE">
            <w:pPr>
              <w:jc w:val="left"/>
              <w:rPr>
                <w:rFonts w:cs="Times New Roman"/>
                <w:sz w:val="21"/>
                <w:szCs w:val="21"/>
              </w:rPr>
            </w:pPr>
            <w:r w:rsidRPr="00366338">
              <w:rPr>
                <w:rFonts w:cs="Times New Roman"/>
                <w:sz w:val="21"/>
                <w:szCs w:val="21"/>
              </w:rPr>
              <w:t>Eq.23</w:t>
            </w:r>
          </w:p>
        </w:tc>
        <w:tc>
          <w:tcPr>
            <w:tcW w:w="5187" w:type="dxa"/>
            <w:tcBorders>
              <w:top w:val="single" w:sz="4" w:space="0" w:color="000000"/>
              <w:bottom w:val="single" w:sz="4" w:space="0" w:color="000000"/>
            </w:tcBorders>
            <w:shd w:val="clear" w:color="auto" w:fill="ECF9E7"/>
          </w:tcPr>
          <w:p w14:paraId="5C398B72"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A key performance indicator for infrastructure adequacy. A high ratio indicates infrastructure strain, which triggers further investment</w:t>
            </w:r>
            <w:r w:rsidRPr="00366338">
              <w:rPr>
                <w:rFonts w:eastAsia="宋体" w:cs="Times New Roman"/>
                <w:sz w:val="21"/>
                <w:szCs w:val="21"/>
              </w:rPr>
              <w:t>.</w:t>
            </w:r>
          </w:p>
        </w:tc>
        <w:tc>
          <w:tcPr>
            <w:tcW w:w="4967" w:type="dxa"/>
            <w:tcBorders>
              <w:top w:val="single" w:sz="4" w:space="0" w:color="000000"/>
              <w:bottom w:val="single" w:sz="4" w:space="0" w:color="000000"/>
            </w:tcBorders>
            <w:shd w:val="clear" w:color="auto" w:fill="ECF9E7"/>
          </w:tcPr>
          <w:p w14:paraId="26A78CC0" w14:textId="77777777" w:rsidR="00756344" w:rsidRPr="00366338" w:rsidRDefault="00756344" w:rsidP="00840AAE">
            <w:pPr>
              <w:jc w:val="left"/>
              <w:rPr>
                <w:rFonts w:cs="Times New Roman"/>
                <w:sz w:val="21"/>
                <w:szCs w:val="21"/>
              </w:rPr>
            </w:pPr>
            <w:r w:rsidRPr="00366338">
              <w:rPr>
                <w:rFonts w:cs="Times New Roman"/>
                <w:sz w:val="21"/>
                <w:szCs w:val="21"/>
              </w:rPr>
              <w:t xml:space="preserve">The </w:t>
            </w:r>
            <w:r w:rsidRPr="00366338">
              <w:rPr>
                <w:rFonts w:eastAsiaTheme="minorEastAsia" w:cs="Times New Roman" w:hint="eastAsia"/>
                <w:sz w:val="21"/>
                <w:szCs w:val="21"/>
              </w:rPr>
              <w:t xml:space="preserve">equation </w:t>
            </w:r>
            <w:r w:rsidRPr="00366338">
              <w:rPr>
                <w:rFonts w:cs="Times New Roman"/>
                <w:sz w:val="21"/>
                <w:szCs w:val="21"/>
              </w:rPr>
              <w:t>define</w:t>
            </w:r>
            <w:r w:rsidRPr="00366338">
              <w:rPr>
                <w:rFonts w:eastAsiaTheme="minorEastAsia" w:cs="Times New Roman" w:hint="eastAsia"/>
                <w:sz w:val="21"/>
                <w:szCs w:val="21"/>
              </w:rPr>
              <w:t>s</w:t>
            </w:r>
            <w:r w:rsidRPr="00366338">
              <w:rPr>
                <w:rFonts w:cs="Times New Roman"/>
                <w:sz w:val="21"/>
                <w:szCs w:val="21"/>
              </w:rPr>
              <w:t xml:space="preserve"> the interpretation of </w:t>
            </w:r>
            <w:r w:rsidRPr="00366338">
              <w:rPr>
                <w:rFonts w:eastAsiaTheme="minorEastAsia" w:cs="Times New Roman" w:hint="eastAsia"/>
                <w:sz w:val="21"/>
                <w:szCs w:val="21"/>
              </w:rPr>
              <w:t xml:space="preserve">the related infrastructure of </w:t>
            </w:r>
            <w:r w:rsidRPr="00366338">
              <w:rPr>
                <w:rFonts w:cs="Times New Roman"/>
                <w:sz w:val="22"/>
              </w:rPr>
              <w:t>X-fuel containership</w:t>
            </w:r>
            <w:r w:rsidRPr="00366338">
              <w:rPr>
                <w:rFonts w:cs="Times New Roman"/>
                <w:sz w:val="21"/>
                <w:szCs w:val="21"/>
              </w:rPr>
              <w:t xml:space="preserve"> [1</w:t>
            </w:r>
            <w:r w:rsidRPr="00366338">
              <w:rPr>
                <w:rFonts w:eastAsiaTheme="minorEastAsia" w:cs="Times New Roman"/>
                <w:sz w:val="21"/>
                <w:szCs w:val="21"/>
              </w:rPr>
              <w:t>6</w:t>
            </w:r>
            <w:r w:rsidRPr="00366338">
              <w:rPr>
                <w:rFonts w:cs="Times New Roman"/>
                <w:sz w:val="21"/>
                <w:szCs w:val="21"/>
              </w:rPr>
              <w:t>].</w:t>
            </w:r>
          </w:p>
        </w:tc>
      </w:tr>
      <w:tr w:rsidR="00756344" w:rsidRPr="00366338" w14:paraId="2717221B" w14:textId="77777777" w:rsidTr="00840AAE">
        <w:trPr>
          <w:jc w:val="center"/>
        </w:trPr>
        <w:tc>
          <w:tcPr>
            <w:tcW w:w="850" w:type="dxa"/>
            <w:tcBorders>
              <w:top w:val="single" w:sz="4" w:space="0" w:color="000000"/>
              <w:bottom w:val="single" w:sz="4" w:space="0" w:color="000000"/>
            </w:tcBorders>
            <w:shd w:val="clear" w:color="auto" w:fill="E3F6FD"/>
          </w:tcPr>
          <w:p w14:paraId="25217469" w14:textId="77777777" w:rsidR="00756344" w:rsidRPr="00366338" w:rsidRDefault="00756344" w:rsidP="00840AAE">
            <w:pPr>
              <w:jc w:val="left"/>
              <w:rPr>
                <w:rFonts w:cs="Times New Roman"/>
                <w:sz w:val="21"/>
                <w:szCs w:val="21"/>
              </w:rPr>
            </w:pPr>
            <w:r w:rsidRPr="00366338">
              <w:rPr>
                <w:rFonts w:cs="Times New Roman"/>
                <w:sz w:val="21"/>
                <w:szCs w:val="21"/>
              </w:rPr>
              <w:t>Eq.24</w:t>
            </w:r>
          </w:p>
        </w:tc>
        <w:tc>
          <w:tcPr>
            <w:tcW w:w="5187" w:type="dxa"/>
            <w:tcBorders>
              <w:top w:val="single" w:sz="4" w:space="0" w:color="000000"/>
              <w:bottom w:val="single" w:sz="4" w:space="0" w:color="000000"/>
            </w:tcBorders>
            <w:shd w:val="clear" w:color="auto" w:fill="E3F6FD"/>
          </w:tcPr>
          <w:p w14:paraId="0F7BAD66" w14:textId="77777777" w:rsidR="00756344" w:rsidRPr="00366338" w:rsidRDefault="00756344" w:rsidP="00840AAE">
            <w:pPr>
              <w:jc w:val="left"/>
              <w:rPr>
                <w:rFonts w:cs="Times New Roman"/>
                <w:sz w:val="21"/>
                <w:szCs w:val="21"/>
              </w:rPr>
            </w:pPr>
            <w:r w:rsidRPr="00366338">
              <w:rPr>
                <w:rFonts w:cs="Times New Roman"/>
                <w:color w:val="000000" w:themeColor="text1"/>
                <w:sz w:val="21"/>
                <w:szCs w:val="21"/>
              </w:rPr>
              <w:t>This is a logistic function, commonly used to model diffusion, adoption, and investment thresholds</w:t>
            </w:r>
            <w:r w:rsidRPr="00366338">
              <w:rPr>
                <w:rFonts w:eastAsiaTheme="minorEastAsia" w:cs="Times New Roman" w:hint="eastAsia"/>
                <w:color w:val="000000" w:themeColor="text1"/>
                <w:sz w:val="21"/>
                <w:szCs w:val="21"/>
              </w:rPr>
              <w:t>.</w:t>
            </w:r>
            <w:r w:rsidRPr="00366338">
              <w:rPr>
                <w:rFonts w:cs="Times New Roman"/>
                <w:color w:val="000000" w:themeColor="text1"/>
                <w:sz w:val="21"/>
                <w:szCs w:val="21"/>
              </w:rPr>
              <w:t xml:space="preserve"> This represents a common heuristic decision rule where investment increases step-wise as infrastructure scarcity becomes a critical barrier.</w:t>
            </w:r>
          </w:p>
        </w:tc>
        <w:tc>
          <w:tcPr>
            <w:tcW w:w="4967" w:type="dxa"/>
            <w:tcBorders>
              <w:top w:val="single" w:sz="4" w:space="0" w:color="000000"/>
              <w:bottom w:val="single" w:sz="4" w:space="0" w:color="000000"/>
            </w:tcBorders>
            <w:shd w:val="clear" w:color="auto" w:fill="E3F6FD"/>
          </w:tcPr>
          <w:p w14:paraId="16B7DFF3"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The investment fractions were set based on case studies of electric vehicles refuelling infrastructure rollout [</w:t>
            </w:r>
            <w:r w:rsidRPr="00366338">
              <w:rPr>
                <w:rFonts w:eastAsiaTheme="minorEastAsia" w:cs="Times New Roman"/>
                <w:sz w:val="21"/>
                <w:szCs w:val="21"/>
              </w:rPr>
              <w:t>6</w:t>
            </w:r>
            <w:r w:rsidRPr="00366338">
              <w:rPr>
                <w:rFonts w:cs="Times New Roman"/>
                <w:sz w:val="21"/>
                <w:szCs w:val="21"/>
              </w:rPr>
              <w:t>], [1</w:t>
            </w:r>
            <w:r w:rsidRPr="00366338">
              <w:rPr>
                <w:rFonts w:eastAsiaTheme="minorEastAsia" w:cs="Times New Roman"/>
                <w:sz w:val="21"/>
                <w:szCs w:val="21"/>
              </w:rPr>
              <w:t>6</w:t>
            </w:r>
            <w:r w:rsidRPr="00366338">
              <w:rPr>
                <w:rFonts w:eastAsiaTheme="minorEastAsia" w:cs="Times New Roman" w:hint="eastAsia"/>
                <w:sz w:val="21"/>
                <w:szCs w:val="21"/>
              </w:rPr>
              <w:t xml:space="preserve">, </w:t>
            </w:r>
            <w:r w:rsidRPr="00366338">
              <w:rPr>
                <w:rFonts w:cs="Times New Roman"/>
                <w:sz w:val="21"/>
                <w:szCs w:val="21"/>
              </w:rPr>
              <w:t>1</w:t>
            </w:r>
            <w:r w:rsidRPr="00366338">
              <w:rPr>
                <w:rFonts w:eastAsiaTheme="minorEastAsia" w:cs="Times New Roman"/>
                <w:sz w:val="21"/>
                <w:szCs w:val="21"/>
              </w:rPr>
              <w:t>7</w:t>
            </w:r>
            <w:r w:rsidRPr="00366338">
              <w:rPr>
                <w:rFonts w:cs="Times New Roman"/>
                <w:sz w:val="21"/>
                <w:szCs w:val="21"/>
              </w:rPr>
              <w:t>].</w:t>
            </w:r>
            <w:r w:rsidRPr="00366338">
              <w:rPr>
                <w:rFonts w:eastAsiaTheme="minorEastAsia" w:cs="Times New Roman" w:hint="eastAsia"/>
                <w:sz w:val="21"/>
                <w:szCs w:val="21"/>
              </w:rPr>
              <w:t xml:space="preserve"> </w:t>
            </w:r>
          </w:p>
        </w:tc>
      </w:tr>
      <w:tr w:rsidR="00756344" w:rsidRPr="00366338" w14:paraId="6052D7E8" w14:textId="77777777" w:rsidTr="00840AAE">
        <w:trPr>
          <w:jc w:val="center"/>
        </w:trPr>
        <w:tc>
          <w:tcPr>
            <w:tcW w:w="850" w:type="dxa"/>
            <w:tcBorders>
              <w:top w:val="single" w:sz="4" w:space="0" w:color="000000"/>
              <w:bottom w:val="single" w:sz="4" w:space="0" w:color="000000"/>
            </w:tcBorders>
            <w:shd w:val="clear" w:color="auto" w:fill="ECF9E7"/>
          </w:tcPr>
          <w:p w14:paraId="3D841B75" w14:textId="77777777" w:rsidR="00756344" w:rsidRPr="00366338" w:rsidRDefault="00756344" w:rsidP="00840AAE">
            <w:pPr>
              <w:jc w:val="left"/>
              <w:rPr>
                <w:rFonts w:cs="Times New Roman"/>
                <w:sz w:val="21"/>
                <w:szCs w:val="21"/>
              </w:rPr>
            </w:pPr>
            <w:r w:rsidRPr="00366338">
              <w:rPr>
                <w:rFonts w:cs="Times New Roman"/>
                <w:sz w:val="21"/>
                <w:szCs w:val="21"/>
              </w:rPr>
              <w:t>Eq.25</w:t>
            </w:r>
          </w:p>
        </w:tc>
        <w:tc>
          <w:tcPr>
            <w:tcW w:w="5187" w:type="dxa"/>
            <w:tcBorders>
              <w:top w:val="single" w:sz="4" w:space="0" w:color="000000"/>
              <w:bottom w:val="single" w:sz="4" w:space="0" w:color="000000"/>
            </w:tcBorders>
            <w:shd w:val="clear" w:color="auto" w:fill="ECF9E7"/>
          </w:tcPr>
          <w:p w14:paraId="101E3372" w14:textId="77777777" w:rsidR="00756344" w:rsidRPr="00366338" w:rsidRDefault="00756344" w:rsidP="00840AAE">
            <w:pPr>
              <w:jc w:val="left"/>
              <w:rPr>
                <w:rFonts w:cs="Times New Roman"/>
                <w:sz w:val="21"/>
                <w:szCs w:val="21"/>
              </w:rPr>
            </w:pPr>
            <w:r w:rsidRPr="00366338">
              <w:rPr>
                <w:rFonts w:cs="Times New Roman"/>
                <w:sz w:val="21"/>
                <w:szCs w:val="21"/>
              </w:rPr>
              <w:t>An if-then-else chain models shipowner choice behaviour as a function of relative capital cost and relative operational profitability. A lookup table captures non-linear, threshold-based decision-making observed, including risk aversion.</w:t>
            </w:r>
          </w:p>
        </w:tc>
        <w:tc>
          <w:tcPr>
            <w:tcW w:w="4967" w:type="dxa"/>
            <w:tcBorders>
              <w:top w:val="single" w:sz="4" w:space="0" w:color="000000"/>
              <w:bottom w:val="single" w:sz="4" w:space="0" w:color="000000"/>
            </w:tcBorders>
            <w:shd w:val="clear" w:color="auto" w:fill="ECF9E7"/>
          </w:tcPr>
          <w:p w14:paraId="71A84B04" w14:textId="77777777" w:rsidR="00756344" w:rsidRPr="00366338" w:rsidRDefault="00756344" w:rsidP="00840AAE">
            <w:pPr>
              <w:jc w:val="left"/>
              <w:rPr>
                <w:rFonts w:cs="Times New Roman"/>
                <w:sz w:val="21"/>
                <w:szCs w:val="21"/>
              </w:rPr>
            </w:pPr>
            <w:r w:rsidRPr="00366338">
              <w:rPr>
                <w:rFonts w:cs="Times New Roman"/>
                <w:sz w:val="21"/>
                <w:szCs w:val="21"/>
              </w:rPr>
              <w:t>The curve was constructed based on historical adoption patterns of vehicles and hydrogen buses. It captures risk aversion (low adoption even at parity) and accelerating adoption after a tipping point [</w:t>
            </w:r>
            <w:r w:rsidRPr="00366338">
              <w:rPr>
                <w:rFonts w:eastAsiaTheme="minorEastAsia" w:cs="Times New Roman"/>
                <w:sz w:val="21"/>
                <w:szCs w:val="21"/>
              </w:rPr>
              <w:t>9</w:t>
            </w:r>
            <w:r w:rsidRPr="00366338">
              <w:rPr>
                <w:rFonts w:cs="Times New Roman"/>
                <w:sz w:val="21"/>
                <w:szCs w:val="21"/>
              </w:rPr>
              <w:t>], [1</w:t>
            </w:r>
            <w:r w:rsidRPr="00366338">
              <w:rPr>
                <w:rFonts w:eastAsiaTheme="minorEastAsia" w:cs="Times New Roman"/>
                <w:sz w:val="21"/>
                <w:szCs w:val="21"/>
              </w:rPr>
              <w:t>8</w:t>
            </w:r>
            <w:r w:rsidRPr="00366338">
              <w:rPr>
                <w:rFonts w:eastAsiaTheme="minorEastAsia" w:cs="Times New Roman" w:hint="eastAsia"/>
                <w:sz w:val="21"/>
                <w:szCs w:val="21"/>
              </w:rPr>
              <w:t xml:space="preserve">, </w:t>
            </w:r>
            <w:r w:rsidRPr="00366338">
              <w:rPr>
                <w:rFonts w:cs="Times New Roman"/>
                <w:sz w:val="21"/>
                <w:szCs w:val="21"/>
              </w:rPr>
              <w:t>1</w:t>
            </w:r>
            <w:r w:rsidRPr="00366338">
              <w:rPr>
                <w:rFonts w:eastAsiaTheme="minorEastAsia" w:cs="Times New Roman"/>
                <w:sz w:val="21"/>
                <w:szCs w:val="21"/>
              </w:rPr>
              <w:t>9</w:t>
            </w:r>
            <w:r w:rsidRPr="00366338">
              <w:rPr>
                <w:rFonts w:cs="Times New Roman"/>
                <w:sz w:val="21"/>
                <w:szCs w:val="21"/>
              </w:rPr>
              <w:t>].</w:t>
            </w:r>
          </w:p>
        </w:tc>
      </w:tr>
      <w:tr w:rsidR="00756344" w:rsidRPr="00366338" w14:paraId="0326AE5F" w14:textId="77777777" w:rsidTr="00840AAE">
        <w:trPr>
          <w:jc w:val="center"/>
        </w:trPr>
        <w:tc>
          <w:tcPr>
            <w:tcW w:w="850" w:type="dxa"/>
            <w:tcBorders>
              <w:top w:val="single" w:sz="4" w:space="0" w:color="000000"/>
              <w:bottom w:val="single" w:sz="4" w:space="0" w:color="000000"/>
            </w:tcBorders>
            <w:shd w:val="clear" w:color="auto" w:fill="E3F6FD"/>
          </w:tcPr>
          <w:p w14:paraId="6531B812" w14:textId="77777777" w:rsidR="00756344" w:rsidRPr="00366338" w:rsidRDefault="00756344" w:rsidP="00840AAE">
            <w:pPr>
              <w:jc w:val="left"/>
              <w:rPr>
                <w:rFonts w:cs="Times New Roman"/>
                <w:sz w:val="21"/>
                <w:szCs w:val="21"/>
              </w:rPr>
            </w:pPr>
            <w:r w:rsidRPr="00366338">
              <w:rPr>
                <w:rFonts w:cs="Times New Roman"/>
                <w:sz w:val="21"/>
                <w:szCs w:val="21"/>
              </w:rPr>
              <w:t>Eq.26</w:t>
            </w:r>
          </w:p>
        </w:tc>
        <w:tc>
          <w:tcPr>
            <w:tcW w:w="5187" w:type="dxa"/>
            <w:tcBorders>
              <w:top w:val="single" w:sz="4" w:space="0" w:color="000000"/>
              <w:bottom w:val="single" w:sz="4" w:space="0" w:color="000000"/>
            </w:tcBorders>
            <w:shd w:val="clear" w:color="auto" w:fill="E3F6FD"/>
          </w:tcPr>
          <w:p w14:paraId="3F6F6DBF" w14:textId="77777777" w:rsidR="00756344" w:rsidRPr="00366338" w:rsidRDefault="00756344" w:rsidP="00840AAE">
            <w:pPr>
              <w:jc w:val="left"/>
              <w:rPr>
                <w:rFonts w:cs="Times New Roman"/>
                <w:sz w:val="21"/>
                <w:szCs w:val="21"/>
              </w:rPr>
            </w:pPr>
            <w:r w:rsidRPr="00366338">
              <w:rPr>
                <w:rFonts w:cs="Times New Roman"/>
                <w:sz w:val="21"/>
                <w:szCs w:val="21"/>
              </w:rPr>
              <w:t xml:space="preserve">Market share is the product of purchase willingness and refuelling convenience. This multiplicative form implies </w:t>
            </w:r>
            <w:r w:rsidRPr="00366338">
              <w:rPr>
                <w:rFonts w:cs="Times New Roman"/>
                <w:sz w:val="21"/>
                <w:szCs w:val="21"/>
              </w:rPr>
              <w:lastRenderedPageBreak/>
              <w:t>both are necessary conditions for adoption.</w:t>
            </w:r>
          </w:p>
        </w:tc>
        <w:tc>
          <w:tcPr>
            <w:tcW w:w="4967" w:type="dxa"/>
            <w:tcBorders>
              <w:top w:val="single" w:sz="4" w:space="0" w:color="000000"/>
              <w:bottom w:val="single" w:sz="4" w:space="0" w:color="000000"/>
            </w:tcBorders>
            <w:shd w:val="clear" w:color="auto" w:fill="E3F6FD"/>
          </w:tcPr>
          <w:p w14:paraId="30D1FEBF" w14:textId="77777777" w:rsidR="00756344" w:rsidRPr="00366338" w:rsidRDefault="00756344" w:rsidP="00840AAE">
            <w:pPr>
              <w:jc w:val="left"/>
              <w:rPr>
                <w:rFonts w:cs="Times New Roman"/>
                <w:sz w:val="21"/>
                <w:szCs w:val="21"/>
              </w:rPr>
            </w:pPr>
            <w:r w:rsidRPr="00366338">
              <w:rPr>
                <w:rFonts w:cs="Times New Roman"/>
                <w:sz w:val="21"/>
                <w:szCs w:val="21"/>
              </w:rPr>
              <w:lastRenderedPageBreak/>
              <w:t xml:space="preserve">This is a common formulation in adoption models, where the overall utility is a product of different </w:t>
            </w:r>
            <w:r w:rsidRPr="00366338">
              <w:rPr>
                <w:rFonts w:cs="Times New Roman"/>
                <w:sz w:val="21"/>
                <w:szCs w:val="21"/>
              </w:rPr>
              <w:lastRenderedPageBreak/>
              <w:t>attributes [</w:t>
            </w:r>
            <w:r w:rsidRPr="00366338">
              <w:rPr>
                <w:rFonts w:eastAsiaTheme="minorEastAsia" w:cs="Times New Roman"/>
                <w:sz w:val="21"/>
                <w:szCs w:val="21"/>
              </w:rPr>
              <w:t>20</w:t>
            </w:r>
            <w:r w:rsidRPr="00366338">
              <w:rPr>
                <w:rFonts w:cs="Times New Roman"/>
                <w:sz w:val="21"/>
                <w:szCs w:val="21"/>
              </w:rPr>
              <w:t>].</w:t>
            </w:r>
          </w:p>
        </w:tc>
      </w:tr>
      <w:tr w:rsidR="00756344" w:rsidRPr="00366338" w14:paraId="6E3ED131" w14:textId="77777777" w:rsidTr="00840AAE">
        <w:trPr>
          <w:jc w:val="center"/>
        </w:trPr>
        <w:tc>
          <w:tcPr>
            <w:tcW w:w="850" w:type="dxa"/>
            <w:tcBorders>
              <w:top w:val="single" w:sz="4" w:space="0" w:color="000000"/>
              <w:bottom w:val="single" w:sz="4" w:space="0" w:color="000000"/>
            </w:tcBorders>
            <w:shd w:val="clear" w:color="auto" w:fill="ECF9E7"/>
          </w:tcPr>
          <w:p w14:paraId="7DFC22D6" w14:textId="77777777" w:rsidR="00756344" w:rsidRPr="00366338" w:rsidRDefault="00756344" w:rsidP="00840AAE">
            <w:pPr>
              <w:jc w:val="left"/>
              <w:rPr>
                <w:rFonts w:cs="Times New Roman"/>
                <w:sz w:val="21"/>
                <w:szCs w:val="21"/>
              </w:rPr>
            </w:pPr>
            <w:r w:rsidRPr="00366338">
              <w:rPr>
                <w:rFonts w:cs="Times New Roman"/>
                <w:sz w:val="21"/>
                <w:szCs w:val="21"/>
              </w:rPr>
              <w:lastRenderedPageBreak/>
              <w:t>Eq.27</w:t>
            </w:r>
          </w:p>
        </w:tc>
        <w:tc>
          <w:tcPr>
            <w:tcW w:w="5187" w:type="dxa"/>
            <w:tcBorders>
              <w:top w:val="single" w:sz="4" w:space="0" w:color="000000"/>
              <w:bottom w:val="single" w:sz="4" w:space="0" w:color="000000"/>
            </w:tcBorders>
            <w:shd w:val="clear" w:color="auto" w:fill="ECF9E7"/>
          </w:tcPr>
          <w:p w14:paraId="4CD17204" w14:textId="77777777" w:rsidR="00756344" w:rsidRPr="00366338" w:rsidRDefault="00756344" w:rsidP="00840AAE">
            <w:pPr>
              <w:jc w:val="left"/>
              <w:rPr>
                <w:rFonts w:cs="Times New Roman"/>
                <w:sz w:val="21"/>
                <w:szCs w:val="21"/>
              </w:rPr>
            </w:pPr>
            <w:r w:rsidRPr="00366338">
              <w:rPr>
                <w:rFonts w:cs="Times New Roman"/>
                <w:sz w:val="21"/>
                <w:szCs w:val="21"/>
              </w:rPr>
              <w:t>Defines infrastructure availability as the average distance between bunkering facilities. This is a direct measure of accessibility.</w:t>
            </w:r>
          </w:p>
        </w:tc>
        <w:tc>
          <w:tcPr>
            <w:tcW w:w="4967" w:type="dxa"/>
            <w:tcBorders>
              <w:top w:val="single" w:sz="4" w:space="0" w:color="000000"/>
              <w:bottom w:val="single" w:sz="4" w:space="0" w:color="000000"/>
            </w:tcBorders>
            <w:shd w:val="clear" w:color="auto" w:fill="ECF9E7"/>
          </w:tcPr>
          <w:p w14:paraId="1A0FE131"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A straightforward calculation. The resulting value is interpreted by the lookup function in Eq.2</w:t>
            </w:r>
            <w:r w:rsidRPr="00366338">
              <w:rPr>
                <w:rFonts w:eastAsiaTheme="minorEastAsia" w:cs="Times New Roman" w:hint="eastAsia"/>
                <w:sz w:val="21"/>
                <w:szCs w:val="21"/>
              </w:rPr>
              <w:t>8</w:t>
            </w:r>
            <w:r w:rsidRPr="00366338">
              <w:rPr>
                <w:rFonts w:eastAsiaTheme="minorEastAsia" w:cs="Times New Roman"/>
                <w:sz w:val="21"/>
                <w:szCs w:val="21"/>
              </w:rPr>
              <w:t>.</w:t>
            </w:r>
          </w:p>
        </w:tc>
      </w:tr>
      <w:tr w:rsidR="00756344" w:rsidRPr="00366338" w14:paraId="3B97C856" w14:textId="77777777" w:rsidTr="00840AAE">
        <w:trPr>
          <w:jc w:val="center"/>
        </w:trPr>
        <w:tc>
          <w:tcPr>
            <w:tcW w:w="850" w:type="dxa"/>
            <w:tcBorders>
              <w:top w:val="single" w:sz="4" w:space="0" w:color="000000"/>
              <w:bottom w:val="single" w:sz="4" w:space="0" w:color="000000"/>
            </w:tcBorders>
            <w:shd w:val="clear" w:color="auto" w:fill="E3F6FD"/>
          </w:tcPr>
          <w:p w14:paraId="7AEC2E12" w14:textId="77777777" w:rsidR="00756344" w:rsidRPr="00366338" w:rsidRDefault="00756344" w:rsidP="00840AAE">
            <w:pPr>
              <w:jc w:val="left"/>
              <w:rPr>
                <w:rFonts w:cs="Times New Roman"/>
                <w:sz w:val="21"/>
                <w:szCs w:val="21"/>
              </w:rPr>
            </w:pPr>
            <w:r w:rsidRPr="00366338">
              <w:rPr>
                <w:rFonts w:cs="Times New Roman"/>
                <w:sz w:val="21"/>
                <w:szCs w:val="21"/>
              </w:rPr>
              <w:t>Eq.28</w:t>
            </w:r>
          </w:p>
        </w:tc>
        <w:tc>
          <w:tcPr>
            <w:tcW w:w="5187" w:type="dxa"/>
            <w:tcBorders>
              <w:top w:val="single" w:sz="4" w:space="0" w:color="000000"/>
              <w:bottom w:val="single" w:sz="4" w:space="0" w:color="000000"/>
            </w:tcBorders>
            <w:shd w:val="clear" w:color="auto" w:fill="E3F6FD"/>
          </w:tcPr>
          <w:p w14:paraId="51B070AF" w14:textId="77777777" w:rsidR="00756344" w:rsidRPr="00366338" w:rsidRDefault="00756344" w:rsidP="00840AAE">
            <w:pPr>
              <w:jc w:val="left"/>
              <w:rPr>
                <w:rFonts w:cs="Times New Roman"/>
                <w:sz w:val="21"/>
                <w:szCs w:val="21"/>
              </w:rPr>
            </w:pPr>
            <w:r w:rsidRPr="00366338">
              <w:rPr>
                <w:rFonts w:cs="Times New Roman"/>
                <w:sz w:val="21"/>
                <w:szCs w:val="21"/>
              </w:rPr>
              <w:t>A lookup function maps the average distance between bunkering ports (Availability) to a convenience score. Greater distance reduces convenience, discouraging adoption.</w:t>
            </w:r>
          </w:p>
        </w:tc>
        <w:tc>
          <w:tcPr>
            <w:tcW w:w="4967" w:type="dxa"/>
            <w:tcBorders>
              <w:top w:val="single" w:sz="4" w:space="0" w:color="000000"/>
              <w:bottom w:val="single" w:sz="4" w:space="0" w:color="000000"/>
            </w:tcBorders>
            <w:shd w:val="clear" w:color="auto" w:fill="E3F6FD"/>
          </w:tcPr>
          <w:p w14:paraId="78DFC50F"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The specific values in the lookup table were calibrated to reflect shipowner interviews and logistics models showing how the voyage becomes more complex and costly as bunkering options become sparser [</w:t>
            </w:r>
            <w:r w:rsidRPr="00366338">
              <w:rPr>
                <w:rFonts w:eastAsiaTheme="minorEastAsia" w:cs="Times New Roman"/>
                <w:sz w:val="21"/>
                <w:szCs w:val="21"/>
              </w:rPr>
              <w:t>21</w:t>
            </w:r>
            <w:r w:rsidRPr="00366338">
              <w:rPr>
                <w:rFonts w:cs="Times New Roman"/>
                <w:sz w:val="21"/>
                <w:szCs w:val="21"/>
              </w:rPr>
              <w:t>-</w:t>
            </w:r>
            <w:r w:rsidRPr="00366338">
              <w:rPr>
                <w:rFonts w:eastAsiaTheme="minorEastAsia" w:cs="Times New Roman"/>
                <w:sz w:val="21"/>
                <w:szCs w:val="21"/>
              </w:rPr>
              <w:t>23</w:t>
            </w:r>
            <w:r w:rsidRPr="00366338">
              <w:rPr>
                <w:rFonts w:cs="Times New Roman"/>
                <w:sz w:val="21"/>
                <w:szCs w:val="21"/>
              </w:rPr>
              <w:t>]</w:t>
            </w:r>
            <w:r w:rsidRPr="00366338">
              <w:rPr>
                <w:rFonts w:eastAsiaTheme="minorEastAsia" w:cs="Times New Roman"/>
                <w:sz w:val="21"/>
                <w:szCs w:val="21"/>
              </w:rPr>
              <w:t>.</w:t>
            </w:r>
          </w:p>
        </w:tc>
      </w:tr>
      <w:tr w:rsidR="00756344" w:rsidRPr="00366338" w14:paraId="0CDB7615" w14:textId="77777777" w:rsidTr="00840AAE">
        <w:trPr>
          <w:jc w:val="center"/>
        </w:trPr>
        <w:tc>
          <w:tcPr>
            <w:tcW w:w="850" w:type="dxa"/>
            <w:tcBorders>
              <w:top w:val="single" w:sz="4" w:space="0" w:color="000000"/>
              <w:bottom w:val="single" w:sz="4" w:space="0" w:color="000000"/>
            </w:tcBorders>
            <w:shd w:val="clear" w:color="auto" w:fill="ECF9E7"/>
          </w:tcPr>
          <w:p w14:paraId="48ED56B2" w14:textId="77777777" w:rsidR="00756344" w:rsidRPr="00366338" w:rsidRDefault="00756344" w:rsidP="00840AAE">
            <w:pPr>
              <w:jc w:val="left"/>
              <w:rPr>
                <w:rFonts w:cs="Times New Roman"/>
                <w:sz w:val="21"/>
                <w:szCs w:val="21"/>
              </w:rPr>
            </w:pPr>
            <w:r w:rsidRPr="00366338">
              <w:rPr>
                <w:rFonts w:cs="Times New Roman"/>
                <w:sz w:val="21"/>
                <w:szCs w:val="21"/>
              </w:rPr>
              <w:t>Eq.29</w:t>
            </w:r>
          </w:p>
        </w:tc>
        <w:tc>
          <w:tcPr>
            <w:tcW w:w="5187" w:type="dxa"/>
            <w:tcBorders>
              <w:top w:val="single" w:sz="4" w:space="0" w:color="000000"/>
              <w:bottom w:val="single" w:sz="4" w:space="0" w:color="000000"/>
            </w:tcBorders>
            <w:shd w:val="clear" w:color="auto" w:fill="ECF9E7"/>
          </w:tcPr>
          <w:p w14:paraId="5423C121" w14:textId="77777777" w:rsidR="00756344" w:rsidRPr="00366338" w:rsidRDefault="00756344" w:rsidP="00840AAE">
            <w:pPr>
              <w:jc w:val="left"/>
              <w:rPr>
                <w:rFonts w:cs="Times New Roman"/>
                <w:sz w:val="21"/>
                <w:szCs w:val="21"/>
              </w:rPr>
            </w:pPr>
            <w:r w:rsidRPr="00366338">
              <w:rPr>
                <w:rFonts w:cs="Times New Roman"/>
                <w:sz w:val="21"/>
                <w:szCs w:val="21"/>
              </w:rPr>
              <w:t>The annual sales of new ships are the product of total market demand and the captured market share. This is a standard market share equation.</w:t>
            </w:r>
          </w:p>
        </w:tc>
        <w:tc>
          <w:tcPr>
            <w:tcW w:w="4967" w:type="dxa"/>
            <w:tcBorders>
              <w:top w:val="single" w:sz="4" w:space="0" w:color="000000"/>
              <w:bottom w:val="single" w:sz="4" w:space="0" w:color="000000"/>
            </w:tcBorders>
            <w:shd w:val="clear" w:color="auto" w:fill="ECF9E7"/>
          </w:tcPr>
          <w:p w14:paraId="7AB5005A" w14:textId="77777777" w:rsidR="00756344" w:rsidRPr="00366338" w:rsidRDefault="00756344" w:rsidP="00840AAE">
            <w:pPr>
              <w:jc w:val="left"/>
              <w:rPr>
                <w:rFonts w:cs="Times New Roman"/>
                <w:sz w:val="21"/>
                <w:szCs w:val="21"/>
              </w:rPr>
            </w:pPr>
            <w:r w:rsidRPr="00366338">
              <w:rPr>
                <w:rFonts w:cs="Times New Roman"/>
                <w:sz w:val="21"/>
                <w:szCs w:val="21"/>
              </w:rPr>
              <w:t>Total containership demand (ships/year) is an exogenous input, calibrated from shipping market forecast.</w:t>
            </w:r>
          </w:p>
        </w:tc>
      </w:tr>
      <w:tr w:rsidR="00756344" w:rsidRPr="00366338" w14:paraId="335941F8" w14:textId="77777777" w:rsidTr="00840AAE">
        <w:trPr>
          <w:jc w:val="center"/>
        </w:trPr>
        <w:tc>
          <w:tcPr>
            <w:tcW w:w="850" w:type="dxa"/>
            <w:tcBorders>
              <w:top w:val="single" w:sz="4" w:space="0" w:color="000000"/>
              <w:bottom w:val="single" w:sz="4" w:space="0" w:color="000000"/>
            </w:tcBorders>
            <w:shd w:val="clear" w:color="auto" w:fill="E3F6FD"/>
          </w:tcPr>
          <w:p w14:paraId="5A4DC0FE" w14:textId="77777777" w:rsidR="00756344" w:rsidRPr="00366338" w:rsidRDefault="00756344" w:rsidP="00840AAE">
            <w:pPr>
              <w:jc w:val="left"/>
              <w:rPr>
                <w:rFonts w:cs="Times New Roman"/>
                <w:sz w:val="21"/>
                <w:szCs w:val="21"/>
              </w:rPr>
            </w:pPr>
            <w:r w:rsidRPr="00366338">
              <w:rPr>
                <w:rFonts w:cs="Times New Roman"/>
                <w:sz w:val="21"/>
                <w:szCs w:val="21"/>
              </w:rPr>
              <w:t>Eq.</w:t>
            </w:r>
            <w:r w:rsidRPr="00366338">
              <w:rPr>
                <w:rFonts w:cs="Times New Roman"/>
                <w:color w:val="0F1115"/>
                <w:sz w:val="21"/>
                <w:szCs w:val="21"/>
              </w:rPr>
              <w:t>30</w:t>
            </w:r>
          </w:p>
        </w:tc>
        <w:tc>
          <w:tcPr>
            <w:tcW w:w="5187" w:type="dxa"/>
            <w:tcBorders>
              <w:top w:val="single" w:sz="4" w:space="0" w:color="000000"/>
              <w:bottom w:val="single" w:sz="4" w:space="0" w:color="000000"/>
            </w:tcBorders>
            <w:shd w:val="clear" w:color="auto" w:fill="E3F6FD"/>
          </w:tcPr>
          <w:p w14:paraId="73F1C768" w14:textId="77777777" w:rsidR="00756344" w:rsidRPr="00366338" w:rsidRDefault="00756344" w:rsidP="00840AAE">
            <w:pPr>
              <w:jc w:val="left"/>
              <w:rPr>
                <w:rFonts w:cs="Times New Roman"/>
                <w:sz w:val="21"/>
                <w:szCs w:val="21"/>
              </w:rPr>
            </w:pPr>
            <w:r w:rsidRPr="00366338">
              <w:rPr>
                <w:rFonts w:cs="Times New Roman"/>
                <w:color w:val="0F1115"/>
                <w:sz w:val="21"/>
                <w:szCs w:val="21"/>
              </w:rPr>
              <w:t>Standard stock accumulation equation for the fleet size of X-fuelled ships.</w:t>
            </w:r>
          </w:p>
        </w:tc>
        <w:tc>
          <w:tcPr>
            <w:tcW w:w="4967" w:type="dxa"/>
            <w:tcBorders>
              <w:top w:val="single" w:sz="4" w:space="0" w:color="000000"/>
              <w:bottom w:val="single" w:sz="4" w:space="0" w:color="000000"/>
            </w:tcBorders>
            <w:shd w:val="clear" w:color="auto" w:fill="E3F6FD"/>
          </w:tcPr>
          <w:p w14:paraId="1D7BD9A5" w14:textId="77777777" w:rsidR="00756344" w:rsidRPr="00366338" w:rsidRDefault="00756344" w:rsidP="00840AAE">
            <w:pPr>
              <w:jc w:val="left"/>
              <w:rPr>
                <w:rFonts w:cs="Times New Roman"/>
                <w:sz w:val="21"/>
                <w:szCs w:val="21"/>
              </w:rPr>
            </w:pPr>
            <w:r w:rsidRPr="00366338">
              <w:rPr>
                <w:rFonts w:cs="Times New Roman"/>
                <w:sz w:val="21"/>
                <w:szCs w:val="21"/>
              </w:rPr>
              <w:t xml:space="preserve">Initial amount </w:t>
            </w:r>
            <w:r w:rsidRPr="00366338">
              <w:rPr>
                <w:rFonts w:cs="Times New Roman"/>
                <w:color w:val="0F1115"/>
                <w:sz w:val="21"/>
                <w:szCs w:val="21"/>
              </w:rPr>
              <w:t>is calibrated based on the number of pilot or ordered ships at the model start time.</w:t>
            </w:r>
          </w:p>
        </w:tc>
      </w:tr>
      <w:tr w:rsidR="00756344" w:rsidRPr="00366338" w14:paraId="59079FD7" w14:textId="77777777" w:rsidTr="00840AAE">
        <w:trPr>
          <w:jc w:val="center"/>
        </w:trPr>
        <w:tc>
          <w:tcPr>
            <w:tcW w:w="850" w:type="dxa"/>
            <w:tcBorders>
              <w:top w:val="single" w:sz="4" w:space="0" w:color="000000"/>
              <w:bottom w:val="single" w:sz="4" w:space="0" w:color="000000"/>
            </w:tcBorders>
            <w:shd w:val="clear" w:color="auto" w:fill="ECF9E7"/>
          </w:tcPr>
          <w:p w14:paraId="02449553"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31</w:t>
            </w:r>
          </w:p>
        </w:tc>
        <w:tc>
          <w:tcPr>
            <w:tcW w:w="5187" w:type="dxa"/>
            <w:tcBorders>
              <w:top w:val="single" w:sz="4" w:space="0" w:color="000000"/>
              <w:bottom w:val="single" w:sz="4" w:space="0" w:color="000000"/>
            </w:tcBorders>
            <w:shd w:val="clear" w:color="auto" w:fill="ECF9E7"/>
          </w:tcPr>
          <w:p w14:paraId="1C21368B" w14:textId="77777777" w:rsidR="00756344" w:rsidRPr="00366338" w:rsidRDefault="00756344" w:rsidP="00840AAE">
            <w:pPr>
              <w:jc w:val="left"/>
              <w:rPr>
                <w:rFonts w:cs="Times New Roman"/>
                <w:color w:val="0F1115"/>
                <w:sz w:val="21"/>
                <w:szCs w:val="21"/>
              </w:rPr>
            </w:pPr>
            <w:r w:rsidRPr="00366338">
              <w:rPr>
                <w:rFonts w:cs="Times New Roman"/>
                <w:sz w:val="21"/>
                <w:szCs w:val="21"/>
              </w:rPr>
              <w:t>Calculates the annual compliance position. A positive value indicates a surplus (emissions below target); a negative value indicates a deficit (emissions above target).</w:t>
            </w:r>
          </w:p>
        </w:tc>
        <w:tc>
          <w:tcPr>
            <w:tcW w:w="4967" w:type="dxa"/>
            <w:tcBorders>
              <w:top w:val="single" w:sz="4" w:space="0" w:color="000000"/>
              <w:bottom w:val="single" w:sz="4" w:space="0" w:color="000000"/>
            </w:tcBorders>
            <w:shd w:val="clear" w:color="auto" w:fill="ECF9E7"/>
          </w:tcPr>
          <w:p w14:paraId="41363E7A" w14:textId="77777777" w:rsidR="00756344" w:rsidRPr="00366338" w:rsidRDefault="00756344" w:rsidP="00840AAE">
            <w:pPr>
              <w:jc w:val="left"/>
              <w:rPr>
                <w:rFonts w:cs="Times New Roman"/>
                <w:color w:val="0F1115"/>
                <w:sz w:val="21"/>
                <w:szCs w:val="21"/>
              </w:rPr>
            </w:pPr>
            <w:r w:rsidRPr="00366338">
              <w:rPr>
                <w:rFonts w:cs="Times New Roman"/>
                <w:sz w:val="21"/>
                <w:szCs w:val="21"/>
              </w:rPr>
              <w:t>Target carbon intensity is sourced from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 </w:t>
            </w:r>
            <w:proofErr w:type="spellStart"/>
            <w:r w:rsidRPr="00366338">
              <w:rPr>
                <w:rFonts w:cs="Times New Roman"/>
                <w:sz w:val="21"/>
                <w:szCs w:val="21"/>
              </w:rPr>
              <w:t>WtW</w:t>
            </w:r>
            <w:proofErr w:type="spellEnd"/>
            <w:r w:rsidRPr="00366338">
              <w:rPr>
                <w:rFonts w:cs="Times New Roman"/>
                <w:sz w:val="21"/>
                <w:szCs w:val="21"/>
              </w:rPr>
              <w:t xml:space="preserve"> emission factors </w:t>
            </w:r>
            <w:r w:rsidRPr="00366338">
              <w:rPr>
                <w:rFonts w:eastAsiaTheme="minorEastAsia" w:cs="Times New Roman" w:hint="eastAsia"/>
                <w:sz w:val="21"/>
                <w:szCs w:val="21"/>
              </w:rPr>
              <w:t xml:space="preserve">of X-fuel </w:t>
            </w:r>
            <w:r w:rsidRPr="00366338">
              <w:rPr>
                <w:rFonts w:cs="Times New Roman"/>
                <w:sz w:val="21"/>
                <w:szCs w:val="21"/>
              </w:rPr>
              <w:t>are from our LCA study.</w:t>
            </w:r>
          </w:p>
        </w:tc>
      </w:tr>
      <w:tr w:rsidR="00756344" w:rsidRPr="00366338" w14:paraId="761FB535" w14:textId="77777777" w:rsidTr="00840AAE">
        <w:trPr>
          <w:jc w:val="center"/>
        </w:trPr>
        <w:tc>
          <w:tcPr>
            <w:tcW w:w="850" w:type="dxa"/>
            <w:tcBorders>
              <w:top w:val="single" w:sz="4" w:space="0" w:color="000000"/>
              <w:bottom w:val="single" w:sz="4" w:space="0" w:color="000000"/>
            </w:tcBorders>
            <w:shd w:val="clear" w:color="auto" w:fill="E3F6FD"/>
          </w:tcPr>
          <w:p w14:paraId="148BECED" w14:textId="77777777" w:rsidR="00756344" w:rsidRPr="00366338" w:rsidRDefault="00756344" w:rsidP="00840AAE">
            <w:pPr>
              <w:jc w:val="left"/>
              <w:rPr>
                <w:rFonts w:cs="Times New Roman"/>
                <w:color w:val="0F1115"/>
                <w:sz w:val="21"/>
                <w:szCs w:val="21"/>
              </w:rPr>
            </w:pPr>
            <w:r w:rsidRPr="00366338">
              <w:rPr>
                <w:rFonts w:cs="Times New Roman"/>
                <w:sz w:val="21"/>
                <w:szCs w:val="21"/>
              </w:rPr>
              <w:t>Eq.32</w:t>
            </w:r>
          </w:p>
        </w:tc>
        <w:tc>
          <w:tcPr>
            <w:tcW w:w="5187" w:type="dxa"/>
            <w:tcBorders>
              <w:top w:val="single" w:sz="4" w:space="0" w:color="000000"/>
              <w:bottom w:val="single" w:sz="4" w:space="0" w:color="000000"/>
            </w:tcBorders>
            <w:shd w:val="clear" w:color="auto" w:fill="E3F6FD"/>
          </w:tcPr>
          <w:p w14:paraId="570CF033" w14:textId="77777777" w:rsidR="00756344" w:rsidRPr="00366338" w:rsidRDefault="00756344" w:rsidP="00840AAE">
            <w:pPr>
              <w:jc w:val="left"/>
              <w:rPr>
                <w:rFonts w:cs="Times New Roman"/>
                <w:color w:val="0F1115"/>
                <w:sz w:val="21"/>
                <w:szCs w:val="21"/>
              </w:rPr>
            </w:pPr>
            <w:r w:rsidRPr="00366338">
              <w:rPr>
                <w:rFonts w:cs="Times New Roman"/>
                <w:sz w:val="21"/>
                <w:szCs w:val="21"/>
              </w:rPr>
              <w:t>Determines the amount of surplus compliance balance that can be banked for future years. Deficits result in zero banking inflow.</w:t>
            </w:r>
          </w:p>
        </w:tc>
        <w:tc>
          <w:tcPr>
            <w:tcW w:w="4967" w:type="dxa"/>
            <w:tcBorders>
              <w:top w:val="single" w:sz="4" w:space="0" w:color="000000"/>
              <w:bottom w:val="single" w:sz="4" w:space="0" w:color="000000"/>
            </w:tcBorders>
            <w:shd w:val="clear" w:color="auto" w:fill="E3F6FD"/>
          </w:tcPr>
          <w:p w14:paraId="2667C5E5" w14:textId="77777777" w:rsidR="00756344" w:rsidRPr="00366338" w:rsidRDefault="00756344" w:rsidP="00840AAE">
            <w:pPr>
              <w:jc w:val="left"/>
              <w:rPr>
                <w:rFonts w:cs="Times New Roman"/>
                <w:color w:val="0F1115"/>
                <w:sz w:val="21"/>
                <w:szCs w:val="21"/>
              </w:rPr>
            </w:pPr>
            <w:r w:rsidRPr="00366338">
              <w:rPr>
                <w:rFonts w:cs="Times New Roman"/>
                <w:sz w:val="21"/>
                <w:szCs w:val="21"/>
              </w:rPr>
              <w:t>Logic is directly derived from the banking rules outlined in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w:t>
            </w:r>
          </w:p>
        </w:tc>
      </w:tr>
      <w:tr w:rsidR="00756344" w:rsidRPr="00366338" w14:paraId="2CFDE48B" w14:textId="77777777" w:rsidTr="00840AAE">
        <w:trPr>
          <w:jc w:val="center"/>
        </w:trPr>
        <w:tc>
          <w:tcPr>
            <w:tcW w:w="850" w:type="dxa"/>
            <w:tcBorders>
              <w:top w:val="single" w:sz="4" w:space="0" w:color="000000"/>
              <w:bottom w:val="single" w:sz="4" w:space="0" w:color="000000"/>
            </w:tcBorders>
            <w:shd w:val="clear" w:color="auto" w:fill="ECF9E7"/>
          </w:tcPr>
          <w:p w14:paraId="3977BC59" w14:textId="77777777" w:rsidR="00756344" w:rsidRPr="00366338" w:rsidRDefault="00756344" w:rsidP="00840AAE">
            <w:pPr>
              <w:jc w:val="left"/>
              <w:rPr>
                <w:rFonts w:cs="Times New Roman"/>
                <w:color w:val="0F1115"/>
                <w:sz w:val="21"/>
                <w:szCs w:val="21"/>
              </w:rPr>
            </w:pPr>
            <w:r w:rsidRPr="00366338">
              <w:rPr>
                <w:rFonts w:cs="Times New Roman"/>
                <w:sz w:val="21"/>
                <w:szCs w:val="21"/>
              </w:rPr>
              <w:t>Eq.33</w:t>
            </w:r>
          </w:p>
        </w:tc>
        <w:tc>
          <w:tcPr>
            <w:tcW w:w="5187" w:type="dxa"/>
            <w:tcBorders>
              <w:top w:val="single" w:sz="4" w:space="0" w:color="000000"/>
              <w:bottom w:val="single" w:sz="4" w:space="0" w:color="000000"/>
            </w:tcBorders>
            <w:shd w:val="clear" w:color="auto" w:fill="ECF9E7"/>
          </w:tcPr>
          <w:p w14:paraId="4181732E" w14:textId="77777777" w:rsidR="00756344" w:rsidRPr="00366338" w:rsidRDefault="00756344" w:rsidP="00840AAE">
            <w:pPr>
              <w:jc w:val="left"/>
              <w:rPr>
                <w:rFonts w:cs="Times New Roman"/>
                <w:color w:val="0F1115"/>
                <w:sz w:val="21"/>
                <w:szCs w:val="21"/>
              </w:rPr>
            </w:pPr>
            <w:r w:rsidRPr="00366338">
              <w:rPr>
                <w:rFonts w:cs="Times New Roman"/>
                <w:sz w:val="21"/>
                <w:szCs w:val="21"/>
              </w:rPr>
              <w:t>Represents the net balance of a compliance pool, summing the total deficits and surpluses of all ships in the fleet.</w:t>
            </w:r>
          </w:p>
        </w:tc>
        <w:tc>
          <w:tcPr>
            <w:tcW w:w="4967" w:type="dxa"/>
            <w:tcBorders>
              <w:top w:val="single" w:sz="4" w:space="0" w:color="000000"/>
              <w:bottom w:val="single" w:sz="4" w:space="0" w:color="000000"/>
            </w:tcBorders>
            <w:shd w:val="clear" w:color="auto" w:fill="ECF9E7"/>
          </w:tcPr>
          <w:p w14:paraId="1E2C852D" w14:textId="77777777" w:rsidR="00756344" w:rsidRPr="00366338" w:rsidRDefault="00756344" w:rsidP="00840AAE">
            <w:pPr>
              <w:jc w:val="left"/>
              <w:rPr>
                <w:rFonts w:cs="Times New Roman"/>
                <w:color w:val="0F1115"/>
                <w:sz w:val="21"/>
                <w:szCs w:val="21"/>
              </w:rPr>
            </w:pPr>
            <w:r w:rsidRPr="00366338">
              <w:rPr>
                <w:rFonts w:cs="Times New Roman"/>
                <w:sz w:val="21"/>
                <w:szCs w:val="21"/>
              </w:rPr>
              <w:t>The logic is based on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 on pooling.</w:t>
            </w:r>
          </w:p>
        </w:tc>
      </w:tr>
      <w:tr w:rsidR="00756344" w:rsidRPr="00366338" w14:paraId="277DD602" w14:textId="77777777" w:rsidTr="00840AAE">
        <w:trPr>
          <w:jc w:val="center"/>
        </w:trPr>
        <w:tc>
          <w:tcPr>
            <w:tcW w:w="850" w:type="dxa"/>
            <w:tcBorders>
              <w:top w:val="single" w:sz="4" w:space="0" w:color="000000"/>
              <w:bottom w:val="single" w:sz="4" w:space="0" w:color="000000"/>
            </w:tcBorders>
            <w:shd w:val="clear" w:color="auto" w:fill="E3F6FD"/>
          </w:tcPr>
          <w:p w14:paraId="23357021" w14:textId="77777777" w:rsidR="00756344" w:rsidRPr="00366338" w:rsidRDefault="00756344" w:rsidP="00840AAE">
            <w:pPr>
              <w:jc w:val="left"/>
              <w:rPr>
                <w:rFonts w:cs="Times New Roman"/>
                <w:color w:val="0F1115"/>
                <w:sz w:val="21"/>
                <w:szCs w:val="21"/>
              </w:rPr>
            </w:pPr>
            <w:r w:rsidRPr="00366338">
              <w:rPr>
                <w:rFonts w:cs="Times New Roman"/>
                <w:sz w:val="21"/>
                <w:szCs w:val="21"/>
              </w:rPr>
              <w:t>Eq.34</w:t>
            </w:r>
          </w:p>
        </w:tc>
        <w:tc>
          <w:tcPr>
            <w:tcW w:w="5187" w:type="dxa"/>
            <w:tcBorders>
              <w:top w:val="single" w:sz="4" w:space="0" w:color="000000"/>
              <w:bottom w:val="single" w:sz="4" w:space="0" w:color="000000"/>
            </w:tcBorders>
            <w:shd w:val="clear" w:color="auto" w:fill="E3F6FD"/>
          </w:tcPr>
          <w:p w14:paraId="541B6E57"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Calculates the penalty under </w:t>
            </w:r>
            <w:proofErr w:type="spellStart"/>
            <w:r w:rsidRPr="00366338">
              <w:rPr>
                <w:rFonts w:cs="Times New Roman"/>
                <w:sz w:val="21"/>
                <w:szCs w:val="21"/>
              </w:rPr>
              <w:t>FuelEU</w:t>
            </w:r>
            <w:proofErr w:type="spellEnd"/>
            <w:r w:rsidRPr="00366338">
              <w:rPr>
                <w:rFonts w:cs="Times New Roman"/>
                <w:sz w:val="21"/>
                <w:szCs w:val="21"/>
              </w:rPr>
              <w:t>. It is triggered if a deficit exists and cannot be covered by the banked credits (CB Bank). The penalty is proportional to the uncovered deficit and annual fuel consumption.</w:t>
            </w:r>
          </w:p>
        </w:tc>
        <w:tc>
          <w:tcPr>
            <w:tcW w:w="4967" w:type="dxa"/>
            <w:tcBorders>
              <w:top w:val="single" w:sz="4" w:space="0" w:color="000000"/>
              <w:bottom w:val="single" w:sz="4" w:space="0" w:color="000000"/>
            </w:tcBorders>
            <w:shd w:val="clear" w:color="auto" w:fill="E3F6FD"/>
          </w:tcPr>
          <w:p w14:paraId="3B64DCF7" w14:textId="77777777" w:rsidR="00756344" w:rsidRPr="00366338" w:rsidRDefault="00756344" w:rsidP="00840AAE">
            <w:pPr>
              <w:jc w:val="left"/>
              <w:rPr>
                <w:rFonts w:cs="Times New Roman"/>
                <w:color w:val="0F1115"/>
                <w:sz w:val="21"/>
                <w:szCs w:val="21"/>
              </w:rPr>
            </w:pPr>
            <w:r w:rsidRPr="00366338">
              <w:rPr>
                <w:rFonts w:cs="Times New Roman"/>
                <w:sz w:val="21"/>
                <w:szCs w:val="21"/>
              </w:rPr>
              <w:t>The structure and logic are derived from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 on penalties.</w:t>
            </w:r>
          </w:p>
        </w:tc>
      </w:tr>
      <w:tr w:rsidR="00756344" w:rsidRPr="00366338" w14:paraId="71AB444B" w14:textId="77777777" w:rsidTr="00840AAE">
        <w:trPr>
          <w:jc w:val="center"/>
        </w:trPr>
        <w:tc>
          <w:tcPr>
            <w:tcW w:w="850" w:type="dxa"/>
            <w:tcBorders>
              <w:top w:val="single" w:sz="4" w:space="0" w:color="000000"/>
              <w:bottom w:val="single" w:sz="4" w:space="0" w:color="000000"/>
            </w:tcBorders>
            <w:shd w:val="clear" w:color="auto" w:fill="ECF9E7"/>
          </w:tcPr>
          <w:p w14:paraId="2187E23F"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35</w:t>
            </w:r>
          </w:p>
        </w:tc>
        <w:tc>
          <w:tcPr>
            <w:tcW w:w="5187" w:type="dxa"/>
            <w:tcBorders>
              <w:top w:val="single" w:sz="4" w:space="0" w:color="000000"/>
              <w:bottom w:val="single" w:sz="4" w:space="0" w:color="000000"/>
            </w:tcBorders>
            <w:shd w:val="clear" w:color="auto" w:fill="ECF9E7"/>
          </w:tcPr>
          <w:p w14:paraId="74FF445B"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Defines the maximum amount that can be borrowed </w:t>
            </w:r>
            <w:proofErr w:type="gramStart"/>
            <w:r w:rsidRPr="00366338">
              <w:rPr>
                <w:rFonts w:cs="Times New Roman"/>
                <w:sz w:val="21"/>
                <w:szCs w:val="21"/>
              </w:rPr>
              <w:t>in a given year</w:t>
            </w:r>
            <w:proofErr w:type="gramEnd"/>
            <w:r w:rsidRPr="00366338">
              <w:rPr>
                <w:rFonts w:cs="Times New Roman"/>
                <w:sz w:val="21"/>
                <w:szCs w:val="21"/>
              </w:rPr>
              <w:t>, set as 2% of the target carbon intensity.</w:t>
            </w:r>
          </w:p>
        </w:tc>
        <w:tc>
          <w:tcPr>
            <w:tcW w:w="4967" w:type="dxa"/>
            <w:tcBorders>
              <w:top w:val="single" w:sz="4" w:space="0" w:color="000000"/>
              <w:bottom w:val="single" w:sz="4" w:space="0" w:color="000000"/>
            </w:tcBorders>
            <w:shd w:val="clear" w:color="auto" w:fill="ECF9E7"/>
          </w:tcPr>
          <w:p w14:paraId="7FEE3D1B" w14:textId="77777777" w:rsidR="00756344" w:rsidRPr="00366338" w:rsidRDefault="00756344" w:rsidP="00840AAE">
            <w:pPr>
              <w:jc w:val="left"/>
              <w:rPr>
                <w:rFonts w:cs="Times New Roman"/>
                <w:color w:val="0F1115"/>
                <w:sz w:val="21"/>
                <w:szCs w:val="21"/>
              </w:rPr>
            </w:pPr>
            <w:r w:rsidRPr="00366338">
              <w:rPr>
                <w:rFonts w:cs="Times New Roman"/>
                <w:sz w:val="21"/>
                <w:szCs w:val="21"/>
              </w:rPr>
              <w:t>The 2% factor is specified in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w:t>
            </w:r>
          </w:p>
        </w:tc>
      </w:tr>
      <w:tr w:rsidR="00756344" w:rsidRPr="00366338" w14:paraId="730D24AA" w14:textId="77777777" w:rsidTr="00840AAE">
        <w:trPr>
          <w:jc w:val="center"/>
        </w:trPr>
        <w:tc>
          <w:tcPr>
            <w:tcW w:w="850" w:type="dxa"/>
            <w:tcBorders>
              <w:top w:val="single" w:sz="4" w:space="0" w:color="000000"/>
              <w:bottom w:val="single" w:sz="4" w:space="0" w:color="000000"/>
            </w:tcBorders>
            <w:shd w:val="clear" w:color="auto" w:fill="E3F6FD"/>
          </w:tcPr>
          <w:p w14:paraId="5267EB74"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36</w:t>
            </w:r>
          </w:p>
        </w:tc>
        <w:tc>
          <w:tcPr>
            <w:tcW w:w="5187" w:type="dxa"/>
            <w:tcBorders>
              <w:top w:val="single" w:sz="4" w:space="0" w:color="000000"/>
              <w:bottom w:val="single" w:sz="4" w:space="0" w:color="000000"/>
            </w:tcBorders>
            <w:shd w:val="clear" w:color="auto" w:fill="E3F6FD"/>
          </w:tcPr>
          <w:p w14:paraId="77C0A4DE" w14:textId="77777777" w:rsidR="00756344" w:rsidRPr="00366338" w:rsidRDefault="00756344" w:rsidP="00840AAE">
            <w:pPr>
              <w:jc w:val="left"/>
              <w:rPr>
                <w:rFonts w:cs="Times New Roman"/>
                <w:color w:val="0F1115"/>
                <w:sz w:val="21"/>
                <w:szCs w:val="21"/>
              </w:rPr>
            </w:pPr>
            <w:r w:rsidRPr="00366338">
              <w:rPr>
                <w:rFonts w:cs="Times New Roman"/>
                <w:sz w:val="21"/>
                <w:szCs w:val="21"/>
              </w:rPr>
              <w:t>Represents the borrowing requirement for the year. It is equal to the deficit (if any); otherwise, it is zero.</w:t>
            </w:r>
          </w:p>
        </w:tc>
        <w:tc>
          <w:tcPr>
            <w:tcW w:w="4967" w:type="dxa"/>
            <w:tcBorders>
              <w:top w:val="single" w:sz="4" w:space="0" w:color="000000"/>
              <w:bottom w:val="single" w:sz="4" w:space="0" w:color="000000"/>
            </w:tcBorders>
            <w:shd w:val="clear" w:color="auto" w:fill="E3F6FD"/>
          </w:tcPr>
          <w:p w14:paraId="3481CFC9" w14:textId="77777777" w:rsidR="00756344" w:rsidRPr="00366338" w:rsidRDefault="00756344" w:rsidP="00840AAE">
            <w:pPr>
              <w:jc w:val="left"/>
              <w:rPr>
                <w:rFonts w:cs="Times New Roman"/>
                <w:color w:val="0F1115"/>
                <w:sz w:val="21"/>
                <w:szCs w:val="21"/>
              </w:rPr>
            </w:pPr>
            <w:r w:rsidRPr="00366338">
              <w:rPr>
                <w:rFonts w:cs="Times New Roman"/>
                <w:sz w:val="21"/>
                <w:szCs w:val="21"/>
              </w:rPr>
              <w:t>Logic is derived from the borrowing rules outlined in the EU</w:t>
            </w:r>
            <w:r w:rsidRPr="00366338">
              <w:rPr>
                <w:rFonts w:eastAsiaTheme="minorEastAsia" w:cs="Times New Roman"/>
                <w:sz w:val="21"/>
                <w:szCs w:val="21"/>
              </w:rPr>
              <w:t>’s</w:t>
            </w:r>
            <w:r w:rsidRPr="00366338">
              <w:rPr>
                <w:rFonts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 and the IMO</w:t>
            </w:r>
            <w:r w:rsidRPr="00366338">
              <w:rPr>
                <w:rFonts w:eastAsiaTheme="minorEastAsia" w:cs="Times New Roman"/>
                <w:sz w:val="21"/>
                <w:szCs w:val="21"/>
              </w:rPr>
              <w:t xml:space="preserve"> Net-Zero F</w:t>
            </w:r>
            <w:r w:rsidRPr="00366338">
              <w:rPr>
                <w:rFonts w:cs="Times New Roman"/>
                <w:sz w:val="21"/>
                <w:szCs w:val="21"/>
              </w:rPr>
              <w:t>ramework.</w:t>
            </w:r>
          </w:p>
        </w:tc>
      </w:tr>
      <w:tr w:rsidR="00756344" w:rsidRPr="00366338" w14:paraId="4476B1AA" w14:textId="77777777" w:rsidTr="00840AAE">
        <w:trPr>
          <w:jc w:val="center"/>
        </w:trPr>
        <w:tc>
          <w:tcPr>
            <w:tcW w:w="850" w:type="dxa"/>
            <w:tcBorders>
              <w:top w:val="single" w:sz="4" w:space="0" w:color="000000"/>
              <w:bottom w:val="single" w:sz="4" w:space="0" w:color="000000"/>
            </w:tcBorders>
            <w:shd w:val="clear" w:color="auto" w:fill="ECF9E7"/>
          </w:tcPr>
          <w:p w14:paraId="5A447502" w14:textId="77777777" w:rsidR="00756344" w:rsidRPr="00366338" w:rsidRDefault="00756344" w:rsidP="00840AAE">
            <w:pPr>
              <w:jc w:val="left"/>
              <w:rPr>
                <w:rFonts w:cs="Times New Roman"/>
                <w:color w:val="0F1115"/>
                <w:sz w:val="21"/>
                <w:szCs w:val="21"/>
              </w:rPr>
            </w:pPr>
            <w:r w:rsidRPr="00366338">
              <w:rPr>
                <w:rFonts w:cs="Times New Roman"/>
                <w:sz w:val="21"/>
                <w:szCs w:val="21"/>
              </w:rPr>
              <w:t>Eq.37</w:t>
            </w:r>
          </w:p>
        </w:tc>
        <w:tc>
          <w:tcPr>
            <w:tcW w:w="5187" w:type="dxa"/>
            <w:tcBorders>
              <w:top w:val="single" w:sz="4" w:space="0" w:color="000000"/>
              <w:bottom w:val="single" w:sz="4" w:space="0" w:color="000000"/>
            </w:tcBorders>
            <w:shd w:val="clear" w:color="auto" w:fill="ECF9E7"/>
          </w:tcPr>
          <w:p w14:paraId="0F49B342"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Calculates the current balance of the compliance bank under the </w:t>
            </w:r>
            <w:proofErr w:type="spellStart"/>
            <w:r w:rsidRPr="00366338">
              <w:rPr>
                <w:rFonts w:cs="Times New Roman"/>
                <w:sz w:val="21"/>
                <w:szCs w:val="21"/>
              </w:rPr>
              <w:t>FuelEU</w:t>
            </w:r>
            <w:proofErr w:type="spellEnd"/>
            <w:r w:rsidRPr="00366338">
              <w:rPr>
                <w:rFonts w:eastAsiaTheme="minorEastAsia" w:cs="Times New Roman"/>
                <w:sz w:val="21"/>
                <w:szCs w:val="21"/>
              </w:rPr>
              <w:t xml:space="preserve"> Maritime</w:t>
            </w:r>
            <w:r w:rsidRPr="00366338">
              <w:rPr>
                <w:rFonts w:cs="Times New Roman"/>
                <w:sz w:val="21"/>
                <w:szCs w:val="21"/>
              </w:rPr>
              <w:t>, netting new banking inflows and borrowing outflows.</w:t>
            </w:r>
          </w:p>
        </w:tc>
        <w:tc>
          <w:tcPr>
            <w:tcW w:w="4967" w:type="dxa"/>
            <w:tcBorders>
              <w:top w:val="single" w:sz="4" w:space="0" w:color="000000"/>
              <w:bottom w:val="single" w:sz="4" w:space="0" w:color="000000"/>
            </w:tcBorders>
            <w:shd w:val="clear" w:color="auto" w:fill="ECF9E7"/>
          </w:tcPr>
          <w:p w14:paraId="196EA32D"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The IF-THEN-ELSE structure is a standard system dynamics method to prevent negative stock values. The core parameters are defined by </w:t>
            </w:r>
            <w:proofErr w:type="spellStart"/>
            <w:r w:rsidRPr="00366338">
              <w:rPr>
                <w:rFonts w:cs="Times New Roman"/>
                <w:sz w:val="21"/>
                <w:szCs w:val="21"/>
              </w:rPr>
              <w:t>FuelEU</w:t>
            </w:r>
            <w:proofErr w:type="spellEnd"/>
            <w:r w:rsidRPr="00366338">
              <w:rPr>
                <w:rFonts w:cs="Times New Roman"/>
                <w:sz w:val="21"/>
                <w:szCs w:val="21"/>
              </w:rPr>
              <w:t>.</w:t>
            </w:r>
          </w:p>
        </w:tc>
      </w:tr>
      <w:tr w:rsidR="00756344" w:rsidRPr="00366338" w14:paraId="1D244D81" w14:textId="77777777" w:rsidTr="00840AAE">
        <w:trPr>
          <w:jc w:val="center"/>
        </w:trPr>
        <w:tc>
          <w:tcPr>
            <w:tcW w:w="850" w:type="dxa"/>
            <w:tcBorders>
              <w:top w:val="single" w:sz="4" w:space="0" w:color="000000"/>
              <w:bottom w:val="single" w:sz="4" w:space="0" w:color="000000"/>
            </w:tcBorders>
            <w:shd w:val="clear" w:color="auto" w:fill="E3F6FD"/>
          </w:tcPr>
          <w:p w14:paraId="188AA911"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38</w:t>
            </w:r>
          </w:p>
        </w:tc>
        <w:tc>
          <w:tcPr>
            <w:tcW w:w="5187" w:type="dxa"/>
            <w:tcBorders>
              <w:top w:val="single" w:sz="4" w:space="0" w:color="000000"/>
              <w:bottom w:val="single" w:sz="4" w:space="0" w:color="000000"/>
            </w:tcBorders>
            <w:shd w:val="clear" w:color="auto" w:fill="E3F6FD"/>
          </w:tcPr>
          <w:p w14:paraId="1A84B0A5" w14:textId="77777777" w:rsidR="00756344" w:rsidRPr="00366338" w:rsidRDefault="00756344" w:rsidP="00840AAE">
            <w:pPr>
              <w:jc w:val="left"/>
              <w:rPr>
                <w:rFonts w:cs="Times New Roman"/>
                <w:color w:val="0F1115"/>
                <w:sz w:val="21"/>
                <w:szCs w:val="21"/>
              </w:rPr>
            </w:pPr>
            <w:r w:rsidRPr="00366338">
              <w:rPr>
                <w:rFonts w:cs="Times New Roman"/>
                <w:sz w:val="21"/>
                <w:szCs w:val="21"/>
              </w:rPr>
              <w:t>Calculates the total compliance cost</w:t>
            </w:r>
            <w:r w:rsidRPr="00366338">
              <w:rPr>
                <w:rFonts w:eastAsiaTheme="minorEastAsia" w:cs="Times New Roman" w:hint="eastAsia"/>
                <w:sz w:val="21"/>
                <w:szCs w:val="21"/>
              </w:rPr>
              <w:t xml:space="preserve"> under </w:t>
            </w:r>
            <w:proofErr w:type="spellStart"/>
            <w:r w:rsidRPr="00366338">
              <w:rPr>
                <w:rFonts w:cs="Times New Roman"/>
                <w:sz w:val="21"/>
                <w:szCs w:val="21"/>
              </w:rPr>
              <w:t>FuelEU</w:t>
            </w:r>
            <w:proofErr w:type="spellEnd"/>
            <w:r w:rsidRPr="00366338">
              <w:rPr>
                <w:rFonts w:cs="Times New Roman"/>
                <w:sz w:val="21"/>
                <w:szCs w:val="21"/>
              </w:rPr>
              <w:t xml:space="preserve"> Maritime. If no penalty is due, the cost is based on the net pool balance. If a penalty is due, the cost is a function of the penalty price and the net pool balance.</w:t>
            </w:r>
          </w:p>
        </w:tc>
        <w:tc>
          <w:tcPr>
            <w:tcW w:w="4967" w:type="dxa"/>
            <w:tcBorders>
              <w:top w:val="single" w:sz="4" w:space="0" w:color="000000"/>
              <w:bottom w:val="single" w:sz="4" w:space="0" w:color="000000"/>
            </w:tcBorders>
            <w:shd w:val="clear" w:color="auto" w:fill="E3F6FD"/>
          </w:tcPr>
          <w:p w14:paraId="6F7957A5" w14:textId="77777777" w:rsidR="00756344" w:rsidRPr="00366338" w:rsidRDefault="00756344" w:rsidP="00840AAE">
            <w:pPr>
              <w:jc w:val="left"/>
              <w:rPr>
                <w:rFonts w:cs="Times New Roman"/>
                <w:sz w:val="21"/>
                <w:szCs w:val="21"/>
              </w:rPr>
            </w:pPr>
            <w:r w:rsidRPr="00366338">
              <w:rPr>
                <w:rFonts w:cs="Times New Roman"/>
                <w:sz w:val="21"/>
                <w:szCs w:val="21"/>
              </w:rPr>
              <w:t>The structure is a model-specific formulation to aggregate costs. The multiplier of 0.5 applied to the regulatory cost calculations for the Eurasia Green Corridor is from the</w:t>
            </w:r>
            <w:r w:rsidRPr="00366338">
              <w:rPr>
                <w:rFonts w:eastAsiaTheme="minorEastAsia" w:cs="Times New Roman"/>
                <w:sz w:val="21"/>
                <w:szCs w:val="21"/>
              </w:rPr>
              <w:t xml:space="preserve"> </w:t>
            </w:r>
            <w:proofErr w:type="spellStart"/>
            <w:r w:rsidRPr="00366338">
              <w:rPr>
                <w:rFonts w:cs="Times New Roman"/>
                <w:sz w:val="21"/>
                <w:szCs w:val="21"/>
              </w:rPr>
              <w:t>FuelEU</w:t>
            </w:r>
            <w:proofErr w:type="spellEnd"/>
            <w:r w:rsidRPr="00366338">
              <w:rPr>
                <w:rFonts w:cs="Times New Roman"/>
                <w:sz w:val="21"/>
                <w:szCs w:val="21"/>
              </w:rPr>
              <w:t xml:space="preserve"> Maritime.</w:t>
            </w:r>
          </w:p>
        </w:tc>
      </w:tr>
      <w:tr w:rsidR="00756344" w:rsidRPr="00366338" w14:paraId="17963579" w14:textId="77777777" w:rsidTr="00840AAE">
        <w:trPr>
          <w:jc w:val="center"/>
        </w:trPr>
        <w:tc>
          <w:tcPr>
            <w:tcW w:w="850" w:type="dxa"/>
            <w:tcBorders>
              <w:top w:val="single" w:sz="4" w:space="0" w:color="000000"/>
              <w:bottom w:val="single" w:sz="4" w:space="0" w:color="000000"/>
            </w:tcBorders>
            <w:shd w:val="clear" w:color="auto" w:fill="ECF9E7"/>
          </w:tcPr>
          <w:p w14:paraId="14BE0B62" w14:textId="77777777" w:rsidR="00756344" w:rsidRPr="00366338" w:rsidRDefault="00756344" w:rsidP="00840AAE">
            <w:pPr>
              <w:jc w:val="left"/>
              <w:rPr>
                <w:rFonts w:cs="Times New Roman"/>
                <w:color w:val="0F1115"/>
                <w:sz w:val="21"/>
                <w:szCs w:val="21"/>
              </w:rPr>
            </w:pPr>
            <w:r w:rsidRPr="00366338">
              <w:rPr>
                <w:rFonts w:cs="Times New Roman"/>
                <w:sz w:val="21"/>
                <w:szCs w:val="21"/>
              </w:rPr>
              <w:t>Eq.39</w:t>
            </w:r>
          </w:p>
        </w:tc>
        <w:tc>
          <w:tcPr>
            <w:tcW w:w="5187" w:type="dxa"/>
            <w:tcBorders>
              <w:top w:val="single" w:sz="4" w:space="0" w:color="000000"/>
              <w:bottom w:val="single" w:sz="4" w:space="0" w:color="000000"/>
            </w:tcBorders>
            <w:shd w:val="clear" w:color="auto" w:fill="ECF9E7"/>
          </w:tcPr>
          <w:p w14:paraId="59C766F2" w14:textId="77777777" w:rsidR="00756344" w:rsidRPr="00366338" w:rsidRDefault="00756344" w:rsidP="00840AAE">
            <w:pPr>
              <w:jc w:val="left"/>
              <w:rPr>
                <w:rFonts w:cs="Times New Roman"/>
                <w:color w:val="0F1115"/>
                <w:sz w:val="21"/>
                <w:szCs w:val="21"/>
              </w:rPr>
            </w:pPr>
            <w:r w:rsidRPr="00366338">
              <w:rPr>
                <w:rFonts w:cs="Times New Roman"/>
                <w:sz w:val="21"/>
                <w:szCs w:val="21"/>
              </w:rPr>
              <w:t>Aggregates the banking inflow across the entire fleet of X-fuel ships.</w:t>
            </w:r>
          </w:p>
        </w:tc>
        <w:tc>
          <w:tcPr>
            <w:tcW w:w="4967" w:type="dxa"/>
            <w:tcBorders>
              <w:top w:val="single" w:sz="4" w:space="0" w:color="000000"/>
              <w:bottom w:val="single" w:sz="4" w:space="0" w:color="000000"/>
            </w:tcBorders>
            <w:shd w:val="clear" w:color="auto" w:fill="ECF9E7"/>
          </w:tcPr>
          <w:p w14:paraId="51C54288" w14:textId="77777777" w:rsidR="00756344" w:rsidRPr="00366338" w:rsidRDefault="00756344" w:rsidP="00840AAE">
            <w:pPr>
              <w:jc w:val="left"/>
              <w:rPr>
                <w:rFonts w:cs="Times New Roman"/>
                <w:color w:val="0F1115"/>
                <w:sz w:val="21"/>
                <w:szCs w:val="21"/>
              </w:rPr>
            </w:pPr>
            <w:r w:rsidRPr="00366338">
              <w:rPr>
                <w:rFonts w:cs="Times New Roman"/>
                <w:sz w:val="21"/>
                <w:szCs w:val="21"/>
              </w:rPr>
              <w:t>The “Total amount of X-fuel containership”</w:t>
            </w:r>
            <w:r w:rsidRPr="00366338">
              <w:rPr>
                <w:rFonts w:eastAsiaTheme="minorEastAsia" w:cs="Times New Roman"/>
                <w:sz w:val="21"/>
                <w:szCs w:val="21"/>
              </w:rPr>
              <w:t xml:space="preserve"> </w:t>
            </w:r>
            <w:r w:rsidRPr="00366338">
              <w:rPr>
                <w:rFonts w:cs="Times New Roman"/>
                <w:sz w:val="21"/>
                <w:szCs w:val="21"/>
              </w:rPr>
              <w:t>is an output of the fleet dynamics sub-model (Eq. 29).</w:t>
            </w:r>
          </w:p>
        </w:tc>
      </w:tr>
      <w:tr w:rsidR="00756344" w:rsidRPr="00366338" w14:paraId="14A4A651" w14:textId="77777777" w:rsidTr="00840AAE">
        <w:trPr>
          <w:jc w:val="center"/>
        </w:trPr>
        <w:tc>
          <w:tcPr>
            <w:tcW w:w="850" w:type="dxa"/>
            <w:tcBorders>
              <w:top w:val="single" w:sz="4" w:space="0" w:color="000000"/>
              <w:bottom w:val="single" w:sz="4" w:space="0" w:color="000000"/>
            </w:tcBorders>
            <w:shd w:val="clear" w:color="auto" w:fill="E3F6FD"/>
          </w:tcPr>
          <w:p w14:paraId="788E232B" w14:textId="77777777" w:rsidR="00756344" w:rsidRPr="00366338" w:rsidRDefault="00756344" w:rsidP="00840AAE">
            <w:pPr>
              <w:jc w:val="left"/>
              <w:rPr>
                <w:rFonts w:cs="Times New Roman"/>
                <w:color w:val="0F1115"/>
                <w:sz w:val="21"/>
                <w:szCs w:val="21"/>
              </w:rPr>
            </w:pPr>
            <w:r w:rsidRPr="00366338">
              <w:rPr>
                <w:rFonts w:cs="Times New Roman"/>
                <w:sz w:val="21"/>
                <w:szCs w:val="21"/>
              </w:rPr>
              <w:t>Eq.40</w:t>
            </w:r>
          </w:p>
        </w:tc>
        <w:tc>
          <w:tcPr>
            <w:tcW w:w="5187" w:type="dxa"/>
            <w:tcBorders>
              <w:top w:val="single" w:sz="4" w:space="0" w:color="000000"/>
              <w:bottom w:val="single" w:sz="4" w:space="0" w:color="000000"/>
            </w:tcBorders>
            <w:shd w:val="clear" w:color="auto" w:fill="E3F6FD"/>
          </w:tcPr>
          <w:p w14:paraId="7FE81C02" w14:textId="77777777" w:rsidR="00756344" w:rsidRPr="00366338" w:rsidRDefault="00756344" w:rsidP="00840AAE">
            <w:pPr>
              <w:jc w:val="left"/>
              <w:rPr>
                <w:rFonts w:cs="Times New Roman"/>
                <w:color w:val="0F1115"/>
                <w:sz w:val="21"/>
                <w:szCs w:val="21"/>
              </w:rPr>
            </w:pPr>
            <w:r w:rsidRPr="00366338">
              <w:rPr>
                <w:rFonts w:cs="Times New Roman"/>
                <w:sz w:val="21"/>
                <w:szCs w:val="21"/>
              </w:rPr>
              <w:t>Aggregates the borrowing need across the entire fleet of X-fuel ships.</w:t>
            </w:r>
          </w:p>
        </w:tc>
        <w:tc>
          <w:tcPr>
            <w:tcW w:w="4967" w:type="dxa"/>
            <w:tcBorders>
              <w:top w:val="single" w:sz="4" w:space="0" w:color="000000"/>
              <w:bottom w:val="single" w:sz="4" w:space="0" w:color="000000"/>
            </w:tcBorders>
            <w:shd w:val="clear" w:color="auto" w:fill="E3F6FD"/>
          </w:tcPr>
          <w:p w14:paraId="06876E71" w14:textId="77777777" w:rsidR="00756344" w:rsidRPr="00366338" w:rsidRDefault="00756344" w:rsidP="00840AAE">
            <w:pPr>
              <w:jc w:val="left"/>
              <w:rPr>
                <w:rFonts w:cs="Times New Roman"/>
                <w:color w:val="0F1115"/>
                <w:sz w:val="21"/>
                <w:szCs w:val="21"/>
              </w:rPr>
            </w:pPr>
            <w:r w:rsidRPr="00366338">
              <w:rPr>
                <w:rFonts w:cs="Times New Roman"/>
                <w:sz w:val="21"/>
                <w:szCs w:val="21"/>
              </w:rPr>
              <w:t>The “Total amount of X-fuel containership” is an output of the fleet dynamics sub-model (Eq. 29).</w:t>
            </w:r>
          </w:p>
        </w:tc>
      </w:tr>
      <w:tr w:rsidR="00756344" w:rsidRPr="00366338" w14:paraId="740DF1CE" w14:textId="77777777" w:rsidTr="00840AAE">
        <w:trPr>
          <w:jc w:val="center"/>
        </w:trPr>
        <w:tc>
          <w:tcPr>
            <w:tcW w:w="850" w:type="dxa"/>
            <w:tcBorders>
              <w:top w:val="single" w:sz="4" w:space="0" w:color="000000"/>
              <w:bottom w:val="single" w:sz="4" w:space="0" w:color="000000"/>
            </w:tcBorders>
            <w:shd w:val="clear" w:color="auto" w:fill="ECF9E7"/>
          </w:tcPr>
          <w:p w14:paraId="0B8D2CEC" w14:textId="77777777" w:rsidR="00756344" w:rsidRPr="00366338" w:rsidRDefault="00756344" w:rsidP="00840AAE">
            <w:pPr>
              <w:jc w:val="left"/>
              <w:rPr>
                <w:rFonts w:cs="Times New Roman"/>
                <w:color w:val="0F1115"/>
                <w:sz w:val="21"/>
                <w:szCs w:val="21"/>
              </w:rPr>
            </w:pPr>
            <w:r w:rsidRPr="00366338">
              <w:rPr>
                <w:rFonts w:cs="Times New Roman"/>
                <w:sz w:val="21"/>
                <w:szCs w:val="21"/>
              </w:rPr>
              <w:t>Eq.41</w:t>
            </w:r>
          </w:p>
        </w:tc>
        <w:tc>
          <w:tcPr>
            <w:tcW w:w="5187" w:type="dxa"/>
            <w:tcBorders>
              <w:top w:val="single" w:sz="4" w:space="0" w:color="000000"/>
              <w:bottom w:val="single" w:sz="4" w:space="0" w:color="000000"/>
            </w:tcBorders>
            <w:shd w:val="clear" w:color="auto" w:fill="ECF9E7"/>
          </w:tcPr>
          <w:p w14:paraId="420115C1"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Calculates the Tier 1 deficit. It is zero if emissions are below the direct target. If emissions are between the direct and base targets, the deficit is the difference from the </w:t>
            </w:r>
            <w:r w:rsidRPr="00366338">
              <w:rPr>
                <w:rFonts w:cs="Times New Roman"/>
                <w:sz w:val="21"/>
                <w:szCs w:val="21"/>
              </w:rPr>
              <w:lastRenderedPageBreak/>
              <w:t>direct target. If emissions exceed the base target, the deficit is fixed between the direct and base targets.</w:t>
            </w:r>
          </w:p>
        </w:tc>
        <w:tc>
          <w:tcPr>
            <w:tcW w:w="4967" w:type="dxa"/>
            <w:tcBorders>
              <w:top w:val="single" w:sz="4" w:space="0" w:color="000000"/>
              <w:bottom w:val="single" w:sz="4" w:space="0" w:color="000000"/>
            </w:tcBorders>
            <w:shd w:val="clear" w:color="auto" w:fill="ECF9E7"/>
          </w:tcPr>
          <w:p w14:paraId="3EAC538C" w14:textId="77777777" w:rsidR="00756344" w:rsidRPr="00366338" w:rsidRDefault="00756344" w:rsidP="00840AAE">
            <w:pPr>
              <w:jc w:val="left"/>
              <w:rPr>
                <w:rFonts w:cs="Times New Roman"/>
                <w:color w:val="0F1115"/>
                <w:sz w:val="21"/>
                <w:szCs w:val="21"/>
              </w:rPr>
            </w:pPr>
            <w:r w:rsidRPr="00366338">
              <w:rPr>
                <w:rFonts w:cs="Times New Roman"/>
                <w:sz w:val="21"/>
                <w:szCs w:val="21"/>
              </w:rPr>
              <w:lastRenderedPageBreak/>
              <w:t xml:space="preserve">The “Direct Compliance Target” and “Base Target” are model parameters set based on the IMO </w:t>
            </w:r>
            <w:r w:rsidRPr="00366338">
              <w:rPr>
                <w:rFonts w:eastAsiaTheme="minorEastAsia" w:cs="Times New Roman"/>
                <w:sz w:val="21"/>
                <w:szCs w:val="21"/>
              </w:rPr>
              <w:t>Net-Zero F</w:t>
            </w:r>
            <w:r w:rsidRPr="00366338">
              <w:rPr>
                <w:rFonts w:cs="Times New Roman"/>
                <w:sz w:val="21"/>
                <w:szCs w:val="21"/>
              </w:rPr>
              <w:t>ramework.</w:t>
            </w:r>
          </w:p>
        </w:tc>
      </w:tr>
      <w:tr w:rsidR="00756344" w:rsidRPr="00366338" w14:paraId="098197E9" w14:textId="77777777" w:rsidTr="00840AAE">
        <w:trPr>
          <w:jc w:val="center"/>
        </w:trPr>
        <w:tc>
          <w:tcPr>
            <w:tcW w:w="850" w:type="dxa"/>
            <w:tcBorders>
              <w:top w:val="single" w:sz="4" w:space="0" w:color="000000"/>
              <w:bottom w:val="single" w:sz="4" w:space="0" w:color="000000"/>
            </w:tcBorders>
            <w:shd w:val="clear" w:color="auto" w:fill="E3F6FD"/>
          </w:tcPr>
          <w:p w14:paraId="560264C5"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42</w:t>
            </w:r>
          </w:p>
        </w:tc>
        <w:tc>
          <w:tcPr>
            <w:tcW w:w="5187" w:type="dxa"/>
            <w:tcBorders>
              <w:top w:val="single" w:sz="4" w:space="0" w:color="000000"/>
              <w:bottom w:val="single" w:sz="4" w:space="0" w:color="000000"/>
            </w:tcBorders>
            <w:shd w:val="clear" w:color="auto" w:fill="E3F6FD"/>
          </w:tcPr>
          <w:p w14:paraId="34E0BA00" w14:textId="77777777" w:rsidR="00756344" w:rsidRPr="00366338" w:rsidRDefault="00756344" w:rsidP="00840AAE">
            <w:pPr>
              <w:jc w:val="left"/>
              <w:rPr>
                <w:rFonts w:cs="Times New Roman"/>
                <w:color w:val="0F1115"/>
                <w:sz w:val="21"/>
                <w:szCs w:val="21"/>
              </w:rPr>
            </w:pPr>
            <w:r w:rsidRPr="00366338">
              <w:rPr>
                <w:rFonts w:cs="Times New Roman"/>
                <w:sz w:val="21"/>
                <w:szCs w:val="21"/>
              </w:rPr>
              <w:t>Monetary value of the Tier 1 deficit, calculated by multiplying the deficit by remedial units and annual fuel consumption.</w:t>
            </w:r>
          </w:p>
        </w:tc>
        <w:tc>
          <w:tcPr>
            <w:tcW w:w="4967" w:type="dxa"/>
            <w:tcBorders>
              <w:top w:val="single" w:sz="4" w:space="0" w:color="000000"/>
              <w:bottom w:val="single" w:sz="4" w:space="0" w:color="000000"/>
            </w:tcBorders>
            <w:shd w:val="clear" w:color="auto" w:fill="E3F6FD"/>
          </w:tcPr>
          <w:p w14:paraId="2C4C6313" w14:textId="77777777" w:rsidR="00756344" w:rsidRPr="00366338" w:rsidRDefault="00756344" w:rsidP="00840AAE">
            <w:pPr>
              <w:jc w:val="left"/>
              <w:rPr>
                <w:rFonts w:cs="Times New Roman"/>
                <w:color w:val="0F1115"/>
                <w:sz w:val="21"/>
                <w:szCs w:val="21"/>
              </w:rPr>
            </w:pPr>
            <w:r w:rsidRPr="00366338">
              <w:rPr>
                <w:rFonts w:cs="Times New Roman"/>
                <w:sz w:val="21"/>
                <w:szCs w:val="21"/>
              </w:rPr>
              <w:t>The “Tier1 Remedial Units” (a monetary value per g CO</w:t>
            </w:r>
            <w:r w:rsidRPr="00366338">
              <w:rPr>
                <w:rFonts w:eastAsiaTheme="minorEastAsia" w:cs="Times New Roman"/>
                <w:sz w:val="21"/>
                <w:szCs w:val="21"/>
                <w:vertAlign w:val="subscript"/>
              </w:rPr>
              <w:t>2</w:t>
            </w:r>
            <w:r w:rsidRPr="00366338">
              <w:rPr>
                <w:rFonts w:eastAsiaTheme="minorEastAsia" w:cs="Times New Roman"/>
                <w:sz w:val="21"/>
                <w:szCs w:val="21"/>
              </w:rPr>
              <w:t>-</w:t>
            </w:r>
            <w:r w:rsidRPr="00366338">
              <w:rPr>
                <w:rFonts w:cs="Times New Roman"/>
                <w:sz w:val="21"/>
                <w:szCs w:val="21"/>
              </w:rPr>
              <w:t>eq/MJ) is calibrated from policy document.</w:t>
            </w:r>
          </w:p>
        </w:tc>
      </w:tr>
      <w:tr w:rsidR="00756344" w:rsidRPr="00366338" w14:paraId="4BB31AFE" w14:textId="77777777" w:rsidTr="00840AAE">
        <w:trPr>
          <w:jc w:val="center"/>
        </w:trPr>
        <w:tc>
          <w:tcPr>
            <w:tcW w:w="850" w:type="dxa"/>
            <w:tcBorders>
              <w:top w:val="single" w:sz="4" w:space="0" w:color="000000"/>
              <w:bottom w:val="single" w:sz="4" w:space="0" w:color="000000"/>
            </w:tcBorders>
            <w:shd w:val="clear" w:color="auto" w:fill="ECF9E7"/>
          </w:tcPr>
          <w:p w14:paraId="4BAD8E79" w14:textId="77777777" w:rsidR="00756344" w:rsidRPr="00366338" w:rsidRDefault="00756344" w:rsidP="00840AAE">
            <w:pPr>
              <w:jc w:val="left"/>
              <w:rPr>
                <w:rFonts w:cs="Times New Roman"/>
                <w:color w:val="0F1115"/>
                <w:sz w:val="21"/>
                <w:szCs w:val="21"/>
              </w:rPr>
            </w:pPr>
            <w:r w:rsidRPr="00366338">
              <w:rPr>
                <w:rFonts w:cs="Times New Roman"/>
                <w:sz w:val="21"/>
                <w:szCs w:val="21"/>
              </w:rPr>
              <w:t>Eq.</w:t>
            </w:r>
            <w:r w:rsidRPr="00366338">
              <w:rPr>
                <w:rFonts w:cs="Times New Roman"/>
                <w:color w:val="0F1115"/>
                <w:sz w:val="21"/>
                <w:szCs w:val="21"/>
              </w:rPr>
              <w:t>43</w:t>
            </w:r>
          </w:p>
        </w:tc>
        <w:tc>
          <w:tcPr>
            <w:tcW w:w="5187" w:type="dxa"/>
            <w:tcBorders>
              <w:top w:val="single" w:sz="4" w:space="0" w:color="000000"/>
              <w:bottom w:val="single" w:sz="4" w:space="0" w:color="000000"/>
            </w:tcBorders>
            <w:shd w:val="clear" w:color="auto" w:fill="ECF9E7"/>
          </w:tcPr>
          <w:p w14:paraId="5C3FA713" w14:textId="77777777" w:rsidR="00756344" w:rsidRPr="00366338" w:rsidRDefault="00756344" w:rsidP="00840AAE">
            <w:pPr>
              <w:jc w:val="left"/>
              <w:rPr>
                <w:rFonts w:cs="Times New Roman"/>
                <w:color w:val="0F1115"/>
                <w:sz w:val="21"/>
                <w:szCs w:val="21"/>
              </w:rPr>
            </w:pPr>
            <w:r w:rsidRPr="00366338">
              <w:rPr>
                <w:rFonts w:cs="Times New Roman"/>
                <w:sz w:val="21"/>
                <w:szCs w:val="21"/>
              </w:rPr>
              <w:t>Calculates the Tier 2 deficit. If emissions are below the base target, it equals the Tier 1 deficit. If emissions are above the base target, it is different from the base target.</w:t>
            </w:r>
          </w:p>
        </w:tc>
        <w:tc>
          <w:tcPr>
            <w:tcW w:w="4967" w:type="dxa"/>
            <w:tcBorders>
              <w:top w:val="single" w:sz="4" w:space="0" w:color="000000"/>
              <w:bottom w:val="single" w:sz="4" w:space="0" w:color="000000"/>
            </w:tcBorders>
            <w:shd w:val="clear" w:color="auto" w:fill="ECF9E7"/>
          </w:tcPr>
          <w:p w14:paraId="10F96C0E"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The “Base Target” is a model parameter set based on the IMO </w:t>
            </w:r>
            <w:r w:rsidRPr="00366338">
              <w:rPr>
                <w:rFonts w:eastAsiaTheme="minorEastAsia" w:cs="Times New Roman"/>
                <w:sz w:val="21"/>
                <w:szCs w:val="21"/>
              </w:rPr>
              <w:t>Net-Zero F</w:t>
            </w:r>
            <w:r w:rsidRPr="00366338">
              <w:rPr>
                <w:rFonts w:cs="Times New Roman"/>
                <w:sz w:val="21"/>
                <w:szCs w:val="21"/>
              </w:rPr>
              <w:t>ramework.</w:t>
            </w:r>
          </w:p>
        </w:tc>
      </w:tr>
      <w:tr w:rsidR="00756344" w:rsidRPr="00366338" w14:paraId="2E7F3109" w14:textId="77777777" w:rsidTr="00840AAE">
        <w:trPr>
          <w:jc w:val="center"/>
        </w:trPr>
        <w:tc>
          <w:tcPr>
            <w:tcW w:w="850" w:type="dxa"/>
            <w:tcBorders>
              <w:top w:val="single" w:sz="4" w:space="0" w:color="000000"/>
              <w:bottom w:val="single" w:sz="4" w:space="0" w:color="000000"/>
            </w:tcBorders>
            <w:shd w:val="clear" w:color="auto" w:fill="E3F6FD"/>
          </w:tcPr>
          <w:p w14:paraId="311F6E2C" w14:textId="77777777" w:rsidR="00756344" w:rsidRPr="00366338" w:rsidRDefault="00756344" w:rsidP="00840AAE">
            <w:pPr>
              <w:jc w:val="left"/>
              <w:rPr>
                <w:rFonts w:cs="Times New Roman"/>
                <w:color w:val="0F1115"/>
                <w:sz w:val="21"/>
                <w:szCs w:val="21"/>
              </w:rPr>
            </w:pPr>
            <w:r w:rsidRPr="00366338">
              <w:rPr>
                <w:rFonts w:cs="Times New Roman"/>
                <w:sz w:val="21"/>
                <w:szCs w:val="21"/>
              </w:rPr>
              <w:t>Eq.44</w:t>
            </w:r>
          </w:p>
        </w:tc>
        <w:tc>
          <w:tcPr>
            <w:tcW w:w="5187" w:type="dxa"/>
            <w:tcBorders>
              <w:top w:val="single" w:sz="4" w:space="0" w:color="000000"/>
              <w:bottom w:val="single" w:sz="4" w:space="0" w:color="000000"/>
            </w:tcBorders>
            <w:shd w:val="clear" w:color="auto" w:fill="E3F6FD"/>
          </w:tcPr>
          <w:p w14:paraId="1DD2570B" w14:textId="77777777" w:rsidR="00756344" w:rsidRPr="00366338" w:rsidRDefault="00756344" w:rsidP="00840AAE">
            <w:pPr>
              <w:jc w:val="left"/>
              <w:rPr>
                <w:rFonts w:cs="Times New Roman"/>
                <w:color w:val="0F1115"/>
                <w:sz w:val="21"/>
                <w:szCs w:val="21"/>
              </w:rPr>
            </w:pPr>
            <w:r w:rsidRPr="00366338">
              <w:rPr>
                <w:rFonts w:cs="Times New Roman"/>
                <w:sz w:val="21"/>
                <w:szCs w:val="21"/>
              </w:rPr>
              <w:t>Monetary value of the Tier 2 deficit (after banking), calculated by multiplying the deficit by remedial units and annual fuel consumption.</w:t>
            </w:r>
          </w:p>
        </w:tc>
        <w:tc>
          <w:tcPr>
            <w:tcW w:w="4967" w:type="dxa"/>
            <w:tcBorders>
              <w:top w:val="single" w:sz="4" w:space="0" w:color="000000"/>
              <w:bottom w:val="single" w:sz="4" w:space="0" w:color="000000"/>
            </w:tcBorders>
            <w:shd w:val="clear" w:color="auto" w:fill="E3F6FD"/>
          </w:tcPr>
          <w:p w14:paraId="2961F84B" w14:textId="77777777" w:rsidR="00756344" w:rsidRPr="00366338" w:rsidRDefault="00756344" w:rsidP="00840AAE">
            <w:pPr>
              <w:jc w:val="left"/>
              <w:rPr>
                <w:rFonts w:cs="Times New Roman"/>
                <w:color w:val="0F1115"/>
                <w:sz w:val="21"/>
                <w:szCs w:val="21"/>
              </w:rPr>
            </w:pPr>
            <w:r w:rsidRPr="00366338">
              <w:rPr>
                <w:rFonts w:cs="Times New Roman"/>
                <w:sz w:val="21"/>
                <w:szCs w:val="21"/>
              </w:rPr>
              <w:t>The “Tier2 Remedial Units” (a monetary value per g CO</w:t>
            </w:r>
            <w:r w:rsidRPr="00366338">
              <w:rPr>
                <w:rFonts w:eastAsiaTheme="minorEastAsia" w:cs="Times New Roman"/>
                <w:sz w:val="21"/>
                <w:szCs w:val="21"/>
                <w:vertAlign w:val="subscript"/>
              </w:rPr>
              <w:t>2</w:t>
            </w:r>
            <w:r w:rsidRPr="00366338">
              <w:rPr>
                <w:rFonts w:eastAsiaTheme="minorEastAsia" w:cs="Times New Roman"/>
                <w:sz w:val="21"/>
                <w:szCs w:val="21"/>
              </w:rPr>
              <w:t>-</w:t>
            </w:r>
            <w:r w:rsidRPr="00366338">
              <w:rPr>
                <w:rFonts w:cs="Times New Roman"/>
                <w:sz w:val="21"/>
                <w:szCs w:val="21"/>
              </w:rPr>
              <w:t>eq/MJ) is calibrated from the policy document.</w:t>
            </w:r>
          </w:p>
        </w:tc>
      </w:tr>
      <w:tr w:rsidR="00756344" w:rsidRPr="00366338" w14:paraId="6C317940" w14:textId="77777777" w:rsidTr="00840AAE">
        <w:trPr>
          <w:jc w:val="center"/>
        </w:trPr>
        <w:tc>
          <w:tcPr>
            <w:tcW w:w="850" w:type="dxa"/>
            <w:tcBorders>
              <w:top w:val="single" w:sz="4" w:space="0" w:color="000000"/>
              <w:bottom w:val="single" w:sz="4" w:space="0" w:color="000000"/>
            </w:tcBorders>
            <w:shd w:val="clear" w:color="auto" w:fill="ECF9E7"/>
          </w:tcPr>
          <w:p w14:paraId="6088ED4D" w14:textId="77777777" w:rsidR="00756344" w:rsidRPr="00366338" w:rsidRDefault="00756344" w:rsidP="00840AAE">
            <w:pPr>
              <w:jc w:val="left"/>
              <w:rPr>
                <w:rFonts w:cs="Times New Roman"/>
                <w:sz w:val="21"/>
                <w:szCs w:val="21"/>
              </w:rPr>
            </w:pPr>
            <w:r w:rsidRPr="00366338">
              <w:rPr>
                <w:rFonts w:cs="Times New Roman"/>
                <w:sz w:val="21"/>
                <w:szCs w:val="21"/>
              </w:rPr>
              <w:t>Eq.</w:t>
            </w:r>
            <w:r w:rsidRPr="00366338">
              <w:rPr>
                <w:rFonts w:cs="Times New Roman"/>
                <w:color w:val="0F1115"/>
                <w:sz w:val="21"/>
                <w:szCs w:val="21"/>
              </w:rPr>
              <w:t>45</w:t>
            </w:r>
          </w:p>
        </w:tc>
        <w:tc>
          <w:tcPr>
            <w:tcW w:w="5187" w:type="dxa"/>
            <w:tcBorders>
              <w:top w:val="single" w:sz="4" w:space="0" w:color="000000"/>
              <w:bottom w:val="single" w:sz="4" w:space="0" w:color="000000"/>
            </w:tcBorders>
            <w:shd w:val="clear" w:color="auto" w:fill="ECF9E7"/>
          </w:tcPr>
          <w:p w14:paraId="0004844F" w14:textId="77777777" w:rsidR="00756344" w:rsidRPr="00366338" w:rsidRDefault="00756344" w:rsidP="00840AAE">
            <w:pPr>
              <w:jc w:val="left"/>
              <w:rPr>
                <w:rFonts w:cs="Times New Roman"/>
                <w:color w:val="0F1115"/>
                <w:sz w:val="21"/>
                <w:szCs w:val="21"/>
              </w:rPr>
            </w:pPr>
            <w:r w:rsidRPr="00366338">
              <w:rPr>
                <w:rFonts w:cs="Times New Roman"/>
                <w:sz w:val="21"/>
                <w:szCs w:val="21"/>
              </w:rPr>
              <w:t>Determines the Tier 2 deficit that remains after banking is considered. The logic suggests that only a non-positive Tier2 Deficit is processed for banking.</w:t>
            </w:r>
          </w:p>
        </w:tc>
        <w:tc>
          <w:tcPr>
            <w:tcW w:w="4967" w:type="dxa"/>
            <w:tcBorders>
              <w:top w:val="single" w:sz="4" w:space="0" w:color="000000"/>
              <w:bottom w:val="single" w:sz="4" w:space="0" w:color="000000"/>
            </w:tcBorders>
            <w:shd w:val="clear" w:color="auto" w:fill="ECF9E7"/>
          </w:tcPr>
          <w:p w14:paraId="48547C4D" w14:textId="77777777" w:rsidR="00756344" w:rsidRPr="00366338" w:rsidRDefault="00756344" w:rsidP="00840AAE">
            <w:pPr>
              <w:jc w:val="left"/>
              <w:rPr>
                <w:rFonts w:cs="Times New Roman"/>
                <w:color w:val="0F1115"/>
                <w:sz w:val="21"/>
                <w:szCs w:val="21"/>
              </w:rPr>
            </w:pPr>
            <w:r w:rsidRPr="00366338">
              <w:rPr>
                <w:rFonts w:cs="Times New Roman"/>
                <w:sz w:val="21"/>
                <w:szCs w:val="21"/>
              </w:rPr>
              <w:t>This is a model-specific logical rule to integrate the banking mechanism with the tiered penalty system.</w:t>
            </w:r>
          </w:p>
        </w:tc>
      </w:tr>
      <w:tr w:rsidR="00756344" w:rsidRPr="00366338" w14:paraId="4E43A768" w14:textId="77777777" w:rsidTr="00840AAE">
        <w:trPr>
          <w:jc w:val="center"/>
        </w:trPr>
        <w:tc>
          <w:tcPr>
            <w:tcW w:w="850" w:type="dxa"/>
            <w:tcBorders>
              <w:top w:val="single" w:sz="4" w:space="0" w:color="000000"/>
              <w:bottom w:val="single" w:sz="4" w:space="0" w:color="000000"/>
            </w:tcBorders>
            <w:shd w:val="clear" w:color="auto" w:fill="E3F6FD"/>
          </w:tcPr>
          <w:p w14:paraId="41058DCD" w14:textId="77777777" w:rsidR="00756344" w:rsidRPr="00366338" w:rsidRDefault="00756344" w:rsidP="00840AAE">
            <w:pPr>
              <w:jc w:val="left"/>
              <w:rPr>
                <w:rFonts w:cs="Times New Roman"/>
                <w:sz w:val="21"/>
                <w:szCs w:val="21"/>
              </w:rPr>
            </w:pPr>
            <w:r w:rsidRPr="00366338">
              <w:rPr>
                <w:rFonts w:cs="Times New Roman"/>
                <w:sz w:val="21"/>
                <w:szCs w:val="21"/>
              </w:rPr>
              <w:t>Eq.</w:t>
            </w:r>
            <w:r w:rsidRPr="00366338">
              <w:rPr>
                <w:rFonts w:cs="Times New Roman"/>
                <w:color w:val="0F1115"/>
                <w:sz w:val="21"/>
                <w:szCs w:val="21"/>
              </w:rPr>
              <w:t>46</w:t>
            </w:r>
          </w:p>
        </w:tc>
        <w:tc>
          <w:tcPr>
            <w:tcW w:w="5187" w:type="dxa"/>
            <w:tcBorders>
              <w:top w:val="single" w:sz="4" w:space="0" w:color="000000"/>
              <w:bottom w:val="single" w:sz="4" w:space="0" w:color="000000"/>
            </w:tcBorders>
            <w:shd w:val="clear" w:color="auto" w:fill="E3F6FD"/>
          </w:tcPr>
          <w:p w14:paraId="0D1DCD90"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Models the expiration of banked credits after 2 years. The credits banked </w:t>
            </w:r>
            <w:proofErr w:type="gramStart"/>
            <w:r w:rsidRPr="00366338">
              <w:rPr>
                <w:rFonts w:cs="Times New Roman"/>
                <w:sz w:val="21"/>
                <w:szCs w:val="21"/>
              </w:rPr>
              <w:t>in a given year</w:t>
            </w:r>
            <w:proofErr w:type="gramEnd"/>
            <w:r w:rsidRPr="00366338">
              <w:rPr>
                <w:rFonts w:cs="Times New Roman"/>
                <w:sz w:val="21"/>
                <w:szCs w:val="21"/>
              </w:rPr>
              <w:t xml:space="preserve"> become unavailable two years later (Just for the IMO Net-Zero Framework).</w:t>
            </w:r>
          </w:p>
        </w:tc>
        <w:tc>
          <w:tcPr>
            <w:tcW w:w="4967" w:type="dxa"/>
            <w:tcBorders>
              <w:top w:val="single" w:sz="4" w:space="0" w:color="000000"/>
              <w:bottom w:val="single" w:sz="4" w:space="0" w:color="000000"/>
            </w:tcBorders>
            <w:shd w:val="clear" w:color="auto" w:fill="E3F6FD"/>
          </w:tcPr>
          <w:p w14:paraId="4B63C9DB" w14:textId="77777777" w:rsidR="00756344" w:rsidRPr="00366338" w:rsidRDefault="00756344" w:rsidP="00840AAE">
            <w:pPr>
              <w:jc w:val="left"/>
              <w:rPr>
                <w:rFonts w:cs="Times New Roman"/>
                <w:color w:val="0F1115"/>
                <w:sz w:val="21"/>
                <w:szCs w:val="21"/>
              </w:rPr>
            </w:pPr>
            <w:r w:rsidRPr="00366338">
              <w:rPr>
                <w:rFonts w:cs="Times New Roman"/>
                <w:sz w:val="21"/>
                <w:szCs w:val="21"/>
              </w:rPr>
              <w:t>The 2-year delay is based on the IMO Net-Zero Framework, which states banked credits are valid for two compliance periods.</w:t>
            </w:r>
          </w:p>
        </w:tc>
      </w:tr>
      <w:tr w:rsidR="00756344" w:rsidRPr="00366338" w14:paraId="75EB67B0" w14:textId="77777777" w:rsidTr="00840AAE">
        <w:trPr>
          <w:jc w:val="center"/>
        </w:trPr>
        <w:tc>
          <w:tcPr>
            <w:tcW w:w="850" w:type="dxa"/>
            <w:tcBorders>
              <w:top w:val="single" w:sz="4" w:space="0" w:color="000000"/>
              <w:bottom w:val="single" w:sz="4" w:space="0" w:color="000000"/>
            </w:tcBorders>
            <w:shd w:val="clear" w:color="auto" w:fill="ECF9E7"/>
          </w:tcPr>
          <w:p w14:paraId="147A1A40" w14:textId="77777777" w:rsidR="00756344" w:rsidRPr="00366338" w:rsidRDefault="00756344" w:rsidP="00840AAE">
            <w:pPr>
              <w:jc w:val="left"/>
              <w:rPr>
                <w:rFonts w:cs="Times New Roman"/>
                <w:sz w:val="21"/>
                <w:szCs w:val="21"/>
              </w:rPr>
            </w:pPr>
            <w:r w:rsidRPr="00366338">
              <w:rPr>
                <w:rFonts w:cs="Times New Roman"/>
                <w:sz w:val="21"/>
                <w:szCs w:val="21"/>
              </w:rPr>
              <w:t>Eq.47</w:t>
            </w:r>
          </w:p>
        </w:tc>
        <w:tc>
          <w:tcPr>
            <w:tcW w:w="5187" w:type="dxa"/>
            <w:tcBorders>
              <w:top w:val="single" w:sz="4" w:space="0" w:color="000000"/>
              <w:bottom w:val="single" w:sz="4" w:space="0" w:color="000000"/>
            </w:tcBorders>
            <w:shd w:val="clear" w:color="auto" w:fill="ECF9E7"/>
          </w:tcPr>
          <w:p w14:paraId="2B4DB815" w14:textId="77777777" w:rsidR="00756344" w:rsidRPr="00366338" w:rsidRDefault="00756344" w:rsidP="00840AAE">
            <w:pPr>
              <w:jc w:val="left"/>
              <w:rPr>
                <w:rFonts w:cs="Times New Roman"/>
                <w:color w:val="0F1115"/>
                <w:sz w:val="21"/>
                <w:szCs w:val="21"/>
              </w:rPr>
            </w:pPr>
            <w:r w:rsidRPr="00366338">
              <w:rPr>
                <w:rFonts w:cs="Times New Roman"/>
                <w:sz w:val="21"/>
                <w:szCs w:val="21"/>
              </w:rPr>
              <w:t xml:space="preserve">Calculates the current balance of the compliance bank under the IMO </w:t>
            </w:r>
            <w:r w:rsidRPr="00366338">
              <w:rPr>
                <w:rFonts w:eastAsiaTheme="minorEastAsia" w:cs="Times New Roman"/>
                <w:sz w:val="21"/>
                <w:szCs w:val="21"/>
              </w:rPr>
              <w:t>Net-Zero F</w:t>
            </w:r>
            <w:r w:rsidRPr="00366338">
              <w:rPr>
                <w:rFonts w:cs="Times New Roman"/>
                <w:sz w:val="21"/>
                <w:szCs w:val="21"/>
              </w:rPr>
              <w:t>ramework, which includes an expiration mechanism for banked credits.</w:t>
            </w:r>
          </w:p>
        </w:tc>
        <w:tc>
          <w:tcPr>
            <w:tcW w:w="4967" w:type="dxa"/>
            <w:tcBorders>
              <w:top w:val="single" w:sz="4" w:space="0" w:color="000000"/>
              <w:bottom w:val="single" w:sz="4" w:space="0" w:color="000000"/>
            </w:tcBorders>
            <w:shd w:val="clear" w:color="auto" w:fill="ECF9E7"/>
          </w:tcPr>
          <w:p w14:paraId="5F9BC542" w14:textId="77777777" w:rsidR="00756344" w:rsidRPr="00366338" w:rsidRDefault="00756344" w:rsidP="00840AAE">
            <w:pPr>
              <w:jc w:val="left"/>
              <w:rPr>
                <w:rFonts w:cs="Times New Roman"/>
                <w:color w:val="0F1115"/>
                <w:sz w:val="21"/>
                <w:szCs w:val="21"/>
              </w:rPr>
            </w:pPr>
            <w:r w:rsidRPr="00366338">
              <w:rPr>
                <w:rFonts w:cs="Times New Roman"/>
                <w:sz w:val="21"/>
                <w:szCs w:val="21"/>
              </w:rPr>
              <w:t>The structure incorporates the IMO’s banking logic</w:t>
            </w:r>
            <w:r w:rsidRPr="00366338">
              <w:rPr>
                <w:rFonts w:eastAsiaTheme="minorEastAsia" w:cs="Times New Roman"/>
                <w:sz w:val="21"/>
                <w:szCs w:val="21"/>
              </w:rPr>
              <w:t xml:space="preserve"> </w:t>
            </w:r>
            <w:r w:rsidRPr="00366338">
              <w:rPr>
                <w:rFonts w:cs="Times New Roman"/>
                <w:sz w:val="21"/>
                <w:szCs w:val="21"/>
              </w:rPr>
              <w:t>[</w:t>
            </w:r>
            <w:r w:rsidRPr="00366338">
              <w:rPr>
                <w:rFonts w:eastAsiaTheme="minorEastAsia" w:cs="Times New Roman"/>
                <w:sz w:val="21"/>
                <w:szCs w:val="21"/>
              </w:rPr>
              <w:t>24, 25</w:t>
            </w:r>
            <w:r w:rsidRPr="00366338">
              <w:rPr>
                <w:rFonts w:cs="Times New Roman"/>
                <w:sz w:val="21"/>
                <w:szCs w:val="21"/>
              </w:rPr>
              <w:t>].</w:t>
            </w:r>
          </w:p>
        </w:tc>
      </w:tr>
      <w:tr w:rsidR="00756344" w:rsidRPr="00366338" w14:paraId="61E9E09D" w14:textId="77777777" w:rsidTr="00840AAE">
        <w:trPr>
          <w:jc w:val="center"/>
        </w:trPr>
        <w:tc>
          <w:tcPr>
            <w:tcW w:w="850" w:type="dxa"/>
            <w:tcBorders>
              <w:top w:val="single" w:sz="4" w:space="0" w:color="000000"/>
              <w:bottom w:val="single" w:sz="4" w:space="0" w:color="000000"/>
            </w:tcBorders>
            <w:shd w:val="clear" w:color="auto" w:fill="ECF9E7"/>
          </w:tcPr>
          <w:p w14:paraId="62F5CEA9" w14:textId="77777777" w:rsidR="00756344" w:rsidRPr="00366338" w:rsidRDefault="00756344" w:rsidP="00840AAE">
            <w:pPr>
              <w:jc w:val="left"/>
              <w:rPr>
                <w:rFonts w:eastAsiaTheme="minorEastAsia" w:cs="Times New Roman"/>
                <w:sz w:val="21"/>
                <w:szCs w:val="21"/>
              </w:rPr>
            </w:pPr>
            <w:r w:rsidRPr="00366338">
              <w:rPr>
                <w:rFonts w:cs="Times New Roman"/>
                <w:sz w:val="21"/>
                <w:szCs w:val="21"/>
              </w:rPr>
              <w:t>Eq.4</w:t>
            </w:r>
            <w:r w:rsidRPr="00366338">
              <w:rPr>
                <w:rFonts w:eastAsiaTheme="minorEastAsia" w:cs="Times New Roman" w:hint="eastAsia"/>
                <w:sz w:val="21"/>
                <w:szCs w:val="21"/>
              </w:rPr>
              <w:t>8</w:t>
            </w:r>
          </w:p>
        </w:tc>
        <w:tc>
          <w:tcPr>
            <w:tcW w:w="5187" w:type="dxa"/>
            <w:tcBorders>
              <w:top w:val="single" w:sz="4" w:space="0" w:color="000000"/>
              <w:bottom w:val="single" w:sz="4" w:space="0" w:color="000000"/>
            </w:tcBorders>
            <w:shd w:val="clear" w:color="auto" w:fill="ECF9E7"/>
          </w:tcPr>
          <w:p w14:paraId="0B060FD3" w14:textId="77777777" w:rsidR="00756344" w:rsidRPr="00366338" w:rsidRDefault="00756344" w:rsidP="00840AAE">
            <w:pPr>
              <w:jc w:val="left"/>
              <w:rPr>
                <w:rFonts w:cs="Times New Roman"/>
                <w:sz w:val="21"/>
                <w:szCs w:val="21"/>
              </w:rPr>
            </w:pPr>
            <w:r w:rsidRPr="00366338">
              <w:rPr>
                <w:rFonts w:cs="Times New Roman"/>
                <w:sz w:val="21"/>
                <w:szCs w:val="21"/>
              </w:rPr>
              <w:t>Calculates the total compliance cost</w:t>
            </w:r>
            <w:r w:rsidRPr="00366338">
              <w:rPr>
                <w:rFonts w:eastAsiaTheme="minorEastAsia" w:cs="Times New Roman" w:hint="eastAsia"/>
                <w:sz w:val="21"/>
                <w:szCs w:val="21"/>
              </w:rPr>
              <w:t xml:space="preserve"> under </w:t>
            </w:r>
            <w:r w:rsidRPr="00366338">
              <w:rPr>
                <w:rFonts w:cs="Times New Roman"/>
                <w:sz w:val="21"/>
                <w:szCs w:val="21"/>
              </w:rPr>
              <w:t xml:space="preserve">IMO </w:t>
            </w:r>
            <w:r w:rsidRPr="00366338">
              <w:rPr>
                <w:rFonts w:eastAsiaTheme="minorEastAsia" w:cs="Times New Roman"/>
                <w:sz w:val="21"/>
                <w:szCs w:val="21"/>
              </w:rPr>
              <w:t>Net-Zero F</w:t>
            </w:r>
            <w:r w:rsidRPr="00366338">
              <w:rPr>
                <w:rFonts w:cs="Times New Roman"/>
                <w:sz w:val="21"/>
                <w:szCs w:val="21"/>
              </w:rPr>
              <w:t xml:space="preserve">ramework. </w:t>
            </w:r>
          </w:p>
        </w:tc>
        <w:tc>
          <w:tcPr>
            <w:tcW w:w="4967" w:type="dxa"/>
            <w:tcBorders>
              <w:top w:val="single" w:sz="4" w:space="0" w:color="000000"/>
              <w:bottom w:val="single" w:sz="4" w:space="0" w:color="000000"/>
            </w:tcBorders>
            <w:shd w:val="clear" w:color="auto" w:fill="ECF9E7"/>
          </w:tcPr>
          <w:p w14:paraId="0299D0BF" w14:textId="77777777" w:rsidR="00756344" w:rsidRPr="00366338" w:rsidRDefault="00756344" w:rsidP="00840AAE">
            <w:pPr>
              <w:jc w:val="left"/>
              <w:rPr>
                <w:rFonts w:cs="Times New Roman"/>
                <w:sz w:val="21"/>
                <w:szCs w:val="21"/>
              </w:rPr>
            </w:pPr>
            <w:r w:rsidRPr="00366338">
              <w:rPr>
                <w:rFonts w:cs="Times New Roman"/>
                <w:sz w:val="21"/>
                <w:szCs w:val="21"/>
              </w:rPr>
              <w:t xml:space="preserve">The structure is a model-specific formulation to aggregate costs. </w:t>
            </w:r>
          </w:p>
        </w:tc>
      </w:tr>
      <w:tr w:rsidR="00756344" w:rsidRPr="00366338" w14:paraId="24452F7D" w14:textId="77777777" w:rsidTr="00840AAE">
        <w:trPr>
          <w:jc w:val="center"/>
        </w:trPr>
        <w:tc>
          <w:tcPr>
            <w:tcW w:w="850" w:type="dxa"/>
            <w:tcBorders>
              <w:top w:val="single" w:sz="4" w:space="0" w:color="000000"/>
            </w:tcBorders>
            <w:shd w:val="clear" w:color="auto" w:fill="ECF9E7"/>
          </w:tcPr>
          <w:p w14:paraId="645ACDD6" w14:textId="77777777" w:rsidR="00756344" w:rsidRPr="00366338" w:rsidRDefault="00756344" w:rsidP="00840AAE">
            <w:pPr>
              <w:jc w:val="left"/>
              <w:rPr>
                <w:rFonts w:cs="Times New Roman"/>
                <w:sz w:val="21"/>
                <w:szCs w:val="21"/>
              </w:rPr>
            </w:pPr>
            <w:r w:rsidRPr="00366338">
              <w:rPr>
                <w:rFonts w:cs="Times New Roman"/>
                <w:sz w:val="21"/>
                <w:szCs w:val="21"/>
              </w:rPr>
              <w:t>Eq.4</w:t>
            </w:r>
            <w:r w:rsidRPr="00366338">
              <w:rPr>
                <w:rFonts w:eastAsiaTheme="minorEastAsia" w:cs="Times New Roman" w:hint="eastAsia"/>
                <w:sz w:val="21"/>
                <w:szCs w:val="21"/>
              </w:rPr>
              <w:t>9</w:t>
            </w:r>
          </w:p>
        </w:tc>
        <w:tc>
          <w:tcPr>
            <w:tcW w:w="5187" w:type="dxa"/>
            <w:tcBorders>
              <w:top w:val="single" w:sz="4" w:space="0" w:color="000000"/>
            </w:tcBorders>
            <w:shd w:val="clear" w:color="auto" w:fill="ECF9E7"/>
          </w:tcPr>
          <w:p w14:paraId="0A9783AE" w14:textId="77777777" w:rsidR="00756344" w:rsidRPr="00366338" w:rsidRDefault="00756344" w:rsidP="00840AAE">
            <w:pPr>
              <w:jc w:val="left"/>
              <w:rPr>
                <w:rFonts w:cs="Times New Roman"/>
                <w:sz w:val="21"/>
                <w:szCs w:val="21"/>
              </w:rPr>
            </w:pPr>
            <w:r w:rsidRPr="00366338">
              <w:rPr>
                <w:rFonts w:cs="Times New Roman"/>
                <w:sz w:val="21"/>
                <w:szCs w:val="21"/>
              </w:rPr>
              <w:t>Calculates the total compliance cost</w:t>
            </w:r>
            <w:r w:rsidRPr="00366338">
              <w:rPr>
                <w:rFonts w:eastAsiaTheme="minorEastAsia" w:cs="Times New Roman" w:hint="eastAsia"/>
                <w:sz w:val="21"/>
                <w:szCs w:val="21"/>
              </w:rPr>
              <w:t xml:space="preserve"> under the combined </w:t>
            </w:r>
            <w:proofErr w:type="spellStart"/>
            <w:r w:rsidRPr="00366338">
              <w:rPr>
                <w:rFonts w:cs="Times New Roman"/>
                <w:sz w:val="21"/>
                <w:szCs w:val="21"/>
              </w:rPr>
              <w:t>FuelEU</w:t>
            </w:r>
            <w:proofErr w:type="spellEnd"/>
            <w:r w:rsidRPr="00366338">
              <w:rPr>
                <w:rFonts w:cs="Times New Roman"/>
                <w:sz w:val="21"/>
                <w:szCs w:val="21"/>
              </w:rPr>
              <w:t xml:space="preserve"> Maritime</w:t>
            </w:r>
            <w:r w:rsidRPr="00366338">
              <w:rPr>
                <w:rFonts w:eastAsiaTheme="minorEastAsia" w:cs="Times New Roman" w:hint="eastAsia"/>
                <w:sz w:val="21"/>
                <w:szCs w:val="21"/>
              </w:rPr>
              <w:t xml:space="preserve"> and </w:t>
            </w:r>
            <w:r w:rsidRPr="00366338">
              <w:rPr>
                <w:rFonts w:cs="Times New Roman"/>
                <w:sz w:val="21"/>
                <w:szCs w:val="21"/>
              </w:rPr>
              <w:t xml:space="preserve">IMO </w:t>
            </w:r>
            <w:r w:rsidRPr="00366338">
              <w:rPr>
                <w:rFonts w:eastAsiaTheme="minorEastAsia" w:cs="Times New Roman"/>
                <w:sz w:val="21"/>
                <w:szCs w:val="21"/>
              </w:rPr>
              <w:t>Net-Zero F</w:t>
            </w:r>
            <w:r w:rsidRPr="00366338">
              <w:rPr>
                <w:rFonts w:cs="Times New Roman"/>
                <w:sz w:val="21"/>
                <w:szCs w:val="21"/>
              </w:rPr>
              <w:t xml:space="preserve">ramework. </w:t>
            </w:r>
          </w:p>
        </w:tc>
        <w:tc>
          <w:tcPr>
            <w:tcW w:w="4967" w:type="dxa"/>
            <w:tcBorders>
              <w:top w:val="single" w:sz="4" w:space="0" w:color="000000"/>
            </w:tcBorders>
            <w:shd w:val="clear" w:color="auto" w:fill="ECF9E7"/>
          </w:tcPr>
          <w:p w14:paraId="71A36421" w14:textId="77777777" w:rsidR="00756344" w:rsidRPr="00366338" w:rsidRDefault="00756344" w:rsidP="00840AAE">
            <w:pPr>
              <w:jc w:val="left"/>
              <w:rPr>
                <w:rFonts w:cs="Times New Roman"/>
                <w:sz w:val="21"/>
                <w:szCs w:val="21"/>
              </w:rPr>
            </w:pPr>
            <w:r w:rsidRPr="00366338">
              <w:rPr>
                <w:rFonts w:cs="Times New Roman"/>
                <w:sz w:val="21"/>
                <w:szCs w:val="21"/>
              </w:rPr>
              <w:t xml:space="preserve">The structure is a model-specific formulation to aggregate costs. </w:t>
            </w:r>
          </w:p>
        </w:tc>
      </w:tr>
    </w:tbl>
    <w:p w14:paraId="0D3B9EA9" w14:textId="77777777" w:rsidR="00756344" w:rsidRPr="00366338" w:rsidRDefault="00756344" w:rsidP="00756344">
      <w:pPr>
        <w:widowControl/>
        <w:jc w:val="left"/>
        <w:rPr>
          <w:rFonts w:cs="Times New Roman"/>
          <w:color w:val="EE0000"/>
          <w:sz w:val="22"/>
          <w:shd w:val="clear" w:color="auto" w:fill="FFFFFF"/>
        </w:rPr>
      </w:pPr>
      <w:r w:rsidRPr="00366338">
        <w:rPr>
          <w:rFonts w:cs="Times New Roman"/>
          <w:color w:val="EE0000"/>
          <w:sz w:val="22"/>
          <w:shd w:val="clear" w:color="auto" w:fill="FFFFFF"/>
        </w:rPr>
        <w:br w:type="page"/>
      </w:r>
    </w:p>
    <w:p w14:paraId="4342817A" w14:textId="77777777" w:rsidR="00756344" w:rsidRPr="00366338" w:rsidRDefault="00756344" w:rsidP="00756344">
      <w:pPr>
        <w:spacing w:line="360" w:lineRule="auto"/>
        <w:rPr>
          <w:rFonts w:cs="Times New Roman"/>
          <w:sz w:val="22"/>
          <w:shd w:val="clear" w:color="auto" w:fill="FFFFFF"/>
        </w:rPr>
      </w:pPr>
      <w:r w:rsidRPr="00366338">
        <w:rPr>
          <w:rFonts w:cs="Times New Roman"/>
          <w:sz w:val="22"/>
          <w:shd w:val="clear" w:color="auto" w:fill="FFFFFF"/>
        </w:rPr>
        <w:lastRenderedPageBreak/>
        <w:t xml:space="preserve">The number of </w:t>
      </w:r>
      <w:r w:rsidRPr="00366338">
        <w:rPr>
          <w:rFonts w:cs="Times New Roman"/>
          <w:sz w:val="22"/>
        </w:rPr>
        <w:t xml:space="preserve">equations </w:t>
      </w:r>
      <w:r w:rsidRPr="00366338">
        <w:rPr>
          <w:rFonts w:cs="Times New Roman"/>
          <w:sz w:val="22"/>
          <w:shd w:val="clear" w:color="auto" w:fill="FFFFFF"/>
        </w:rPr>
        <w:t>below corresponds to the numbers in Table S</w:t>
      </w:r>
      <w:r w:rsidRPr="00366338">
        <w:rPr>
          <w:rFonts w:eastAsiaTheme="minorEastAsia" w:cs="Times New Roman"/>
          <w:sz w:val="22"/>
          <w:shd w:val="clear" w:color="auto" w:fill="FFFFFF"/>
        </w:rPr>
        <w:t>27</w:t>
      </w:r>
      <w:r w:rsidRPr="00366338">
        <w:rPr>
          <w:rFonts w:cs="Times New Roman"/>
          <w:sz w:val="22"/>
          <w:shd w:val="clear" w:color="auto" w:fill="FFFFFF"/>
        </w:rPr>
        <w:t>:</w:t>
      </w:r>
      <w:bookmarkStart w:id="8" w:name="_Hlk208588613"/>
    </w:p>
    <w:p w14:paraId="696DF51E" w14:textId="77777777" w:rsidR="00756344" w:rsidRPr="00366338" w:rsidRDefault="00756344" w:rsidP="00756344">
      <w:pPr>
        <w:rPr>
          <w:rFonts w:cs="Times New Roman"/>
          <w:color w:val="0F1115"/>
          <w:sz w:val="22"/>
          <w:shd w:val="clear" w:color="auto" w:fill="FFFFFF"/>
        </w:rPr>
      </w:pPr>
      <w:r w:rsidRPr="00366338">
        <w:rPr>
          <w:rFonts w:cs="Times New Roman"/>
          <w:b/>
          <w:bCs/>
          <w:sz w:val="22"/>
        </w:rPr>
        <w:t>Eq.1.</w:t>
      </w:r>
      <w:r w:rsidRPr="00366338">
        <w:rPr>
          <w:rFonts w:cs="Times New Roman"/>
          <w:sz w:val="22"/>
        </w:rPr>
        <w:t xml:space="preserve"> Industrial-university-research collaboration of X-fuel = 0.3×(Time-2024) ^0.15</w:t>
      </w:r>
    </w:p>
    <w:p w14:paraId="3A616AE6" w14:textId="77777777" w:rsidR="00756344" w:rsidRPr="00366338" w:rsidRDefault="00756344" w:rsidP="00756344">
      <w:pPr>
        <w:ind w:left="663" w:hangingChars="300" w:hanging="663"/>
        <w:rPr>
          <w:rFonts w:cs="Times New Roman"/>
          <w:color w:val="0F1115"/>
          <w:sz w:val="22"/>
          <w:shd w:val="clear" w:color="auto" w:fill="FFFFFF"/>
        </w:rPr>
      </w:pPr>
      <w:r w:rsidRPr="00366338">
        <w:rPr>
          <w:rFonts w:cs="Times New Roman"/>
          <w:b/>
          <w:bCs/>
          <w:sz w:val="22"/>
        </w:rPr>
        <w:t>Eq.2.</w:t>
      </w:r>
      <w:r w:rsidRPr="00366338">
        <w:rPr>
          <w:rFonts w:cs="Times New Roman"/>
          <w:sz w:val="22"/>
        </w:rPr>
        <w:t xml:space="preserve"> X-fuel innovation capability = "Coefficient of X-fuel investment" × "Industrial-university-research collaboration of X-fuel"</w:t>
      </w:r>
    </w:p>
    <w:p w14:paraId="464EBBB7" w14:textId="77777777" w:rsidR="00756344" w:rsidRPr="00366338" w:rsidRDefault="00756344" w:rsidP="00756344">
      <w:pPr>
        <w:ind w:left="663" w:hangingChars="300" w:hanging="663"/>
        <w:jc w:val="left"/>
        <w:rPr>
          <w:rFonts w:cs="Times New Roman"/>
          <w:color w:val="0F1115"/>
          <w:sz w:val="22"/>
          <w:shd w:val="clear" w:color="auto" w:fill="FFFFFF"/>
        </w:rPr>
      </w:pPr>
      <w:r w:rsidRPr="00366338">
        <w:rPr>
          <w:rFonts w:cs="Times New Roman"/>
          <w:b/>
          <w:bCs/>
          <w:sz w:val="22"/>
        </w:rPr>
        <w:t>Eq.3.</w:t>
      </w:r>
      <w:r w:rsidRPr="00366338">
        <w:rPr>
          <w:rFonts w:cs="Times New Roman"/>
          <w:sz w:val="22"/>
        </w:rPr>
        <w:t xml:space="preserve"> Coefficient of X-fuel investment = WITH LOOKUP ("X-fuel R&amp;D investment", ([(1e+08,0.2)</w:t>
      </w:r>
      <w:r w:rsidRPr="00366338">
        <w:rPr>
          <w:rFonts w:eastAsiaTheme="minorEastAsia" w:cs="Times New Roman" w:hint="eastAsia"/>
          <w:sz w:val="22"/>
        </w:rPr>
        <w:t xml:space="preserve"> </w:t>
      </w:r>
      <w:r w:rsidRPr="00366338">
        <w:rPr>
          <w:rFonts w:cs="Times New Roman"/>
          <w:sz w:val="22"/>
        </w:rPr>
        <w:t>-</w:t>
      </w:r>
      <w:r w:rsidRPr="00366338">
        <w:rPr>
          <w:rFonts w:eastAsiaTheme="minorEastAsia" w:cs="Times New Roman" w:hint="eastAsia"/>
          <w:sz w:val="22"/>
        </w:rPr>
        <w:t xml:space="preserve"> </w:t>
      </w:r>
      <w:r w:rsidRPr="00366338">
        <w:rPr>
          <w:rFonts w:cs="Times New Roman"/>
          <w:sz w:val="22"/>
        </w:rPr>
        <w:t>(1e+09,0.68)],</w:t>
      </w:r>
      <w:r w:rsidRPr="00366338">
        <w:rPr>
          <w:rFonts w:eastAsiaTheme="minorEastAsia" w:cs="Times New Roman" w:hint="eastAsia"/>
          <w:sz w:val="22"/>
        </w:rPr>
        <w:t xml:space="preserve"> </w:t>
      </w:r>
      <w:r w:rsidRPr="00366338">
        <w:rPr>
          <w:rFonts w:cs="Times New Roman"/>
          <w:sz w:val="22"/>
        </w:rPr>
        <w:t>(1e+08,0.2),</w:t>
      </w:r>
      <w:r w:rsidRPr="00366338">
        <w:rPr>
          <w:rFonts w:eastAsiaTheme="minorEastAsia" w:cs="Times New Roman" w:hint="eastAsia"/>
          <w:sz w:val="22"/>
        </w:rPr>
        <w:t xml:space="preserve"> </w:t>
      </w:r>
      <w:r w:rsidRPr="00366338">
        <w:rPr>
          <w:rFonts w:cs="Times New Roman"/>
          <w:sz w:val="22"/>
        </w:rPr>
        <w:t>(1.3e+08,0.23),</w:t>
      </w:r>
      <w:r w:rsidRPr="00366338">
        <w:rPr>
          <w:rFonts w:eastAsiaTheme="minorEastAsia" w:cs="Times New Roman" w:hint="eastAsia"/>
          <w:sz w:val="22"/>
        </w:rPr>
        <w:t xml:space="preserve"> </w:t>
      </w:r>
      <w:r w:rsidRPr="00366338">
        <w:rPr>
          <w:rFonts w:cs="Times New Roman"/>
          <w:sz w:val="22"/>
        </w:rPr>
        <w:t>(1.8133e+08,0.26),</w:t>
      </w:r>
      <w:r w:rsidRPr="00366338">
        <w:rPr>
          <w:rFonts w:eastAsiaTheme="minorEastAsia" w:cs="Times New Roman" w:hint="eastAsia"/>
          <w:sz w:val="22"/>
        </w:rPr>
        <w:t xml:space="preserve"> </w:t>
      </w:r>
      <w:r w:rsidRPr="00366338">
        <w:rPr>
          <w:rFonts w:cs="Times New Roman"/>
          <w:sz w:val="22"/>
        </w:rPr>
        <w:t>(2.3266e+08,0.29),</w:t>
      </w:r>
      <w:r w:rsidRPr="00366338">
        <w:rPr>
          <w:rFonts w:eastAsiaTheme="minorEastAsia" w:cs="Times New Roman" w:hint="eastAsia"/>
          <w:sz w:val="22"/>
        </w:rPr>
        <w:t xml:space="preserve"> </w:t>
      </w:r>
      <w:r w:rsidRPr="00366338">
        <w:rPr>
          <w:rFonts w:cs="Times New Roman"/>
          <w:sz w:val="22"/>
        </w:rPr>
        <w:t>(2.9893e+08,0.327941),</w:t>
      </w:r>
      <w:r w:rsidRPr="00366338">
        <w:rPr>
          <w:rFonts w:eastAsiaTheme="minorEastAsia" w:cs="Times New Roman" w:hint="eastAsia"/>
          <w:sz w:val="22"/>
        </w:rPr>
        <w:t xml:space="preserve"> </w:t>
      </w:r>
      <w:r w:rsidRPr="00366338">
        <w:rPr>
          <w:rFonts w:cs="Times New Roman"/>
          <w:sz w:val="22"/>
        </w:rPr>
        <w:t>(3.50267e+08,0.354412),</w:t>
      </w:r>
      <w:r w:rsidRPr="00366338">
        <w:rPr>
          <w:rFonts w:eastAsiaTheme="minorEastAsia" w:cs="Times New Roman" w:hint="eastAsia"/>
          <w:sz w:val="22"/>
        </w:rPr>
        <w:t xml:space="preserve"> </w:t>
      </w:r>
      <w:r w:rsidRPr="00366338">
        <w:rPr>
          <w:rFonts w:cs="Times New Roman"/>
          <w:sz w:val="22"/>
        </w:rPr>
        <w:t>(4.01604e+08,0.380882),</w:t>
      </w:r>
      <w:r w:rsidRPr="00366338">
        <w:rPr>
          <w:rFonts w:eastAsiaTheme="minorEastAsia" w:cs="Times New Roman" w:hint="eastAsia"/>
          <w:sz w:val="22"/>
        </w:rPr>
        <w:t xml:space="preserve"> </w:t>
      </w:r>
      <w:r w:rsidRPr="00366338">
        <w:rPr>
          <w:rFonts w:cs="Times New Roman"/>
          <w:sz w:val="22"/>
        </w:rPr>
        <w:t>(5e+08,0.429412),</w:t>
      </w:r>
      <w:r w:rsidRPr="00366338">
        <w:rPr>
          <w:rFonts w:eastAsiaTheme="minorEastAsia" w:cs="Times New Roman" w:hint="eastAsia"/>
          <w:sz w:val="22"/>
        </w:rPr>
        <w:t xml:space="preserve"> </w:t>
      </w:r>
      <w:r w:rsidRPr="00366338">
        <w:rPr>
          <w:rFonts w:cs="Times New Roman"/>
          <w:sz w:val="22"/>
        </w:rPr>
        <w:t>(5.49198e+08,0.451471),</w:t>
      </w:r>
      <w:r w:rsidRPr="00366338">
        <w:rPr>
          <w:rFonts w:eastAsiaTheme="minorEastAsia" w:cs="Times New Roman" w:hint="eastAsia"/>
          <w:sz w:val="22"/>
        </w:rPr>
        <w:t xml:space="preserve"> </w:t>
      </w:r>
      <w:r w:rsidRPr="00366338">
        <w:rPr>
          <w:rFonts w:cs="Times New Roman"/>
          <w:sz w:val="22"/>
        </w:rPr>
        <w:t>(5.98396e+08,0.484559),</w:t>
      </w:r>
      <w:r w:rsidRPr="00366338">
        <w:rPr>
          <w:rFonts w:eastAsiaTheme="minorEastAsia" w:cs="Times New Roman" w:hint="eastAsia"/>
          <w:sz w:val="22"/>
        </w:rPr>
        <w:t xml:space="preserve"> </w:t>
      </w:r>
      <w:r w:rsidRPr="00366338">
        <w:rPr>
          <w:rFonts w:cs="Times New Roman"/>
          <w:sz w:val="22"/>
        </w:rPr>
        <w:t>(6.47594e+08,0.506618),</w:t>
      </w:r>
      <w:r w:rsidRPr="00366338">
        <w:rPr>
          <w:rFonts w:eastAsiaTheme="minorEastAsia" w:cs="Times New Roman" w:hint="eastAsia"/>
          <w:sz w:val="22"/>
        </w:rPr>
        <w:t xml:space="preserve"> </w:t>
      </w:r>
      <w:r w:rsidRPr="00366338">
        <w:rPr>
          <w:rFonts w:cs="Times New Roman"/>
          <w:sz w:val="22"/>
        </w:rPr>
        <w:t>(7.01069e+08,0.541912),</w:t>
      </w:r>
      <w:r w:rsidRPr="00366338">
        <w:rPr>
          <w:rFonts w:eastAsiaTheme="minorEastAsia" w:cs="Times New Roman" w:hint="eastAsia"/>
          <w:sz w:val="22"/>
        </w:rPr>
        <w:t xml:space="preserve"> </w:t>
      </w:r>
      <w:r w:rsidRPr="00366338">
        <w:rPr>
          <w:rFonts w:cs="Times New Roman"/>
          <w:sz w:val="22"/>
        </w:rPr>
        <w:t>(7.56684e+08,0.568382),</w:t>
      </w:r>
      <w:r w:rsidRPr="00366338">
        <w:rPr>
          <w:rFonts w:eastAsiaTheme="minorEastAsia" w:cs="Times New Roman" w:hint="eastAsia"/>
          <w:sz w:val="22"/>
        </w:rPr>
        <w:t xml:space="preserve"> </w:t>
      </w:r>
      <w:r w:rsidRPr="00366338">
        <w:rPr>
          <w:rFonts w:cs="Times New Roman"/>
          <w:sz w:val="22"/>
        </w:rPr>
        <w:t>(7.99465e+08,0.597059),</w:t>
      </w:r>
      <w:r w:rsidRPr="00366338">
        <w:rPr>
          <w:rFonts w:eastAsiaTheme="minorEastAsia" w:cs="Times New Roman" w:hint="eastAsia"/>
          <w:sz w:val="22"/>
        </w:rPr>
        <w:t xml:space="preserve"> </w:t>
      </w:r>
      <w:r w:rsidRPr="00366338">
        <w:rPr>
          <w:rFonts w:cs="Times New Roman"/>
          <w:sz w:val="22"/>
        </w:rPr>
        <w:t>(8.48663e+08,0.625735),</w:t>
      </w:r>
      <w:r w:rsidRPr="00366338">
        <w:rPr>
          <w:rFonts w:eastAsiaTheme="minorEastAsia" w:cs="Times New Roman" w:hint="eastAsia"/>
          <w:sz w:val="22"/>
        </w:rPr>
        <w:t xml:space="preserve"> </w:t>
      </w:r>
      <w:r w:rsidRPr="00366338">
        <w:rPr>
          <w:rFonts w:cs="Times New Roman"/>
          <w:sz w:val="22"/>
        </w:rPr>
        <w:t>(9e+08,0.65),</w:t>
      </w:r>
      <w:r w:rsidRPr="00366338">
        <w:rPr>
          <w:rFonts w:eastAsiaTheme="minorEastAsia" w:cs="Times New Roman" w:hint="eastAsia"/>
          <w:sz w:val="22"/>
        </w:rPr>
        <w:t xml:space="preserve"> </w:t>
      </w:r>
      <w:r w:rsidRPr="00366338">
        <w:rPr>
          <w:rFonts w:cs="Times New Roman"/>
          <w:sz w:val="22"/>
        </w:rPr>
        <w:t>(1e+09,0.68)))</w:t>
      </w:r>
    </w:p>
    <w:p w14:paraId="5584443B" w14:textId="77777777" w:rsidR="00756344" w:rsidRPr="00366338" w:rsidRDefault="00756344" w:rsidP="00756344">
      <w:pPr>
        <w:ind w:left="663" w:hangingChars="300" w:hanging="663"/>
        <w:rPr>
          <w:rFonts w:cs="Times New Roman"/>
          <w:color w:val="0F1115"/>
          <w:sz w:val="22"/>
          <w:shd w:val="clear" w:color="auto" w:fill="FFFFFF"/>
        </w:rPr>
      </w:pPr>
      <w:r w:rsidRPr="00366338">
        <w:rPr>
          <w:rFonts w:cs="Times New Roman"/>
          <w:b/>
          <w:bCs/>
          <w:sz w:val="22"/>
        </w:rPr>
        <w:t>Eq.4.</w:t>
      </w:r>
      <w:r w:rsidRPr="00366338">
        <w:rPr>
          <w:rFonts w:cs="Times New Roman"/>
          <w:sz w:val="22"/>
        </w:rPr>
        <w:t xml:space="preserve"> Technological innovation of X-fuel = "X-fuel innovation capability" × (1 - "Technology maturity of X-fuel")</w:t>
      </w:r>
    </w:p>
    <w:p w14:paraId="4E3A62B9" w14:textId="77777777" w:rsidR="00756344" w:rsidRPr="00366338" w:rsidRDefault="00756344" w:rsidP="00756344">
      <w:pPr>
        <w:ind w:left="663" w:hangingChars="300" w:hanging="663"/>
        <w:rPr>
          <w:rFonts w:cs="Times New Roman"/>
          <w:color w:val="0F1115"/>
          <w:sz w:val="22"/>
          <w:shd w:val="clear" w:color="auto" w:fill="FFFFFF"/>
        </w:rPr>
      </w:pPr>
      <w:r w:rsidRPr="00366338">
        <w:rPr>
          <w:rFonts w:cs="Times New Roman"/>
          <w:b/>
          <w:bCs/>
          <w:sz w:val="22"/>
        </w:rPr>
        <w:t>Eq.5.</w:t>
      </w:r>
      <w:r w:rsidRPr="00366338">
        <w:rPr>
          <w:rFonts w:cs="Times New Roman"/>
          <w:sz w:val="22"/>
        </w:rPr>
        <w:t xml:space="preserve"> X-fuel enterprise R&amp;D = "X-fuel enterprise R&amp;D intensity" × "X-fuel revenue"</w:t>
      </w:r>
    </w:p>
    <w:p w14:paraId="30EA4480" w14:textId="77777777" w:rsidR="00756344" w:rsidRPr="00366338" w:rsidRDefault="00756344" w:rsidP="00756344">
      <w:pPr>
        <w:ind w:left="663" w:hangingChars="300" w:hanging="663"/>
        <w:rPr>
          <w:rFonts w:cs="Times New Roman"/>
          <w:color w:val="0F1115"/>
          <w:sz w:val="22"/>
          <w:shd w:val="clear" w:color="auto" w:fill="FFFFFF"/>
        </w:rPr>
      </w:pPr>
      <w:r w:rsidRPr="00366338">
        <w:rPr>
          <w:rFonts w:cs="Times New Roman"/>
          <w:b/>
          <w:bCs/>
          <w:sz w:val="22"/>
        </w:rPr>
        <w:t>Eq.6.</w:t>
      </w:r>
      <w:r w:rsidRPr="00366338">
        <w:rPr>
          <w:rFonts w:cs="Times New Roman"/>
          <w:sz w:val="22"/>
        </w:rPr>
        <w:t xml:space="preserve"> X-fuel revenue = "X-fuel price" × "X-fuel sale volumes"</w:t>
      </w:r>
    </w:p>
    <w:p w14:paraId="2652AE8E" w14:textId="77777777" w:rsidR="00756344" w:rsidRPr="00366338" w:rsidRDefault="00756344" w:rsidP="00756344">
      <w:pPr>
        <w:ind w:left="663" w:hangingChars="300" w:hanging="663"/>
        <w:jc w:val="left"/>
        <w:rPr>
          <w:rFonts w:cs="Times New Roman"/>
          <w:sz w:val="22"/>
        </w:rPr>
      </w:pPr>
      <w:r w:rsidRPr="00366338">
        <w:rPr>
          <w:rFonts w:cs="Times New Roman"/>
          <w:b/>
          <w:bCs/>
          <w:sz w:val="22"/>
        </w:rPr>
        <w:t>Eq.7.</w:t>
      </w:r>
      <w:r w:rsidRPr="00366338">
        <w:rPr>
          <w:rFonts w:cs="Times New Roman"/>
          <w:sz w:val="22"/>
        </w:rPr>
        <w:t xml:space="preserve"> X-fuel price = IF THEN ELSE ("Elasticity of supply-Es" &gt;= 1, "Unit X-fuel production cost" × 1.1, IF THEN ELSE ("X-fuel sale volume" &lt; Fuel production capacity, ("X-fuel sale volume" / "Fuel production capacity") ^ ("Elasticity of supply-Es") × "Unit X-fuel production cost", "Unit X-fuel production cost" × 1.1))</w:t>
      </w:r>
    </w:p>
    <w:p w14:paraId="4CFF3F13" w14:textId="77777777" w:rsidR="00756344" w:rsidRPr="00366338" w:rsidRDefault="00756344" w:rsidP="00756344">
      <w:pPr>
        <w:ind w:left="663" w:hangingChars="300" w:hanging="663"/>
        <w:rPr>
          <w:rFonts w:cs="Times New Roman"/>
          <w:sz w:val="22"/>
        </w:rPr>
      </w:pPr>
      <w:r w:rsidRPr="00366338">
        <w:rPr>
          <w:rFonts w:cs="Times New Roman"/>
          <w:b/>
          <w:bCs/>
          <w:sz w:val="22"/>
        </w:rPr>
        <w:t>Eq.8.</w:t>
      </w:r>
      <w:r w:rsidRPr="00366338">
        <w:rPr>
          <w:rFonts w:cs="Times New Roman"/>
          <w:sz w:val="22"/>
        </w:rPr>
        <w:t xml:space="preserve"> Fuel sale volumes = "Total amount of X-containership" × "Annual average X-fuel consumption per containership"</w:t>
      </w:r>
    </w:p>
    <w:p w14:paraId="77238C4C" w14:textId="77777777" w:rsidR="00756344" w:rsidRPr="00366338" w:rsidRDefault="00756344" w:rsidP="00756344">
      <w:pPr>
        <w:ind w:left="663" w:hangingChars="300" w:hanging="663"/>
        <w:rPr>
          <w:rFonts w:cs="Times New Roman"/>
          <w:sz w:val="22"/>
        </w:rPr>
      </w:pPr>
      <w:r w:rsidRPr="00366338">
        <w:rPr>
          <w:rFonts w:cs="Times New Roman"/>
          <w:b/>
          <w:bCs/>
          <w:sz w:val="22"/>
        </w:rPr>
        <w:t>Eq.9.</w:t>
      </w:r>
      <w:r w:rsidRPr="00366338">
        <w:rPr>
          <w:rFonts w:cs="Times New Roman"/>
          <w:sz w:val="22"/>
        </w:rPr>
        <w:t xml:space="preserve"> Technology maturity of X-fuel = INTEG ("Technological innovation of X-fuel", "Initial technology maturity of X-fuel")</w:t>
      </w:r>
    </w:p>
    <w:p w14:paraId="29CA3BFE" w14:textId="77777777" w:rsidR="00756344" w:rsidRPr="00366338" w:rsidRDefault="00756344" w:rsidP="00756344">
      <w:pPr>
        <w:ind w:left="663" w:hangingChars="300" w:hanging="663"/>
        <w:rPr>
          <w:rFonts w:cs="Times New Roman"/>
          <w:sz w:val="22"/>
        </w:rPr>
      </w:pPr>
      <w:r w:rsidRPr="00366338">
        <w:rPr>
          <w:rFonts w:cs="Times New Roman"/>
          <w:b/>
          <w:bCs/>
          <w:sz w:val="22"/>
        </w:rPr>
        <w:t>Eq.10.</w:t>
      </w:r>
      <w:r w:rsidRPr="00366338">
        <w:rPr>
          <w:rFonts w:cs="Times New Roman"/>
          <w:sz w:val="22"/>
        </w:rPr>
        <w:t xml:space="preserve"> Learning effect of X-fuel = (1 / (1 + EXP (-10 × ("Technology maturity of X-fuel" - "Initial technology maturity of X-fuel"))) - (1 / (1 + EXP (-10 × "Initial technology maturity of X-fuel")))</w:t>
      </w:r>
    </w:p>
    <w:p w14:paraId="4E6C46D4" w14:textId="77777777" w:rsidR="00756344" w:rsidRPr="00366338" w:rsidRDefault="00756344" w:rsidP="00756344">
      <w:pPr>
        <w:ind w:left="663" w:hangingChars="300" w:hanging="663"/>
        <w:rPr>
          <w:rFonts w:cs="Times New Roman"/>
          <w:sz w:val="22"/>
        </w:rPr>
      </w:pPr>
      <w:r w:rsidRPr="00366338">
        <w:rPr>
          <w:rFonts w:cs="Times New Roman"/>
          <w:b/>
          <w:bCs/>
          <w:sz w:val="22"/>
        </w:rPr>
        <w:t>Eq.11.</w:t>
      </w:r>
      <w:r w:rsidRPr="00366338">
        <w:rPr>
          <w:rFonts w:cs="Times New Roman"/>
          <w:sz w:val="22"/>
        </w:rPr>
        <w:t xml:space="preserve"> Unit X-fuel emission = "Initial X-fuel emission" × (Cumulative production capacity / (Initial production capacity)) ^ (-"Learning effect of X-fuel")</w:t>
      </w:r>
    </w:p>
    <w:p w14:paraId="2AE61EC4" w14:textId="77777777" w:rsidR="00756344" w:rsidRPr="00366338" w:rsidRDefault="00756344" w:rsidP="00756344">
      <w:pPr>
        <w:ind w:left="663" w:hangingChars="300" w:hanging="663"/>
        <w:rPr>
          <w:rFonts w:cs="Times New Roman"/>
          <w:sz w:val="22"/>
        </w:rPr>
      </w:pPr>
      <w:r w:rsidRPr="00366338">
        <w:rPr>
          <w:rFonts w:cs="Times New Roman"/>
          <w:b/>
          <w:bCs/>
          <w:sz w:val="22"/>
        </w:rPr>
        <w:t>Eq.12.</w:t>
      </w:r>
      <w:r w:rsidRPr="00366338">
        <w:rPr>
          <w:rFonts w:cs="Times New Roman"/>
          <w:sz w:val="22"/>
        </w:rPr>
        <w:t xml:space="preserve"> Unit X-fuel energy consumption = "Initial X-fuel energy consumption" × (1 - Annual efficiency gains) ^ (Time-2024)</w:t>
      </w:r>
    </w:p>
    <w:p w14:paraId="59370052" w14:textId="77777777" w:rsidR="00756344" w:rsidRPr="00366338" w:rsidRDefault="00756344" w:rsidP="00756344">
      <w:pPr>
        <w:ind w:left="663" w:hangingChars="300" w:hanging="663"/>
        <w:rPr>
          <w:rFonts w:cs="Times New Roman"/>
          <w:sz w:val="22"/>
        </w:rPr>
      </w:pPr>
      <w:r w:rsidRPr="00366338">
        <w:rPr>
          <w:rFonts w:cs="Times New Roman"/>
          <w:b/>
          <w:bCs/>
          <w:sz w:val="22"/>
        </w:rPr>
        <w:t>Eq.13.</w:t>
      </w:r>
      <w:r w:rsidRPr="00366338">
        <w:rPr>
          <w:rFonts w:cs="Times New Roman"/>
          <w:sz w:val="22"/>
        </w:rPr>
        <w:t xml:space="preserve"> Unit X-fuel production cost = "Initial X-fuel production cost" × (Cumulative production capacity / Initial production capacity) ^ (-"Learning effect of X-fuel")</w:t>
      </w:r>
    </w:p>
    <w:p w14:paraId="2E142FB1" w14:textId="77777777" w:rsidR="00756344" w:rsidRPr="00366338" w:rsidRDefault="00756344" w:rsidP="00756344">
      <w:pPr>
        <w:ind w:left="663" w:hangingChars="300" w:hanging="663"/>
        <w:rPr>
          <w:rFonts w:cs="Times New Roman"/>
          <w:sz w:val="22"/>
        </w:rPr>
      </w:pPr>
      <w:r w:rsidRPr="00366338">
        <w:rPr>
          <w:rFonts w:cs="Times New Roman"/>
          <w:b/>
          <w:bCs/>
          <w:sz w:val="22"/>
        </w:rPr>
        <w:t>Eq.14.</w:t>
      </w:r>
      <w:r w:rsidRPr="00366338">
        <w:rPr>
          <w:rFonts w:cs="Times New Roman"/>
          <w:sz w:val="22"/>
        </w:rPr>
        <w:t xml:space="preserve"> Emissions in X-fuel production stage = "MDO consumption per nautical mile" × "Route mileage" × 1.22 + "X-fuel consumption per nautical mile" × "Route mileage" × "Unit X-fuel emission"</w:t>
      </w:r>
    </w:p>
    <w:p w14:paraId="57767456" w14:textId="77777777" w:rsidR="00756344" w:rsidRPr="00366338" w:rsidRDefault="00756344" w:rsidP="00756344">
      <w:pPr>
        <w:ind w:left="663" w:hangingChars="300" w:hanging="663"/>
        <w:rPr>
          <w:rFonts w:eastAsiaTheme="minorEastAsia" w:cs="Times New Roman"/>
          <w:sz w:val="22"/>
        </w:rPr>
      </w:pPr>
      <w:r w:rsidRPr="00366338">
        <w:rPr>
          <w:rFonts w:cs="Times New Roman"/>
          <w:b/>
          <w:bCs/>
          <w:sz w:val="22"/>
        </w:rPr>
        <w:t>Eq.15.</w:t>
      </w:r>
      <w:r w:rsidRPr="00366338">
        <w:rPr>
          <w:rFonts w:cs="Times New Roman"/>
          <w:sz w:val="22"/>
        </w:rPr>
        <w:t xml:space="preserve"> Energy consumption in X-fuel production stage = "MDO consumption per nautical mile" × "Route mileage" × 615.26 + "Unit X-fuel energy consumption" × "X-fuel consumption per nautical mile" × "Route mileage"</w:t>
      </w:r>
    </w:p>
    <w:p w14:paraId="7659FBAE" w14:textId="77777777" w:rsidR="00756344" w:rsidRPr="00366338" w:rsidRDefault="00756344" w:rsidP="00756344">
      <w:pPr>
        <w:ind w:left="663" w:hangingChars="300" w:hanging="663"/>
        <w:rPr>
          <w:rFonts w:eastAsiaTheme="minorEastAsia" w:cs="Times New Roman"/>
          <w:sz w:val="22"/>
        </w:rPr>
      </w:pPr>
      <w:bookmarkStart w:id="9" w:name="_Hlk219481637"/>
      <w:bookmarkStart w:id="10" w:name="_Hlk219481785"/>
      <w:r w:rsidRPr="00366338">
        <w:rPr>
          <w:rFonts w:cs="Times New Roman"/>
          <w:b/>
          <w:bCs/>
          <w:sz w:val="22"/>
        </w:rPr>
        <w:t>Eq.16.</w:t>
      </w:r>
      <w:r w:rsidRPr="00366338">
        <w:rPr>
          <w:rFonts w:cs="Times New Roman"/>
          <w:sz w:val="22"/>
        </w:rPr>
        <w:t xml:space="preserve"> </w:t>
      </w:r>
      <w:bookmarkStart w:id="11" w:name="_Hlk219481582"/>
      <w:bookmarkEnd w:id="9"/>
      <w:r w:rsidRPr="00366338">
        <w:rPr>
          <w:rFonts w:cs="Times New Roman"/>
          <w:sz w:val="22"/>
        </w:rPr>
        <w:t>The fuel usage cost of X-fuel containership = "MDO consumption per nautical mile" × 1.32 × "Route mileage" + "Unit X-fuel production cost" × "X-fuel consumption per nautical mile" × "Route mileage"</w:t>
      </w:r>
      <w:r w:rsidRPr="00366338">
        <w:rPr>
          <w:rFonts w:eastAsiaTheme="minorEastAsia" w:cs="Times New Roman"/>
          <w:sz w:val="22"/>
        </w:rPr>
        <w:t xml:space="preserve"> + </w:t>
      </w:r>
      <w:r w:rsidRPr="00366338">
        <w:rPr>
          <w:rFonts w:cs="Times New Roman"/>
          <w:sz w:val="22"/>
        </w:rPr>
        <w:t>"</w:t>
      </w:r>
      <w:r w:rsidRPr="00366338">
        <w:rPr>
          <w:rFonts w:eastAsiaTheme="minorEastAsia" w:cs="Times New Roman"/>
          <w:sz w:val="22"/>
        </w:rPr>
        <w:t>Total Compliance Cost</w:t>
      </w:r>
      <w:r w:rsidRPr="00366338">
        <w:rPr>
          <w:rFonts w:cs="Times New Roman"/>
          <w:sz w:val="22"/>
        </w:rPr>
        <w:t>"</w:t>
      </w:r>
      <w:bookmarkEnd w:id="11"/>
    </w:p>
    <w:bookmarkEnd w:id="10"/>
    <w:p w14:paraId="75192663" w14:textId="77777777" w:rsidR="00756344" w:rsidRPr="00366338" w:rsidRDefault="00756344" w:rsidP="00756344">
      <w:pPr>
        <w:ind w:left="663" w:hangingChars="300" w:hanging="663"/>
        <w:rPr>
          <w:rFonts w:eastAsiaTheme="minorEastAsia" w:cs="Times New Roman"/>
          <w:sz w:val="22"/>
        </w:rPr>
      </w:pPr>
      <w:r w:rsidRPr="00366338">
        <w:rPr>
          <w:rFonts w:cs="Times New Roman"/>
          <w:b/>
          <w:bCs/>
          <w:sz w:val="22"/>
        </w:rPr>
        <w:t>Eq.17.</w:t>
      </w:r>
      <w:r w:rsidRPr="00366338">
        <w:rPr>
          <w:rFonts w:cs="Times New Roman"/>
          <w:sz w:val="22"/>
        </w:rPr>
        <w:t xml:space="preserve"> Emissions in X-fuel containership operation stage = "MDO consumption per nautical mile" × "Route mileage" × 3.206 + "Emission factors of X-fuel" × "X-fuel consumption per nautical mile" × "Route mileage"</w:t>
      </w:r>
    </w:p>
    <w:p w14:paraId="60E29E9F" w14:textId="77777777" w:rsidR="00756344" w:rsidRPr="00366338" w:rsidRDefault="00756344" w:rsidP="00756344">
      <w:pPr>
        <w:ind w:left="663" w:hangingChars="300" w:hanging="663"/>
        <w:rPr>
          <w:rFonts w:cs="Times New Roman"/>
          <w:sz w:val="22"/>
        </w:rPr>
      </w:pPr>
      <w:r w:rsidRPr="00366338">
        <w:rPr>
          <w:rFonts w:cs="Times New Roman"/>
          <w:b/>
          <w:bCs/>
          <w:sz w:val="22"/>
        </w:rPr>
        <w:lastRenderedPageBreak/>
        <w:t>Eq.18.</w:t>
      </w:r>
      <w:r w:rsidRPr="00366338">
        <w:rPr>
          <w:rFonts w:cs="Times New Roman"/>
          <w:sz w:val="22"/>
        </w:rPr>
        <w:t xml:space="preserve"> Energy consumption in X-fuel containership operation stage = 2242.31 × "Route mileage"</w:t>
      </w:r>
    </w:p>
    <w:p w14:paraId="70EC20EF" w14:textId="77777777" w:rsidR="00756344" w:rsidRPr="00366338" w:rsidRDefault="00756344" w:rsidP="00756344">
      <w:pPr>
        <w:ind w:left="663" w:hangingChars="300" w:hanging="663"/>
        <w:rPr>
          <w:rFonts w:cs="Times New Roman"/>
          <w:sz w:val="22"/>
        </w:rPr>
      </w:pPr>
      <w:bookmarkStart w:id="12" w:name="_Hlk219481724"/>
      <w:r w:rsidRPr="00366338">
        <w:rPr>
          <w:rFonts w:cs="Times New Roman"/>
          <w:b/>
          <w:bCs/>
          <w:sz w:val="22"/>
        </w:rPr>
        <w:t>Eq.19.</w:t>
      </w:r>
      <w:r w:rsidRPr="00366338">
        <w:rPr>
          <w:rFonts w:cs="Times New Roman"/>
          <w:sz w:val="22"/>
        </w:rPr>
        <w:t xml:space="preserve"> X-fuel containership profit index = "X-fuel containership capacity" / ("The fuel usage cost of X-containership" / "Route mileage")</w:t>
      </w:r>
    </w:p>
    <w:bookmarkEnd w:id="12"/>
    <w:p w14:paraId="2DB87599" w14:textId="77777777" w:rsidR="00756344" w:rsidRPr="00366338" w:rsidRDefault="00756344" w:rsidP="00756344">
      <w:pPr>
        <w:ind w:left="663" w:hangingChars="300" w:hanging="663"/>
        <w:rPr>
          <w:rFonts w:cs="Times New Roman"/>
          <w:sz w:val="22"/>
        </w:rPr>
      </w:pPr>
      <w:r w:rsidRPr="00366338">
        <w:rPr>
          <w:rFonts w:cs="Times New Roman"/>
          <w:b/>
          <w:bCs/>
          <w:sz w:val="22"/>
        </w:rPr>
        <w:t>Eq.20.</w:t>
      </w:r>
      <w:r w:rsidRPr="00366338">
        <w:rPr>
          <w:rFonts w:cs="Times New Roman"/>
          <w:sz w:val="22"/>
        </w:rPr>
        <w:t xml:space="preserve"> Total bunkering numbers of X-fuel containership = INTEG ("Annual new bunkering numbers for X-fuel containership", "Initial bunkering numbers of X-fuel containership")</w:t>
      </w:r>
    </w:p>
    <w:p w14:paraId="18844354" w14:textId="77777777" w:rsidR="00756344" w:rsidRPr="00366338" w:rsidRDefault="00756344" w:rsidP="00756344">
      <w:pPr>
        <w:ind w:left="663" w:hangingChars="300" w:hanging="663"/>
        <w:rPr>
          <w:rFonts w:cs="Times New Roman"/>
          <w:sz w:val="22"/>
        </w:rPr>
      </w:pPr>
      <w:r w:rsidRPr="00366338">
        <w:rPr>
          <w:rFonts w:cs="Times New Roman"/>
          <w:b/>
          <w:bCs/>
          <w:sz w:val="22"/>
        </w:rPr>
        <w:t>Eq.21.</w:t>
      </w:r>
      <w:r w:rsidRPr="00366338">
        <w:rPr>
          <w:rFonts w:cs="Times New Roman"/>
          <w:sz w:val="22"/>
        </w:rPr>
        <w:t xml:space="preserve"> Annual new bunkering numbers for X-fuel containership = ("Operator investment for X-fuel containership" × "Total revenue of X-fuel containership bunkering operator") / ("Construction cost for X-fuel containership")</w:t>
      </w:r>
    </w:p>
    <w:p w14:paraId="2517B1B4" w14:textId="77777777" w:rsidR="00756344" w:rsidRPr="00366338" w:rsidRDefault="00756344" w:rsidP="00756344">
      <w:pPr>
        <w:ind w:left="663" w:hangingChars="300" w:hanging="663"/>
        <w:rPr>
          <w:rFonts w:cs="Times New Roman"/>
          <w:sz w:val="22"/>
        </w:rPr>
      </w:pPr>
      <w:r w:rsidRPr="00366338">
        <w:rPr>
          <w:rFonts w:cs="Times New Roman"/>
          <w:b/>
          <w:bCs/>
          <w:sz w:val="22"/>
        </w:rPr>
        <w:t>Eq.22.</w:t>
      </w:r>
      <w:r w:rsidRPr="00366338">
        <w:rPr>
          <w:rFonts w:cs="Times New Roman"/>
          <w:sz w:val="22"/>
        </w:rPr>
        <w:t xml:space="preserve"> Total revenue of X-fuel containership bunkering operator = "Total amount of X-containership" × "Fuelling X-fuel profit"</w:t>
      </w:r>
    </w:p>
    <w:p w14:paraId="1909051C" w14:textId="77777777" w:rsidR="00756344" w:rsidRPr="00366338" w:rsidRDefault="00756344" w:rsidP="00756344">
      <w:pPr>
        <w:ind w:left="663" w:hangingChars="300" w:hanging="663"/>
        <w:rPr>
          <w:rFonts w:cs="Times New Roman"/>
          <w:sz w:val="22"/>
        </w:rPr>
      </w:pPr>
      <w:r w:rsidRPr="00366338">
        <w:rPr>
          <w:rFonts w:cs="Times New Roman"/>
          <w:b/>
          <w:bCs/>
          <w:sz w:val="22"/>
        </w:rPr>
        <w:t>Eq.23.</w:t>
      </w:r>
      <w:r w:rsidRPr="00366338">
        <w:rPr>
          <w:rFonts w:cs="Times New Roman"/>
          <w:sz w:val="22"/>
        </w:rPr>
        <w:t xml:space="preserve"> Ratio of X-fuel containership to bunkering = "Total amount of X-containership" / "Total bunkering numbers of X-fuel containership"</w:t>
      </w:r>
    </w:p>
    <w:p w14:paraId="0A15B7ED" w14:textId="77777777" w:rsidR="00756344" w:rsidRPr="00366338" w:rsidRDefault="00756344" w:rsidP="00756344">
      <w:pPr>
        <w:ind w:left="663" w:hangingChars="300" w:hanging="663"/>
        <w:rPr>
          <w:rFonts w:cs="Times New Roman"/>
          <w:sz w:val="22"/>
        </w:rPr>
      </w:pPr>
      <w:r w:rsidRPr="00366338">
        <w:rPr>
          <w:rFonts w:cs="Times New Roman"/>
          <w:b/>
          <w:bCs/>
          <w:sz w:val="22"/>
        </w:rPr>
        <w:t>Eq.24.</w:t>
      </w:r>
      <w:r w:rsidRPr="00366338">
        <w:rPr>
          <w:rFonts w:cs="Times New Roman"/>
          <w:sz w:val="22"/>
        </w:rPr>
        <w:t xml:space="preserve"> Operator investment for X-fuel containership bunkering = 0.1 + 0.6 / (1 + EXP (-1.2 × ("Ratio of X-fuel containership to bunkering" - 5))) </w:t>
      </w:r>
    </w:p>
    <w:p w14:paraId="7E3DADC6" w14:textId="77777777" w:rsidR="00756344" w:rsidRPr="00366338" w:rsidRDefault="00756344" w:rsidP="00756344">
      <w:pPr>
        <w:tabs>
          <w:tab w:val="left" w:pos="4253"/>
        </w:tabs>
        <w:ind w:left="663" w:hangingChars="300" w:hanging="663"/>
        <w:jc w:val="left"/>
        <w:rPr>
          <w:rFonts w:cs="Times New Roman"/>
          <w:sz w:val="22"/>
        </w:rPr>
      </w:pPr>
      <w:r w:rsidRPr="00366338">
        <w:rPr>
          <w:rFonts w:cs="Times New Roman"/>
          <w:b/>
          <w:bCs/>
          <w:sz w:val="22"/>
        </w:rPr>
        <w:t>Eq.25.</w:t>
      </w:r>
      <w:r w:rsidRPr="00366338">
        <w:rPr>
          <w:rFonts w:cs="Times New Roman"/>
          <w:sz w:val="22"/>
        </w:rPr>
        <w:t xml:space="preserve"> Willingness to purchase X-fuel containership = IF THEN ELSE ("Cost ratio of HFO-containership to X-fuel containership" &lt; 0.5, 0.5, IF THEN ELSE ("Cost ratio of HFO-containership to X-fuel containership" &gt; 3, 3, "Cost ratio of HFO-containership to X-fuel containership")), WITH LOOKUP ("Cost ratio of HFO-containership to X-fuel containership", ([(0.5,0.05)</w:t>
      </w:r>
      <w:r w:rsidRPr="00366338">
        <w:rPr>
          <w:rFonts w:eastAsiaTheme="minorEastAsia" w:cs="Times New Roman" w:hint="eastAsia"/>
          <w:sz w:val="22"/>
        </w:rPr>
        <w:t xml:space="preserve"> </w:t>
      </w:r>
      <w:r w:rsidRPr="00366338">
        <w:rPr>
          <w:rFonts w:cs="Times New Roman"/>
          <w:sz w:val="22"/>
        </w:rPr>
        <w:t>-</w:t>
      </w:r>
      <w:r w:rsidRPr="00366338">
        <w:rPr>
          <w:rFonts w:eastAsiaTheme="minorEastAsia" w:cs="Times New Roman" w:hint="eastAsia"/>
          <w:sz w:val="22"/>
        </w:rPr>
        <w:t xml:space="preserve"> </w:t>
      </w:r>
      <w:r w:rsidRPr="00366338">
        <w:rPr>
          <w:rFonts w:cs="Times New Roman"/>
          <w:sz w:val="22"/>
        </w:rPr>
        <w:t>(3,0.98)], (0.5,0.05), (0.8,0.15), (1,0.35), (1.2,0.65), (1.5,0.85), (2,0.95), (3,0.98)))</w:t>
      </w:r>
    </w:p>
    <w:p w14:paraId="1F408B5A" w14:textId="77777777" w:rsidR="00756344" w:rsidRPr="00366338" w:rsidRDefault="00756344" w:rsidP="00756344">
      <w:pPr>
        <w:ind w:left="663" w:hangingChars="300" w:hanging="663"/>
        <w:rPr>
          <w:rFonts w:cs="Times New Roman"/>
          <w:sz w:val="22"/>
        </w:rPr>
      </w:pPr>
      <w:r w:rsidRPr="00366338">
        <w:rPr>
          <w:rFonts w:cs="Times New Roman"/>
          <w:b/>
          <w:bCs/>
          <w:sz w:val="22"/>
        </w:rPr>
        <w:t>Eq.26.</w:t>
      </w:r>
      <w:r w:rsidRPr="00366338">
        <w:rPr>
          <w:rFonts w:cs="Times New Roman"/>
          <w:sz w:val="22"/>
        </w:rPr>
        <w:t xml:space="preserve"> Market share of X-fuel containership = "Willingness to purchase X-containership" × "Convenience of refuelling X-fuel"</w:t>
      </w:r>
    </w:p>
    <w:p w14:paraId="0A2ED071" w14:textId="77777777" w:rsidR="00756344" w:rsidRPr="00366338" w:rsidRDefault="00756344" w:rsidP="00756344">
      <w:pPr>
        <w:ind w:left="663" w:hangingChars="300" w:hanging="663"/>
        <w:rPr>
          <w:rFonts w:cs="Times New Roman"/>
          <w:sz w:val="22"/>
        </w:rPr>
      </w:pPr>
      <w:r w:rsidRPr="00366338">
        <w:rPr>
          <w:rFonts w:cs="Times New Roman"/>
          <w:b/>
          <w:bCs/>
          <w:sz w:val="22"/>
        </w:rPr>
        <w:t>Eq.27.</w:t>
      </w:r>
      <w:r w:rsidRPr="00366338">
        <w:rPr>
          <w:rFonts w:cs="Times New Roman"/>
          <w:sz w:val="22"/>
        </w:rPr>
        <w:t xml:space="preserve"> Alternative X-fuel bunkering availability = "Route mileage" / "Total bunkering numbers of X-fuel containership"</w:t>
      </w:r>
    </w:p>
    <w:p w14:paraId="40FF433C" w14:textId="77777777" w:rsidR="00756344" w:rsidRPr="00366338" w:rsidRDefault="00756344" w:rsidP="00756344">
      <w:pPr>
        <w:ind w:left="663" w:hangingChars="300" w:hanging="663"/>
        <w:rPr>
          <w:rFonts w:cs="Times New Roman"/>
          <w:sz w:val="22"/>
        </w:rPr>
      </w:pPr>
      <w:r w:rsidRPr="00366338">
        <w:rPr>
          <w:rFonts w:cs="Times New Roman"/>
          <w:b/>
          <w:bCs/>
          <w:sz w:val="22"/>
        </w:rPr>
        <w:t>Eq.28.</w:t>
      </w:r>
      <w:r w:rsidRPr="00366338">
        <w:rPr>
          <w:rFonts w:cs="Times New Roman"/>
          <w:sz w:val="22"/>
        </w:rPr>
        <w:t xml:space="preserve"> Convenience of refuelling X-fuel = IF THEN ELSE ("Alternative X-fuel bunkering availability"&gt;1200, 1200, "Alternative X-fuel bunkering availability"), WITH LOOKUP ("Alternative X-fuel bunkering availability", ([(0,1)</w:t>
      </w:r>
      <w:r w:rsidRPr="00366338">
        <w:rPr>
          <w:rFonts w:eastAsiaTheme="minorEastAsia" w:cs="Times New Roman"/>
          <w:sz w:val="22"/>
        </w:rPr>
        <w:t xml:space="preserve"> </w:t>
      </w:r>
      <w:r w:rsidRPr="00366338">
        <w:rPr>
          <w:rFonts w:cs="Times New Roman"/>
          <w:sz w:val="22"/>
        </w:rPr>
        <w:t>-</w:t>
      </w:r>
      <w:r w:rsidRPr="00366338">
        <w:rPr>
          <w:rFonts w:eastAsiaTheme="minorEastAsia" w:cs="Times New Roman"/>
          <w:sz w:val="22"/>
        </w:rPr>
        <w:t xml:space="preserve"> </w:t>
      </w:r>
      <w:r w:rsidRPr="00366338">
        <w:rPr>
          <w:rFonts w:cs="Times New Roman"/>
          <w:sz w:val="22"/>
        </w:rPr>
        <w:t>(1200,0.1)], (0,1), (200,0.95), (400,0.85), (</w:t>
      </w:r>
      <w:r w:rsidRPr="00366338">
        <w:rPr>
          <w:rFonts w:eastAsiaTheme="minorEastAsia" w:cs="Times New Roman"/>
          <w:sz w:val="22"/>
        </w:rPr>
        <w:t>600</w:t>
      </w:r>
      <w:r w:rsidRPr="00366338">
        <w:rPr>
          <w:rFonts w:cs="Times New Roman"/>
          <w:sz w:val="22"/>
        </w:rPr>
        <w:t>,0.7), (800,0.45), (1000,0.25), (1200,0.1))</w:t>
      </w:r>
    </w:p>
    <w:p w14:paraId="1BC339E1" w14:textId="77777777" w:rsidR="00756344" w:rsidRPr="00366338" w:rsidRDefault="00756344" w:rsidP="00756344">
      <w:pPr>
        <w:ind w:left="663" w:hangingChars="300" w:hanging="663"/>
        <w:rPr>
          <w:rFonts w:cs="Times New Roman"/>
          <w:sz w:val="22"/>
        </w:rPr>
      </w:pPr>
      <w:r w:rsidRPr="00366338">
        <w:rPr>
          <w:rFonts w:cs="Times New Roman"/>
          <w:b/>
          <w:bCs/>
          <w:sz w:val="22"/>
        </w:rPr>
        <w:t>Eq.29.</w:t>
      </w:r>
      <w:r w:rsidRPr="00366338">
        <w:rPr>
          <w:rFonts w:cs="Times New Roman"/>
          <w:sz w:val="22"/>
        </w:rPr>
        <w:t xml:space="preserve"> Annual sales of X-fuel containership = "Total containership demand" × "Market share of X-containership" </w:t>
      </w:r>
    </w:p>
    <w:p w14:paraId="2B90217D" w14:textId="77777777" w:rsidR="00756344" w:rsidRPr="00366338" w:rsidRDefault="00756344" w:rsidP="00756344">
      <w:pPr>
        <w:ind w:left="663" w:hangingChars="300" w:hanging="663"/>
        <w:rPr>
          <w:rFonts w:cs="Times New Roman"/>
          <w:sz w:val="22"/>
        </w:rPr>
      </w:pPr>
      <w:r w:rsidRPr="00366338">
        <w:rPr>
          <w:rFonts w:cs="Times New Roman"/>
          <w:b/>
          <w:bCs/>
          <w:sz w:val="22"/>
        </w:rPr>
        <w:t>Eq.30.</w:t>
      </w:r>
      <w:r w:rsidRPr="00366338">
        <w:rPr>
          <w:rFonts w:cs="Times New Roman"/>
          <w:sz w:val="22"/>
        </w:rPr>
        <w:t xml:space="preserve"> Total amount of X-fuel containership = INTEG ("Annual sales of X-ship", "Initial amount of X-fuel containership")</w:t>
      </w:r>
    </w:p>
    <w:p w14:paraId="53618D74" w14:textId="77777777" w:rsidR="00756344" w:rsidRPr="00366338" w:rsidRDefault="00756344" w:rsidP="00756344">
      <w:pPr>
        <w:ind w:left="663" w:hangingChars="300" w:hanging="663"/>
        <w:rPr>
          <w:rFonts w:cs="Times New Roman"/>
          <w:sz w:val="22"/>
        </w:rPr>
      </w:pPr>
      <w:r w:rsidRPr="00366338">
        <w:rPr>
          <w:rFonts w:cs="Times New Roman"/>
          <w:b/>
          <w:bCs/>
          <w:sz w:val="22"/>
        </w:rPr>
        <w:t>Eq.31.</w:t>
      </w:r>
      <w:r w:rsidRPr="00366338">
        <w:rPr>
          <w:rFonts w:cs="Times New Roman"/>
          <w:sz w:val="22"/>
        </w:rPr>
        <w:t xml:space="preserve"> Compliance balance deficit = "Target carbon intensity" - "</w:t>
      </w:r>
      <w:proofErr w:type="spellStart"/>
      <w:r w:rsidRPr="00366338">
        <w:rPr>
          <w:rFonts w:cs="Times New Roman"/>
          <w:sz w:val="22"/>
        </w:rPr>
        <w:t>WtW</w:t>
      </w:r>
      <w:proofErr w:type="spellEnd"/>
      <w:r w:rsidRPr="00366338">
        <w:rPr>
          <w:rFonts w:cs="Times New Roman"/>
          <w:sz w:val="22"/>
        </w:rPr>
        <w:t xml:space="preserve"> emission factors of X-fuel"</w:t>
      </w:r>
    </w:p>
    <w:p w14:paraId="607C7B32" w14:textId="77777777" w:rsidR="00756344" w:rsidRPr="00366338" w:rsidRDefault="00756344" w:rsidP="00756344">
      <w:pPr>
        <w:ind w:left="663" w:hangingChars="300" w:hanging="663"/>
        <w:rPr>
          <w:rFonts w:cs="Times New Roman"/>
          <w:sz w:val="22"/>
        </w:rPr>
      </w:pPr>
      <w:r w:rsidRPr="00366338">
        <w:rPr>
          <w:rFonts w:cs="Times New Roman"/>
          <w:b/>
          <w:bCs/>
          <w:sz w:val="22"/>
        </w:rPr>
        <w:t>Eq.32.</w:t>
      </w:r>
      <w:r w:rsidRPr="00366338">
        <w:rPr>
          <w:rFonts w:cs="Times New Roman"/>
          <w:sz w:val="22"/>
        </w:rPr>
        <w:t xml:space="preserve"> Banking-inflow = IF THEN ELSE (Compliance balance deficit&gt;=0, Compliance balance deficit, 0)</w:t>
      </w:r>
    </w:p>
    <w:p w14:paraId="228F2820" w14:textId="77777777" w:rsidR="00756344" w:rsidRPr="00366338" w:rsidRDefault="00756344" w:rsidP="00756344">
      <w:pPr>
        <w:ind w:left="663" w:hangingChars="300" w:hanging="663"/>
        <w:rPr>
          <w:rFonts w:cs="Times New Roman"/>
          <w:sz w:val="22"/>
        </w:rPr>
      </w:pPr>
      <w:r w:rsidRPr="00366338">
        <w:rPr>
          <w:rFonts w:cs="Times New Roman"/>
          <w:b/>
          <w:bCs/>
          <w:sz w:val="22"/>
        </w:rPr>
        <w:t>Eq.33.</w:t>
      </w:r>
      <w:r w:rsidRPr="00366338">
        <w:rPr>
          <w:rFonts w:cs="Times New Roman"/>
          <w:sz w:val="22"/>
        </w:rPr>
        <w:t xml:space="preserve"> Net-pool-Balance = "Total-Fleet-deficit" + "Total-Fleet-surplus"</w:t>
      </w:r>
    </w:p>
    <w:p w14:paraId="690309DF" w14:textId="77777777" w:rsidR="00756344" w:rsidRPr="00366338" w:rsidRDefault="00756344" w:rsidP="00756344">
      <w:pPr>
        <w:ind w:left="663" w:hangingChars="300" w:hanging="663"/>
        <w:rPr>
          <w:rFonts w:cs="Times New Roman"/>
          <w:sz w:val="22"/>
        </w:rPr>
      </w:pPr>
      <w:r w:rsidRPr="00366338">
        <w:rPr>
          <w:rFonts w:cs="Times New Roman"/>
          <w:b/>
          <w:bCs/>
          <w:sz w:val="22"/>
        </w:rPr>
        <w:t>Eq.34.</w:t>
      </w:r>
      <w:r w:rsidRPr="00366338">
        <w:rPr>
          <w:rFonts w:cs="Times New Roman"/>
          <w:sz w:val="22"/>
        </w:rPr>
        <w:t xml:space="preserve"> </w:t>
      </w:r>
      <w:proofErr w:type="spellStart"/>
      <w:r w:rsidRPr="00366338">
        <w:rPr>
          <w:rFonts w:cs="Times New Roman"/>
          <w:sz w:val="22"/>
        </w:rPr>
        <w:t>FuelEU</w:t>
      </w:r>
      <w:proofErr w:type="spellEnd"/>
      <w:r w:rsidRPr="00366338">
        <w:rPr>
          <w:rFonts w:cs="Times New Roman"/>
          <w:sz w:val="22"/>
        </w:rPr>
        <w:t xml:space="preserve"> Penalty Price = IF THEN ELSE (Compliance balance deficit&gt;=0, 0, IF THEN ELSE (Compliance balance deficit &gt; (-CB Bank):AND: Compliance balance deficit&lt;0, ((-Compliance balance deficit) - CB Bank) × " </w:t>
      </w:r>
      <w:proofErr w:type="spellStart"/>
      <w:r w:rsidRPr="00366338">
        <w:rPr>
          <w:rFonts w:cs="Times New Roman"/>
          <w:sz w:val="22"/>
        </w:rPr>
        <w:t>FuelEU</w:t>
      </w:r>
      <w:proofErr w:type="spellEnd"/>
      <w:r w:rsidRPr="00366338">
        <w:rPr>
          <w:rFonts w:cs="Times New Roman"/>
          <w:sz w:val="22"/>
        </w:rPr>
        <w:t xml:space="preserve"> Penalty Price" × "Annual average X-fuel consumption per containership", 0))</w:t>
      </w:r>
    </w:p>
    <w:p w14:paraId="349E9D55" w14:textId="77777777" w:rsidR="00756344" w:rsidRPr="00366338" w:rsidRDefault="00756344" w:rsidP="00756344">
      <w:pPr>
        <w:ind w:left="663" w:hangingChars="300" w:hanging="663"/>
        <w:rPr>
          <w:rFonts w:cs="Times New Roman"/>
          <w:sz w:val="22"/>
        </w:rPr>
      </w:pPr>
      <w:r w:rsidRPr="00366338">
        <w:rPr>
          <w:rFonts w:cs="Times New Roman"/>
          <w:b/>
          <w:bCs/>
          <w:sz w:val="22"/>
        </w:rPr>
        <w:t>Eq.35.</w:t>
      </w:r>
      <w:r w:rsidRPr="00366338">
        <w:rPr>
          <w:rFonts w:cs="Times New Roman"/>
          <w:sz w:val="22"/>
        </w:rPr>
        <w:t xml:space="preserve"> Max borrowing-Allowed = 0.02 × Target carbon intensity</w:t>
      </w:r>
    </w:p>
    <w:p w14:paraId="4406A03E" w14:textId="77777777" w:rsidR="00756344" w:rsidRPr="00366338" w:rsidRDefault="00756344" w:rsidP="00756344">
      <w:pPr>
        <w:ind w:left="663" w:hangingChars="300" w:hanging="663"/>
        <w:rPr>
          <w:rFonts w:cs="Times New Roman"/>
          <w:sz w:val="22"/>
        </w:rPr>
      </w:pPr>
      <w:r w:rsidRPr="00366338">
        <w:rPr>
          <w:rFonts w:cs="Times New Roman"/>
          <w:b/>
          <w:bCs/>
          <w:sz w:val="22"/>
        </w:rPr>
        <w:t>Eq.36.</w:t>
      </w:r>
      <w:r w:rsidRPr="00366338">
        <w:rPr>
          <w:rFonts w:cs="Times New Roman"/>
          <w:sz w:val="22"/>
        </w:rPr>
        <w:t xml:space="preserve"> Need borrowing flow = IF THEN ELSE (Compliance balance deficit&lt;0, Compliance </w:t>
      </w:r>
      <w:r w:rsidRPr="00366338">
        <w:rPr>
          <w:rFonts w:cs="Times New Roman"/>
          <w:sz w:val="22"/>
        </w:rPr>
        <w:lastRenderedPageBreak/>
        <w:t>balance deficit, 0)</w:t>
      </w:r>
    </w:p>
    <w:p w14:paraId="4D3E469C" w14:textId="77777777" w:rsidR="00756344" w:rsidRPr="00366338" w:rsidRDefault="00756344" w:rsidP="00756344">
      <w:pPr>
        <w:ind w:left="663" w:hangingChars="300" w:hanging="663"/>
        <w:rPr>
          <w:rFonts w:cs="Times New Roman"/>
          <w:sz w:val="22"/>
        </w:rPr>
      </w:pPr>
      <w:r w:rsidRPr="00366338">
        <w:rPr>
          <w:rFonts w:cs="Times New Roman"/>
          <w:b/>
          <w:bCs/>
          <w:sz w:val="22"/>
        </w:rPr>
        <w:t>Eq.37.</w:t>
      </w:r>
      <w:r w:rsidRPr="00366338">
        <w:rPr>
          <w:rFonts w:cs="Times New Roman"/>
          <w:sz w:val="22"/>
        </w:rPr>
        <w:t xml:space="preserve"> CB Bank-EU = IF THEN ELSE ("Banking-inflow" + "Borrowing-outflow" &gt;= 0, "Banking-inflow" + "Borrowing-outflow", 0)</w:t>
      </w:r>
    </w:p>
    <w:p w14:paraId="6927B193" w14:textId="77777777" w:rsidR="00756344" w:rsidRPr="00366338" w:rsidRDefault="00756344" w:rsidP="00756344">
      <w:pPr>
        <w:ind w:left="663" w:hangingChars="300" w:hanging="663"/>
        <w:rPr>
          <w:rFonts w:cs="Times New Roman"/>
          <w:sz w:val="22"/>
        </w:rPr>
      </w:pPr>
      <w:r w:rsidRPr="00366338">
        <w:rPr>
          <w:rFonts w:cs="Times New Roman"/>
          <w:b/>
          <w:bCs/>
          <w:sz w:val="22"/>
        </w:rPr>
        <w:t>Eq.38.</w:t>
      </w:r>
      <w:r w:rsidRPr="00366338">
        <w:rPr>
          <w:rFonts w:cs="Times New Roman"/>
          <w:sz w:val="22"/>
        </w:rPr>
        <w:t xml:space="preserve"> Total Compliance Cost</w:t>
      </w:r>
      <w:r w:rsidRPr="00366338">
        <w:rPr>
          <w:rFonts w:eastAsiaTheme="minorEastAsia" w:cs="Times New Roman"/>
          <w:sz w:val="22"/>
        </w:rPr>
        <w:t>-EU</w:t>
      </w:r>
      <w:r w:rsidRPr="00366338">
        <w:rPr>
          <w:rFonts w:cs="Times New Roman"/>
          <w:sz w:val="22"/>
        </w:rPr>
        <w:t xml:space="preserve"> = IF THEN ELSE (</w:t>
      </w:r>
      <w:proofErr w:type="spellStart"/>
      <w:r w:rsidRPr="00366338">
        <w:rPr>
          <w:rFonts w:cs="Times New Roman"/>
          <w:sz w:val="22"/>
        </w:rPr>
        <w:t>FuelEU</w:t>
      </w:r>
      <w:proofErr w:type="spellEnd"/>
      <w:r w:rsidRPr="00366338">
        <w:rPr>
          <w:rFonts w:cs="Times New Roman"/>
          <w:sz w:val="22"/>
        </w:rPr>
        <w:t xml:space="preserve"> Penalty Price=0, "Net-Pool-Balance" / "Total amount of X-fuel containership" × "Annual average X-fuel consumption per containership", (</w:t>
      </w:r>
      <w:proofErr w:type="spellStart"/>
      <w:r w:rsidRPr="00366338">
        <w:rPr>
          <w:rFonts w:cs="Times New Roman"/>
          <w:sz w:val="22"/>
        </w:rPr>
        <w:t>FuelEU</w:t>
      </w:r>
      <w:proofErr w:type="spellEnd"/>
      <w:r w:rsidRPr="00366338">
        <w:rPr>
          <w:rFonts w:cs="Times New Roman"/>
          <w:sz w:val="22"/>
        </w:rPr>
        <w:t xml:space="preserve"> Penalty Price - ("Net-Pool-Balance" / "Total amount of X-fuel containership" × "Annual average X-fuel consumption per containership")) × 0.5)</w:t>
      </w:r>
    </w:p>
    <w:p w14:paraId="32D44B9D" w14:textId="77777777" w:rsidR="00756344" w:rsidRPr="00366338" w:rsidRDefault="00756344" w:rsidP="00756344">
      <w:pPr>
        <w:ind w:left="663" w:hangingChars="300" w:hanging="663"/>
        <w:rPr>
          <w:rFonts w:cs="Times New Roman"/>
          <w:sz w:val="22"/>
        </w:rPr>
      </w:pPr>
      <w:r w:rsidRPr="00366338">
        <w:rPr>
          <w:rFonts w:cs="Times New Roman"/>
          <w:b/>
          <w:bCs/>
          <w:sz w:val="22"/>
        </w:rPr>
        <w:t>Eq.39.</w:t>
      </w:r>
      <w:r w:rsidRPr="00366338">
        <w:rPr>
          <w:rFonts w:cs="Times New Roman"/>
          <w:sz w:val="22"/>
        </w:rPr>
        <w:t xml:space="preserve"> Total-Fleet-surplus = "Banking-inflow" × "Total amount of X-fuel containership"</w:t>
      </w:r>
    </w:p>
    <w:p w14:paraId="15659F81" w14:textId="77777777" w:rsidR="00756344" w:rsidRPr="00366338" w:rsidRDefault="00756344" w:rsidP="00756344">
      <w:pPr>
        <w:ind w:left="663" w:hangingChars="300" w:hanging="663"/>
        <w:rPr>
          <w:rFonts w:cs="Times New Roman"/>
          <w:sz w:val="22"/>
        </w:rPr>
      </w:pPr>
      <w:r w:rsidRPr="00366338">
        <w:rPr>
          <w:rFonts w:cs="Times New Roman"/>
          <w:b/>
          <w:bCs/>
          <w:sz w:val="22"/>
        </w:rPr>
        <w:t>Eq.40.</w:t>
      </w:r>
      <w:r w:rsidRPr="00366338">
        <w:rPr>
          <w:rFonts w:cs="Times New Roman"/>
          <w:sz w:val="22"/>
        </w:rPr>
        <w:t xml:space="preserve"> Total-Fleet-deficit = "Need borrowing flow" × "Total amount of X-fuel containership"</w:t>
      </w:r>
    </w:p>
    <w:p w14:paraId="76A4C6B1" w14:textId="77777777" w:rsidR="00756344" w:rsidRPr="00366338" w:rsidRDefault="00756344" w:rsidP="00756344">
      <w:pPr>
        <w:ind w:left="663" w:hangingChars="300" w:hanging="663"/>
        <w:rPr>
          <w:rFonts w:cs="Times New Roman"/>
          <w:sz w:val="22"/>
        </w:rPr>
      </w:pPr>
      <w:r w:rsidRPr="00366338">
        <w:rPr>
          <w:rFonts w:cs="Times New Roman"/>
          <w:b/>
          <w:bCs/>
          <w:sz w:val="22"/>
        </w:rPr>
        <w:t>Eq.41.</w:t>
      </w:r>
      <w:r w:rsidRPr="00366338">
        <w:rPr>
          <w:rFonts w:cs="Times New Roman"/>
          <w:sz w:val="22"/>
        </w:rPr>
        <w:t xml:space="preserve"> Tier1 Deficit = IF THEN ELSE ("</w:t>
      </w:r>
      <w:proofErr w:type="spellStart"/>
      <w:r w:rsidRPr="00366338">
        <w:rPr>
          <w:rFonts w:cs="Times New Roman"/>
          <w:sz w:val="22"/>
        </w:rPr>
        <w:t>WtW</w:t>
      </w:r>
      <w:proofErr w:type="spellEnd"/>
      <w:r w:rsidRPr="00366338">
        <w:rPr>
          <w:rFonts w:cs="Times New Roman"/>
          <w:sz w:val="22"/>
        </w:rPr>
        <w:t xml:space="preserve"> emission factors of X-fuel" &lt; "Direct compliance target", 0, IF THEN ELSE ("</w:t>
      </w:r>
      <w:proofErr w:type="spellStart"/>
      <w:r w:rsidRPr="00366338">
        <w:rPr>
          <w:rFonts w:cs="Times New Roman"/>
          <w:sz w:val="22"/>
        </w:rPr>
        <w:t>WtW</w:t>
      </w:r>
      <w:proofErr w:type="spellEnd"/>
      <w:r w:rsidRPr="00366338">
        <w:rPr>
          <w:rFonts w:cs="Times New Roman"/>
          <w:sz w:val="22"/>
        </w:rPr>
        <w:t xml:space="preserve"> emission factors of X-fuel" &gt;= "Direct compliance target": AND: "</w:t>
      </w:r>
      <w:proofErr w:type="spellStart"/>
      <w:r w:rsidRPr="00366338">
        <w:rPr>
          <w:rFonts w:cs="Times New Roman"/>
          <w:sz w:val="22"/>
        </w:rPr>
        <w:t>WtW</w:t>
      </w:r>
      <w:proofErr w:type="spellEnd"/>
      <w:r w:rsidRPr="00366338">
        <w:rPr>
          <w:rFonts w:cs="Times New Roman"/>
          <w:sz w:val="22"/>
        </w:rPr>
        <w:t xml:space="preserve"> emission factors of X-fuel" &lt; "Base Target", ("Direct compliance target" - "</w:t>
      </w:r>
      <w:proofErr w:type="spellStart"/>
      <w:r w:rsidRPr="00366338">
        <w:rPr>
          <w:rFonts w:cs="Times New Roman"/>
          <w:sz w:val="22"/>
        </w:rPr>
        <w:t>WtW</w:t>
      </w:r>
      <w:proofErr w:type="spellEnd"/>
      <w:r w:rsidRPr="00366338">
        <w:rPr>
          <w:rFonts w:cs="Times New Roman"/>
          <w:sz w:val="22"/>
        </w:rPr>
        <w:t xml:space="preserve"> emission factors of X-fuel"), ("Direct compliance target" - "Base Target")))</w:t>
      </w:r>
    </w:p>
    <w:p w14:paraId="2A67624C" w14:textId="77777777" w:rsidR="00756344" w:rsidRPr="00366338" w:rsidRDefault="00756344" w:rsidP="00756344">
      <w:pPr>
        <w:ind w:left="663" w:hangingChars="300" w:hanging="663"/>
        <w:rPr>
          <w:rFonts w:cs="Times New Roman"/>
          <w:sz w:val="22"/>
        </w:rPr>
      </w:pPr>
      <w:r w:rsidRPr="00366338">
        <w:rPr>
          <w:rFonts w:cs="Times New Roman"/>
          <w:b/>
          <w:bCs/>
          <w:sz w:val="22"/>
        </w:rPr>
        <w:t>Eq.42.</w:t>
      </w:r>
      <w:r w:rsidRPr="00366338">
        <w:rPr>
          <w:rFonts w:cs="Times New Roman"/>
          <w:sz w:val="22"/>
        </w:rPr>
        <w:t xml:space="preserve"> Tier1 Deficit to pay = "Tier1 Deficit" × "Tier1 Remedial Units" × "Annual average X-fuel consumption per containership"</w:t>
      </w:r>
    </w:p>
    <w:p w14:paraId="5B32C9F6" w14:textId="77777777" w:rsidR="00756344" w:rsidRPr="00366338" w:rsidRDefault="00756344" w:rsidP="00756344">
      <w:pPr>
        <w:ind w:left="663" w:hangingChars="300" w:hanging="663"/>
        <w:rPr>
          <w:rFonts w:cs="Times New Roman"/>
          <w:sz w:val="22"/>
        </w:rPr>
      </w:pPr>
      <w:r w:rsidRPr="00366338">
        <w:rPr>
          <w:rFonts w:cs="Times New Roman"/>
          <w:b/>
          <w:bCs/>
          <w:sz w:val="22"/>
        </w:rPr>
        <w:t>Eq.43.</w:t>
      </w:r>
      <w:r w:rsidRPr="00366338">
        <w:rPr>
          <w:rFonts w:cs="Times New Roman"/>
          <w:sz w:val="22"/>
        </w:rPr>
        <w:t xml:space="preserve"> Tier2 Deficit = IF THEN ELSE ("</w:t>
      </w:r>
      <w:proofErr w:type="spellStart"/>
      <w:r w:rsidRPr="00366338">
        <w:rPr>
          <w:rFonts w:cs="Times New Roman"/>
          <w:sz w:val="22"/>
        </w:rPr>
        <w:t>WtW</w:t>
      </w:r>
      <w:proofErr w:type="spellEnd"/>
      <w:r w:rsidRPr="00366338">
        <w:rPr>
          <w:rFonts w:cs="Times New Roman"/>
          <w:sz w:val="22"/>
        </w:rPr>
        <w:t xml:space="preserve"> emission factors of X-fuel" &lt; "Base Target", "Tier1 Deficit", ("Base Target" - "</w:t>
      </w:r>
      <w:proofErr w:type="spellStart"/>
      <w:r w:rsidRPr="00366338">
        <w:rPr>
          <w:rFonts w:cs="Times New Roman"/>
          <w:sz w:val="22"/>
        </w:rPr>
        <w:t>WtW</w:t>
      </w:r>
      <w:proofErr w:type="spellEnd"/>
      <w:r w:rsidRPr="00366338">
        <w:rPr>
          <w:rFonts w:cs="Times New Roman"/>
          <w:sz w:val="22"/>
        </w:rPr>
        <w:t xml:space="preserve"> emission factors of X-fuel"))</w:t>
      </w:r>
    </w:p>
    <w:p w14:paraId="467ABFBA" w14:textId="77777777" w:rsidR="00756344" w:rsidRPr="00366338" w:rsidRDefault="00756344" w:rsidP="00756344">
      <w:pPr>
        <w:ind w:left="663" w:hangingChars="300" w:hanging="663"/>
        <w:rPr>
          <w:rFonts w:cs="Times New Roman"/>
          <w:sz w:val="22"/>
        </w:rPr>
      </w:pPr>
      <w:r w:rsidRPr="00366338">
        <w:rPr>
          <w:rFonts w:cs="Times New Roman"/>
          <w:b/>
          <w:bCs/>
          <w:sz w:val="22"/>
        </w:rPr>
        <w:t>Eq.44.</w:t>
      </w:r>
      <w:r w:rsidRPr="00366338">
        <w:rPr>
          <w:rFonts w:cs="Times New Roman"/>
          <w:sz w:val="22"/>
        </w:rPr>
        <w:t xml:space="preserve"> Tier2 Deficit to pay = "Tier</w:t>
      </w:r>
      <w:r w:rsidRPr="00366338">
        <w:rPr>
          <w:rFonts w:eastAsiaTheme="minorEastAsia" w:cs="Times New Roman"/>
          <w:sz w:val="22"/>
        </w:rPr>
        <w:t xml:space="preserve"> </w:t>
      </w:r>
      <w:r w:rsidRPr="00366338">
        <w:rPr>
          <w:rFonts w:cs="Times New Roman"/>
          <w:sz w:val="22"/>
        </w:rPr>
        <w:t>2 Deficit after banking" × "Tier2 Remedial Units" × "Annual average X-fuel consumption per containership"</w:t>
      </w:r>
    </w:p>
    <w:p w14:paraId="6E1A28D8" w14:textId="77777777" w:rsidR="00756344" w:rsidRPr="00366338" w:rsidRDefault="00756344" w:rsidP="00756344">
      <w:pPr>
        <w:ind w:left="663" w:hangingChars="300" w:hanging="663"/>
        <w:rPr>
          <w:rFonts w:cs="Times New Roman"/>
          <w:sz w:val="22"/>
        </w:rPr>
      </w:pPr>
      <w:r w:rsidRPr="00366338">
        <w:rPr>
          <w:rFonts w:cs="Times New Roman"/>
          <w:b/>
          <w:bCs/>
          <w:sz w:val="22"/>
        </w:rPr>
        <w:t>Eq.45.</w:t>
      </w:r>
      <w:r w:rsidRPr="00366338">
        <w:rPr>
          <w:rFonts w:cs="Times New Roman"/>
          <w:sz w:val="22"/>
        </w:rPr>
        <w:t xml:space="preserve"> Tier2 Deficit after Banking = IF THEN ELSE ("Tier2 Deficit" &lt;= 0, "Tier2 Deficit", 0)</w:t>
      </w:r>
    </w:p>
    <w:p w14:paraId="7C9DE458" w14:textId="77777777" w:rsidR="00756344" w:rsidRPr="00366338" w:rsidRDefault="00756344" w:rsidP="00756344">
      <w:pPr>
        <w:ind w:left="663" w:hangingChars="300" w:hanging="663"/>
        <w:rPr>
          <w:rFonts w:cs="Times New Roman"/>
          <w:sz w:val="22"/>
        </w:rPr>
      </w:pPr>
      <w:r w:rsidRPr="00366338">
        <w:rPr>
          <w:rFonts w:cs="Times New Roman"/>
          <w:b/>
          <w:bCs/>
          <w:sz w:val="22"/>
        </w:rPr>
        <w:t>Eq.46.</w:t>
      </w:r>
      <w:r w:rsidRPr="00366338">
        <w:rPr>
          <w:rFonts w:cs="Times New Roman"/>
          <w:sz w:val="22"/>
        </w:rPr>
        <w:t xml:space="preserve"> Expiration-flow = DELAY FIXED ("Banking-inflow", 2, 0)</w:t>
      </w:r>
    </w:p>
    <w:p w14:paraId="504E0A2A" w14:textId="77777777" w:rsidR="00756344" w:rsidRPr="00366338" w:rsidRDefault="00756344" w:rsidP="00756344">
      <w:pPr>
        <w:ind w:left="663" w:hangingChars="300" w:hanging="663"/>
        <w:rPr>
          <w:rFonts w:eastAsiaTheme="minorEastAsia" w:cs="Times New Roman"/>
          <w:sz w:val="22"/>
        </w:rPr>
      </w:pPr>
      <w:r w:rsidRPr="00366338">
        <w:rPr>
          <w:rFonts w:cs="Times New Roman"/>
          <w:b/>
          <w:bCs/>
          <w:sz w:val="22"/>
        </w:rPr>
        <w:t>Eq.47.</w:t>
      </w:r>
      <w:r w:rsidRPr="00366338">
        <w:rPr>
          <w:rFonts w:cs="Times New Roman"/>
          <w:sz w:val="22"/>
        </w:rPr>
        <w:t xml:space="preserve"> CB Bank-IMO = IF THEN ELSE ("Banking-inflow" + "Borrowing-outflow" - "Expiration-flow" &gt;= 0, "Banking-inflow" + "Borrowing-outflow" - "Expiration-flow", 0)</w:t>
      </w:r>
      <w:bookmarkEnd w:id="8"/>
    </w:p>
    <w:p w14:paraId="5CE8D362" w14:textId="77777777" w:rsidR="00756344" w:rsidRPr="00366338" w:rsidRDefault="00756344" w:rsidP="00756344">
      <w:pPr>
        <w:ind w:left="663" w:hangingChars="300" w:hanging="663"/>
        <w:rPr>
          <w:rFonts w:eastAsiaTheme="minorEastAsia" w:cs="Times New Roman"/>
          <w:sz w:val="22"/>
        </w:rPr>
      </w:pPr>
      <w:r w:rsidRPr="00366338">
        <w:rPr>
          <w:rFonts w:cs="Times New Roman"/>
          <w:b/>
          <w:bCs/>
          <w:sz w:val="22"/>
        </w:rPr>
        <w:t>Eq.4</w:t>
      </w:r>
      <w:r w:rsidRPr="00366338">
        <w:rPr>
          <w:rFonts w:eastAsiaTheme="minorEastAsia" w:cs="Times New Roman"/>
          <w:b/>
          <w:bCs/>
          <w:sz w:val="22"/>
        </w:rPr>
        <w:t>8</w:t>
      </w:r>
      <w:r w:rsidRPr="00366338">
        <w:rPr>
          <w:rFonts w:cs="Times New Roman"/>
          <w:b/>
          <w:bCs/>
          <w:sz w:val="22"/>
        </w:rPr>
        <w:t>.</w:t>
      </w:r>
      <w:r w:rsidRPr="00366338">
        <w:rPr>
          <w:rFonts w:eastAsiaTheme="minorEastAsia" w:cs="Times New Roman"/>
          <w:b/>
          <w:bCs/>
          <w:sz w:val="22"/>
        </w:rPr>
        <w:t xml:space="preserve"> </w:t>
      </w:r>
      <w:r w:rsidRPr="00366338">
        <w:rPr>
          <w:rFonts w:cs="Times New Roman"/>
          <w:sz w:val="22"/>
        </w:rPr>
        <w:t>Total Compliance Cost</w:t>
      </w:r>
      <w:r w:rsidRPr="00366338">
        <w:rPr>
          <w:rFonts w:eastAsiaTheme="minorEastAsia" w:cs="Times New Roman"/>
          <w:sz w:val="22"/>
        </w:rPr>
        <w:t>-IMO = Tier2 deficit to pay + Tier1 deficit to pay - ("Net-Pool-Balance-IMO" / "Total amount of X-fuel containership")</w:t>
      </w:r>
    </w:p>
    <w:p w14:paraId="6B02468B" w14:textId="77777777" w:rsidR="00756344" w:rsidRPr="00366338" w:rsidRDefault="00756344" w:rsidP="00756344">
      <w:pPr>
        <w:pStyle w:val="aff1"/>
        <w:suppressAutoHyphens/>
        <w:spacing w:before="0" w:line="240" w:lineRule="auto"/>
        <w:ind w:left="437" w:hangingChars="300" w:hanging="437"/>
        <w:jc w:val="both"/>
        <w:rPr>
          <w:rFonts w:ascii="Times New Roman" w:hAnsi="Times New Roman" w:cs="Times New Roman"/>
          <w:color w:val="auto"/>
          <w:sz w:val="22"/>
          <w:szCs w:val="22"/>
          <w:shd w:val="clear" w:color="auto" w:fill="FFFFFF"/>
          <w:lang w:val="en-GB"/>
        </w:rPr>
      </w:pPr>
      <w:r w:rsidRPr="00366338">
        <w:rPr>
          <w:rFonts w:ascii="Times New Roman" w:hAnsi="Times New Roman" w:cs="Times New Roman"/>
          <w:b/>
          <w:bCs/>
          <w:color w:val="auto"/>
          <w:sz w:val="22"/>
          <w:szCs w:val="22"/>
          <w:lang w:val="en-GB"/>
        </w:rPr>
        <w:t>Eq.49.</w:t>
      </w:r>
      <w:r w:rsidRPr="00366338">
        <w:rPr>
          <w:rFonts w:ascii="Times New Roman" w:hAnsi="Times New Roman" w:cs="Times New Roman"/>
          <w:color w:val="auto"/>
          <w:sz w:val="22"/>
          <w:szCs w:val="22"/>
          <w:lang w:val="en-GB"/>
        </w:rPr>
        <w:t xml:space="preserve"> </w:t>
      </w:r>
      <w:r w:rsidRPr="00366338">
        <w:rPr>
          <w:rFonts w:ascii="Times New Roman" w:hAnsi="Times New Roman" w:cs="Times New Roman"/>
          <w:color w:val="auto"/>
          <w:sz w:val="22"/>
          <w:szCs w:val="22"/>
          <w:shd w:val="clear" w:color="auto" w:fill="FFFFFF"/>
          <w:lang w:val="en-GB"/>
        </w:rPr>
        <w:t xml:space="preserve">Total Compliance Cost = "Total Compliance Cost-IMO" + " Total Compliance Cost-EU" </w:t>
      </w:r>
    </w:p>
    <w:p w14:paraId="0CBC6D0F" w14:textId="18419B14" w:rsidR="000647A5" w:rsidRPr="00756344" w:rsidRDefault="000647A5" w:rsidP="00756344">
      <w:pPr>
        <w:widowControl/>
        <w:jc w:val="left"/>
        <w:rPr>
          <w:rFonts w:eastAsiaTheme="minorEastAsia" w:cs="Times New Roman" w:hint="eastAsia"/>
          <w:sz w:val="22"/>
        </w:rPr>
      </w:pPr>
    </w:p>
    <w:sectPr w:rsidR="000647A5" w:rsidRPr="007563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PingFang SC Regular">
    <w:altName w:val="Cambria"/>
    <w:charset w:val="00"/>
    <w:family w:val="roman"/>
    <w:pitch w:val="default"/>
  </w:font>
  <w:font w:name="Arial Unicode MS">
    <w:altName w:val="Malgun Gothic Semilight"/>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C80"/>
    <w:multiLevelType w:val="multilevel"/>
    <w:tmpl w:val="5F1E55C0"/>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30D3E8A"/>
    <w:multiLevelType w:val="hybridMultilevel"/>
    <w:tmpl w:val="F4B8EA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B9231E"/>
    <w:multiLevelType w:val="hybridMultilevel"/>
    <w:tmpl w:val="5AB40D32"/>
    <w:lvl w:ilvl="0" w:tplc="7654096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2A02A4"/>
    <w:multiLevelType w:val="multilevel"/>
    <w:tmpl w:val="39A4BECC"/>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13F70FC6"/>
    <w:multiLevelType w:val="hybridMultilevel"/>
    <w:tmpl w:val="C33A000C"/>
    <w:lvl w:ilvl="0" w:tplc="6A2229D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756E38"/>
    <w:multiLevelType w:val="multilevel"/>
    <w:tmpl w:val="15756E38"/>
    <w:lvl w:ilvl="0">
      <w:start w:val="1"/>
      <w:numFmt w:val="decimal"/>
      <w:lvlText w:val="[%1]"/>
      <w:lvlJc w:val="left"/>
      <w:pPr>
        <w:ind w:left="440" w:hanging="440"/>
      </w:pPr>
      <w:rPr>
        <w:rFonts w:hint="eastAsia"/>
        <w:color w:val="00000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AF1F40"/>
    <w:multiLevelType w:val="hybridMultilevel"/>
    <w:tmpl w:val="EEEC6EB4"/>
    <w:lvl w:ilvl="0" w:tplc="FFFFFFFF">
      <w:start w:val="1"/>
      <w:numFmt w:val="decimal"/>
      <w:lvlText w:val="Step %1:"/>
      <w:lvlJc w:val="left"/>
      <w:pPr>
        <w:ind w:left="794" w:hanging="794"/>
      </w:pPr>
      <w:rPr>
        <w:rFonts w:hint="eastAsia"/>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6241D63"/>
    <w:multiLevelType w:val="hybridMultilevel"/>
    <w:tmpl w:val="27AC472A"/>
    <w:lvl w:ilvl="0" w:tplc="6A2229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222809"/>
    <w:multiLevelType w:val="multilevel"/>
    <w:tmpl w:val="F81ABEB6"/>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9" w15:restartNumberingAfterBreak="0">
    <w:nsid w:val="1FFD6E95"/>
    <w:multiLevelType w:val="hybridMultilevel"/>
    <w:tmpl w:val="2908964E"/>
    <w:lvl w:ilvl="0" w:tplc="6A2229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25525C"/>
    <w:multiLevelType w:val="hybridMultilevel"/>
    <w:tmpl w:val="89FE358C"/>
    <w:lvl w:ilvl="0" w:tplc="911A0AE0">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17B2362"/>
    <w:multiLevelType w:val="hybridMultilevel"/>
    <w:tmpl w:val="4E7A1F00"/>
    <w:lvl w:ilvl="0" w:tplc="7654096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26544A3"/>
    <w:multiLevelType w:val="hybridMultilevel"/>
    <w:tmpl w:val="088E6E4A"/>
    <w:lvl w:ilvl="0" w:tplc="E4788134">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3687563"/>
    <w:multiLevelType w:val="hybridMultilevel"/>
    <w:tmpl w:val="6060E172"/>
    <w:lvl w:ilvl="0" w:tplc="13389D5E">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41C098D"/>
    <w:multiLevelType w:val="hybridMultilevel"/>
    <w:tmpl w:val="08EA4F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6E5659C"/>
    <w:multiLevelType w:val="multilevel"/>
    <w:tmpl w:val="61626944"/>
    <w:lvl w:ilvl="0">
      <w:start w:val="6"/>
      <w:numFmt w:val="decimal"/>
      <w:lvlText w:val="[%1]"/>
      <w:lvlJc w:val="left"/>
      <w:pPr>
        <w:ind w:left="440" w:hanging="440"/>
      </w:pPr>
      <w:rPr>
        <w:rFonts w:hint="eastAsia"/>
        <w:color w:val="auto"/>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6" w15:restartNumberingAfterBreak="0">
    <w:nsid w:val="271466EB"/>
    <w:multiLevelType w:val="hybridMultilevel"/>
    <w:tmpl w:val="1326F1D4"/>
    <w:lvl w:ilvl="0" w:tplc="6A2229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9AA1F82"/>
    <w:multiLevelType w:val="hybridMultilevel"/>
    <w:tmpl w:val="EEEC6EB4"/>
    <w:lvl w:ilvl="0" w:tplc="955EC6A2">
      <w:start w:val="1"/>
      <w:numFmt w:val="decimal"/>
      <w:lvlText w:val="Step %1:"/>
      <w:lvlJc w:val="left"/>
      <w:pPr>
        <w:ind w:left="794" w:hanging="794"/>
      </w:pPr>
      <w:rPr>
        <w:rFonts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A0D6476"/>
    <w:multiLevelType w:val="multilevel"/>
    <w:tmpl w:val="EA14C3A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4710D1"/>
    <w:multiLevelType w:val="hybridMultilevel"/>
    <w:tmpl w:val="87681CE4"/>
    <w:lvl w:ilvl="0" w:tplc="6A328B80">
      <w:start w:val="1"/>
      <w:numFmt w:val="decimal"/>
      <w:lvlText w:val="[%1]"/>
      <w:lvlJc w:val="left"/>
      <w:pPr>
        <w:ind w:left="440" w:hanging="440"/>
      </w:pPr>
      <w:rPr>
        <w:rFonts w:hint="eastAsia"/>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5943B10"/>
    <w:multiLevelType w:val="hybridMultilevel"/>
    <w:tmpl w:val="389C14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5D85652"/>
    <w:multiLevelType w:val="hybridMultilevel"/>
    <w:tmpl w:val="039E11DC"/>
    <w:lvl w:ilvl="0" w:tplc="E4788134">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B643B92"/>
    <w:multiLevelType w:val="hybridMultilevel"/>
    <w:tmpl w:val="3432D164"/>
    <w:lvl w:ilvl="0" w:tplc="13389D5E">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7526347"/>
    <w:multiLevelType w:val="hybridMultilevel"/>
    <w:tmpl w:val="6F9AF4FA"/>
    <w:lvl w:ilvl="0" w:tplc="7654096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A7C2B27"/>
    <w:multiLevelType w:val="hybridMultilevel"/>
    <w:tmpl w:val="768EB094"/>
    <w:lvl w:ilvl="0" w:tplc="13389D5E">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C9E0E74"/>
    <w:multiLevelType w:val="hybridMultilevel"/>
    <w:tmpl w:val="350C628E"/>
    <w:lvl w:ilvl="0" w:tplc="7654096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3233AF0"/>
    <w:multiLevelType w:val="multilevel"/>
    <w:tmpl w:val="61626944"/>
    <w:lvl w:ilvl="0">
      <w:start w:val="6"/>
      <w:numFmt w:val="decimal"/>
      <w:lvlText w:val="[%1]"/>
      <w:lvlJc w:val="left"/>
      <w:pPr>
        <w:ind w:left="440" w:hanging="440"/>
      </w:pPr>
      <w:rPr>
        <w:rFonts w:hint="eastAsia"/>
        <w:color w:val="auto"/>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616D5CAF"/>
    <w:multiLevelType w:val="hybridMultilevel"/>
    <w:tmpl w:val="14E857C6"/>
    <w:lvl w:ilvl="0" w:tplc="E4788134">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46D7E5F"/>
    <w:multiLevelType w:val="hybridMultilevel"/>
    <w:tmpl w:val="6A84A85A"/>
    <w:lvl w:ilvl="0" w:tplc="6A2229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564056A"/>
    <w:multiLevelType w:val="hybridMultilevel"/>
    <w:tmpl w:val="41E2D0FE"/>
    <w:lvl w:ilvl="0" w:tplc="13389D5E">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FA56696"/>
    <w:multiLevelType w:val="hybridMultilevel"/>
    <w:tmpl w:val="4E7A1F0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6FC40728"/>
    <w:multiLevelType w:val="hybridMultilevel"/>
    <w:tmpl w:val="DD92A99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72D348F9"/>
    <w:multiLevelType w:val="hybridMultilevel"/>
    <w:tmpl w:val="30743B06"/>
    <w:lvl w:ilvl="0" w:tplc="76540966">
      <w:start w:val="1"/>
      <w:numFmt w:val="decimal"/>
      <w:lvlText w:val="[%1]"/>
      <w:lvlJc w:val="left"/>
      <w:pPr>
        <w:ind w:left="440" w:hanging="440"/>
      </w:pPr>
      <w:rPr>
        <w:rFonts w:hint="eastAsia"/>
        <w:sz w:val="21"/>
        <w:szCs w:val="21"/>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AA422E"/>
    <w:multiLevelType w:val="hybridMultilevel"/>
    <w:tmpl w:val="FE664E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C7B4F88"/>
    <w:multiLevelType w:val="hybridMultilevel"/>
    <w:tmpl w:val="EEAE435C"/>
    <w:lvl w:ilvl="0" w:tplc="7654096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D0866D7"/>
    <w:multiLevelType w:val="hybridMultilevel"/>
    <w:tmpl w:val="3B62AC14"/>
    <w:lvl w:ilvl="0" w:tplc="E4788134">
      <w:start w:val="1"/>
      <w:numFmt w:val="bullet"/>
      <w:lvlText w:val=""/>
      <w:lvlJc w:val="left"/>
      <w:pPr>
        <w:ind w:left="440" w:hanging="440"/>
      </w:pPr>
      <w:rPr>
        <w:rFonts w:ascii="Wingdings" w:hAnsi="Wingdings" w:hint="default"/>
        <w:sz w:val="13"/>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55025792">
    <w:abstractNumId w:val="33"/>
  </w:num>
  <w:num w:numId="2" w16cid:durableId="1991326059">
    <w:abstractNumId w:val="34"/>
  </w:num>
  <w:num w:numId="3" w16cid:durableId="1215041403">
    <w:abstractNumId w:val="32"/>
  </w:num>
  <w:num w:numId="4" w16cid:durableId="2098940178">
    <w:abstractNumId w:val="5"/>
  </w:num>
  <w:num w:numId="5" w16cid:durableId="2003699681">
    <w:abstractNumId w:val="35"/>
  </w:num>
  <w:num w:numId="6" w16cid:durableId="679238218">
    <w:abstractNumId w:val="10"/>
  </w:num>
  <w:num w:numId="7" w16cid:durableId="307828777">
    <w:abstractNumId w:val="12"/>
  </w:num>
  <w:num w:numId="8" w16cid:durableId="571157690">
    <w:abstractNumId w:val="14"/>
  </w:num>
  <w:num w:numId="9" w16cid:durableId="2012021695">
    <w:abstractNumId w:val="29"/>
  </w:num>
  <w:num w:numId="10" w16cid:durableId="345837586">
    <w:abstractNumId w:val="13"/>
  </w:num>
  <w:num w:numId="11" w16cid:durableId="1625502898">
    <w:abstractNumId w:val="24"/>
  </w:num>
  <w:num w:numId="12" w16cid:durableId="2075010708">
    <w:abstractNumId w:val="22"/>
  </w:num>
  <w:num w:numId="13" w16cid:durableId="1850480086">
    <w:abstractNumId w:val="27"/>
  </w:num>
  <w:num w:numId="14" w16cid:durableId="1370033142">
    <w:abstractNumId w:val="36"/>
  </w:num>
  <w:num w:numId="15" w16cid:durableId="1876308282">
    <w:abstractNumId w:val="21"/>
  </w:num>
  <w:num w:numId="16" w16cid:durableId="86927939">
    <w:abstractNumId w:val="15"/>
  </w:num>
  <w:num w:numId="17" w16cid:durableId="436759317">
    <w:abstractNumId w:val="23"/>
  </w:num>
  <w:num w:numId="18" w16cid:durableId="1682312614">
    <w:abstractNumId w:val="25"/>
  </w:num>
  <w:num w:numId="19" w16cid:durableId="1025524741">
    <w:abstractNumId w:val="20"/>
  </w:num>
  <w:num w:numId="20" w16cid:durableId="385614844">
    <w:abstractNumId w:val="1"/>
  </w:num>
  <w:num w:numId="21" w16cid:durableId="395468539">
    <w:abstractNumId w:val="0"/>
  </w:num>
  <w:num w:numId="22" w16cid:durableId="34429504">
    <w:abstractNumId w:val="4"/>
  </w:num>
  <w:num w:numId="23" w16cid:durableId="1248614436">
    <w:abstractNumId w:val="16"/>
  </w:num>
  <w:num w:numId="24" w16cid:durableId="1225219568">
    <w:abstractNumId w:val="7"/>
  </w:num>
  <w:num w:numId="25" w16cid:durableId="1602953713">
    <w:abstractNumId w:val="28"/>
  </w:num>
  <w:num w:numId="26" w16cid:durableId="150410068">
    <w:abstractNumId w:val="9"/>
  </w:num>
  <w:num w:numId="27" w16cid:durableId="2114978062">
    <w:abstractNumId w:val="3"/>
  </w:num>
  <w:num w:numId="28" w16cid:durableId="1491677085">
    <w:abstractNumId w:val="26"/>
  </w:num>
  <w:num w:numId="29" w16cid:durableId="607737023">
    <w:abstractNumId w:val="8"/>
  </w:num>
  <w:num w:numId="30" w16cid:durableId="777484940">
    <w:abstractNumId w:val="11"/>
  </w:num>
  <w:num w:numId="31" w16cid:durableId="1029068835">
    <w:abstractNumId w:val="2"/>
  </w:num>
  <w:num w:numId="32" w16cid:durableId="445195463">
    <w:abstractNumId w:val="17"/>
  </w:num>
  <w:num w:numId="33" w16cid:durableId="408691792">
    <w:abstractNumId w:val="6"/>
  </w:num>
  <w:num w:numId="34" w16cid:durableId="1125386279">
    <w:abstractNumId w:val="30"/>
  </w:num>
  <w:num w:numId="35" w16cid:durableId="1280142602">
    <w:abstractNumId w:val="31"/>
  </w:num>
  <w:num w:numId="36" w16cid:durableId="1052385991">
    <w:abstractNumId w:val="18"/>
  </w:num>
  <w:num w:numId="37" w16cid:durableId="3538456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44"/>
    <w:rsid w:val="000647A5"/>
    <w:rsid w:val="004B3B67"/>
    <w:rsid w:val="00756344"/>
    <w:rsid w:val="00763E0E"/>
    <w:rsid w:val="00F51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6E9B"/>
  <w15:chartTrackingRefBased/>
  <w15:docId w15:val="{16F6909B-53AA-45C4-AB80-C49F1F6B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344"/>
    <w:pPr>
      <w:widowControl w:val="0"/>
      <w:spacing w:after="0" w:line="240" w:lineRule="auto"/>
      <w:jc w:val="both"/>
    </w:pPr>
    <w:rPr>
      <w:rFonts w:ascii="Times New Roman" w:eastAsia="Times New Roman" w:hAnsi="Times New Roman"/>
      <w:sz w:val="24"/>
      <w:szCs w:val="22"/>
      <w:lang w:val="en-GB"/>
    </w:rPr>
  </w:style>
  <w:style w:type="paragraph" w:styleId="1">
    <w:name w:val="heading 1"/>
    <w:basedOn w:val="a"/>
    <w:next w:val="a"/>
    <w:link w:val="10"/>
    <w:uiPriority w:val="9"/>
    <w:qFormat/>
    <w:rsid w:val="007563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63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63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63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634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563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63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3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3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3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563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63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6344"/>
    <w:rPr>
      <w:rFonts w:cstheme="majorBidi"/>
      <w:color w:val="0F4761" w:themeColor="accent1" w:themeShade="BF"/>
      <w:sz w:val="28"/>
      <w:szCs w:val="28"/>
    </w:rPr>
  </w:style>
  <w:style w:type="character" w:customStyle="1" w:styleId="50">
    <w:name w:val="标题 5 字符"/>
    <w:basedOn w:val="a0"/>
    <w:link w:val="5"/>
    <w:uiPriority w:val="9"/>
    <w:semiHidden/>
    <w:rsid w:val="00756344"/>
    <w:rPr>
      <w:rFonts w:cstheme="majorBidi"/>
      <w:color w:val="0F4761" w:themeColor="accent1" w:themeShade="BF"/>
      <w:sz w:val="24"/>
    </w:rPr>
  </w:style>
  <w:style w:type="character" w:customStyle="1" w:styleId="60">
    <w:name w:val="标题 6 字符"/>
    <w:basedOn w:val="a0"/>
    <w:link w:val="6"/>
    <w:uiPriority w:val="9"/>
    <w:semiHidden/>
    <w:rsid w:val="00756344"/>
    <w:rPr>
      <w:rFonts w:cstheme="majorBidi"/>
      <w:b/>
      <w:bCs/>
      <w:color w:val="0F4761" w:themeColor="accent1" w:themeShade="BF"/>
    </w:rPr>
  </w:style>
  <w:style w:type="character" w:customStyle="1" w:styleId="70">
    <w:name w:val="标题 7 字符"/>
    <w:basedOn w:val="a0"/>
    <w:link w:val="7"/>
    <w:uiPriority w:val="9"/>
    <w:semiHidden/>
    <w:rsid w:val="00756344"/>
    <w:rPr>
      <w:rFonts w:cstheme="majorBidi"/>
      <w:b/>
      <w:bCs/>
      <w:color w:val="595959" w:themeColor="text1" w:themeTint="A6"/>
    </w:rPr>
  </w:style>
  <w:style w:type="character" w:customStyle="1" w:styleId="80">
    <w:name w:val="标题 8 字符"/>
    <w:basedOn w:val="a0"/>
    <w:link w:val="8"/>
    <w:uiPriority w:val="9"/>
    <w:semiHidden/>
    <w:rsid w:val="00756344"/>
    <w:rPr>
      <w:rFonts w:cstheme="majorBidi"/>
      <w:color w:val="595959" w:themeColor="text1" w:themeTint="A6"/>
    </w:rPr>
  </w:style>
  <w:style w:type="character" w:customStyle="1" w:styleId="90">
    <w:name w:val="标题 9 字符"/>
    <w:basedOn w:val="a0"/>
    <w:link w:val="9"/>
    <w:uiPriority w:val="9"/>
    <w:semiHidden/>
    <w:rsid w:val="00756344"/>
    <w:rPr>
      <w:rFonts w:eastAsiaTheme="majorEastAsia" w:cstheme="majorBidi"/>
      <w:color w:val="595959" w:themeColor="text1" w:themeTint="A6"/>
    </w:rPr>
  </w:style>
  <w:style w:type="paragraph" w:styleId="a3">
    <w:name w:val="Title"/>
    <w:basedOn w:val="a"/>
    <w:next w:val="a"/>
    <w:link w:val="a4"/>
    <w:uiPriority w:val="10"/>
    <w:qFormat/>
    <w:rsid w:val="007563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3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3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3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344"/>
    <w:pPr>
      <w:spacing w:before="160"/>
      <w:jc w:val="center"/>
    </w:pPr>
    <w:rPr>
      <w:i/>
      <w:iCs/>
      <w:color w:val="404040" w:themeColor="text1" w:themeTint="BF"/>
    </w:rPr>
  </w:style>
  <w:style w:type="character" w:customStyle="1" w:styleId="a8">
    <w:name w:val="引用 字符"/>
    <w:basedOn w:val="a0"/>
    <w:link w:val="a7"/>
    <w:uiPriority w:val="29"/>
    <w:rsid w:val="00756344"/>
    <w:rPr>
      <w:i/>
      <w:iCs/>
      <w:color w:val="404040" w:themeColor="text1" w:themeTint="BF"/>
    </w:rPr>
  </w:style>
  <w:style w:type="paragraph" w:styleId="a9">
    <w:name w:val="List Paragraph"/>
    <w:basedOn w:val="a"/>
    <w:uiPriority w:val="34"/>
    <w:qFormat/>
    <w:rsid w:val="00756344"/>
    <w:pPr>
      <w:ind w:left="720"/>
      <w:contextualSpacing/>
    </w:pPr>
  </w:style>
  <w:style w:type="character" w:styleId="aa">
    <w:name w:val="Intense Emphasis"/>
    <w:basedOn w:val="a0"/>
    <w:uiPriority w:val="21"/>
    <w:qFormat/>
    <w:rsid w:val="00756344"/>
    <w:rPr>
      <w:i/>
      <w:iCs/>
      <w:color w:val="0F4761" w:themeColor="accent1" w:themeShade="BF"/>
    </w:rPr>
  </w:style>
  <w:style w:type="paragraph" w:styleId="ab">
    <w:name w:val="Intense Quote"/>
    <w:basedOn w:val="a"/>
    <w:next w:val="a"/>
    <w:link w:val="ac"/>
    <w:uiPriority w:val="30"/>
    <w:qFormat/>
    <w:rsid w:val="0075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6344"/>
    <w:rPr>
      <w:i/>
      <w:iCs/>
      <w:color w:val="0F4761" w:themeColor="accent1" w:themeShade="BF"/>
    </w:rPr>
  </w:style>
  <w:style w:type="character" w:styleId="ad">
    <w:name w:val="Intense Reference"/>
    <w:basedOn w:val="a0"/>
    <w:uiPriority w:val="32"/>
    <w:qFormat/>
    <w:rsid w:val="00756344"/>
    <w:rPr>
      <w:b/>
      <w:bCs/>
      <w:smallCaps/>
      <w:color w:val="0F4761" w:themeColor="accent1" w:themeShade="BF"/>
      <w:spacing w:val="5"/>
    </w:rPr>
  </w:style>
  <w:style w:type="paragraph" w:styleId="ae">
    <w:name w:val="header"/>
    <w:basedOn w:val="a"/>
    <w:link w:val="af"/>
    <w:uiPriority w:val="99"/>
    <w:unhideWhenUsed/>
    <w:rsid w:val="00756344"/>
    <w:pPr>
      <w:tabs>
        <w:tab w:val="center" w:pos="4153"/>
        <w:tab w:val="right" w:pos="8306"/>
      </w:tabs>
      <w:snapToGrid w:val="0"/>
      <w:jc w:val="center"/>
    </w:pPr>
    <w:rPr>
      <w:sz w:val="18"/>
      <w:szCs w:val="18"/>
    </w:rPr>
  </w:style>
  <w:style w:type="character" w:customStyle="1" w:styleId="af">
    <w:name w:val="页眉 字符"/>
    <w:basedOn w:val="a0"/>
    <w:link w:val="ae"/>
    <w:uiPriority w:val="99"/>
    <w:rsid w:val="00756344"/>
    <w:rPr>
      <w:rFonts w:ascii="Times New Roman" w:eastAsia="Times New Roman" w:hAnsi="Times New Roman"/>
      <w:sz w:val="18"/>
      <w:szCs w:val="18"/>
      <w:lang w:val="en-GB"/>
    </w:rPr>
  </w:style>
  <w:style w:type="paragraph" w:styleId="af0">
    <w:name w:val="footer"/>
    <w:basedOn w:val="a"/>
    <w:link w:val="af1"/>
    <w:uiPriority w:val="99"/>
    <w:unhideWhenUsed/>
    <w:rsid w:val="00756344"/>
    <w:pPr>
      <w:tabs>
        <w:tab w:val="center" w:pos="4153"/>
        <w:tab w:val="right" w:pos="8306"/>
      </w:tabs>
      <w:snapToGrid w:val="0"/>
      <w:jc w:val="left"/>
    </w:pPr>
    <w:rPr>
      <w:sz w:val="18"/>
      <w:szCs w:val="18"/>
    </w:rPr>
  </w:style>
  <w:style w:type="character" w:customStyle="1" w:styleId="af1">
    <w:name w:val="页脚 字符"/>
    <w:basedOn w:val="a0"/>
    <w:link w:val="af0"/>
    <w:uiPriority w:val="99"/>
    <w:rsid w:val="00756344"/>
    <w:rPr>
      <w:rFonts w:ascii="Times New Roman" w:eastAsia="Times New Roman" w:hAnsi="Times New Roman"/>
      <w:sz w:val="18"/>
      <w:szCs w:val="18"/>
      <w:lang w:val="en-GB"/>
    </w:rPr>
  </w:style>
  <w:style w:type="table" w:styleId="af2">
    <w:name w:val="Table Grid"/>
    <w:basedOn w:val="a1"/>
    <w:uiPriority w:val="39"/>
    <w:rsid w:val="00756344"/>
    <w:pPr>
      <w:spacing w:after="0" w:line="240" w:lineRule="auto"/>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20"/>
    <w:qFormat/>
    <w:rsid w:val="00756344"/>
    <w:rPr>
      <w:i/>
      <w:iCs/>
    </w:rPr>
  </w:style>
  <w:style w:type="character" w:customStyle="1" w:styleId="anchor-text">
    <w:name w:val="anchor-text"/>
    <w:basedOn w:val="a0"/>
    <w:rsid w:val="00756344"/>
  </w:style>
  <w:style w:type="character" w:customStyle="1" w:styleId="title-text">
    <w:name w:val="title-text"/>
    <w:basedOn w:val="a0"/>
    <w:rsid w:val="00756344"/>
  </w:style>
  <w:style w:type="character" w:styleId="af4">
    <w:name w:val="Hyperlink"/>
    <w:basedOn w:val="a0"/>
    <w:uiPriority w:val="99"/>
    <w:unhideWhenUsed/>
    <w:qFormat/>
    <w:rsid w:val="00756344"/>
    <w:rPr>
      <w:color w:val="467886" w:themeColor="hyperlink"/>
      <w:u w:val="single"/>
    </w:rPr>
  </w:style>
  <w:style w:type="character" w:styleId="af5">
    <w:name w:val="Unresolved Mention"/>
    <w:basedOn w:val="a0"/>
    <w:uiPriority w:val="99"/>
    <w:semiHidden/>
    <w:unhideWhenUsed/>
    <w:rsid w:val="00756344"/>
    <w:rPr>
      <w:color w:val="605E5C"/>
      <w:shd w:val="clear" w:color="auto" w:fill="E1DFDD"/>
    </w:rPr>
  </w:style>
  <w:style w:type="paragraph" w:styleId="TOC">
    <w:name w:val="TOC Heading"/>
    <w:basedOn w:val="1"/>
    <w:next w:val="a"/>
    <w:uiPriority w:val="39"/>
    <w:unhideWhenUsed/>
    <w:qFormat/>
    <w:rsid w:val="00756344"/>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756344"/>
    <w:pPr>
      <w:ind w:leftChars="200" w:left="420"/>
    </w:pPr>
  </w:style>
  <w:style w:type="paragraph" w:styleId="af6">
    <w:name w:val="caption"/>
    <w:basedOn w:val="a"/>
    <w:next w:val="a"/>
    <w:uiPriority w:val="35"/>
    <w:unhideWhenUsed/>
    <w:qFormat/>
    <w:rsid w:val="00756344"/>
    <w:rPr>
      <w:rFonts w:asciiTheme="majorHAnsi" w:eastAsia="黑体" w:hAnsiTheme="majorHAnsi" w:cstheme="majorBidi"/>
      <w:sz w:val="20"/>
      <w:szCs w:val="20"/>
    </w:rPr>
  </w:style>
  <w:style w:type="paragraph" w:styleId="TOC1">
    <w:name w:val="toc 1"/>
    <w:basedOn w:val="a"/>
    <w:next w:val="a"/>
    <w:autoRedefine/>
    <w:uiPriority w:val="39"/>
    <w:unhideWhenUsed/>
    <w:rsid w:val="00756344"/>
  </w:style>
  <w:style w:type="character" w:styleId="af7">
    <w:name w:val="line number"/>
    <w:basedOn w:val="a0"/>
    <w:uiPriority w:val="99"/>
    <w:semiHidden/>
    <w:unhideWhenUsed/>
    <w:rsid w:val="00756344"/>
  </w:style>
  <w:style w:type="paragraph" w:styleId="af8">
    <w:name w:val="Normal (Web)"/>
    <w:basedOn w:val="a"/>
    <w:uiPriority w:val="99"/>
    <w:semiHidden/>
    <w:unhideWhenUsed/>
    <w:rsid w:val="00756344"/>
    <w:pPr>
      <w:widowControl/>
      <w:spacing w:before="100" w:beforeAutospacing="1" w:after="100" w:afterAutospacing="1"/>
      <w:jc w:val="left"/>
    </w:pPr>
    <w:rPr>
      <w:rFonts w:ascii="宋体" w:eastAsia="宋体" w:hAnsi="宋体" w:cs="宋体"/>
      <w:kern w:val="0"/>
      <w:szCs w:val="24"/>
      <w14:ligatures w14:val="none"/>
    </w:rPr>
  </w:style>
  <w:style w:type="table" w:customStyle="1" w:styleId="11">
    <w:name w:val="网格型1"/>
    <w:basedOn w:val="a1"/>
    <w:next w:val="af2"/>
    <w:autoRedefine/>
    <w:uiPriority w:val="39"/>
    <w:qFormat/>
    <w:rsid w:val="00756344"/>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sid w:val="00756344"/>
    <w:rPr>
      <w:b/>
      <w:bCs/>
    </w:rPr>
  </w:style>
  <w:style w:type="paragraph" w:customStyle="1" w:styleId="ds-markdown-paragraph">
    <w:name w:val="ds-markdown-paragraph"/>
    <w:basedOn w:val="a"/>
    <w:rsid w:val="00756344"/>
    <w:pPr>
      <w:widowControl/>
      <w:spacing w:before="100" w:beforeAutospacing="1" w:after="100" w:afterAutospacing="1"/>
      <w:jc w:val="left"/>
    </w:pPr>
    <w:rPr>
      <w:rFonts w:ascii="宋体" w:eastAsia="宋体" w:hAnsi="宋体" w:cs="宋体"/>
      <w:kern w:val="0"/>
      <w:szCs w:val="24"/>
      <w14:ligatures w14:val="none"/>
    </w:rPr>
  </w:style>
  <w:style w:type="table" w:customStyle="1" w:styleId="21">
    <w:name w:val="网格型2"/>
    <w:basedOn w:val="a1"/>
    <w:next w:val="af2"/>
    <w:uiPriority w:val="39"/>
    <w:rsid w:val="00756344"/>
    <w:pPr>
      <w:spacing w:after="0" w:line="240" w:lineRule="auto"/>
    </w:pPr>
    <w:rPr>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f2"/>
    <w:uiPriority w:val="39"/>
    <w:rsid w:val="00756344"/>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a"/>
    <w:link w:val="EndNoteBibliographyChar"/>
    <w:rsid w:val="00756344"/>
    <w:pPr>
      <w:widowControl/>
      <w:spacing w:after="160"/>
    </w:pPr>
    <w:rPr>
      <w:rFonts w:eastAsiaTheme="minorEastAsia" w:cs="Times New Roman"/>
      <w:noProof/>
      <w:sz w:val="22"/>
      <w:lang w:eastAsia="en-US"/>
    </w:rPr>
  </w:style>
  <w:style w:type="character" w:customStyle="1" w:styleId="EndNoteBibliographyChar">
    <w:name w:val="EndNote Bibliography Char"/>
    <w:basedOn w:val="a0"/>
    <w:link w:val="EndNoteBibliography"/>
    <w:rsid w:val="00756344"/>
    <w:rPr>
      <w:rFonts w:ascii="Times New Roman" w:hAnsi="Times New Roman" w:cs="Times New Roman"/>
      <w:noProof/>
      <w:szCs w:val="22"/>
      <w:lang w:val="en-GB" w:eastAsia="en-US"/>
    </w:rPr>
  </w:style>
  <w:style w:type="character" w:styleId="afa">
    <w:name w:val="annotation reference"/>
    <w:basedOn w:val="a0"/>
    <w:uiPriority w:val="99"/>
    <w:semiHidden/>
    <w:unhideWhenUsed/>
    <w:rsid w:val="00756344"/>
    <w:rPr>
      <w:sz w:val="21"/>
      <w:szCs w:val="21"/>
    </w:rPr>
  </w:style>
  <w:style w:type="paragraph" w:styleId="afb">
    <w:name w:val="annotation text"/>
    <w:basedOn w:val="a"/>
    <w:link w:val="afc"/>
    <w:uiPriority w:val="99"/>
    <w:unhideWhenUsed/>
    <w:qFormat/>
    <w:rsid w:val="00756344"/>
    <w:pPr>
      <w:jc w:val="left"/>
    </w:pPr>
    <w:rPr>
      <w:rFonts w:asciiTheme="minorHAnsi" w:eastAsiaTheme="minorEastAsia" w:hAnsiTheme="minorHAnsi"/>
      <w:sz w:val="21"/>
    </w:rPr>
  </w:style>
  <w:style w:type="character" w:customStyle="1" w:styleId="afc">
    <w:name w:val="批注文字 字符"/>
    <w:basedOn w:val="a0"/>
    <w:link w:val="afb"/>
    <w:uiPriority w:val="99"/>
    <w:qFormat/>
    <w:rsid w:val="00756344"/>
    <w:rPr>
      <w:sz w:val="21"/>
      <w:szCs w:val="22"/>
      <w:lang w:val="en-GB"/>
    </w:rPr>
  </w:style>
  <w:style w:type="paragraph" w:customStyle="1" w:styleId="paragraph">
    <w:name w:val="paragraph"/>
    <w:basedOn w:val="a"/>
    <w:semiHidden/>
    <w:rsid w:val="00756344"/>
    <w:pPr>
      <w:widowControl/>
      <w:spacing w:before="100" w:beforeAutospacing="1" w:after="100" w:afterAutospacing="1"/>
      <w:jc w:val="left"/>
    </w:pPr>
    <w:rPr>
      <w:rFonts w:ascii="等线" w:eastAsia="等线" w:hAnsi="等线" w:cs="Times New Roman"/>
      <w:kern w:val="0"/>
      <w:szCs w:val="24"/>
      <w14:ligatures w14:val="none"/>
    </w:rPr>
  </w:style>
  <w:style w:type="character" w:styleId="afd">
    <w:name w:val="FollowedHyperlink"/>
    <w:basedOn w:val="a0"/>
    <w:uiPriority w:val="99"/>
    <w:semiHidden/>
    <w:unhideWhenUsed/>
    <w:rsid w:val="00756344"/>
    <w:rPr>
      <w:color w:val="96607D" w:themeColor="followedHyperlink"/>
      <w:u w:val="single"/>
    </w:rPr>
  </w:style>
  <w:style w:type="paragraph" w:styleId="afe">
    <w:name w:val="annotation subject"/>
    <w:basedOn w:val="afb"/>
    <w:next w:val="afb"/>
    <w:link w:val="aff"/>
    <w:uiPriority w:val="99"/>
    <w:semiHidden/>
    <w:unhideWhenUsed/>
    <w:rsid w:val="00756344"/>
    <w:rPr>
      <w:rFonts w:ascii="Times New Roman" w:eastAsia="Times New Roman" w:hAnsi="Times New Roman"/>
      <w:b/>
      <w:bCs/>
      <w:sz w:val="24"/>
    </w:rPr>
  </w:style>
  <w:style w:type="character" w:customStyle="1" w:styleId="aff">
    <w:name w:val="批注主题 字符"/>
    <w:basedOn w:val="afc"/>
    <w:link w:val="afe"/>
    <w:uiPriority w:val="99"/>
    <w:semiHidden/>
    <w:rsid w:val="00756344"/>
    <w:rPr>
      <w:rFonts w:ascii="Times New Roman" w:eastAsia="Times New Roman" w:hAnsi="Times New Roman"/>
      <w:b/>
      <w:bCs/>
      <w:sz w:val="24"/>
      <w:szCs w:val="22"/>
      <w:lang w:val="en-GB"/>
    </w:rPr>
  </w:style>
  <w:style w:type="paragraph" w:styleId="aff0">
    <w:name w:val="Revision"/>
    <w:hidden/>
    <w:uiPriority w:val="99"/>
    <w:semiHidden/>
    <w:rsid w:val="00756344"/>
    <w:pPr>
      <w:spacing w:after="0" w:line="240" w:lineRule="auto"/>
    </w:pPr>
    <w:rPr>
      <w:rFonts w:ascii="Times New Roman" w:eastAsia="Times New Roman" w:hAnsi="Times New Roman"/>
      <w:sz w:val="24"/>
      <w:szCs w:val="22"/>
    </w:rPr>
  </w:style>
  <w:style w:type="paragraph" w:customStyle="1" w:styleId="aff1">
    <w:name w:val="默认"/>
    <w:link w:val="aff2"/>
    <w:rsid w:val="00756344"/>
    <w:pPr>
      <w:pBdr>
        <w:top w:val="nil"/>
        <w:left w:val="nil"/>
        <w:bottom w:val="nil"/>
        <w:right w:val="nil"/>
        <w:between w:val="nil"/>
        <w:bar w:val="nil"/>
      </w:pBdr>
      <w:spacing w:before="160" w:after="0" w:line="288" w:lineRule="auto"/>
    </w:pPr>
    <w:rPr>
      <w:rFonts w:ascii="PingFang SC Regular" w:eastAsia="Arial Unicode MS" w:hAnsi="PingFang SC Regular" w:cs="Arial Unicode MS"/>
      <w:color w:val="000000"/>
      <w:kern w:val="0"/>
      <w:sz w:val="24"/>
      <w:bdr w:val="nil"/>
      <w14:textOutline w14:w="0" w14:cap="flat" w14:cmpd="sng" w14:algn="ctr">
        <w14:noFill/>
        <w14:prstDash w14:val="solid"/>
        <w14:bevel/>
      </w14:textOutline>
      <w14:ligatures w14:val="none"/>
    </w:rPr>
  </w:style>
  <w:style w:type="character" w:customStyle="1" w:styleId="aff2">
    <w:name w:val="默认 字符"/>
    <w:basedOn w:val="a0"/>
    <w:link w:val="aff1"/>
    <w:rsid w:val="00756344"/>
    <w:rPr>
      <w:rFonts w:ascii="PingFang SC Regular" w:eastAsia="Arial Unicode MS" w:hAnsi="PingFang SC Regular" w:cs="Arial Unicode MS"/>
      <w:color w:val="000000"/>
      <w:kern w:val="0"/>
      <w:sz w:val="24"/>
      <w:bdr w:val="nil"/>
      <w14:textOutline w14:w="0" w14:cap="flat" w14:cmpd="sng" w14:algn="ctr">
        <w14:noFill/>
        <w14:prstDash w14:val="solid"/>
        <w14:bevel/>
      </w14:textOutline>
      <w14:ligatures w14:val="none"/>
    </w:rPr>
  </w:style>
  <w:style w:type="character" w:customStyle="1" w:styleId="apple-converted-space">
    <w:name w:val="apple-converted-space"/>
    <w:basedOn w:val="a0"/>
    <w:rsid w:val="00756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data-sourc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5658</Words>
  <Characters>32256</Characters>
  <Application>Microsoft Office Word</Application>
  <DocSecurity>0</DocSecurity>
  <Lines>268</Lines>
  <Paragraphs>75</Paragraphs>
  <ScaleCrop>false</ScaleCrop>
  <Company/>
  <LinksUpToDate>false</LinksUpToDate>
  <CharactersWithSpaces>37839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434489239@qq.com</dc:creator>
  <cp:keywords/>
  <dc:description/>
  <cp:lastModifiedBy>434489239@qq.com</cp:lastModifiedBy>
  <cp:revision>3</cp:revision>
  <dcterms:created xsi:type="dcterms:W3CDTF">2026-04-29T02:23:00Z</dcterms:created>
  <dcterms:modified xsi:type="dcterms:W3CDTF">2026-04-29T02:27:00Z</dcterms:modified>
</cp:coreProperties>
</file>