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</w:p>
        </w:tc>
      </w:tr>
    </w:tbl>
    <w:p w:rsidR="00676F9B" w:rsidRDefault="005C31AB" w:rsidP="00A822BA">
      <w:r>
        <w:rPr>
          <w:rFonts w:hint="eastAsia"/>
        </w:rPr>
        <w:t xml:space="preserve">3.5.7 </w:t>
      </w:r>
      <w:r>
        <w:rPr>
          <w:rFonts w:hint="eastAsia"/>
        </w:rPr>
        <w:t>遍历</w:t>
      </w:r>
      <w:r>
        <w:t>元素</w:t>
      </w:r>
    </w:p>
    <w:p w:rsidR="005C31AB" w:rsidRDefault="005C31AB" w:rsidP="00A822BA">
      <w:r>
        <w:t>E</w:t>
      </w:r>
      <w:r>
        <w:rPr>
          <w:rFonts w:hint="eastAsia"/>
        </w:rPr>
        <w:t>ach</w:t>
      </w:r>
      <w:r>
        <w:t>(callback)</w:t>
      </w:r>
    </w:p>
    <w:p w:rsidR="005C31AB" w:rsidRDefault="005C31AB" w:rsidP="00A822BA">
      <w:r>
        <w:rPr>
          <w:rFonts w:hint="eastAsia"/>
        </w:rPr>
        <w:t>参数</w:t>
      </w:r>
      <w:r>
        <w:t>callback</w:t>
      </w:r>
      <w:r>
        <w:t>是一个</w:t>
      </w:r>
      <w:r>
        <w:t>function</w:t>
      </w:r>
      <w:r>
        <w:t>函数，该函数还可以接受一个形参</w:t>
      </w:r>
      <w:r>
        <w:t>index</w:t>
      </w:r>
      <w:r>
        <w:t>，</w:t>
      </w:r>
      <w:r>
        <w:rPr>
          <w:rFonts w:hint="eastAsia"/>
        </w:rPr>
        <w:t>此</w:t>
      </w:r>
      <w:r>
        <w:t>形参为遍历元素的</w:t>
      </w:r>
      <w:r>
        <w:rPr>
          <w:rFonts w:hint="eastAsia"/>
        </w:rPr>
        <w:t>序号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如果需要访问元素中的属性，可以借助形参</w:t>
      </w:r>
      <w:r>
        <w:t>index</w:t>
      </w:r>
      <w:r>
        <w:t>，配合</w:t>
      </w:r>
      <w:r>
        <w:t>this</w:t>
      </w:r>
      <w:r>
        <w:t>关键字来实现元素属性的设置或获取。</w:t>
      </w:r>
    </w:p>
    <w:p w:rsidR="005C31AB" w:rsidRDefault="005C31AB" w:rsidP="00A822BA">
      <w:r>
        <w:rPr>
          <w:rFonts w:hint="eastAsia"/>
        </w:rPr>
        <w:t xml:space="preserve">3.5.8 </w:t>
      </w:r>
      <w:r>
        <w:rPr>
          <w:rFonts w:hint="eastAsia"/>
        </w:rPr>
        <w:t>删除</w:t>
      </w:r>
      <w:r>
        <w:t>页面元素</w:t>
      </w:r>
    </w:p>
    <w:p w:rsidR="005C31AB" w:rsidRDefault="005C31AB" w:rsidP="00A822BA">
      <w:r>
        <w:lastRenderedPageBreak/>
        <w:t>R</w:t>
      </w:r>
      <w:r>
        <w:rPr>
          <w:rFonts w:hint="eastAsia"/>
        </w:rPr>
        <w:t>emove</w:t>
      </w:r>
      <w: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empty</w:t>
      </w:r>
      <w:r>
        <w:t>（）</w:t>
      </w:r>
    </w:p>
    <w:p w:rsidR="008D1E27" w:rsidRDefault="008D1E27" w:rsidP="00A822BA">
      <w:r>
        <w:rPr>
          <w:rFonts w:hint="eastAsia"/>
        </w:rPr>
        <w:t>使用</w:t>
      </w:r>
      <w:r>
        <w:t>empty</w:t>
      </w:r>
      <w:r>
        <w:t>（）仅仅可以清空全部的节点或节点所包括的所有后代元素，并非删除节点和元素。</w:t>
      </w:r>
    </w:p>
    <w:p w:rsidR="008D1E27" w:rsidRDefault="008D1E27" w:rsidP="00A822BA">
      <w:r>
        <w:t>Remove([expr])</w:t>
      </w:r>
    </w:p>
    <w:p w:rsidR="003C4F12" w:rsidRDefault="003C4F12" w:rsidP="00A822B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jQuery</w:t>
      </w:r>
      <w:r>
        <w:t>中的事件与应用</w:t>
      </w:r>
    </w:p>
    <w:p w:rsidR="003C4F12" w:rsidRDefault="003C4F12" w:rsidP="00A822BA">
      <w:r>
        <w:rPr>
          <w:rFonts w:hint="eastAsia"/>
        </w:rPr>
        <w:t xml:space="preserve">4.1.1 </w:t>
      </w:r>
      <w:r>
        <w:rPr>
          <w:rFonts w:hint="eastAsia"/>
        </w:rPr>
        <w:t>事件</w:t>
      </w:r>
      <w:r>
        <w:t>中的</w:t>
      </w:r>
      <w:r>
        <w:rPr>
          <w:rFonts w:hint="eastAsia"/>
        </w:rPr>
        <w:t>冒泡现象</w:t>
      </w:r>
    </w:p>
    <w:p w:rsidR="003C4F12" w:rsidRDefault="003C4F12" w:rsidP="00A822BA">
      <w:r>
        <w:rPr>
          <w:rFonts w:hint="eastAsia"/>
        </w:rPr>
        <w:t>严格</w:t>
      </w:r>
      <w:r>
        <w:t>来说，事件在</w:t>
      </w:r>
      <w:r>
        <w:rPr>
          <w:rFonts w:hint="eastAsia"/>
        </w:rPr>
        <w:t>触发</w:t>
      </w:r>
      <w:r>
        <w:t>后分为两个阶段，一个是捕获（</w:t>
      </w:r>
      <w:r>
        <w:rPr>
          <w:rFonts w:hint="eastAsia"/>
        </w:rPr>
        <w:t>capture</w:t>
      </w:r>
      <w:r>
        <w:t>）</w:t>
      </w:r>
      <w:r>
        <w:rPr>
          <w:rFonts w:hint="eastAsia"/>
        </w:rPr>
        <w:t>，</w:t>
      </w:r>
      <w:r>
        <w:t>另一个则是冒泡（</w:t>
      </w:r>
      <w:r>
        <w:rPr>
          <w:rFonts w:hint="eastAsia"/>
        </w:rPr>
        <w:t>Bubbling</w:t>
      </w:r>
      <w:r>
        <w:t>）</w:t>
      </w:r>
      <w:r>
        <w:rPr>
          <w:rFonts w:hint="eastAsia"/>
        </w:rPr>
        <w:t>；</w:t>
      </w:r>
      <w:r>
        <w:t>但有些遗憾的是，大多数浏览器并不是都支持捕获阶段，</w:t>
      </w:r>
      <w:r>
        <w:t>jQuery</w:t>
      </w:r>
      <w:r>
        <w:t>也不支持。因此</w:t>
      </w:r>
      <w:r>
        <w:rPr>
          <w:rFonts w:hint="eastAsia"/>
        </w:rPr>
        <w:t>在</w:t>
      </w:r>
      <w:r>
        <w:t>事件触发后，往往执行冒泡过程。所谓的冒泡其实实质就是事件执行中的顺序。</w:t>
      </w:r>
    </w:p>
    <w:p w:rsidR="002A7CCC" w:rsidRDefault="002A7CCC" w:rsidP="002A7C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如何阻止</w:t>
      </w:r>
      <w:r>
        <w:t>事件的冒泡</w:t>
      </w:r>
    </w:p>
    <w:p w:rsidR="002A7CCC" w:rsidRDefault="002A7CCC" w:rsidP="002A7CCC">
      <w:pPr>
        <w:pStyle w:val="a6"/>
        <w:ind w:left="1077" w:firstLineChars="0" w:firstLine="0"/>
      </w:pPr>
      <w:r>
        <w:rPr>
          <w:rFonts w:hint="eastAsia"/>
        </w:rPr>
        <w:t>即</w:t>
      </w:r>
      <w:r>
        <w:t>单击按钮就执行单一的单击事件，并不触发其他外围的世界。在</w:t>
      </w:r>
      <w:r>
        <w:rPr>
          <w:rFonts w:hint="eastAsia"/>
        </w:rPr>
        <w:t>jQuery</w:t>
      </w:r>
      <w:r>
        <w:t>中，可以通过</w:t>
      </w:r>
      <w:r>
        <w:t>stopPropagation</w:t>
      </w:r>
      <w:r>
        <w:rPr>
          <w:rFonts w:hint="eastAsia"/>
        </w:rPr>
        <w:t>（</w:t>
      </w:r>
      <w:r>
        <w:t>）方法可以阻止冒泡过程的</w:t>
      </w:r>
      <w:r>
        <w:rPr>
          <w:rFonts w:hint="eastAsia"/>
        </w:rPr>
        <w:t>发生</w:t>
      </w:r>
      <w:r>
        <w:t>。</w:t>
      </w:r>
    </w:p>
    <w:p w:rsidR="002A7CCC" w:rsidRDefault="002A7CCC" w:rsidP="002A7CCC">
      <w:pPr>
        <w:pStyle w:val="a6"/>
        <w:pBdr>
          <w:bottom w:val="single" w:sz="6" w:space="1" w:color="auto"/>
        </w:pBdr>
        <w:ind w:left="1077" w:firstLineChars="0" w:firstLine="0"/>
      </w:pPr>
      <w:r>
        <w:rPr>
          <w:rFonts w:hint="eastAsia"/>
        </w:rPr>
        <w:t>在代码</w:t>
      </w:r>
      <w:r>
        <w:t>中，除了使用</w:t>
      </w:r>
      <w:r>
        <w:t>stopPropagation</w:t>
      </w:r>
      <w:r>
        <w:rPr>
          <w:rFonts w:hint="eastAsia"/>
        </w:rPr>
        <w:t>（）</w:t>
      </w:r>
      <w:r>
        <w:t>方法阻止事件的冒泡过程外，还可以通过语句</w:t>
      </w:r>
      <w:r>
        <w:t>return false</w:t>
      </w:r>
      <w:r>
        <w:t>实现停止事件的冒泡过程。</w:t>
      </w:r>
    </w:p>
    <w:p w:rsidR="004C3BCD" w:rsidRDefault="004C3BCD" w:rsidP="002A7CCC">
      <w:pPr>
        <w:pStyle w:val="a6"/>
        <w:ind w:left="1077" w:firstLineChars="0" w:firstLine="0"/>
      </w:pPr>
    </w:p>
    <w:p w:rsidR="004C3BCD" w:rsidRDefault="004C3BCD" w:rsidP="002A7CCC">
      <w:pPr>
        <w:pStyle w:val="a6"/>
        <w:ind w:left="1077" w:firstLineChars="0" w:firstLine="0"/>
      </w:pPr>
      <w:r>
        <w:rPr>
          <w:rFonts w:hint="eastAsia"/>
        </w:rPr>
        <w:t>知识</w:t>
      </w:r>
      <w:r>
        <w:t>点：</w:t>
      </w:r>
    </w:p>
    <w:p w:rsidR="004C3BCD" w:rsidRDefault="004C3BCD" w:rsidP="002A7CCC">
      <w:pPr>
        <w:pStyle w:val="a6"/>
        <w:ind w:left="1077" w:firstLineChars="0" w:firstLine="0"/>
      </w:pPr>
      <w:r>
        <w:rPr>
          <w:noProof/>
        </w:rPr>
        <w:drawing>
          <wp:inline distT="0" distB="0" distL="0" distR="0" wp14:anchorId="4C403CD2" wp14:editId="476B9157">
            <wp:extent cx="5274310" cy="680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D" w:rsidRPr="004C3BCD" w:rsidRDefault="004C3BCD" w:rsidP="004C3BCD">
      <w:pPr>
        <w:spacing w:line="240" w:lineRule="auto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使用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语法：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filter:progid:DXImageTransform.Microsoft.Gradient(enabled=bEnabled,startColorStr=iWidth,endColorStr=iWidth)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属性：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可选项。布尔值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。设置或检索滤镜是否激活。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true | false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true: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默认值。滤镜激活。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false: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滤镜被禁止。</w:t>
      </w:r>
    </w:p>
    <w:p w:rsidR="004C3BCD" w:rsidRPr="004C3BCD" w:rsidRDefault="004C3BCD" w:rsidP="004C3BCD">
      <w:pPr>
        <w:spacing w:before="150" w:after="150"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Pr="004C3BCD" w:rsidRDefault="004C3BCD" w:rsidP="004C3BCD">
      <w:pPr>
        <w:pBdr>
          <w:bottom w:val="single" w:sz="6" w:space="1" w:color="auto"/>
        </w:pBdr>
        <w:spacing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。设置或检索色彩渐变的开始颜色和透明度。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其格式为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为十六进制正整数。取值范围为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00 -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指定红色值，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指定绿色值，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指定蓝色值，参阅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颜色单位。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是完全不透明。超出取值范围的值将被恢复为默认值。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#FF000000 - #FFFFFFFF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。不透明蓝色。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GradientType: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设置或检索色彩渐变的方向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1 | 0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1: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默认值。水平渐变。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0: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垂直渐变。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为不透明白色。当在脚本中使用此特性时，也可以用十六进制格式：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0xAARRGGBB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在对象的背景和内容之间显示定制的色彩层。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当此效果通过转变显示时，在渐变册色彩层之上的文本程序性的初始化为透明的，当色彩渐变实现后，文本颜色会以其定义的值更新。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Default="00A615FD" w:rsidP="00A615F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>
        <w:t>载入事件</w:t>
      </w:r>
    </w:p>
    <w:p w:rsidR="00A615FD" w:rsidRDefault="00A615FD" w:rsidP="00A615FD">
      <w:pPr>
        <w:pStyle w:val="a6"/>
        <w:ind w:left="882" w:firstLineChars="0" w:firstLine="0"/>
      </w:pPr>
      <w:r>
        <w:t>jQuery</w:t>
      </w:r>
      <w:r>
        <w:t>的页面载入事件</w:t>
      </w:r>
      <w:r>
        <w:t>ready</w:t>
      </w:r>
      <w:r>
        <w:t>（）方法，类似于传统</w:t>
      </w:r>
      <w:r>
        <w:t>JavaScript</w:t>
      </w:r>
      <w:r>
        <w:t>的</w:t>
      </w:r>
      <w:r>
        <w:t>onLoad</w:t>
      </w:r>
      <w:r>
        <w:t>（）方法，只不过在事件执行</w:t>
      </w:r>
      <w:r>
        <w:rPr>
          <w:rFonts w:hint="eastAsia"/>
        </w:rPr>
        <w:t>时间</w:t>
      </w:r>
      <w:r>
        <w:t>上有区别：</w:t>
      </w:r>
      <w:r>
        <w:t>onload</w:t>
      </w:r>
      <w:r>
        <w:t>（）方法</w:t>
      </w:r>
      <w:r>
        <w:rPr>
          <w:rFonts w:hint="eastAsia"/>
        </w:rPr>
        <w:t>的</w:t>
      </w:r>
      <w:r>
        <w:t>执行必须是页面中的全部元素完全加载到浏览器才</w:t>
      </w:r>
      <w:r>
        <w:rPr>
          <w:rFonts w:hint="eastAsia"/>
        </w:rPr>
        <w:t>触发</w:t>
      </w:r>
      <w:r>
        <w:t>，在这种情况下，如果页面中</w:t>
      </w:r>
      <w:r>
        <w:rPr>
          <w:rFonts w:hint="eastAsia"/>
        </w:rPr>
        <w:t>的图片</w:t>
      </w:r>
      <w:r>
        <w:t>过多或</w:t>
      </w:r>
      <w:r>
        <w:rPr>
          <w:rFonts w:hint="eastAsia"/>
        </w:rPr>
        <w:t>图片</w:t>
      </w:r>
      <w:r>
        <w:t>过大，那么有可能要等</w:t>
      </w:r>
      <w:r>
        <w:t>onload</w:t>
      </w:r>
      <w:r>
        <w:t>方法执行完毕，</w:t>
      </w:r>
      <w:r>
        <w:rPr>
          <w:rFonts w:hint="eastAsia"/>
        </w:rPr>
        <w:t>用户</w:t>
      </w:r>
      <w:r>
        <w:t>才能进行其他的操作。如果</w:t>
      </w:r>
      <w:r>
        <w:rPr>
          <w:rFonts w:hint="eastAsia"/>
        </w:rPr>
        <w:t>使用</w:t>
      </w:r>
      <w:r>
        <w:t>jQuery</w:t>
      </w:r>
      <w:r>
        <w:t>的</w:t>
      </w:r>
      <w:r>
        <w:t>ready</w:t>
      </w:r>
      <w:r>
        <w:t>（）方法加载页面，则只要</w:t>
      </w:r>
      <w:r>
        <w:rPr>
          <w:rFonts w:hint="eastAsia"/>
        </w:rPr>
        <w:t>页面</w:t>
      </w:r>
      <w:r>
        <w:t>的</w:t>
      </w:r>
      <w:r>
        <w:t>dom</w:t>
      </w:r>
      <w:r>
        <w:t>模型加载完毕，就会触发</w:t>
      </w:r>
      <w:r>
        <w:t>ready</w:t>
      </w:r>
      <w:r>
        <w:t>（）方法。</w:t>
      </w:r>
      <w:r>
        <w:rPr>
          <w:rFonts w:hint="eastAsia"/>
        </w:rPr>
        <w:t>因此</w:t>
      </w:r>
      <w:r>
        <w:t>，两者在事件的执行</w:t>
      </w:r>
      <w:r>
        <w:rPr>
          <w:rFonts w:hint="eastAsia"/>
        </w:rPr>
        <w:t>效果</w:t>
      </w:r>
      <w:r>
        <w:t>上</w:t>
      </w:r>
      <w:r>
        <w:t>ready</w:t>
      </w:r>
      <w:r>
        <w:t>（）方法</w:t>
      </w:r>
      <w:r>
        <w:rPr>
          <w:rFonts w:hint="eastAsia"/>
        </w:rPr>
        <w:t>明显</w:t>
      </w:r>
      <w:r>
        <w:t>优于</w:t>
      </w:r>
      <w:r>
        <w:t>onload</w:t>
      </w:r>
      <w:r>
        <w:rPr>
          <w:rFonts w:hint="eastAsia"/>
        </w:rPr>
        <w:t>（</w:t>
      </w:r>
      <w:r>
        <w:t>）方法。</w:t>
      </w:r>
    </w:p>
    <w:p w:rsidR="00A615FD" w:rsidRDefault="00A615FD" w:rsidP="00A615FD">
      <w:r>
        <w:rPr>
          <w:rFonts w:hint="eastAsia"/>
        </w:rPr>
        <w:t xml:space="preserve">4.2.1 </w:t>
      </w:r>
      <w:r>
        <w:t>ready</w:t>
      </w:r>
      <w:r>
        <w:t>（）方法的工作</w:t>
      </w:r>
      <w:r>
        <w:rPr>
          <w:rFonts w:hint="eastAsia"/>
        </w:rPr>
        <w:t>原理</w:t>
      </w:r>
    </w:p>
    <w:p w:rsidR="00A615FD" w:rsidRDefault="00A615FD" w:rsidP="00A615FD">
      <w:r>
        <w:rPr>
          <w:rFonts w:hint="eastAsia"/>
        </w:rPr>
        <w:t>在</w:t>
      </w:r>
      <w:r>
        <w:t>jQuery</w:t>
      </w:r>
      <w:r>
        <w:t>脚本加载到页面时，会设置一个</w:t>
      </w:r>
      <w:r>
        <w:t>isReady</w:t>
      </w:r>
      <w:r>
        <w:t>的标记，用</w:t>
      </w:r>
      <w:r>
        <w:rPr>
          <w:rFonts w:hint="eastAsia"/>
        </w:rPr>
        <w:t>于</w:t>
      </w:r>
      <w:r>
        <w:t>监听页面加载的进度。遇到</w:t>
      </w:r>
      <w:r>
        <w:rPr>
          <w:rFonts w:hint="eastAsia"/>
        </w:rPr>
        <w:t>执行</w:t>
      </w:r>
      <w:r>
        <w:t>ready</w:t>
      </w:r>
      <w:r>
        <w:t>（）方法时，通过查看</w:t>
      </w:r>
      <w:r>
        <w:t>isReady</w:t>
      </w:r>
      <w:r>
        <w:t>之是否被设置，如果未被设置，那么就说明页面并未加载完成，在此情况下，将未完成的部分用一个数组缓存起来，当全部加载完成后，</w:t>
      </w:r>
      <w:r>
        <w:rPr>
          <w:rFonts w:hint="eastAsia"/>
        </w:rPr>
        <w:t>再</w:t>
      </w:r>
      <w:r>
        <w:t>将未完成的部分通过缓存一一执行。</w:t>
      </w:r>
    </w:p>
    <w:p w:rsidR="003579AF" w:rsidRDefault="003579AF" w:rsidP="003579A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ready</w:t>
      </w:r>
      <w:r>
        <w:rPr>
          <w:rFonts w:hint="eastAsia"/>
        </w:rPr>
        <w:t>（）的几种写法</w:t>
      </w:r>
    </w:p>
    <w:p w:rsidR="003579AF" w:rsidRDefault="003579AF" w:rsidP="003579AF">
      <w:pPr>
        <w:ind w:firstLine="420"/>
      </w:pPr>
      <w:r>
        <w:rPr>
          <w:rFonts w:hint="eastAsia"/>
        </w:rPr>
        <w:t>一：</w:t>
      </w:r>
      <w:r>
        <w:rPr>
          <w:noProof/>
        </w:rPr>
        <w:drawing>
          <wp:inline distT="0" distB="0" distL="0" distR="0" wp14:anchorId="51AA89AC" wp14:editId="732C2C74">
            <wp:extent cx="31527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F" w:rsidRDefault="003579AF" w:rsidP="003579AF">
      <w:pPr>
        <w:ind w:firstLine="420"/>
      </w:pPr>
      <w:r>
        <w:rPr>
          <w:rFonts w:hint="eastAsia"/>
        </w:rPr>
        <w:lastRenderedPageBreak/>
        <w:t>二：</w:t>
      </w:r>
    </w:p>
    <w:p w:rsidR="003579AF" w:rsidRDefault="00E72838" w:rsidP="003579AF">
      <w:pPr>
        <w:ind w:firstLine="420"/>
      </w:pPr>
      <w:r>
        <w:rPr>
          <w:noProof/>
        </w:rPr>
        <w:drawing>
          <wp:inline distT="0" distB="0" distL="0" distR="0" wp14:anchorId="2319F5DD" wp14:editId="1FB0D4FF">
            <wp:extent cx="21431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三：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18208B6E" wp14:editId="43FE8C5E">
            <wp:extent cx="35052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四：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5B206E11" wp14:editId="48A3D50E">
            <wp:extent cx="24574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3113DE" w:rsidP="003579AF">
      <w:pPr>
        <w:ind w:firstLine="420"/>
      </w:pPr>
      <w:r>
        <w:rPr>
          <w:rFonts w:hint="eastAsia"/>
        </w:rPr>
        <w:t>[</w:t>
      </w:r>
    </w:p>
    <w:p w:rsidR="008F4F83" w:rsidRPr="00A615FD" w:rsidRDefault="008F4F83" w:rsidP="003579AF">
      <w:pPr>
        <w:ind w:firstLine="420"/>
        <w:rPr>
          <w:rFonts w:hint="eastAsia"/>
        </w:rPr>
      </w:pPr>
      <w:hyperlink r:id="rId18" w:history="1">
        <w:r w:rsidRPr="001E70CF">
          <w:rPr>
            <w:rStyle w:val="a8"/>
          </w:rPr>
          <w:t>http://www.cnblogs.com/Showshare/p/different-between-attr-and-prop.html</w:t>
        </w:r>
      </w:hyperlink>
      <w:r>
        <w:t xml:space="preserve"> prop and attr</w:t>
      </w:r>
      <w:bookmarkStart w:id="0" w:name="_GoBack"/>
      <w:bookmarkEnd w:id="0"/>
    </w:p>
    <w:sectPr w:rsidR="008F4F83" w:rsidRPr="00A6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53" w:rsidRDefault="004B2B53" w:rsidP="007512BB">
      <w:pPr>
        <w:spacing w:line="240" w:lineRule="auto"/>
      </w:pPr>
      <w:r>
        <w:separator/>
      </w:r>
    </w:p>
  </w:endnote>
  <w:endnote w:type="continuationSeparator" w:id="0">
    <w:p w:rsidR="004B2B53" w:rsidRDefault="004B2B53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53" w:rsidRDefault="004B2B53" w:rsidP="007512BB">
      <w:pPr>
        <w:spacing w:line="240" w:lineRule="auto"/>
      </w:pPr>
      <w:r>
        <w:separator/>
      </w:r>
    </w:p>
  </w:footnote>
  <w:footnote w:type="continuationSeparator" w:id="0">
    <w:p w:rsidR="004B2B53" w:rsidRDefault="004B2B53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3BD70FB"/>
    <w:multiLevelType w:val="multilevel"/>
    <w:tmpl w:val="C08E8794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decimal"/>
      <w:isLgl/>
      <w:lvlText w:val="%1.%2"/>
      <w:lvlJc w:val="left"/>
      <w:pPr>
        <w:ind w:left="882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04ACB"/>
    <w:rsid w:val="001A3194"/>
    <w:rsid w:val="001F2388"/>
    <w:rsid w:val="00222D3B"/>
    <w:rsid w:val="00255036"/>
    <w:rsid w:val="00257629"/>
    <w:rsid w:val="002A7CCC"/>
    <w:rsid w:val="003113DE"/>
    <w:rsid w:val="003329B6"/>
    <w:rsid w:val="003579AF"/>
    <w:rsid w:val="003736B6"/>
    <w:rsid w:val="00387E6D"/>
    <w:rsid w:val="003B2086"/>
    <w:rsid w:val="003C4F12"/>
    <w:rsid w:val="0044323B"/>
    <w:rsid w:val="0048258B"/>
    <w:rsid w:val="004B2B53"/>
    <w:rsid w:val="004C002F"/>
    <w:rsid w:val="004C3BCD"/>
    <w:rsid w:val="005131BF"/>
    <w:rsid w:val="005146C3"/>
    <w:rsid w:val="005A35EE"/>
    <w:rsid w:val="005C31AB"/>
    <w:rsid w:val="0065175C"/>
    <w:rsid w:val="00676F9B"/>
    <w:rsid w:val="006A3B67"/>
    <w:rsid w:val="007512BB"/>
    <w:rsid w:val="00782265"/>
    <w:rsid w:val="007C08AC"/>
    <w:rsid w:val="008D1E27"/>
    <w:rsid w:val="008F4F83"/>
    <w:rsid w:val="00985258"/>
    <w:rsid w:val="009E2432"/>
    <w:rsid w:val="00A02283"/>
    <w:rsid w:val="00A615FD"/>
    <w:rsid w:val="00A822BA"/>
    <w:rsid w:val="00B01BF8"/>
    <w:rsid w:val="00B16CDF"/>
    <w:rsid w:val="00B21996"/>
    <w:rsid w:val="00B95E72"/>
    <w:rsid w:val="00C43B72"/>
    <w:rsid w:val="00CA14A8"/>
    <w:rsid w:val="00CE6773"/>
    <w:rsid w:val="00D569BF"/>
    <w:rsid w:val="00D73920"/>
    <w:rsid w:val="00E2321E"/>
    <w:rsid w:val="00E72838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  <w:style w:type="character" w:customStyle="1" w:styleId="apple-converted-space">
    <w:name w:val="apple-converted-space"/>
    <w:basedOn w:val="a0"/>
    <w:rsid w:val="004C3BCD"/>
  </w:style>
  <w:style w:type="paragraph" w:styleId="a7">
    <w:name w:val="Normal (Web)"/>
    <w:basedOn w:val="a"/>
    <w:uiPriority w:val="99"/>
    <w:semiHidden/>
    <w:unhideWhenUsed/>
    <w:rsid w:val="004C3BCD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Showshare/p/different-between-attr-and-p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10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25</cp:revision>
  <dcterms:created xsi:type="dcterms:W3CDTF">2015-12-20T11:42:00Z</dcterms:created>
  <dcterms:modified xsi:type="dcterms:W3CDTF">2015-12-30T15:51:00Z</dcterms:modified>
</cp:coreProperties>
</file>