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04B96"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配置整机到主天线相位中心/NHC中心/用户自定义位置的杆臂值</w:t>
      </w:r>
    </w:p>
    <w:p w14:paraId="3EB6FE7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</w:t>
      </w:r>
    </w:p>
    <w:p w14:paraId="084CCD00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SETLEVERARM PARAM1 X Y Z </w:t>
      </w:r>
    </w:p>
    <w:p w14:paraId="589A3C8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3AE74C6B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PARAM1：目标杆臂（ANT1、NHC、USER）</w:t>
      </w:r>
    </w:p>
    <w:p w14:paraId="7315812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ANT1：整机到主天线相位中心杆臂</w:t>
      </w:r>
    </w:p>
    <w:p w14:paraId="7C69F4D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NHC：整机到NHC约束中心杆臂（一般为后轮轴中心）</w:t>
      </w:r>
    </w:p>
    <w:p w14:paraId="34E0B9A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USER：整机到用户自定义位置杆臂</w:t>
      </w:r>
    </w:p>
    <w:p w14:paraId="35C381A6">
      <w:pPr>
        <w:widowControl w:val="0"/>
        <w:numPr>
          <w:ilvl w:val="0"/>
          <w:numId w:val="0"/>
        </w:numPr>
        <w:ind w:left="630" w:hanging="630" w:hangingChars="3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X/Y/Z：杆臂长度——按照车体坐标系轴向定义（X、Y、Z按照前右下顺序，X指向车前为正，Y指向车右为正，Z指向车下为正），从整机坐标系原点（见丝印）出发，测量出目标点相较于整机坐标系原点的位置。</w:t>
      </w:r>
    </w:p>
    <w:p w14:paraId="55FA268D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单位：米（m）</w:t>
      </w:r>
    </w:p>
    <w:p w14:paraId="33D46D6F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范围：-100m~100m</w:t>
      </w:r>
    </w:p>
    <w:p w14:paraId="1545D90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41C39810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SETLEVERARM ANT1 0.55 -0.1 -1.14</w:t>
      </w:r>
    </w:p>
    <w:p w14:paraId="108FC6B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6D99FAF"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配置惯导结果输出原点</w:t>
      </w:r>
    </w:p>
    <w:p w14:paraId="5AD3C37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</w:t>
      </w:r>
    </w:p>
    <w:p w14:paraId="4597D856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SETOUTPUTCENTER PARAM</w:t>
      </w:r>
    </w:p>
    <w:p w14:paraId="71584B3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7DF7F670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PARAM：惯导结果输出原点</w:t>
      </w:r>
    </w:p>
    <w:p w14:paraId="10D8C874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可选如下参数：</w:t>
      </w:r>
    </w:p>
    <w:p w14:paraId="0B571C64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ANT1：惯导输出以天线相位中心为原点的结果</w:t>
      </w:r>
    </w:p>
    <w:p w14:paraId="3820F31D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NHC：惯导输出以NHC约束中心（一般为后轮轴）为原点的结果</w:t>
      </w:r>
    </w:p>
    <w:p w14:paraId="3E6FABD1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USER：惯导输出以用户自定义位置为原点的结果</w:t>
      </w:r>
    </w:p>
    <w:p w14:paraId="7DB9EEF0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默认输出以天线相位中心为原点结果</w:t>
      </w:r>
    </w:p>
    <w:p w14:paraId="54C17D72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以上各参数对应原点位置与SETLEVERARM指令配置值匹配</w:t>
      </w:r>
    </w:p>
    <w:p w14:paraId="0C9A2C9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080C094C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SETOUTPUTCENTER USER</w:t>
      </w:r>
    </w:p>
    <w:p w14:paraId="7D56A4C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3769CB3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配置整机坐标系相对于车体坐标系安装角</w:t>
      </w:r>
    </w:p>
    <w:p w14:paraId="4C7E6EC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</w:t>
      </w:r>
    </w:p>
    <w:p w14:paraId="27D0AD4F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SETROTATIONANGLE P1 P2 P3</w:t>
      </w:r>
    </w:p>
    <w:p w14:paraId="42BE7D2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44E09699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P1/P2/P3：坐标系三轴旋转角度</w:t>
      </w:r>
    </w:p>
    <w:p w14:paraId="415206F5">
      <w:pPr>
        <w:widowControl w:val="0"/>
        <w:numPr>
          <w:ilvl w:val="0"/>
          <w:numId w:val="0"/>
        </w:numPr>
        <w:ind w:left="630" w:leftChars="30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车辆坐标系按Z轴-&gt;Y轴-&gt;X轴顺序，遵循右手定则，分别旋转P3/P2/P1度后与整机坐标系重合。默认整机坐标系与车辆坐标系重合，角度为0。</w:t>
      </w:r>
    </w:p>
    <w:p w14:paraId="20EDFCAF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单位：度（°）</w:t>
      </w:r>
    </w:p>
    <w:p w14:paraId="6ED05A6D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范围：-180°~180°</w:t>
      </w:r>
    </w:p>
    <w:p w14:paraId="777D17E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08B13472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SETROTATIONANGLE 0 180 0</w:t>
      </w:r>
    </w:p>
    <w:p w14:paraId="5A2C0B9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8197E4C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配置主天线到从天线连线矢量与车辆坐标系x轴在水平面夹角</w:t>
      </w:r>
    </w:p>
    <w:p w14:paraId="5F8EF88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</w:t>
      </w:r>
    </w:p>
    <w:p w14:paraId="5505188F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SETINSHEADINGDIFF PARAM</w:t>
      </w:r>
    </w:p>
    <w:p w14:paraId="15D404B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745BD74D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PARAM：双天线安装角</w:t>
      </w:r>
    </w:p>
    <w:p w14:paraId="0C979A85">
      <w:pPr>
        <w:widowControl w:val="0"/>
        <w:numPr>
          <w:ilvl w:val="0"/>
          <w:numId w:val="0"/>
        </w:numPr>
        <w:ind w:left="630" w:leftChars="30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俯视车辆，主线天到从天线连线矢量与车辆坐标系x轴在水平面的夹角，顺时针为正。默认主天线在后，从天线在前，双天线安装角为0。</w:t>
      </w:r>
    </w:p>
    <w:p w14:paraId="5C19E11B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单位：度（°）</w:t>
      </w:r>
    </w:p>
    <w:p w14:paraId="6B4A9A07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范围：-180°~180°</w:t>
      </w:r>
    </w:p>
    <w:p w14:paraId="1D050C8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57DFCC92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SETINSHEADINGDIFF 90</w:t>
      </w:r>
    </w:p>
    <w:p w14:paraId="170AFC5B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63ADC741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配置载体类型</w:t>
      </w:r>
    </w:p>
    <w:p w14:paraId="1307A0A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</w:t>
      </w:r>
    </w:p>
    <w:p w14:paraId="7865E1A5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SETCARRIERMODEL PARAM</w:t>
      </w:r>
    </w:p>
    <w:p w14:paraId="1C80F67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1C7D378A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PARAM：载体类型</w:t>
      </w:r>
    </w:p>
    <w:p w14:paraId="755991FB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可选如下参数：</w:t>
      </w:r>
    </w:p>
    <w:p w14:paraId="7BCE82C5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0：乘用车</w:t>
      </w:r>
    </w:p>
    <w:p w14:paraId="58DDF0EE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1：低速车载</w:t>
      </w:r>
    </w:p>
    <w:p w14:paraId="0D85E41C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默认为乘用车模型</w:t>
      </w:r>
    </w:p>
    <w:p w14:paraId="2226851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44140FBC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SETCARRIERMODEL 0</w:t>
      </w:r>
    </w:p>
    <w:p w14:paraId="49001A16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2F59DA94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配置固定解初始化开关</w:t>
      </w:r>
    </w:p>
    <w:p w14:paraId="676302F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</w:t>
      </w:r>
    </w:p>
    <w:p w14:paraId="7A6A9DF6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SETRTKINIT PARAM</w:t>
      </w:r>
    </w:p>
    <w:p w14:paraId="6F9602D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03FE03A5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PARAM：开关参数</w:t>
      </w:r>
    </w:p>
    <w:p w14:paraId="7F2E178B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可选如下参数：</w:t>
      </w:r>
    </w:p>
    <w:p w14:paraId="2CC65850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ON：开启固定解初始化（默认）</w:t>
      </w:r>
    </w:p>
    <w:p w14:paraId="76B19FD1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OFF：关闭固定解初始化</w:t>
      </w:r>
    </w:p>
    <w:p w14:paraId="65302B9E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默认开启</w:t>
      </w:r>
    </w:p>
    <w:p w14:paraId="45183A9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4BB23586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SETRTKINIT ON</w:t>
      </w:r>
    </w:p>
    <w:p w14:paraId="3A62E982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6D7E1356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配置惯导初始化速度门限</w:t>
      </w:r>
    </w:p>
    <w:p w14:paraId="56FA026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</w:t>
      </w:r>
    </w:p>
    <w:p w14:paraId="579BDA84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SETALIGNVEL PARAM</w:t>
      </w:r>
    </w:p>
    <w:p w14:paraId="7056C4F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2A4DBEDC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PARAM：初始化速度</w:t>
      </w:r>
    </w:p>
    <w:p w14:paraId="7BD483E1">
      <w:pPr>
        <w:widowControl w:val="0"/>
        <w:numPr>
          <w:ilvl w:val="0"/>
          <w:numId w:val="0"/>
        </w:numPr>
        <w:ind w:left="630" w:leftChars="30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无双天线且未开启轨迹初始化功能时，载体完成组合导航初始化需要保证的最低行驶速度。默认初始化速度3.0m/s</w:t>
      </w:r>
    </w:p>
    <w:p w14:paraId="5C3B0BA6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单位：米/秒（m/s）</w:t>
      </w:r>
    </w:p>
    <w:p w14:paraId="3925E335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范围：≥1m/s</w:t>
      </w:r>
    </w:p>
    <w:p w14:paraId="3FF28AA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2F74A807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SETRTKINIT ON</w:t>
      </w:r>
      <w:bookmarkStart w:id="0" w:name="_GoBack"/>
      <w:bookmarkEnd w:id="0"/>
    </w:p>
    <w:p w14:paraId="2428DEC8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15069541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配置GNSS拒止环境下，纯惯导递推时间阈值</w:t>
      </w:r>
    </w:p>
    <w:p w14:paraId="09442A3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</w:t>
      </w:r>
    </w:p>
    <w:p w14:paraId="0BA44889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SETDRTIMEOUT PARAM</w:t>
      </w:r>
    </w:p>
    <w:p w14:paraId="037E292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3700694C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PARAM：最大惯导递推时长</w:t>
      </w:r>
    </w:p>
    <w:p w14:paraId="63EB13CF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默认值为7200</w:t>
      </w:r>
    </w:p>
    <w:p w14:paraId="6F0EB702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单位：秒（s）</w:t>
      </w:r>
    </w:p>
    <w:p w14:paraId="5F51057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1C93D1DC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SETDRTIMEOUT 2700</w:t>
      </w:r>
    </w:p>
    <w:p w14:paraId="12D268DD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10D23438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配置惯导初始化前结果输出开关</w:t>
      </w:r>
    </w:p>
    <w:p w14:paraId="7F44727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</w:t>
      </w:r>
    </w:p>
    <w:p w14:paraId="7EAE6365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SETALIGNINGOUTPUT PARAM</w:t>
      </w:r>
    </w:p>
    <w:p w14:paraId="703B06F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05EDFD93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PARAM：初始化前结果输出开关</w:t>
      </w:r>
    </w:p>
    <w:p w14:paraId="1DEE785F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可选如下参数：</w:t>
      </w:r>
    </w:p>
    <w:p w14:paraId="5818D0DC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ON：开启初始化前结果输出</w:t>
      </w:r>
    </w:p>
    <w:p w14:paraId="5270935E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OFF：关闭初始化前结果输出</w:t>
      </w:r>
    </w:p>
    <w:p w14:paraId="54326BAC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默认开启</w:t>
      </w:r>
    </w:p>
    <w:p w14:paraId="547C9D5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045235F8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SETALIGNINGOUTPUT ON</w:t>
      </w:r>
    </w:p>
    <w:p w14:paraId="48C7CA8E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0FCD28C6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Log指令</w:t>
      </w:r>
    </w:p>
    <w:p w14:paraId="72487A2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</w:t>
      </w:r>
    </w:p>
    <w:p w14:paraId="47A5184B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 &lt;port&gt; &lt;message-type&gt; &lt;type-trigger&gt; &lt;period&gt;</w:t>
      </w:r>
    </w:p>
    <w:p w14:paraId="2CBBA67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426"/>
        <w:gridCol w:w="1500"/>
        <w:gridCol w:w="3150"/>
        <w:gridCol w:w="1690"/>
        <w:gridCol w:w="756"/>
      </w:tblGrid>
      <w:tr w14:paraId="5BBF5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6" w:type="dxa"/>
          </w:tcPr>
          <w:p w14:paraId="2EDEBCD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1500" w:type="dxa"/>
          </w:tcPr>
          <w:p w14:paraId="68AAD1E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  <w:tc>
          <w:tcPr>
            <w:tcW w:w="3150" w:type="dxa"/>
          </w:tcPr>
          <w:p w14:paraId="0F7167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数值</w:t>
            </w:r>
          </w:p>
        </w:tc>
        <w:tc>
          <w:tcPr>
            <w:tcW w:w="1690" w:type="dxa"/>
          </w:tcPr>
          <w:p w14:paraId="0F6B16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默认值</w:t>
            </w:r>
          </w:p>
        </w:tc>
        <w:tc>
          <w:tcPr>
            <w:tcW w:w="756" w:type="dxa"/>
          </w:tcPr>
          <w:p w14:paraId="42E54C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</w:t>
            </w:r>
          </w:p>
        </w:tc>
      </w:tr>
      <w:tr w14:paraId="6A88F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6" w:type="dxa"/>
          </w:tcPr>
          <w:p w14:paraId="63CBAC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port</w:t>
            </w:r>
          </w:p>
        </w:tc>
        <w:tc>
          <w:tcPr>
            <w:tcW w:w="1500" w:type="dxa"/>
          </w:tcPr>
          <w:p w14:paraId="687D9F8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端口</w:t>
            </w:r>
          </w:p>
        </w:tc>
        <w:tc>
          <w:tcPr>
            <w:tcW w:w="3150" w:type="dxa"/>
          </w:tcPr>
          <w:p w14:paraId="5A0DAE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com1/com2</w:t>
            </w:r>
          </w:p>
        </w:tc>
        <w:tc>
          <w:tcPr>
            <w:tcW w:w="1690" w:type="dxa"/>
          </w:tcPr>
          <w:p w14:paraId="7C1ED1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发送指令的端口</w:t>
            </w:r>
          </w:p>
        </w:tc>
        <w:tc>
          <w:tcPr>
            <w:tcW w:w="756" w:type="dxa"/>
          </w:tcPr>
          <w:p w14:paraId="0D74CC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2BF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6" w:type="dxa"/>
          </w:tcPr>
          <w:p w14:paraId="705A87C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message-type</w:t>
            </w:r>
          </w:p>
        </w:tc>
        <w:tc>
          <w:tcPr>
            <w:tcW w:w="1500" w:type="dxa"/>
          </w:tcPr>
          <w:p w14:paraId="4A780EA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输出报文类型</w:t>
            </w:r>
          </w:p>
        </w:tc>
        <w:tc>
          <w:tcPr>
            <w:tcW w:w="3150" w:type="dxa"/>
          </w:tcPr>
          <w:p w14:paraId="0388B25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NEMA报文、BESTPOS、INSPVA、INSPVAX</w:t>
            </w:r>
          </w:p>
        </w:tc>
        <w:tc>
          <w:tcPr>
            <w:tcW w:w="1690" w:type="dxa"/>
          </w:tcPr>
          <w:p w14:paraId="10A8D45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6" w:type="dxa"/>
          </w:tcPr>
          <w:p w14:paraId="01C890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5095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6" w:type="dxa"/>
          </w:tcPr>
          <w:p w14:paraId="5B9060D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type-trigger</w:t>
            </w:r>
          </w:p>
        </w:tc>
        <w:tc>
          <w:tcPr>
            <w:tcW w:w="1500" w:type="dxa"/>
          </w:tcPr>
          <w:p w14:paraId="635ABA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报文触发类型</w:t>
            </w:r>
          </w:p>
        </w:tc>
        <w:tc>
          <w:tcPr>
            <w:tcW w:w="3150" w:type="dxa"/>
          </w:tcPr>
          <w:p w14:paraId="40729E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ONTIME/ONCE</w:t>
            </w:r>
          </w:p>
        </w:tc>
        <w:tc>
          <w:tcPr>
            <w:tcW w:w="1690" w:type="dxa"/>
          </w:tcPr>
          <w:p w14:paraId="0BC82B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ONCE</w:t>
            </w:r>
          </w:p>
        </w:tc>
        <w:tc>
          <w:tcPr>
            <w:tcW w:w="756" w:type="dxa"/>
          </w:tcPr>
          <w:p w14:paraId="2F15635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90D9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6" w:type="dxa"/>
          </w:tcPr>
          <w:p w14:paraId="4655304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period</w:t>
            </w:r>
          </w:p>
        </w:tc>
        <w:tc>
          <w:tcPr>
            <w:tcW w:w="1500" w:type="dxa"/>
          </w:tcPr>
          <w:p w14:paraId="12411FB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输出周期</w:t>
            </w:r>
          </w:p>
        </w:tc>
        <w:tc>
          <w:tcPr>
            <w:tcW w:w="3150" w:type="dxa"/>
          </w:tcPr>
          <w:p w14:paraId="68DE39F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1/0.5/0.1/0.01</w:t>
            </w:r>
          </w:p>
        </w:tc>
        <w:tc>
          <w:tcPr>
            <w:tcW w:w="1690" w:type="dxa"/>
          </w:tcPr>
          <w:p w14:paraId="4D0494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6" w:type="dxa"/>
          </w:tcPr>
          <w:p w14:paraId="12CD1A0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D7D0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5"/>
          </w:tcPr>
          <w:p w14:paraId="77DAEB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说明：惯导相关指令仅com2系统口支持，com1口同K922</w:t>
            </w:r>
          </w:p>
        </w:tc>
      </w:tr>
    </w:tbl>
    <w:p w14:paraId="58988E0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3EABED1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INSPVA：</w:t>
      </w:r>
    </w:p>
    <w:p w14:paraId="6A00C397">
      <w:pPr>
        <w:pStyle w:val="5"/>
        <w:spacing w:before="120" w:beforeAutospacing="0" w:after="120" w:afterAutospacing="0"/>
        <w:ind w:left="120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#INSPVAA,USB1,0,67.5,FINESTEERING,2209,490558.000,02000020,18bc,16809;2209,490558.000000000,51.15043714042,-114.03067871718,1080.3548,0.0051,-0.0014,-0.0012,-0.296402993,0.311887972,157.992156267,INS_SOLUTION_GOOD*cc698020</w:t>
      </w:r>
    </w:p>
    <w:tbl>
      <w:tblPr>
        <w:tblStyle w:val="2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2"/>
        <w:gridCol w:w="1272"/>
        <w:gridCol w:w="2681"/>
        <w:gridCol w:w="1294"/>
        <w:gridCol w:w="1253"/>
        <w:gridCol w:w="1227"/>
      </w:tblGrid>
      <w:tr w14:paraId="580671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0102A4"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Field</w:t>
            </w:r>
          </w:p>
        </w:tc>
        <w:tc>
          <w:tcPr>
            <w:tcW w:w="1272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4C0B79"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Field Type</w:t>
            </w:r>
          </w:p>
        </w:tc>
        <w:tc>
          <w:tcPr>
            <w:tcW w:w="2681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6920E7"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Description</w:t>
            </w:r>
          </w:p>
        </w:tc>
        <w:tc>
          <w:tcPr>
            <w:tcW w:w="1294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BA9CDE">
            <w:pPr>
              <w:widowControl/>
              <w:spacing w:before="120" w:after="120" w:line="240" w:lineRule="auto"/>
              <w:ind w:left="240" w:right="12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Format</w:t>
            </w:r>
          </w:p>
        </w:tc>
        <w:tc>
          <w:tcPr>
            <w:tcW w:w="1253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22A54">
            <w:pPr>
              <w:widowControl/>
              <w:spacing w:before="120" w:after="120" w:line="240" w:lineRule="auto"/>
              <w:ind w:left="240" w:right="12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Binary Bytes</w:t>
            </w:r>
          </w:p>
        </w:tc>
        <w:tc>
          <w:tcPr>
            <w:tcW w:w="1227" w:type="dxa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4739BC">
            <w:pPr>
              <w:widowControl/>
              <w:spacing w:before="120" w:after="120" w:line="240" w:lineRule="auto"/>
              <w:ind w:left="240" w:right="12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Binary Offset</w:t>
            </w:r>
          </w:p>
        </w:tc>
      </w:tr>
      <w:tr w14:paraId="7F12AA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3FEFA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</w:t>
            </w:r>
          </w:p>
        </w:tc>
        <w:tc>
          <w:tcPr>
            <w:tcW w:w="1272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B81BF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Log header</w:t>
            </w:r>
          </w:p>
        </w:tc>
        <w:tc>
          <w:tcPr>
            <w:tcW w:w="2681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DB6526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INSPVA header</w:t>
            </w:r>
          </w:p>
          <w:p w14:paraId="5A1B2C0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For information about log headers, see 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instrText xml:space="preserve"> HYPERLINK "https://docs.novatel.com/OEM7/Content/Messages/ASCII.htm" </w:instrTex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t>ASCII</w:t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fldChar w:fldCharType="end"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, 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instrText xml:space="preserve"> HYPERLINK "https://docs.novatel.com/OEM7/Content/Messages/Abbreviated_ASCII.htm" </w:instrTex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t>Abbreviated ASCII</w:t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fldChar w:fldCharType="end"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 or 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instrText xml:space="preserve"> HYPERLINK "https://docs.novatel.com/OEM7/Content/Messages/Binary.htm" </w:instrTex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t>Binary</w:t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fldChar w:fldCharType="end"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.</w:t>
            </w:r>
          </w:p>
        </w:tc>
        <w:tc>
          <w:tcPr>
            <w:tcW w:w="1294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6F900E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-</w:t>
            </w:r>
          </w:p>
        </w:tc>
        <w:tc>
          <w:tcPr>
            <w:tcW w:w="1253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598820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H</w:t>
            </w:r>
          </w:p>
        </w:tc>
        <w:tc>
          <w:tcPr>
            <w:tcW w:w="1227" w:type="dxa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8CC5FB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14:paraId="5E6E26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CE255E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1272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E6F9F4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Week</w:t>
            </w:r>
          </w:p>
        </w:tc>
        <w:tc>
          <w:tcPr>
            <w:tcW w:w="2681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76012A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GNSS Week</w:t>
            </w:r>
          </w:p>
        </w:tc>
        <w:tc>
          <w:tcPr>
            <w:tcW w:w="1294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0B829B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Ulong</w:t>
            </w:r>
          </w:p>
        </w:tc>
        <w:tc>
          <w:tcPr>
            <w:tcW w:w="1253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A5BBC1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1227" w:type="dxa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B0FC11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H</w:t>
            </w:r>
          </w:p>
        </w:tc>
      </w:tr>
      <w:tr w14:paraId="70A68B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77C0A9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72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87AB27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Seconds</w:t>
            </w:r>
          </w:p>
        </w:tc>
        <w:tc>
          <w:tcPr>
            <w:tcW w:w="2681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8CA42D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Seconds from week start</w:t>
            </w:r>
          </w:p>
        </w:tc>
        <w:tc>
          <w:tcPr>
            <w:tcW w:w="1294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B28803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Double</w:t>
            </w:r>
          </w:p>
        </w:tc>
        <w:tc>
          <w:tcPr>
            <w:tcW w:w="1253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E57EAF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1227" w:type="dxa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B4F4F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H+4</w:t>
            </w:r>
          </w:p>
        </w:tc>
      </w:tr>
      <w:tr w14:paraId="2FAEBCD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4C34F4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272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17DD85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Latitude</w:t>
            </w:r>
          </w:p>
        </w:tc>
        <w:tc>
          <w:tcPr>
            <w:tcW w:w="2681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749EE8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Latitude [degrees]</w:t>
            </w:r>
          </w:p>
        </w:tc>
        <w:tc>
          <w:tcPr>
            <w:tcW w:w="1294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6275B3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Double</w:t>
            </w:r>
          </w:p>
        </w:tc>
        <w:tc>
          <w:tcPr>
            <w:tcW w:w="1253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9224B4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1227" w:type="dxa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F8E253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H+12</w:t>
            </w:r>
          </w:p>
        </w:tc>
      </w:tr>
      <w:tr w14:paraId="32FA80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9B164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5</w:t>
            </w:r>
          </w:p>
        </w:tc>
        <w:tc>
          <w:tcPr>
            <w:tcW w:w="1272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9881AD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Longitude</w:t>
            </w:r>
          </w:p>
        </w:tc>
        <w:tc>
          <w:tcPr>
            <w:tcW w:w="2681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87FCC4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Longitude [degrees]</w:t>
            </w:r>
          </w:p>
        </w:tc>
        <w:tc>
          <w:tcPr>
            <w:tcW w:w="1294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1D5E8D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Double</w:t>
            </w:r>
          </w:p>
        </w:tc>
        <w:tc>
          <w:tcPr>
            <w:tcW w:w="1253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5E9A01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1227" w:type="dxa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AD9DB2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H+20</w:t>
            </w:r>
          </w:p>
        </w:tc>
      </w:tr>
      <w:tr w14:paraId="5E5B70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674BD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6</w:t>
            </w:r>
          </w:p>
        </w:tc>
        <w:tc>
          <w:tcPr>
            <w:tcW w:w="1272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2AA040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Height</w:t>
            </w:r>
          </w:p>
        </w:tc>
        <w:tc>
          <w:tcPr>
            <w:tcW w:w="2681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84EA96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Ellipsoidal Height [m]</w:t>
            </w:r>
          </w:p>
        </w:tc>
        <w:tc>
          <w:tcPr>
            <w:tcW w:w="1294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870CCB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Double</w:t>
            </w:r>
          </w:p>
        </w:tc>
        <w:tc>
          <w:tcPr>
            <w:tcW w:w="1253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D785BD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1227" w:type="dxa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A8D6E2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H+28</w:t>
            </w:r>
          </w:p>
        </w:tc>
      </w:tr>
      <w:tr w14:paraId="386F40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CD2066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7</w:t>
            </w:r>
          </w:p>
        </w:tc>
        <w:tc>
          <w:tcPr>
            <w:tcW w:w="1272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49B2C9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North Velocity</w:t>
            </w:r>
          </w:p>
        </w:tc>
        <w:tc>
          <w:tcPr>
            <w:tcW w:w="2681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375979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Velocity in a northerly direction (a negative value implies a southerly direction) [m/s]</w:t>
            </w:r>
          </w:p>
        </w:tc>
        <w:tc>
          <w:tcPr>
            <w:tcW w:w="1294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0CBA5C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Double</w:t>
            </w:r>
          </w:p>
        </w:tc>
        <w:tc>
          <w:tcPr>
            <w:tcW w:w="1253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FEBCE6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1227" w:type="dxa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234E4F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H+36</w:t>
            </w:r>
          </w:p>
        </w:tc>
      </w:tr>
      <w:tr w14:paraId="2DEB71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65FDA2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1272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75023E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East Velocity</w:t>
            </w:r>
          </w:p>
        </w:tc>
        <w:tc>
          <w:tcPr>
            <w:tcW w:w="2681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2937C7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Velocity in an easterly direction (a negative value implies a westerly direction) [m/s]</w:t>
            </w:r>
          </w:p>
        </w:tc>
        <w:tc>
          <w:tcPr>
            <w:tcW w:w="1294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75BB0F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Double</w:t>
            </w:r>
          </w:p>
        </w:tc>
        <w:tc>
          <w:tcPr>
            <w:tcW w:w="1253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E94826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1227" w:type="dxa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ED4FB2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H+44</w:t>
            </w:r>
          </w:p>
        </w:tc>
      </w:tr>
      <w:tr w14:paraId="474D41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05E5A6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9</w:t>
            </w:r>
          </w:p>
        </w:tc>
        <w:tc>
          <w:tcPr>
            <w:tcW w:w="1272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76AA7A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Up Velocity</w:t>
            </w:r>
          </w:p>
        </w:tc>
        <w:tc>
          <w:tcPr>
            <w:tcW w:w="2681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A689D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Velocity in an up direction [m/s]</w:t>
            </w:r>
          </w:p>
        </w:tc>
        <w:tc>
          <w:tcPr>
            <w:tcW w:w="1294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F419D4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Double</w:t>
            </w:r>
          </w:p>
        </w:tc>
        <w:tc>
          <w:tcPr>
            <w:tcW w:w="1253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645832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1227" w:type="dxa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3C8710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H+52</w:t>
            </w:r>
          </w:p>
        </w:tc>
      </w:tr>
      <w:tr w14:paraId="6299D2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6ACECC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10</w:t>
            </w:r>
          </w:p>
        </w:tc>
        <w:tc>
          <w:tcPr>
            <w:tcW w:w="1272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87F2FB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Roll</w:t>
            </w:r>
          </w:p>
        </w:tc>
        <w:tc>
          <w:tcPr>
            <w:tcW w:w="2681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0D41F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Right-handed rotation from local level around y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noBreakHyphen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axis in degrees</w:t>
            </w:r>
          </w:p>
        </w:tc>
        <w:tc>
          <w:tcPr>
            <w:tcW w:w="1294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419985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Double</w:t>
            </w:r>
          </w:p>
        </w:tc>
        <w:tc>
          <w:tcPr>
            <w:tcW w:w="1253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C41AAD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1227" w:type="dxa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264AFD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H+60</w:t>
            </w:r>
          </w:p>
        </w:tc>
      </w:tr>
      <w:tr w14:paraId="0CC5E8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F5BF7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11</w:t>
            </w:r>
          </w:p>
        </w:tc>
        <w:tc>
          <w:tcPr>
            <w:tcW w:w="1272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8DE388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Pitch</w:t>
            </w:r>
          </w:p>
        </w:tc>
        <w:tc>
          <w:tcPr>
            <w:tcW w:w="2681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3B7590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Right-handed rotation from local level around x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noBreakHyphen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axis in degrees</w:t>
            </w:r>
          </w:p>
        </w:tc>
        <w:tc>
          <w:tcPr>
            <w:tcW w:w="1294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6ECAB7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Double</w:t>
            </w:r>
          </w:p>
        </w:tc>
        <w:tc>
          <w:tcPr>
            <w:tcW w:w="1253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7FAAE0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1227" w:type="dxa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A88887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H+68</w:t>
            </w:r>
          </w:p>
        </w:tc>
      </w:tr>
      <w:tr w14:paraId="60862D0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E067BC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12</w:t>
            </w:r>
          </w:p>
        </w:tc>
        <w:tc>
          <w:tcPr>
            <w:tcW w:w="1272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874CB0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Azimuth</w:t>
            </w:r>
          </w:p>
        </w:tc>
        <w:tc>
          <w:tcPr>
            <w:tcW w:w="2681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EBB15D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Left-handed rotation around z-axis in degrees clockwise from North</w:t>
            </w:r>
          </w:p>
          <w:p w14:paraId="0B989245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This is the inertial azimuth calculated from the IMU gyros and the SPAN filters.</w:t>
            </w:r>
          </w:p>
        </w:tc>
        <w:tc>
          <w:tcPr>
            <w:tcW w:w="1294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EA9808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Double</w:t>
            </w:r>
          </w:p>
        </w:tc>
        <w:tc>
          <w:tcPr>
            <w:tcW w:w="1253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A8B23A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1227" w:type="dxa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4095B0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H+76</w:t>
            </w:r>
          </w:p>
        </w:tc>
      </w:tr>
      <w:tr w14:paraId="5BF21A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CBD39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13</w:t>
            </w:r>
          </w:p>
        </w:tc>
        <w:tc>
          <w:tcPr>
            <w:tcW w:w="1272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42B0B5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2681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5747D2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INS Status, see 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instrText xml:space="preserve"> HYPERLINK "https://docs.novatel.com/OEM7/Content/SPAN_Logs/INSATT.htm" \l "InertialSolutionStatus" </w:instrTex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t>Table: Inertial Solution Status</w:t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fldChar w:fldCharType="end"/>
            </w:r>
          </w:p>
        </w:tc>
        <w:tc>
          <w:tcPr>
            <w:tcW w:w="1294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121A91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Enum</w:t>
            </w:r>
          </w:p>
        </w:tc>
        <w:tc>
          <w:tcPr>
            <w:tcW w:w="1253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93762D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1227" w:type="dxa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EE53B0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H+84</w:t>
            </w:r>
          </w:p>
        </w:tc>
      </w:tr>
      <w:tr w14:paraId="0B8696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10A1DD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14</w:t>
            </w:r>
          </w:p>
        </w:tc>
        <w:tc>
          <w:tcPr>
            <w:tcW w:w="1272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33F49B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xxxx</w:t>
            </w:r>
          </w:p>
        </w:tc>
        <w:tc>
          <w:tcPr>
            <w:tcW w:w="2681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CF0A2B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32-bit CRC</w:t>
            </w:r>
          </w:p>
        </w:tc>
        <w:tc>
          <w:tcPr>
            <w:tcW w:w="1294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1C0803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Hex</w:t>
            </w:r>
          </w:p>
        </w:tc>
        <w:tc>
          <w:tcPr>
            <w:tcW w:w="1253" w:type="dxa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EFD59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1227" w:type="dxa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11E385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H+88</w:t>
            </w:r>
          </w:p>
        </w:tc>
      </w:tr>
      <w:tr w14:paraId="6EEEC9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FAB5A4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15</w:t>
            </w:r>
          </w:p>
        </w:tc>
        <w:tc>
          <w:tcPr>
            <w:tcW w:w="1272" w:type="dxa"/>
            <w:tcBorders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0BE18D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[CR][LF]</w:t>
            </w:r>
          </w:p>
        </w:tc>
        <w:tc>
          <w:tcPr>
            <w:tcW w:w="2681" w:type="dxa"/>
            <w:tcBorders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6AFC02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Sentence Terminator (ASCII only)</w:t>
            </w:r>
          </w:p>
        </w:tc>
        <w:tc>
          <w:tcPr>
            <w:tcW w:w="1294" w:type="dxa"/>
            <w:tcBorders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61F6A5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-</w:t>
            </w:r>
          </w:p>
        </w:tc>
        <w:tc>
          <w:tcPr>
            <w:tcW w:w="1253" w:type="dxa"/>
            <w:tcBorders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3AE367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-</w:t>
            </w:r>
          </w:p>
        </w:tc>
        <w:tc>
          <w:tcPr>
            <w:tcW w:w="122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8E19A5">
            <w:pPr>
              <w:widowControl/>
              <w:spacing w:before="120" w:after="120" w:line="240" w:lineRule="auto"/>
              <w:ind w:left="240" w:right="120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-</w:t>
            </w:r>
          </w:p>
        </w:tc>
      </w:tr>
    </w:tbl>
    <w:p w14:paraId="3ED2C91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2AE620F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INSPVAXA:</w:t>
      </w:r>
    </w:p>
    <w:p w14:paraId="5DCEDBAF">
      <w:pPr>
        <w:pStyle w:val="5"/>
        <w:spacing w:before="120" w:beforeAutospacing="0" w:after="120" w:afterAutospacing="0"/>
        <w:ind w:left="120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#INSPVAXA,USB1,0,65.5,FINESTEERING,2209,490782.000,02000020,46eb,16809;INS_SOLUTION_GOOD,INS_PPP,51.15043710672,-114.03067871892,1097.3598,-17.0001,-0.0016,0.0002,0.0029,-0.308665944,0.297893298,157.960833016,0.1816,0.1816,0.1808,0.0018,0.0018,0.0016,0.0292,0.0292,0.0582,13000045,0*a74644a2</w:t>
      </w:r>
    </w:p>
    <w:tbl>
      <w:tblPr>
        <w:tblStyle w:val="2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2"/>
        <w:gridCol w:w="1380"/>
        <w:gridCol w:w="3843"/>
        <w:gridCol w:w="739"/>
        <w:gridCol w:w="942"/>
        <w:gridCol w:w="970"/>
      </w:tblGrid>
      <w:tr w14:paraId="3FBFE6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A27BE8"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784B3E"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Field Type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EB932A"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Data Description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79A605"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Format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E30001"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Binary Bytes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841FAC">
            <w:pPr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Binary Offset</w:t>
            </w:r>
          </w:p>
        </w:tc>
      </w:tr>
      <w:tr w14:paraId="4569D9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F3B3A7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3FDBAC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Log header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DB0C55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INSPVAX header</w:t>
            </w:r>
          </w:p>
          <w:p w14:paraId="4574F139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For information about log headers, see 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instrText xml:space="preserve"> HYPERLINK "https://docs.novatel.com/OEM7/Content/Messages/ASCII.htm" </w:instrTex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t>ASCII</w:t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fldChar w:fldCharType="end"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, 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instrText xml:space="preserve"> HYPERLINK "https://docs.novatel.com/OEM7/Content/Messages/Abbreviated_ASCII.htm" </w:instrTex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t>Abbreviated ASCII</w:t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fldChar w:fldCharType="end"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 or 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instrText xml:space="preserve"> HYPERLINK "https://docs.novatel.com/OEM7/Content/Messages/Binary.htm" </w:instrTex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t>Binary</w:t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fldChar w:fldCharType="end"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56E81B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1329D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38719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0</w:t>
            </w:r>
          </w:p>
        </w:tc>
      </w:tr>
      <w:tr w14:paraId="3D6E72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D4D58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0F7566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INS Status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7CB75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Solution status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See 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instrText xml:space="preserve"> HYPERLINK "https://docs.novatel.com/OEM7/Content/SPAN_Logs/INSATT.htm" \l "InertialSolutionStatus" </w:instrTex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t>Table: Inertial Solution Status</w:t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fldChar w:fldCharType="end"/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E51595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79B2F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D2C22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</w:t>
            </w:r>
          </w:p>
        </w:tc>
      </w:tr>
      <w:tr w14:paraId="0867FA5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2ADAAF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144B08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Pos Type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8F5B7B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Position type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See 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instrText xml:space="preserve"> HYPERLINK "https://docs.novatel.com/OEM7/Content/Logs/BESTPOS.htm" \l "Position_VelocityType" </w:instrTex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t>Table: Position or Velocity Type</w:t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fldChar w:fldCharType="end"/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B554FA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89C5C0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7422CD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H+4</w:t>
            </w:r>
          </w:p>
        </w:tc>
      </w:tr>
      <w:tr w14:paraId="68D690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FB128E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03813E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Lat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81EF15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Latitude (degrees)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BDBE0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Double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2F5A92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B278F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H+8</w:t>
            </w:r>
          </w:p>
        </w:tc>
      </w:tr>
      <w:tr w14:paraId="10CA5B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75BEEF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2A94A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Long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952BCD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Longitude (degrees)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BE113D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Double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85316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884BA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H+16</w:t>
            </w:r>
          </w:p>
        </w:tc>
      </w:tr>
      <w:tr w14:paraId="1C0DEF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1682DD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A72085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Height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9745B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Height above mean sea level (m)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5953B2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Double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ECA214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12A342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H+24</w:t>
            </w:r>
          </w:p>
        </w:tc>
      </w:tr>
      <w:tr w14:paraId="33C08D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B5304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095B4D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Undulation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004E1A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Undulation (m)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C0E69C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5B93C4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4081CE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H+32</w:t>
            </w:r>
          </w:p>
        </w:tc>
      </w:tr>
      <w:tr w14:paraId="29DE5E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0F3504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71E392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North Vel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344176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North velocity (m/s)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C03B8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Double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B7DCF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A3E6EA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H+36</w:t>
            </w:r>
          </w:p>
        </w:tc>
      </w:tr>
      <w:tr w14:paraId="2ACB56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EC5B40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758615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East Vel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A5B9AE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East velocity (m/s)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D13130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Double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58C445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6E6FFE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H+44</w:t>
            </w:r>
          </w:p>
        </w:tc>
      </w:tr>
      <w:tr w14:paraId="59F8D4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CE46D9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80D224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Up Vel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0A8AB8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Up velocity (m/s)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786DF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Double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1E79C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32050F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H+52</w:t>
            </w:r>
          </w:p>
        </w:tc>
      </w:tr>
      <w:tr w14:paraId="6CC6FD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F99052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225AE7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Roll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0623D6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Roll in Local Level (degrees)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99B35E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Double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82E2D4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44DC60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H+60</w:t>
            </w:r>
          </w:p>
        </w:tc>
      </w:tr>
      <w:tr w14:paraId="0F78BB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087000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BD7E7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Pitch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A8E26F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Pitch in Local Level (degrees)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03A24E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Double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7645FA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677824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H+68</w:t>
            </w:r>
          </w:p>
        </w:tc>
      </w:tr>
      <w:tr w14:paraId="48D530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B7F6A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13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7D92A0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Azimuth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EBB92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Azimuth in Local Level (degrees)</w:t>
            </w:r>
          </w:p>
          <w:p w14:paraId="341EB9C4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This is the inertial azimuth calculated from the IMU gyros and the SPAN filters.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C95312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Double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849C39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6A29E0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H+76</w:t>
            </w:r>
          </w:p>
        </w:tc>
      </w:tr>
      <w:tr w14:paraId="3A5504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BEB5D7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14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52D2DE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Lat σ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707FB7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Latitude standard deviation (m)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E06D1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C4F9FE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B776CB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H+84</w:t>
            </w:r>
          </w:p>
        </w:tc>
      </w:tr>
      <w:tr w14:paraId="2EB4CC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9738F6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15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712922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Long σ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43C92D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Longitude standard deviation (m)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9BCA9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1755DF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460184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H+88</w:t>
            </w:r>
          </w:p>
        </w:tc>
      </w:tr>
      <w:tr w14:paraId="7EE33D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199A10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16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385685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Height σ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5BE5B7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Height standard deviation (m)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885635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5FCFA0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CF296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H+92</w:t>
            </w:r>
          </w:p>
        </w:tc>
      </w:tr>
      <w:tr w14:paraId="42549B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BE55D7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17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F01BB5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North Vel σ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63B94F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North velocity standard deviation (m/s)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C8DB46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90E286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4EFD35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H+96</w:t>
            </w:r>
          </w:p>
        </w:tc>
      </w:tr>
      <w:tr w14:paraId="2660CC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DEF8CF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18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FBFF94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East Vel σ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88BD90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East velocity standard deviation (m/s)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DD0D4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5295E9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4DEBED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H+100</w:t>
            </w:r>
          </w:p>
        </w:tc>
      </w:tr>
      <w:tr w14:paraId="09F9EA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95D9D4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19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D28877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Up Vel σ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C9E6AA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Up velocity standard deviation (m/s)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A2F2C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47BEA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695BF6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H+104</w:t>
            </w:r>
          </w:p>
        </w:tc>
      </w:tr>
      <w:tr w14:paraId="7E5CAB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93B31B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4B0539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Roll σ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14438F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Roll standard deviation (degrees)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709558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1E4D59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8A3D4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H+108</w:t>
            </w:r>
          </w:p>
        </w:tc>
      </w:tr>
      <w:tr w14:paraId="619E9D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3F371E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21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325FE0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Pitch σ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94F66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Pitch standard deviation (degrees)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BCD78F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A64725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0400C7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H+112</w:t>
            </w:r>
          </w:p>
        </w:tc>
      </w:tr>
      <w:tr w14:paraId="58AD16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195EBA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22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53CC7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Azimuth σ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D75189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Azimuth standard deviation (degrees)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5FD50D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7D3D38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A283F5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H+116</w:t>
            </w:r>
          </w:p>
        </w:tc>
      </w:tr>
      <w:tr w14:paraId="0A7131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3519CB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23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2B4562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Ext sol stat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1182C4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Extended solution status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See 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instrText xml:space="preserve"> HYPERLINK "https://docs.novatel.com/OEM7/Content/SPAN_Logs/INSATTX.htm" \l "ExtendedSolutionStatus" </w:instrTex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t>Table: Extended Solution Status</w:t>
            </w:r>
            <w:r>
              <w:rPr>
                <w:rFonts w:hint="default" w:ascii="Times New Roman" w:hAnsi="Times New Roman" w:cs="Times New Roman"/>
                <w:color w:val="2D82DC"/>
                <w:sz w:val="21"/>
                <w:szCs w:val="21"/>
                <w:u w:val="single"/>
              </w:rPr>
              <w:fldChar w:fldCharType="end"/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D27298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Hex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82FF7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8E842B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H+120</w:t>
            </w:r>
          </w:p>
        </w:tc>
      </w:tr>
      <w:tr w14:paraId="6708A9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889B77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24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C0F8C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Time Since Update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13B364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Elapsed time since the last ZUPT or position update (seconds)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D5F4C5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Ushort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1C03B4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C6FDF0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H+124</w:t>
            </w:r>
          </w:p>
        </w:tc>
      </w:tr>
      <w:tr w14:paraId="621EB4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518D2F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25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A21FDD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xxxx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AD285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32-bit CRC (ASCII and Binary only)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F08CC2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Hex</w:t>
            </w:r>
          </w:p>
        </w:tc>
        <w:tc>
          <w:tcPr>
            <w:tcW w:w="0" w:type="auto"/>
            <w:tcBorders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54C685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50A03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H+126</w:t>
            </w:r>
          </w:p>
        </w:tc>
      </w:tr>
      <w:tr w14:paraId="1E1410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EFE851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26</w:t>
            </w:r>
          </w:p>
        </w:tc>
        <w:tc>
          <w:tcPr>
            <w:tcW w:w="0" w:type="auto"/>
            <w:tcBorders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B03EF8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[CR][LF]</w:t>
            </w:r>
          </w:p>
        </w:tc>
        <w:tc>
          <w:tcPr>
            <w:tcW w:w="0" w:type="auto"/>
            <w:tcBorders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6C9E3D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Sentence terminator (ASCII only)</w:t>
            </w:r>
          </w:p>
        </w:tc>
        <w:tc>
          <w:tcPr>
            <w:tcW w:w="0" w:type="auto"/>
            <w:tcBorders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FF6473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BD64E6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D48C38">
            <w:pP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-</w:t>
            </w:r>
          </w:p>
        </w:tc>
      </w:tr>
    </w:tbl>
    <w:p w14:paraId="3574C68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EF2477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7B2537F1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 INSPVAA ONTIME 1</w:t>
      </w:r>
    </w:p>
    <w:p w14:paraId="080DE38F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 INSPVAXA ONTIME 1</w:t>
      </w:r>
    </w:p>
    <w:p w14:paraId="08B6719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3658E3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58F513"/>
    <w:multiLevelType w:val="singleLevel"/>
    <w:tmpl w:val="8D58F5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1C11B1"/>
    <w:rsid w:val="078706ED"/>
    <w:rsid w:val="3B62588A"/>
    <w:rsid w:val="61E33324"/>
    <w:rsid w:val="701C11B1"/>
    <w:rsid w:val="7898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logexample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469</Words>
  <Characters>608</Characters>
  <Lines>0</Lines>
  <Paragraphs>0</Paragraphs>
  <TotalTime>3</TotalTime>
  <ScaleCrop>false</ScaleCrop>
  <LinksUpToDate>false</LinksUpToDate>
  <CharactersWithSpaces>643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2025-06-18T10:22:00Z</dcterms:created>
  <dc:creator>就这？</dc:creator>
  <cp:lastModifiedBy>就这？</cp:lastModifiedBy>
  <dcterms:modified xsi:type="dcterms:W3CDTF">2025-06-19T02:32:31Z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F4E69AA2824641518F3472E6D6034C2C_11</vt:lpwstr>
  </property>
  <property fmtid="{D5CDD505-2E9C-101B-9397-08002B2CF9AE}" pid="4" name="KSOTemplateDocerSaveRecord">
    <vt:lpwstr>eyJoZGlkIjoiMzIxNmIyNGRlNWUxOTA0YTRlZjJkMDMxOTgwMzA1ODYiLCJ1c2VySWQiOiI4MDkyODY4MDUifQ==</vt:lpwstr>
  </property>
</Properties>
</file>