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虚指针的作用：与虚函数表关联，可以动态地调用虚函数。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虚函数表中存放着虚函数的地址，其中的每一个项就是虚函数的地址。虚指针指向虚函数表的首地址，通过指针偏移可以正确地调用相应的虚函数。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每一个包含虚函数的类都会拥有一个虚函数表。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5A0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2024-01-04T06:57:20Z</dcterms:created>
  <dc:creator>xin</dc:creator>
  <cp:lastModifiedBy>喵果酱</cp:lastModifiedBy>
  <dcterms:modified xsi:type="dcterms:W3CDTF">2024-01-04T07:04:08Z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18FFDBA3B300415FA16EAEEA73EBF6FC_12</vt:lpwstr>
  </property>
</Properties>
</file>