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单例模式：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110740" cy="25450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计算机系统、Windows的回收站、操作系统中的文件系统、多线程中的线程池、显卡的驱动程序对象、打印机的后台处理服务、应用程序的日志对象、数据库的连接池、网站的计数器、Web应用的配置对象、应用程序中的对话框、系统中的缓存等常常被设计成单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工厂方法模式：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45948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UI控件库：UI库中通常包含多种不同的控件，如按钮、文本框、标签等。工厂方法可以用来创建这些控件的实例，从而使用户能够轻松扩展控件库，添加新的控件类型。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数据库驱动程序：数据库访问框架通常需要支持不同种类的数据库，如MySQL、Oracle、SQL Server等。使用工厂方法模式，可以为每个数据库类型创建一个具体的数据库连接工厂，以便创建适当的数据库连接对象。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日志记录器：在应用程序中记录日志是一项常见任务。使用工厂方法，可以轻松切换不同的日志记录器（如文件日志、数据库日志、控制台日志等）而无需修改现有代码。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游戏开发：在游戏中，通常需要创建大量的游戏对象，如角色、武器、敌人等。工厂方法可以用于创建这些游戏对象，支持扩展游戏中的新角色和物品。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插件系统：应用程序和框架通常使用插件来扩展功能。工厂方法可用于创建插件实例，以便轻松添加新的插件类型。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图形和图像处理：在图形和图像处理应用中，可以使用工厂方法来创建各种图形对象和图像过滤器，以便支持不同类型的图形处理操作。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车辆制造：在汽车制造业中，工厂方法模式可以用于创建不同型号和品牌的汽车，使制造商能够根据市场需求扩展其产品线。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工厂方法设计模式在这些应用场景中有助于减少代码的耦合性，支持扩展和维护，以及提高代码的可读性。通过使用工厂方法，可以更容易地添加新的产品或对象类型，同时保持现有的客户端代码不变。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桥接模式</w:t>
      </w:r>
    </w:p>
    <w:p>
      <w:pPr>
        <w:widowControl w:val="0"/>
        <w:numPr>
          <w:numId w:val="0"/>
        </w:numPr>
        <w:jc w:val="center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0500" cy="295402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在抽象和具体实现之间需要增加更多的灵活性的场景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一个类存在两个或多个独立变化的维度，而这两个或多个维度都需要独立进行扩展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不希望使用继承，或因为多层继承导致系统类的个数剧增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策略模式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bookmarkStart w:id="0" w:name="_GoBack"/>
      <w:r>
        <w:drawing>
          <wp:inline distT="0" distB="0" distL="114300" distR="114300">
            <wp:extent cx="4876800" cy="24765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有一系列算法，可以封装每个算法并使它们可以互换的时候，可以使用策略模式。它使得算法可以独立于客户端而变化。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E620AD"/>
    <w:multiLevelType w:val="singleLevel"/>
    <w:tmpl w:val="C7E620A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0000000"/>
    <w:rsid w:val="0F1D2741"/>
    <w:rsid w:val="19D7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130</Characters>
  <Lines>0</Lines>
  <Paragraphs>0</Paragraphs>
  <TotalTime>20</TotalTime>
  <ScaleCrop>false</ScaleCrop>
  <LinksUpToDate>false</LinksUpToDate>
  <CharactersWithSpaces>130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2023-11-22T11:47:25Z</dcterms:created>
  <dc:creator>86198</dc:creator>
  <cp:lastModifiedBy>WPS_1695518097</cp:lastModifiedBy>
  <dcterms:modified xsi:type="dcterms:W3CDTF">2023-11-22T13:20:13Z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8634DD1C907F4D73B162F87317D99922_12</vt:lpwstr>
  </property>
</Properties>
</file>