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BC11" w14:textId="152CB5E4" w:rsidR="00D201CE" w:rsidRPr="00286E3F" w:rsidRDefault="00286E3F" w:rsidP="00286E3F">
      <w:pPr>
        <w:rPr>
          <w:rFonts w:ascii="宋体" w:eastAsia="宋体" w:hAnsi="宋体" w:hint="eastAsia"/>
          <w:b/>
          <w:bCs/>
          <w:sz w:val="32"/>
          <w:szCs w:val="32"/>
        </w:rPr>
      </w:pPr>
      <w:r w:rsidRPr="00286E3F">
        <w:rPr>
          <w:rFonts w:ascii="宋体" w:eastAsia="宋体" w:hAnsi="宋体" w:hint="eastAsia"/>
          <w:b/>
          <w:bCs/>
          <w:sz w:val="32"/>
          <w:szCs w:val="32"/>
        </w:rPr>
        <w:t>1、</w:t>
      </w:r>
      <w:proofErr w:type="gramStart"/>
      <w:r w:rsidRPr="00286E3F">
        <w:rPr>
          <w:rFonts w:ascii="宋体" w:eastAsia="宋体" w:hAnsi="宋体" w:hint="eastAsia"/>
          <w:b/>
          <w:bCs/>
          <w:sz w:val="32"/>
          <w:szCs w:val="32"/>
        </w:rPr>
        <w:t>单例模式</w:t>
      </w:r>
      <w:proofErr w:type="gramEnd"/>
    </w:p>
    <w:p w14:paraId="5CD4D286" w14:textId="10A42970" w:rsidR="00286E3F" w:rsidRDefault="00286E3F">
      <w:pPr>
        <w:rPr>
          <w:rFonts w:ascii="宋体" w:eastAsia="宋体" w:hAnsi="宋体"/>
          <w:sz w:val="24"/>
          <w:szCs w:val="24"/>
        </w:rPr>
      </w:pPr>
      <w:r w:rsidRPr="00286E3F">
        <w:rPr>
          <w:rFonts w:ascii="宋体" w:eastAsia="宋体" w:hAnsi="宋体"/>
          <w:noProof/>
          <w:sz w:val="24"/>
          <w:szCs w:val="24"/>
        </w:rPr>
        <w:drawing>
          <wp:inline distT="0" distB="0" distL="0" distR="0" wp14:anchorId="04D65EFF" wp14:editId="6FD1C923">
            <wp:extent cx="5238750" cy="3240000"/>
            <wp:effectExtent l="0" t="0" r="0" b="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a:stretch>
                      <a:fillRect/>
                    </a:stretch>
                  </pic:blipFill>
                  <pic:spPr>
                    <a:xfrm>
                      <a:off x="0" y="0"/>
                      <a:ext cx="5238750" cy="3240000"/>
                    </a:xfrm>
                    <a:prstGeom prst="rect">
                      <a:avLst/>
                    </a:prstGeom>
                    <a:noFill/>
                    <a:ln w="9525">
                      <a:noFill/>
                    </a:ln>
                  </pic:spPr>
                </pic:pic>
              </a:graphicData>
            </a:graphic>
          </wp:inline>
        </w:drawing>
      </w:r>
    </w:p>
    <w:p w14:paraId="74C78993" w14:textId="77777777" w:rsidR="00286E3F" w:rsidRDefault="00286E3F">
      <w:pPr>
        <w:rPr>
          <w:rFonts w:ascii="宋体" w:eastAsia="宋体" w:hAnsi="宋体"/>
          <w:sz w:val="24"/>
          <w:szCs w:val="24"/>
        </w:rPr>
      </w:pPr>
    </w:p>
    <w:p w14:paraId="7B995311" w14:textId="282AE0DA" w:rsidR="00286E3F" w:rsidRPr="00286E3F" w:rsidRDefault="00286E3F" w:rsidP="00286E3F">
      <w:pPr>
        <w:rPr>
          <w:rFonts w:ascii="宋体" w:eastAsia="宋体" w:hAnsi="宋体"/>
          <w:sz w:val="24"/>
          <w:szCs w:val="24"/>
        </w:rPr>
      </w:pPr>
      <w:r w:rsidRPr="00286E3F">
        <w:rPr>
          <w:rFonts w:ascii="宋体" w:eastAsia="宋体" w:hAnsi="宋体" w:hint="eastAsia"/>
          <w:sz w:val="24"/>
          <w:szCs w:val="24"/>
        </w:rPr>
        <w:t>应用场合：</w:t>
      </w:r>
    </w:p>
    <w:p w14:paraId="4414A956" w14:textId="77777777" w:rsidR="00286E3F" w:rsidRPr="00286E3F" w:rsidRDefault="00286E3F" w:rsidP="00286E3F">
      <w:pPr>
        <w:rPr>
          <w:rFonts w:ascii="宋体" w:eastAsia="宋体" w:hAnsi="宋体"/>
          <w:sz w:val="24"/>
          <w:szCs w:val="24"/>
        </w:rPr>
      </w:pPr>
    </w:p>
    <w:p w14:paraId="67B13350" w14:textId="660C15FA" w:rsidR="00286E3F" w:rsidRPr="00286E3F" w:rsidRDefault="00286E3F" w:rsidP="00286E3F">
      <w:pPr>
        <w:rPr>
          <w:rFonts w:ascii="宋体" w:eastAsia="宋体" w:hAnsi="宋体"/>
          <w:sz w:val="24"/>
          <w:szCs w:val="24"/>
        </w:rPr>
      </w:pPr>
      <w:r w:rsidRPr="00286E3F">
        <w:rPr>
          <w:rFonts w:ascii="宋体" w:eastAsia="宋体" w:hAnsi="宋体"/>
          <w:sz w:val="24"/>
          <w:szCs w:val="24"/>
        </w:rPr>
        <w:t>1. 系统中只需要有一个实例：在某些情况下，整个系统只需要有一个实例存在，使用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可以确保只有一个实例被创建和使用。</w:t>
      </w:r>
    </w:p>
    <w:p w14:paraId="140A738F" w14:textId="77777777" w:rsidR="00286E3F" w:rsidRPr="00286E3F" w:rsidRDefault="00286E3F" w:rsidP="00286E3F">
      <w:pPr>
        <w:rPr>
          <w:rFonts w:ascii="宋体" w:eastAsia="宋体" w:hAnsi="宋体"/>
          <w:sz w:val="24"/>
          <w:szCs w:val="24"/>
        </w:rPr>
      </w:pPr>
    </w:p>
    <w:p w14:paraId="49225CA5" w14:textId="78B3FC72" w:rsidR="00286E3F" w:rsidRDefault="00286E3F" w:rsidP="00286E3F">
      <w:pPr>
        <w:rPr>
          <w:rFonts w:ascii="宋体" w:eastAsia="宋体" w:hAnsi="宋体"/>
          <w:sz w:val="24"/>
          <w:szCs w:val="24"/>
        </w:rPr>
      </w:pPr>
      <w:r w:rsidRPr="00286E3F">
        <w:rPr>
          <w:rFonts w:ascii="宋体" w:eastAsia="宋体" w:hAnsi="宋体"/>
          <w:sz w:val="24"/>
          <w:szCs w:val="24"/>
        </w:rPr>
        <w:t>2. 资源共享的情况下：当多个对象需要共享同一个资源时，使用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可以保证该资源被正确地共享和管理。</w:t>
      </w:r>
    </w:p>
    <w:p w14:paraId="16399FF9" w14:textId="77777777" w:rsidR="00286E3F" w:rsidRPr="00286E3F" w:rsidRDefault="00286E3F" w:rsidP="00286E3F">
      <w:pPr>
        <w:rPr>
          <w:rFonts w:ascii="宋体" w:eastAsia="宋体" w:hAnsi="宋体"/>
          <w:sz w:val="24"/>
          <w:szCs w:val="24"/>
        </w:rPr>
      </w:pPr>
    </w:p>
    <w:p w14:paraId="464913DC"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3. 需要频繁创建和销毁对象的情况下：在某些情况下，创建和销毁对象的成本很高，因此需要尽量减少对象的创建和销毁次数。使用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可以避免频繁创建和销毁对象，提高系统性能。</w:t>
      </w:r>
    </w:p>
    <w:p w14:paraId="7C8BCAAA" w14:textId="77777777" w:rsidR="00286E3F" w:rsidRPr="00286E3F" w:rsidRDefault="00286E3F" w:rsidP="00286E3F">
      <w:pPr>
        <w:rPr>
          <w:rFonts w:ascii="宋体" w:eastAsia="宋体" w:hAnsi="宋体"/>
          <w:sz w:val="24"/>
          <w:szCs w:val="24"/>
        </w:rPr>
      </w:pPr>
    </w:p>
    <w:p w14:paraId="19EAE39B"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4. 控制全局唯一性：在某些情况下，需要确保某个类的实例在整个系统中是唯一的，以便于其他对象可以方便地访问和使用该实例。</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可以实现全局唯一性的控制。</w:t>
      </w:r>
    </w:p>
    <w:p w14:paraId="632A70EC" w14:textId="77777777" w:rsidR="00286E3F" w:rsidRPr="00286E3F" w:rsidRDefault="00286E3F" w:rsidP="00286E3F">
      <w:pPr>
        <w:rPr>
          <w:rFonts w:ascii="宋体" w:eastAsia="宋体" w:hAnsi="宋体"/>
          <w:sz w:val="24"/>
          <w:szCs w:val="24"/>
        </w:rPr>
      </w:pPr>
    </w:p>
    <w:p w14:paraId="0A1D9197" w14:textId="77777777" w:rsidR="00286E3F" w:rsidRDefault="00286E3F">
      <w:pPr>
        <w:rPr>
          <w:rFonts w:ascii="宋体" w:eastAsia="宋体" w:hAnsi="宋体"/>
          <w:sz w:val="24"/>
          <w:szCs w:val="24"/>
        </w:rPr>
      </w:pPr>
    </w:p>
    <w:p w14:paraId="720B5113" w14:textId="77777777" w:rsidR="006B5876" w:rsidRDefault="006B5876">
      <w:pPr>
        <w:rPr>
          <w:rFonts w:ascii="宋体" w:eastAsia="宋体" w:hAnsi="宋体"/>
          <w:sz w:val="24"/>
          <w:szCs w:val="24"/>
        </w:rPr>
      </w:pPr>
    </w:p>
    <w:p w14:paraId="1C066A99" w14:textId="77777777" w:rsidR="006B5876" w:rsidRDefault="006B5876">
      <w:pPr>
        <w:rPr>
          <w:rFonts w:ascii="宋体" w:eastAsia="宋体" w:hAnsi="宋体"/>
          <w:sz w:val="24"/>
          <w:szCs w:val="24"/>
        </w:rPr>
      </w:pPr>
    </w:p>
    <w:p w14:paraId="13E9EB5B" w14:textId="77777777" w:rsidR="006B5876" w:rsidRDefault="006B5876">
      <w:pPr>
        <w:rPr>
          <w:rFonts w:ascii="宋体" w:eastAsia="宋体" w:hAnsi="宋体"/>
          <w:sz w:val="24"/>
          <w:szCs w:val="24"/>
        </w:rPr>
      </w:pPr>
    </w:p>
    <w:p w14:paraId="0A7ECDD4" w14:textId="77777777" w:rsidR="006B5876" w:rsidRDefault="006B5876"/>
    <w:p w14:paraId="2B79B6BB" w14:textId="77777777" w:rsidR="00286E3F" w:rsidRDefault="00286E3F"/>
    <w:p w14:paraId="50481AE8" w14:textId="3DB0547E" w:rsidR="00286E3F" w:rsidRDefault="00286E3F">
      <w:pPr>
        <w:rPr>
          <w:rFonts w:ascii="宋体" w:eastAsia="宋体" w:hAnsi="宋体"/>
          <w:b/>
          <w:bCs/>
          <w:sz w:val="32"/>
          <w:szCs w:val="32"/>
        </w:rPr>
      </w:pPr>
      <w:r w:rsidRPr="00286E3F">
        <w:rPr>
          <w:rFonts w:ascii="宋体" w:eastAsia="宋体" w:hAnsi="宋体" w:hint="eastAsia"/>
          <w:b/>
          <w:bCs/>
          <w:sz w:val="32"/>
          <w:szCs w:val="32"/>
        </w:rPr>
        <w:t>2、工厂方法模式</w:t>
      </w:r>
    </w:p>
    <w:p w14:paraId="0003E5D6" w14:textId="2E144222" w:rsidR="00286E3F" w:rsidRDefault="00286E3F">
      <w:pPr>
        <w:rPr>
          <w:rFonts w:ascii="宋体" w:eastAsia="宋体" w:hAnsi="宋体"/>
          <w:sz w:val="24"/>
          <w:szCs w:val="24"/>
        </w:rPr>
      </w:pPr>
      <w:r w:rsidRPr="00286E3F">
        <w:rPr>
          <w:rFonts w:ascii="宋体" w:eastAsia="宋体" w:hAnsi="宋体"/>
          <w:noProof/>
          <w:sz w:val="24"/>
          <w:szCs w:val="24"/>
        </w:rPr>
        <w:lastRenderedPageBreak/>
        <w:drawing>
          <wp:inline distT="0" distB="0" distL="0" distR="0" wp14:anchorId="5A39E033" wp14:editId="4557F1FB">
            <wp:extent cx="5274310" cy="2080895"/>
            <wp:effectExtent l="0" t="0" r="2540" b="0"/>
            <wp:docPr id="4" name="图片 3" descr="e20S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20S6 (1)"/>
                    <pic:cNvPicPr>
                      <a:picLocks noChangeAspect="1"/>
                    </pic:cNvPicPr>
                  </pic:nvPicPr>
                  <pic:blipFill>
                    <a:blip r:embed="rId6"/>
                    <a:stretch>
                      <a:fillRect/>
                    </a:stretch>
                  </pic:blipFill>
                  <pic:spPr>
                    <a:xfrm>
                      <a:off x="0" y="0"/>
                      <a:ext cx="5274310" cy="2080895"/>
                    </a:xfrm>
                    <a:prstGeom prst="rect">
                      <a:avLst/>
                    </a:prstGeom>
                  </pic:spPr>
                </pic:pic>
              </a:graphicData>
            </a:graphic>
          </wp:inline>
        </w:drawing>
      </w:r>
    </w:p>
    <w:p w14:paraId="6C960C46" w14:textId="28D2631E" w:rsidR="006B5876" w:rsidRDefault="006B5876">
      <w:pPr>
        <w:rPr>
          <w:rFonts w:ascii="宋体" w:eastAsia="宋体" w:hAnsi="宋体"/>
          <w:sz w:val="24"/>
          <w:szCs w:val="24"/>
        </w:rPr>
      </w:pPr>
      <w:r>
        <w:rPr>
          <w:rFonts w:ascii="宋体" w:eastAsia="宋体" w:hAnsi="宋体" w:hint="eastAsia"/>
          <w:sz w:val="24"/>
          <w:szCs w:val="24"/>
        </w:rPr>
        <w:t>应用场合：</w:t>
      </w:r>
    </w:p>
    <w:p w14:paraId="098E07EA" w14:textId="77777777" w:rsidR="006B5876" w:rsidRDefault="006B5876">
      <w:pPr>
        <w:rPr>
          <w:rFonts w:ascii="宋体" w:eastAsia="宋体" w:hAnsi="宋体"/>
          <w:sz w:val="24"/>
          <w:szCs w:val="24"/>
        </w:rPr>
      </w:pPr>
    </w:p>
    <w:p w14:paraId="314DBB75" w14:textId="00428CD1" w:rsidR="006B5876" w:rsidRDefault="006B5876" w:rsidP="006B5876">
      <w:pPr>
        <w:rPr>
          <w:rFonts w:ascii="宋体" w:eastAsia="宋体" w:hAnsi="宋体"/>
          <w:sz w:val="24"/>
          <w:szCs w:val="24"/>
        </w:rPr>
      </w:pPr>
      <w:r w:rsidRPr="006B5876">
        <w:rPr>
          <w:rFonts w:ascii="宋体" w:eastAsia="宋体" w:hAnsi="宋体"/>
          <w:sz w:val="24"/>
          <w:szCs w:val="24"/>
        </w:rPr>
        <w:t>1. 对象的创建需要根据不同条件或参数进行区分：当需要根据不同的条件或参数创建不同类型的对象时，可以使用工厂方法模式。</w:t>
      </w:r>
    </w:p>
    <w:p w14:paraId="4A323816" w14:textId="77777777" w:rsidR="006B5876" w:rsidRPr="006B5876" w:rsidRDefault="006B5876" w:rsidP="006B5876">
      <w:pPr>
        <w:rPr>
          <w:rFonts w:ascii="宋体" w:eastAsia="宋体" w:hAnsi="宋体"/>
          <w:sz w:val="24"/>
          <w:szCs w:val="24"/>
        </w:rPr>
      </w:pPr>
    </w:p>
    <w:p w14:paraId="0E1D3B3E"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2. 希望将对象的创建逻辑与使用逻辑分离：工厂方法模式可以将对象的创建过程封装在具体的工厂类中，而客户端只需要关注对象的使用即可。这样可以降低耦合性，并且使得代码更加易于维护和扩展。</w:t>
      </w:r>
    </w:p>
    <w:p w14:paraId="127674CB" w14:textId="77777777" w:rsidR="006B5876" w:rsidRPr="006B5876" w:rsidRDefault="006B5876" w:rsidP="006B5876">
      <w:pPr>
        <w:rPr>
          <w:rFonts w:ascii="宋体" w:eastAsia="宋体" w:hAnsi="宋体"/>
          <w:sz w:val="24"/>
          <w:szCs w:val="24"/>
        </w:rPr>
      </w:pPr>
    </w:p>
    <w:p w14:paraId="656B5D38"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3. 需要动态切换和扩展对象的创建逻辑：工厂方法模式可以通过添加新的具体工厂类来扩展对象的创建逻辑，而不需要修改已有的代码。这样可以方便地动态切换和扩展对象的创建方式，满足不同的需求。</w:t>
      </w:r>
    </w:p>
    <w:p w14:paraId="62E42680" w14:textId="77777777" w:rsidR="006B5876" w:rsidRPr="006B5876" w:rsidRDefault="006B5876" w:rsidP="006B5876">
      <w:pPr>
        <w:rPr>
          <w:rFonts w:ascii="宋体" w:eastAsia="宋体" w:hAnsi="宋体"/>
          <w:sz w:val="24"/>
          <w:szCs w:val="24"/>
        </w:rPr>
      </w:pPr>
    </w:p>
    <w:p w14:paraId="26234195" w14:textId="65A5F1B0" w:rsidR="00286E3F" w:rsidRDefault="006B5876" w:rsidP="006B5876">
      <w:pPr>
        <w:rPr>
          <w:rFonts w:ascii="宋体" w:eastAsia="宋体" w:hAnsi="宋体"/>
          <w:sz w:val="24"/>
          <w:szCs w:val="24"/>
        </w:rPr>
      </w:pPr>
      <w:r w:rsidRPr="006B5876">
        <w:rPr>
          <w:rFonts w:ascii="宋体" w:eastAsia="宋体" w:hAnsi="宋体"/>
          <w:sz w:val="24"/>
          <w:szCs w:val="24"/>
        </w:rPr>
        <w:t>4. 通过接口或抽象类来统一管理对象的创建：工厂方法模式可以通过接口或抽象类来定义工厂方法，从而统一管理对象的创建。这样可以提高代码的可读性和可维护性，同时也方便了代码的测试和重构。</w:t>
      </w:r>
    </w:p>
    <w:p w14:paraId="3D37E096" w14:textId="77777777" w:rsidR="006B5876" w:rsidRDefault="006B5876" w:rsidP="006B5876">
      <w:pPr>
        <w:rPr>
          <w:rFonts w:ascii="宋体" w:eastAsia="宋体" w:hAnsi="宋体"/>
          <w:sz w:val="24"/>
          <w:szCs w:val="24"/>
        </w:rPr>
      </w:pPr>
    </w:p>
    <w:p w14:paraId="281E819C" w14:textId="77777777" w:rsidR="006B5876" w:rsidRDefault="006B5876" w:rsidP="006B5876">
      <w:pPr>
        <w:rPr>
          <w:rFonts w:ascii="宋体" w:eastAsia="宋体" w:hAnsi="宋体"/>
          <w:sz w:val="24"/>
          <w:szCs w:val="24"/>
        </w:rPr>
      </w:pPr>
    </w:p>
    <w:p w14:paraId="1B9A33D3" w14:textId="77777777" w:rsidR="006B5876" w:rsidRDefault="006B5876" w:rsidP="006B5876">
      <w:pPr>
        <w:rPr>
          <w:rFonts w:ascii="宋体" w:eastAsia="宋体" w:hAnsi="宋体"/>
          <w:sz w:val="24"/>
          <w:szCs w:val="24"/>
        </w:rPr>
      </w:pPr>
    </w:p>
    <w:p w14:paraId="7A671346" w14:textId="77777777" w:rsidR="006B5876" w:rsidRDefault="006B5876" w:rsidP="006B5876">
      <w:pPr>
        <w:rPr>
          <w:rFonts w:ascii="宋体" w:eastAsia="宋体" w:hAnsi="宋体"/>
          <w:sz w:val="24"/>
          <w:szCs w:val="24"/>
        </w:rPr>
      </w:pPr>
    </w:p>
    <w:p w14:paraId="38E6C44E" w14:textId="77777777" w:rsidR="006B5876" w:rsidRDefault="006B5876" w:rsidP="006B5876">
      <w:pPr>
        <w:rPr>
          <w:rFonts w:ascii="宋体" w:eastAsia="宋体" w:hAnsi="宋体"/>
          <w:sz w:val="24"/>
          <w:szCs w:val="24"/>
        </w:rPr>
      </w:pPr>
    </w:p>
    <w:p w14:paraId="5C21BB44" w14:textId="77777777" w:rsidR="006B5876" w:rsidRDefault="006B5876" w:rsidP="006B5876">
      <w:pPr>
        <w:rPr>
          <w:rFonts w:ascii="宋体" w:eastAsia="宋体" w:hAnsi="宋体"/>
          <w:sz w:val="24"/>
          <w:szCs w:val="24"/>
        </w:rPr>
      </w:pPr>
    </w:p>
    <w:p w14:paraId="2019E016" w14:textId="77777777" w:rsidR="006B5876" w:rsidRDefault="006B5876" w:rsidP="006B5876">
      <w:pPr>
        <w:rPr>
          <w:rFonts w:ascii="宋体" w:eastAsia="宋体" w:hAnsi="宋体"/>
          <w:sz w:val="24"/>
          <w:szCs w:val="24"/>
        </w:rPr>
      </w:pPr>
    </w:p>
    <w:p w14:paraId="3EE0CB9C" w14:textId="77777777" w:rsidR="006B5876" w:rsidRDefault="006B5876" w:rsidP="006B5876">
      <w:pPr>
        <w:rPr>
          <w:rFonts w:ascii="宋体" w:eastAsia="宋体" w:hAnsi="宋体"/>
          <w:sz w:val="24"/>
          <w:szCs w:val="24"/>
        </w:rPr>
      </w:pPr>
    </w:p>
    <w:p w14:paraId="21F6203F" w14:textId="77777777" w:rsidR="006B5876" w:rsidRDefault="006B5876" w:rsidP="006B5876">
      <w:pPr>
        <w:rPr>
          <w:rFonts w:ascii="宋体" w:eastAsia="宋体" w:hAnsi="宋体"/>
          <w:sz w:val="24"/>
          <w:szCs w:val="24"/>
        </w:rPr>
      </w:pPr>
    </w:p>
    <w:p w14:paraId="7D3FDFBA" w14:textId="77777777" w:rsidR="006B5876" w:rsidRDefault="006B5876" w:rsidP="006B5876">
      <w:pPr>
        <w:rPr>
          <w:rFonts w:ascii="宋体" w:eastAsia="宋体" w:hAnsi="宋体"/>
          <w:sz w:val="24"/>
          <w:szCs w:val="24"/>
        </w:rPr>
      </w:pPr>
    </w:p>
    <w:p w14:paraId="69961B4C" w14:textId="77777777" w:rsidR="006B5876" w:rsidRDefault="006B5876" w:rsidP="006B5876">
      <w:pPr>
        <w:rPr>
          <w:rFonts w:ascii="宋体" w:eastAsia="宋体" w:hAnsi="宋体"/>
          <w:sz w:val="24"/>
          <w:szCs w:val="24"/>
        </w:rPr>
      </w:pPr>
    </w:p>
    <w:p w14:paraId="6AC9FDAE" w14:textId="77777777" w:rsidR="006B5876" w:rsidRDefault="006B5876" w:rsidP="006B5876">
      <w:pPr>
        <w:rPr>
          <w:rFonts w:ascii="宋体" w:eastAsia="宋体" w:hAnsi="宋体"/>
          <w:sz w:val="24"/>
          <w:szCs w:val="24"/>
        </w:rPr>
      </w:pPr>
    </w:p>
    <w:p w14:paraId="7BFAD44B" w14:textId="77777777" w:rsidR="006B5876" w:rsidRDefault="006B5876" w:rsidP="006B5876">
      <w:pPr>
        <w:rPr>
          <w:rFonts w:ascii="宋体" w:eastAsia="宋体" w:hAnsi="宋体"/>
          <w:sz w:val="24"/>
          <w:szCs w:val="24"/>
        </w:rPr>
      </w:pPr>
    </w:p>
    <w:p w14:paraId="4009B81B" w14:textId="77777777" w:rsidR="006B5876" w:rsidRDefault="006B5876" w:rsidP="006B5876">
      <w:pPr>
        <w:rPr>
          <w:rFonts w:ascii="宋体" w:eastAsia="宋体" w:hAnsi="宋体"/>
          <w:sz w:val="24"/>
          <w:szCs w:val="24"/>
        </w:rPr>
      </w:pPr>
    </w:p>
    <w:p w14:paraId="2EB1FBA0" w14:textId="77777777" w:rsidR="006B5876" w:rsidRDefault="006B5876" w:rsidP="006B5876">
      <w:pPr>
        <w:rPr>
          <w:rFonts w:ascii="宋体" w:eastAsia="宋体" w:hAnsi="宋体"/>
          <w:sz w:val="24"/>
          <w:szCs w:val="24"/>
        </w:rPr>
      </w:pPr>
    </w:p>
    <w:p w14:paraId="13C97D66" w14:textId="6A50F4D8" w:rsidR="006B5876" w:rsidRDefault="006B5876" w:rsidP="006B5876">
      <w:pPr>
        <w:rPr>
          <w:rFonts w:ascii="宋体" w:eastAsia="宋体" w:hAnsi="宋体"/>
          <w:b/>
          <w:bCs/>
          <w:sz w:val="32"/>
          <w:szCs w:val="32"/>
        </w:rPr>
      </w:pPr>
      <w:r>
        <w:rPr>
          <w:rFonts w:ascii="宋体" w:eastAsia="宋体" w:hAnsi="宋体"/>
          <w:b/>
          <w:bCs/>
          <w:sz w:val="32"/>
          <w:szCs w:val="32"/>
        </w:rPr>
        <w:t>3</w:t>
      </w:r>
      <w:r w:rsidRPr="00286E3F">
        <w:rPr>
          <w:rFonts w:ascii="宋体" w:eastAsia="宋体" w:hAnsi="宋体" w:hint="eastAsia"/>
          <w:b/>
          <w:bCs/>
          <w:sz w:val="32"/>
          <w:szCs w:val="32"/>
        </w:rPr>
        <w:t>、</w:t>
      </w:r>
      <w:r>
        <w:rPr>
          <w:rFonts w:ascii="宋体" w:eastAsia="宋体" w:hAnsi="宋体" w:hint="eastAsia"/>
          <w:b/>
          <w:bCs/>
          <w:sz w:val="32"/>
          <w:szCs w:val="32"/>
        </w:rPr>
        <w:t>桥接</w:t>
      </w:r>
      <w:r w:rsidRPr="00286E3F">
        <w:rPr>
          <w:rFonts w:ascii="宋体" w:eastAsia="宋体" w:hAnsi="宋体" w:hint="eastAsia"/>
          <w:b/>
          <w:bCs/>
          <w:sz w:val="32"/>
          <w:szCs w:val="32"/>
        </w:rPr>
        <w:t>模式</w:t>
      </w:r>
    </w:p>
    <w:p w14:paraId="7AF9AF53" w14:textId="7E02FC38" w:rsidR="006B5876" w:rsidRDefault="006B5876" w:rsidP="006B5876">
      <w:pPr>
        <w:rPr>
          <w:rFonts w:ascii="宋体" w:eastAsia="宋体" w:hAnsi="宋体"/>
          <w:b/>
          <w:bCs/>
          <w:sz w:val="32"/>
          <w:szCs w:val="32"/>
        </w:rPr>
      </w:pPr>
      <w:r w:rsidRPr="006B5876">
        <w:rPr>
          <w:rFonts w:ascii="宋体" w:eastAsia="宋体" w:hAnsi="宋体"/>
          <w:b/>
          <w:bCs/>
          <w:noProof/>
          <w:sz w:val="32"/>
          <w:szCs w:val="32"/>
        </w:rPr>
        <w:lastRenderedPageBreak/>
        <w:drawing>
          <wp:inline distT="0" distB="0" distL="0" distR="0" wp14:anchorId="5392F5CA" wp14:editId="30807D69">
            <wp:extent cx="5274310" cy="3449320"/>
            <wp:effectExtent l="0" t="0" r="2540" b="0"/>
            <wp:docPr id="1399201950" name="图片 1399201950" descr="UML-class-diagram-for-Bridge-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UML-class-diagram-for-Bridge-pattern"/>
                    <pic:cNvPicPr>
                      <a:picLocks noChangeAspect="1"/>
                    </pic:cNvPicPr>
                  </pic:nvPicPr>
                  <pic:blipFill>
                    <a:blip r:embed="rId7"/>
                    <a:stretch>
                      <a:fillRect/>
                    </a:stretch>
                  </pic:blipFill>
                  <pic:spPr>
                    <a:xfrm>
                      <a:off x="0" y="0"/>
                      <a:ext cx="5274310" cy="3449320"/>
                    </a:xfrm>
                    <a:prstGeom prst="rect">
                      <a:avLst/>
                    </a:prstGeom>
                  </pic:spPr>
                </pic:pic>
              </a:graphicData>
            </a:graphic>
          </wp:inline>
        </w:drawing>
      </w:r>
    </w:p>
    <w:p w14:paraId="228E9071" w14:textId="77777777" w:rsidR="006B5876" w:rsidRDefault="006B5876" w:rsidP="006B5876">
      <w:pPr>
        <w:rPr>
          <w:rFonts w:ascii="宋体" w:eastAsia="宋体" w:hAnsi="宋体"/>
          <w:sz w:val="24"/>
          <w:szCs w:val="24"/>
        </w:rPr>
      </w:pPr>
    </w:p>
    <w:p w14:paraId="41370ED4" w14:textId="41A0B90F"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1CCC098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类存在多个维度的变化时，使用桥接模式可以将各个维度的变化解耦，使得它们可以独立地变化。例如，当有多个不同类型的手机和多个不同类型的软件需要进行组合时，可以使用桥接模式将手机和软件分别抽象出来，使它们可以独立地变化，而不需要为每一个组合</w:t>
      </w:r>
      <w:proofErr w:type="gramStart"/>
      <w:r w:rsidRPr="004807CA">
        <w:rPr>
          <w:rFonts w:ascii="宋体" w:eastAsia="宋体" w:hAnsi="宋体"/>
          <w:sz w:val="24"/>
          <w:szCs w:val="24"/>
        </w:rPr>
        <w:t>都创建</w:t>
      </w:r>
      <w:proofErr w:type="gramEnd"/>
      <w:r w:rsidRPr="004807CA">
        <w:rPr>
          <w:rFonts w:ascii="宋体" w:eastAsia="宋体" w:hAnsi="宋体"/>
          <w:sz w:val="24"/>
          <w:szCs w:val="24"/>
        </w:rPr>
        <w:t>一个新的类。</w:t>
      </w:r>
    </w:p>
    <w:p w14:paraId="5A95452C" w14:textId="77777777" w:rsidR="004807CA" w:rsidRPr="004807CA" w:rsidRDefault="004807CA" w:rsidP="004807CA">
      <w:pPr>
        <w:rPr>
          <w:rFonts w:ascii="宋体" w:eastAsia="宋体" w:hAnsi="宋体"/>
          <w:sz w:val="24"/>
          <w:szCs w:val="24"/>
        </w:rPr>
      </w:pPr>
    </w:p>
    <w:p w14:paraId="2B8B826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需要在运行时动态切换实现的时候，使用桥接模式可以方便地进行切换。例如，在一个系统中，有多种不同的颜色和形状需要进行组合，可以使用桥接模式将颜色和形状分离开来，从而可以在运行时动态地选择和切换不同的颜色和形状的组合。</w:t>
      </w:r>
    </w:p>
    <w:p w14:paraId="22156B1A" w14:textId="77777777" w:rsidR="004807CA" w:rsidRPr="004807CA" w:rsidRDefault="004807CA" w:rsidP="004807CA">
      <w:pPr>
        <w:rPr>
          <w:rFonts w:ascii="宋体" w:eastAsia="宋体" w:hAnsi="宋体"/>
          <w:sz w:val="24"/>
          <w:szCs w:val="24"/>
        </w:rPr>
      </w:pPr>
    </w:p>
    <w:p w14:paraId="2ABA9033"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希望通过继承来扩展功能时，使用桥接模式可以避免类爆炸的问题。例如，当有多个不同类型的电视和多个不同类型的遥控器需要进行组合时，可以使用桥接模式将电视和遥控器分别抽象出来，并通过继承来扩展不同类型的电视和遥控器的功能。</w:t>
      </w:r>
    </w:p>
    <w:p w14:paraId="523AC081" w14:textId="77777777" w:rsidR="004807CA" w:rsidRPr="004807CA" w:rsidRDefault="004807CA" w:rsidP="004807CA">
      <w:pPr>
        <w:rPr>
          <w:rFonts w:ascii="宋体" w:eastAsia="宋体" w:hAnsi="宋体"/>
          <w:sz w:val="24"/>
          <w:szCs w:val="24"/>
        </w:rPr>
      </w:pPr>
    </w:p>
    <w:p w14:paraId="596A1611" w14:textId="32F7F5BF" w:rsidR="004807CA" w:rsidRDefault="004807CA" w:rsidP="004807CA">
      <w:pPr>
        <w:rPr>
          <w:rFonts w:ascii="宋体" w:eastAsia="宋体" w:hAnsi="宋体"/>
          <w:sz w:val="24"/>
          <w:szCs w:val="24"/>
        </w:rPr>
      </w:pPr>
      <w:r w:rsidRPr="004807CA">
        <w:rPr>
          <w:rFonts w:ascii="宋体" w:eastAsia="宋体" w:hAnsi="宋体"/>
          <w:sz w:val="24"/>
          <w:szCs w:val="24"/>
        </w:rPr>
        <w:t>4. 当需要对抽象和实现进行解耦时，使用桥接模式可以将抽象和实现分离开来。这样可以使得抽象和实现可以独立地变化，而不会相互影响。例如，在一个系统中，有多个不同类型的数据库和多个不同类型的数据访问对象需要进行组合，可以使用桥接模式将数据库和数据访问对象分离开来，从而实现解耦。</w:t>
      </w:r>
    </w:p>
    <w:p w14:paraId="6FA43CD0" w14:textId="77777777" w:rsidR="006B5876" w:rsidRDefault="006B5876" w:rsidP="006B5876">
      <w:pPr>
        <w:rPr>
          <w:rFonts w:ascii="宋体" w:eastAsia="宋体" w:hAnsi="宋体"/>
          <w:b/>
          <w:bCs/>
          <w:sz w:val="32"/>
          <w:szCs w:val="32"/>
        </w:rPr>
      </w:pPr>
    </w:p>
    <w:p w14:paraId="31C9999B" w14:textId="77777777" w:rsidR="006B5876" w:rsidRDefault="006B5876" w:rsidP="006B5876">
      <w:pPr>
        <w:rPr>
          <w:rFonts w:ascii="宋体" w:eastAsia="宋体" w:hAnsi="宋体"/>
          <w:b/>
          <w:bCs/>
          <w:sz w:val="32"/>
          <w:szCs w:val="32"/>
        </w:rPr>
      </w:pPr>
    </w:p>
    <w:p w14:paraId="273DB383" w14:textId="63398C56" w:rsidR="006B5876" w:rsidRDefault="006B5876" w:rsidP="006B5876">
      <w:pPr>
        <w:rPr>
          <w:rFonts w:ascii="宋体" w:eastAsia="宋体" w:hAnsi="宋体"/>
          <w:b/>
          <w:bCs/>
          <w:sz w:val="32"/>
          <w:szCs w:val="32"/>
        </w:rPr>
      </w:pPr>
      <w:r>
        <w:rPr>
          <w:rFonts w:ascii="宋体" w:eastAsia="宋体" w:hAnsi="宋体"/>
          <w:b/>
          <w:bCs/>
          <w:sz w:val="32"/>
          <w:szCs w:val="32"/>
        </w:rPr>
        <w:t>4</w:t>
      </w:r>
      <w:r w:rsidRPr="00286E3F">
        <w:rPr>
          <w:rFonts w:ascii="宋体" w:eastAsia="宋体" w:hAnsi="宋体" w:hint="eastAsia"/>
          <w:b/>
          <w:bCs/>
          <w:sz w:val="32"/>
          <w:szCs w:val="32"/>
        </w:rPr>
        <w:t>、</w:t>
      </w:r>
      <w:r>
        <w:rPr>
          <w:rFonts w:ascii="宋体" w:eastAsia="宋体" w:hAnsi="宋体" w:hint="eastAsia"/>
          <w:b/>
          <w:bCs/>
          <w:sz w:val="32"/>
          <w:szCs w:val="32"/>
        </w:rPr>
        <w:t>策略</w:t>
      </w:r>
      <w:r w:rsidRPr="00286E3F">
        <w:rPr>
          <w:rFonts w:ascii="宋体" w:eastAsia="宋体" w:hAnsi="宋体" w:hint="eastAsia"/>
          <w:b/>
          <w:bCs/>
          <w:sz w:val="32"/>
          <w:szCs w:val="32"/>
        </w:rPr>
        <w:t>模式</w:t>
      </w:r>
    </w:p>
    <w:p w14:paraId="05D66C52" w14:textId="06B1CD44" w:rsidR="006B5876" w:rsidRDefault="006B5876" w:rsidP="006B5876">
      <w:pPr>
        <w:rPr>
          <w:rFonts w:ascii="宋体" w:eastAsia="宋体" w:hAnsi="宋体"/>
          <w:sz w:val="24"/>
          <w:szCs w:val="24"/>
        </w:rPr>
      </w:pPr>
      <w:r w:rsidRPr="006B5876">
        <w:rPr>
          <w:rFonts w:ascii="宋体" w:eastAsia="宋体" w:hAnsi="宋体"/>
          <w:noProof/>
          <w:sz w:val="24"/>
          <w:szCs w:val="24"/>
        </w:rPr>
        <w:lastRenderedPageBreak/>
        <w:drawing>
          <wp:inline distT="0" distB="0" distL="0" distR="0" wp14:anchorId="6E1C5097" wp14:editId="6E16A9B1">
            <wp:extent cx="5274310" cy="2590800"/>
            <wp:effectExtent l="0" t="0" r="2540" b="0"/>
            <wp:docPr id="899373510" name="图片 899373510"/>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8"/>
                    <a:stretch>
                      <a:fillRect/>
                    </a:stretch>
                  </pic:blipFill>
                  <pic:spPr>
                    <a:xfrm>
                      <a:off x="0" y="0"/>
                      <a:ext cx="5274310" cy="2590800"/>
                    </a:xfrm>
                    <a:prstGeom prst="rect">
                      <a:avLst/>
                    </a:prstGeom>
                    <a:noFill/>
                    <a:ln w="9525">
                      <a:noFill/>
                    </a:ln>
                  </pic:spPr>
                </pic:pic>
              </a:graphicData>
            </a:graphic>
          </wp:inline>
        </w:drawing>
      </w:r>
    </w:p>
    <w:p w14:paraId="66BA2498" w14:textId="7EA55FA6"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649DAF4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系统需要支持多种算法或行为，并且这些算法或行为可以在运行时动态切换时，可以使用策略模式。例如，一个电商平台的购物车结算功能可能需要支持不同的折扣策略，而这些策略可以根据用户的会员等级或促销活动进行动态选择。</w:t>
      </w:r>
    </w:p>
    <w:p w14:paraId="105AEBCD" w14:textId="77777777" w:rsidR="004807CA" w:rsidRPr="004807CA" w:rsidRDefault="004807CA" w:rsidP="004807CA">
      <w:pPr>
        <w:rPr>
          <w:rFonts w:ascii="宋体" w:eastAsia="宋体" w:hAnsi="宋体"/>
          <w:sz w:val="24"/>
          <w:szCs w:val="24"/>
        </w:rPr>
      </w:pPr>
    </w:p>
    <w:p w14:paraId="0B14CE4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一个类有多个行为或算法，而且不希望将这些行为或算法耦合在一起时，可以使用策略模式。例如，一个支付系统中的支付方式可能有多种，每种支付方式都有自己独特的实现逻辑，使用策略模式可以将每种支付方式封装成一个策略类，使得它们可以独立地变化和扩展。</w:t>
      </w:r>
    </w:p>
    <w:p w14:paraId="38391842" w14:textId="77777777" w:rsidR="004807CA" w:rsidRPr="004807CA" w:rsidRDefault="004807CA" w:rsidP="004807CA">
      <w:pPr>
        <w:rPr>
          <w:rFonts w:ascii="宋体" w:eastAsia="宋体" w:hAnsi="宋体"/>
          <w:sz w:val="24"/>
          <w:szCs w:val="24"/>
        </w:rPr>
      </w:pPr>
    </w:p>
    <w:p w14:paraId="01647FD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当多个相关的</w:t>
      </w:r>
      <w:proofErr w:type="gramStart"/>
      <w:r w:rsidRPr="004807CA">
        <w:rPr>
          <w:rFonts w:ascii="宋体" w:eastAsia="宋体" w:hAnsi="宋体"/>
          <w:sz w:val="24"/>
          <w:szCs w:val="24"/>
        </w:rPr>
        <w:t>类只有</w:t>
      </w:r>
      <w:proofErr w:type="gramEnd"/>
      <w:r w:rsidRPr="004807CA">
        <w:rPr>
          <w:rFonts w:ascii="宋体" w:eastAsia="宋体" w:hAnsi="宋体"/>
          <w:sz w:val="24"/>
          <w:szCs w:val="24"/>
        </w:rPr>
        <w:t>行为或算法不同，但是其他部分的代码都相同或相似时，可以使用策略模式来避免重复代码。例如，一个游戏中的敌人角色可能有多种攻击方式，但是它们的移动、防御等行为都是相同的，使用策略模式可以将攻击方式封装成策略类，减少代码冗余。</w:t>
      </w:r>
    </w:p>
    <w:p w14:paraId="0789D346" w14:textId="77777777" w:rsidR="004807CA" w:rsidRPr="004807CA" w:rsidRDefault="004807CA" w:rsidP="004807CA">
      <w:pPr>
        <w:rPr>
          <w:rFonts w:ascii="宋体" w:eastAsia="宋体" w:hAnsi="宋体"/>
          <w:sz w:val="24"/>
          <w:szCs w:val="24"/>
        </w:rPr>
      </w:pPr>
    </w:p>
    <w:p w14:paraId="7C6E42CE" w14:textId="4D7AC852" w:rsidR="006B5876" w:rsidRPr="00286E3F" w:rsidRDefault="004807CA" w:rsidP="004807CA">
      <w:pPr>
        <w:rPr>
          <w:rFonts w:ascii="宋体" w:eastAsia="宋体" w:hAnsi="宋体"/>
          <w:sz w:val="24"/>
          <w:szCs w:val="24"/>
        </w:rPr>
      </w:pPr>
      <w:r w:rsidRPr="004807CA">
        <w:rPr>
          <w:rFonts w:ascii="宋体" w:eastAsia="宋体" w:hAnsi="宋体"/>
          <w:sz w:val="24"/>
          <w:szCs w:val="24"/>
        </w:rPr>
        <w:t>4. 当一个类的行为或算法需要根据不同的条件进行选择时，可以使用策略模式。例如，一个电商平台中的商品排序功能可能根据用户的选择和搜索关键字来确定排序规则，使用策略模式可以将不同的排序规则封装成策略类，并根据条件动态选择合适的排序策略。</w:t>
      </w:r>
    </w:p>
    <w:sectPr w:rsidR="006B5876" w:rsidRPr="0028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D0"/>
    <w:multiLevelType w:val="hybridMultilevel"/>
    <w:tmpl w:val="509AB41C"/>
    <w:lvl w:ilvl="0" w:tplc="73B2E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4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286E3F"/>
    <w:rsid w:val="004807CA"/>
    <w:rsid w:val="005D2EB3"/>
    <w:rsid w:val="006B5876"/>
    <w:rsid w:val="007D5E31"/>
    <w:rsid w:val="00B346D5"/>
    <w:rsid w:val="00D201CE"/>
    <w:rsid w:val="00E2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B3CC"/>
  <w15:chartTrackingRefBased/>
  <w15:docId w15:val="{25BEA74C-FFEF-4A17-B47C-EB30E382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E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 李</dc:creator>
  <cp:keywords/>
  <dc:description/>
  <cp:lastModifiedBy>银 李</cp:lastModifiedBy>
  <cp:revision>4</cp:revision>
  <dcterms:created xsi:type="dcterms:W3CDTF">2023-11-22T09:13:00Z</dcterms:created>
  <dcterms:modified xsi:type="dcterms:W3CDTF">2023-11-22T16:24:00Z</dcterms:modified>
</cp:coreProperties>
</file>