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单例模式：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39895" cy="144907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23989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指一个类只有一个实例，且该类能自行创建这个实例的一种模式。例如，Windows 中只能打开一个任务管理器，这样可以避免因打开多个任务管理器窗口而造成内存资源的浪费，或出现各个窗口显示内容的不一致等错误。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  在计算机系统中，还有 Windows 的回收站、操作系统中的文件系统、多线程中的线程池、显卡的驱动程序对象、打印机的后台处理服务、应用程序的日志对象、数据库的连接池、网站的计数器、Web 应用的配置对象、应用程序中的对话框、系统中的缓存等常常被设计成单例。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工厂模式：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9325" cy="3364865"/>
            <wp:effectExtent l="0" t="0" r="1079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工厂模式一般用于对于不同的场景，需要创建不同的对象，但是这些对象实现的功能是很相似的，可以抽象出一个父类，对于这种情形就可以使用工厂模式。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在实际中，很多框架都支持多种配置文件，项目启动时解析配置文件，将文件内容写入到内存中。配置文件格式很多，有xml、json、yaml等，这个时候就需要根据后缀来解析文件，使用工厂模式就很合理。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桥接模式：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1717675"/>
            <wp:effectExtent l="0" t="0" r="889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以一个现实情况为例，画圆和画三角形，圆和三角形有绿色、红色以及黄色，如果使用继承的方式，那就会出现6个子类。如果使用组合的方式，只需要2+3=5个类，减少了类的创建。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桥接模式的抽象与实现两者之间是完全独立，假设再要加新的颜色或者图形，直接增加代码即可。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策略模式：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23130" cy="2804795"/>
            <wp:effectExtent l="0" t="0" r="127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策略模式简单理解，应该是对于同一个业务功能，在不同的场景需求下提供不同的实现逻辑，来达到动态切换业务算法，满足不同场景的目的。同时它也有另外的好处，即优化代码结构，使其脱离大量逻辑判断，对外只提供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上下文，让算法与实际业务代码解耦，对使用者屏蔽底层实现逻辑。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TYyODUxMGUxOGM3NzRiNGMzNjkzMmE5MDI1OTgifQ=="/>
  </w:docVars>
  <w:rsids>
    <w:rsidRoot w:val="00000000"/>
    <w:rsid w:val="1C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2023-11-24T02:00:05Z</dcterms:created>
  <dc:creator>lenovo</dc:creator>
  <cp:lastModifiedBy>Handsome Math</cp:lastModifiedBy>
  <dcterms:modified xsi:type="dcterms:W3CDTF">2023-11-24T02:11:27Z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37612E704C154B6AA5739C8F025B7C58_12</vt:lpwstr>
  </property>
</Properties>
</file>