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8963" w14:textId="5F259134" w:rsidR="00590864" w:rsidRDefault="00590864">
      <w:pPr>
        <w:rPr>
          <w:rFonts w:hint="eastAsia"/>
        </w:rPr>
      </w:pPr>
    </w:p>
    <w:sectPr w:rsidR="0059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1C"/>
    <w:rsid w:val="0004013B"/>
    <w:rsid w:val="0020591C"/>
    <w:rsid w:val="00590864"/>
    <w:rsid w:val="009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D2E6"/>
  <w15:chartTrackingRefBased/>
  <w15:docId w15:val="{7A3F5E82-D040-4A60-98D2-0B66BE4E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Jinzhuang Cheng (student)</dc:creator>
  <cp:keywords/>
  <dc:description/>
  <cp:lastModifiedBy>Jinzhuang Cheng (student)</cp:lastModifiedBy>
  <cp:revision>3</cp:revision>
  <dcterms:created xsi:type="dcterms:W3CDTF">2021-06-17T12:54:00Z</dcterms:created>
  <dcterms:modified xsi:type="dcterms:W3CDTF">2021-06-20T07:13:00Z</dcterms:modified>
</cp:coreProperties>
</file>