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D91" w:rsidRDefault="00834E78">
      <w:r>
        <w:rPr>
          <w:rFonts w:hint="eastAsia"/>
        </w:rPr>
        <w:t>石油</w:t>
      </w:r>
      <w:r>
        <w:t>天然</w:t>
      </w:r>
      <w:proofErr w:type="gramStart"/>
      <w:r>
        <w:t>气</w:t>
      </w:r>
      <w:proofErr w:type="gramEnd"/>
      <w:r>
        <w:t>产业应用</w:t>
      </w:r>
    </w:p>
    <w:p w:rsidR="00834E78" w:rsidRDefault="00834E78"/>
    <w:p w:rsidR="00834E78" w:rsidRDefault="00834E78">
      <w:r w:rsidRPr="00834E78">
        <w:rPr>
          <w:rFonts w:hint="eastAsia"/>
          <w:noProof/>
        </w:rPr>
        <w:drawing>
          <wp:inline distT="0" distB="0" distL="0" distR="0">
            <wp:extent cx="5274310" cy="320509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205090"/>
                    </a:xfrm>
                    <a:prstGeom prst="rect">
                      <a:avLst/>
                    </a:prstGeom>
                    <a:noFill/>
                    <a:ln>
                      <a:noFill/>
                    </a:ln>
                  </pic:spPr>
                </pic:pic>
              </a:graphicData>
            </a:graphic>
          </wp:inline>
        </w:drawing>
      </w:r>
    </w:p>
    <w:p w:rsidR="00834E78" w:rsidRPr="009919C8" w:rsidRDefault="009919C8" w:rsidP="009919C8">
      <w:pPr>
        <w:pStyle w:val="Default"/>
        <w:jc w:val="both"/>
        <w:rPr>
          <w:sz w:val="23"/>
          <w:szCs w:val="23"/>
        </w:rPr>
      </w:pPr>
      <w:r w:rsidRPr="009919C8">
        <w:rPr>
          <w:rFonts w:eastAsia="SimSun" w:hint="eastAsia"/>
          <w:sz w:val="23"/>
          <w:szCs w:val="23"/>
          <w:lang w:eastAsia="zh-CN"/>
        </w:rPr>
        <w:t>泵浦转子应用。这是石化业的标准应用之一。图中转子轴长约</w:t>
      </w:r>
      <w:r w:rsidRPr="009919C8">
        <w:rPr>
          <w:rFonts w:ascii="Times New Roman" w:eastAsia="SimSun" w:hAnsi="Times New Roman" w:cs="Times New Roman"/>
          <w:sz w:val="23"/>
          <w:szCs w:val="23"/>
          <w:lang w:eastAsia="zh-CN"/>
        </w:rPr>
        <w:t>7M</w:t>
      </w:r>
      <w:r w:rsidRPr="009919C8">
        <w:rPr>
          <w:rFonts w:eastAsia="SimSun" w:hAnsi="Times New Roman" w:hint="eastAsia"/>
          <w:sz w:val="23"/>
          <w:szCs w:val="23"/>
          <w:lang w:eastAsia="zh-CN"/>
        </w:rPr>
        <w:t>，涂层采用碳化钨</w:t>
      </w:r>
      <w:r w:rsidRPr="009919C8">
        <w:rPr>
          <w:rFonts w:ascii="Times New Roman" w:eastAsia="SimSun" w:hAnsi="Times New Roman" w:cs="Times New Roman"/>
          <w:sz w:val="23"/>
          <w:szCs w:val="23"/>
          <w:lang w:eastAsia="zh-CN"/>
        </w:rPr>
        <w:t>10%</w:t>
      </w:r>
      <w:r w:rsidRPr="009919C8">
        <w:rPr>
          <w:rFonts w:eastAsia="SimSun" w:hAnsi="Times New Roman" w:hint="eastAsia"/>
          <w:sz w:val="23"/>
          <w:szCs w:val="23"/>
          <w:lang w:eastAsia="zh-CN"/>
        </w:rPr>
        <w:t>镍，做为耐磨和抗腐蚀涂层。高压高速火焰的优点之一在于：涂层质量对于喷涂距离的敏感性较低。图中的转子波峰</w:t>
      </w:r>
      <w:r w:rsidRPr="009919C8">
        <w:rPr>
          <w:rFonts w:ascii="Times New Roman" w:eastAsia="SimSun" w:hAnsi="Times New Roman" w:cs="Times New Roman"/>
          <w:sz w:val="23"/>
          <w:szCs w:val="23"/>
          <w:lang w:eastAsia="zh-CN"/>
        </w:rPr>
        <w:t>-</w:t>
      </w:r>
      <w:r w:rsidRPr="009919C8">
        <w:rPr>
          <w:rFonts w:eastAsia="SimSun" w:hAnsi="Times New Roman" w:hint="eastAsia"/>
          <w:sz w:val="23"/>
          <w:szCs w:val="23"/>
          <w:lang w:eastAsia="zh-CN"/>
        </w:rPr>
        <w:t>波谷高度分别为</w:t>
      </w:r>
      <w:r w:rsidRPr="009919C8">
        <w:rPr>
          <w:rFonts w:ascii="Times New Roman" w:eastAsia="SimSun" w:hAnsi="Times New Roman" w:cs="Times New Roman"/>
          <w:sz w:val="23"/>
          <w:szCs w:val="23"/>
          <w:lang w:eastAsia="zh-CN"/>
        </w:rPr>
        <w:t>1/2</w:t>
      </w:r>
      <w:r w:rsidRPr="009919C8">
        <w:rPr>
          <w:rFonts w:eastAsia="SimSun" w:hAnsi="Times New Roman" w:hint="eastAsia"/>
          <w:sz w:val="23"/>
          <w:szCs w:val="23"/>
          <w:lang w:eastAsia="zh-CN"/>
        </w:rPr>
        <w:t>和</w:t>
      </w:r>
      <w:r w:rsidRPr="009919C8">
        <w:rPr>
          <w:rFonts w:ascii="Times New Roman" w:eastAsia="SimSun" w:hAnsi="Times New Roman" w:cs="Times New Roman"/>
          <w:sz w:val="23"/>
          <w:szCs w:val="23"/>
          <w:lang w:eastAsia="zh-CN"/>
        </w:rPr>
        <w:t>3/4"(12.7~19mm)</w:t>
      </w:r>
      <w:r w:rsidRPr="009919C8">
        <w:rPr>
          <w:rFonts w:eastAsia="SimSun" w:hAnsi="Times New Roman" w:hint="eastAsia"/>
          <w:sz w:val="23"/>
          <w:szCs w:val="23"/>
          <w:lang w:eastAsia="zh-CN"/>
        </w:rPr>
        <w:t>，喷涂时不需调整距离即可得到均一的高质量涂层。这是传统高速火焰喷涂所无法达成的瓶颈之一。</w:t>
      </w:r>
    </w:p>
    <w:p w:rsidR="00834E78" w:rsidRDefault="00834E78" w:rsidP="00834E78">
      <w:pPr>
        <w:rPr>
          <w:rFonts w:hAnsi="Times New Roman"/>
          <w:sz w:val="23"/>
          <w:szCs w:val="23"/>
        </w:rPr>
      </w:pPr>
    </w:p>
    <w:p w:rsidR="00834E78" w:rsidRDefault="00834E78" w:rsidP="00834E78">
      <w:r w:rsidRPr="0075139D">
        <w:rPr>
          <w:rFonts w:hint="eastAsia"/>
          <w:noProof/>
        </w:rPr>
        <w:drawing>
          <wp:inline distT="0" distB="0" distL="0" distR="0" wp14:anchorId="794DCD8B" wp14:editId="38D33486">
            <wp:extent cx="5274310" cy="31438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143885"/>
                    </a:xfrm>
                    <a:prstGeom prst="rect">
                      <a:avLst/>
                    </a:prstGeom>
                    <a:noFill/>
                    <a:ln>
                      <a:noFill/>
                    </a:ln>
                  </pic:spPr>
                </pic:pic>
              </a:graphicData>
            </a:graphic>
          </wp:inline>
        </w:drawing>
      </w:r>
    </w:p>
    <w:p w:rsidR="00834E78" w:rsidRDefault="009919C8" w:rsidP="009919C8">
      <w:pPr>
        <w:pStyle w:val="Default"/>
        <w:rPr>
          <w:rFonts w:hAnsi="Times New Roman"/>
          <w:sz w:val="23"/>
          <w:szCs w:val="23"/>
        </w:rPr>
      </w:pPr>
      <w:r w:rsidRPr="009919C8">
        <w:rPr>
          <w:rFonts w:eastAsia="SimSun" w:hint="eastAsia"/>
          <w:sz w:val="23"/>
          <w:szCs w:val="23"/>
          <w:lang w:eastAsia="zh-CN"/>
        </w:rPr>
        <w:t>此为石化业所用之</w:t>
      </w:r>
      <w:bookmarkStart w:id="0" w:name="_GoBack"/>
      <w:r w:rsidRPr="009919C8">
        <w:rPr>
          <w:rFonts w:eastAsia="SimSun" w:hint="eastAsia"/>
          <w:sz w:val="23"/>
          <w:szCs w:val="23"/>
          <w:lang w:eastAsia="zh-CN"/>
        </w:rPr>
        <w:t>深抽油管</w:t>
      </w:r>
      <w:bookmarkEnd w:id="0"/>
      <w:r w:rsidRPr="009919C8">
        <w:rPr>
          <w:rFonts w:eastAsia="SimSun" w:hint="eastAsia"/>
          <w:sz w:val="23"/>
          <w:szCs w:val="23"/>
          <w:lang w:eastAsia="zh-CN"/>
        </w:rPr>
        <w:t>。涂层采用特殊的镍基超合金以提供防蚀效能。此管件</w:t>
      </w:r>
      <w:r w:rsidRPr="009919C8">
        <w:rPr>
          <w:rFonts w:eastAsia="SimSun" w:hint="eastAsia"/>
          <w:sz w:val="23"/>
          <w:szCs w:val="23"/>
          <w:lang w:eastAsia="zh-CN"/>
        </w:rPr>
        <w:lastRenderedPageBreak/>
        <w:t>仅需喷涂末端插管端，即可有效防止管件插入钻油平台附近时开始遭受腐蚀。</w:t>
      </w:r>
      <w:r w:rsidRPr="009919C8">
        <w:rPr>
          <w:rFonts w:ascii="Times New Roman" w:eastAsia="SimSun" w:hAnsi="Times New Roman" w:cs="Times New Roman"/>
          <w:sz w:val="23"/>
          <w:szCs w:val="23"/>
          <w:lang w:eastAsia="zh-CN"/>
        </w:rPr>
        <w:t>JP5000/8000</w:t>
      </w:r>
      <w:r w:rsidRPr="009919C8">
        <w:rPr>
          <w:rFonts w:eastAsia="SimSun" w:hAnsi="Times New Roman" w:hint="eastAsia"/>
          <w:sz w:val="23"/>
          <w:szCs w:val="23"/>
          <w:lang w:eastAsia="zh-CN"/>
        </w:rPr>
        <w:t>系统是唯一涂层能通过严格的抗变形及耐撞击测试的高压高速火焰喷涂系统。</w:t>
      </w:r>
    </w:p>
    <w:p w:rsidR="00834E78" w:rsidRDefault="00834E78" w:rsidP="00834E78">
      <w:pPr>
        <w:rPr>
          <w:rFonts w:hAnsi="Times New Roman"/>
          <w:sz w:val="23"/>
          <w:szCs w:val="23"/>
        </w:rPr>
      </w:pPr>
    </w:p>
    <w:p w:rsidR="00834E78" w:rsidRDefault="009919C8" w:rsidP="00834E78">
      <w:r w:rsidRPr="009919C8">
        <w:rPr>
          <w:rFonts w:hint="eastAsia"/>
          <w:noProof/>
        </w:rPr>
        <w:drawing>
          <wp:inline distT="0" distB="0" distL="0" distR="0">
            <wp:extent cx="5274310" cy="3076022"/>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76022"/>
                    </a:xfrm>
                    <a:prstGeom prst="rect">
                      <a:avLst/>
                    </a:prstGeom>
                    <a:noFill/>
                    <a:ln>
                      <a:noFill/>
                    </a:ln>
                  </pic:spPr>
                </pic:pic>
              </a:graphicData>
            </a:graphic>
          </wp:inline>
        </w:drawing>
      </w:r>
    </w:p>
    <w:p w:rsidR="009919C8" w:rsidRDefault="009919C8" w:rsidP="009919C8">
      <w:pPr>
        <w:pStyle w:val="Default"/>
        <w:rPr>
          <w:rFonts w:hint="eastAsia"/>
        </w:rPr>
      </w:pPr>
      <w:r w:rsidRPr="009919C8">
        <w:rPr>
          <w:rFonts w:eastAsia="SimSun" w:hint="eastAsia"/>
          <w:sz w:val="23"/>
          <w:szCs w:val="23"/>
          <w:lang w:eastAsia="zh-CN"/>
        </w:rPr>
        <w:t>球阀的应用。采用</w:t>
      </w:r>
      <w:r w:rsidRPr="009919C8">
        <w:rPr>
          <w:rFonts w:ascii="Times New Roman" w:eastAsia="SimSun" w:hAnsi="Times New Roman" w:cs="Times New Roman"/>
          <w:sz w:val="23"/>
          <w:szCs w:val="23"/>
          <w:lang w:eastAsia="zh-CN"/>
        </w:rPr>
        <w:t>1350</w:t>
      </w:r>
      <w:r w:rsidRPr="009919C8">
        <w:rPr>
          <w:rFonts w:eastAsia="SimSun" w:hAnsi="Times New Roman" w:hint="eastAsia"/>
          <w:sz w:val="23"/>
          <w:szCs w:val="23"/>
          <w:lang w:eastAsia="zh-CN"/>
        </w:rPr>
        <w:t>碳化钨</w:t>
      </w:r>
      <w:r w:rsidRPr="009919C8">
        <w:rPr>
          <w:rFonts w:ascii="Times New Roman" w:eastAsia="SimSun" w:hAnsi="Times New Roman" w:cs="Times New Roman"/>
          <w:sz w:val="23"/>
          <w:szCs w:val="23"/>
          <w:lang w:eastAsia="zh-CN"/>
        </w:rPr>
        <w:t>-10</w:t>
      </w:r>
      <w:r w:rsidRPr="009919C8">
        <w:rPr>
          <w:rFonts w:eastAsia="SimSun" w:hAnsi="Times New Roman" w:hint="eastAsia"/>
          <w:sz w:val="23"/>
          <w:szCs w:val="23"/>
          <w:lang w:eastAsia="zh-CN"/>
        </w:rPr>
        <w:t>钴</w:t>
      </w:r>
      <w:r w:rsidRPr="009919C8">
        <w:rPr>
          <w:rFonts w:ascii="Times New Roman" w:eastAsia="SimSun" w:hAnsi="Times New Roman" w:cs="Times New Roman"/>
          <w:sz w:val="23"/>
          <w:szCs w:val="23"/>
          <w:lang w:eastAsia="zh-CN"/>
        </w:rPr>
        <w:t>-4</w:t>
      </w:r>
      <w:r w:rsidRPr="009919C8">
        <w:rPr>
          <w:rFonts w:eastAsia="SimSun" w:hAnsi="Times New Roman" w:hint="eastAsia"/>
          <w:sz w:val="23"/>
          <w:szCs w:val="23"/>
          <w:lang w:eastAsia="zh-CN"/>
        </w:rPr>
        <w:t>铬涂层做为耐腐蚀、耐磨用途。图中为</w:t>
      </w:r>
      <w:r w:rsidRPr="009919C8">
        <w:rPr>
          <w:rFonts w:ascii="Times New Roman" w:eastAsia="SimSun" w:hAnsi="Times New Roman" w:cs="Times New Roman"/>
          <w:sz w:val="23"/>
          <w:szCs w:val="23"/>
          <w:lang w:eastAsia="zh-CN"/>
        </w:rPr>
        <w:t>8"</w:t>
      </w:r>
      <w:r w:rsidRPr="009919C8">
        <w:rPr>
          <w:rFonts w:eastAsia="SimSun" w:hAnsi="Times New Roman" w:hint="eastAsia"/>
          <w:sz w:val="23"/>
          <w:szCs w:val="23"/>
          <w:lang w:eastAsia="zh-CN"/>
        </w:rPr>
        <w:t>小型球阀。高压高速火焰的涂层具有极佳之致密性，因此无须再上封孔剂即能提供足够的密封效果。</w:t>
      </w:r>
    </w:p>
    <w:p w:rsidR="009919C8" w:rsidRDefault="009919C8" w:rsidP="00834E78">
      <w:r w:rsidRPr="009919C8">
        <w:rPr>
          <w:rFonts w:hint="eastAsia"/>
          <w:noProof/>
        </w:rPr>
        <w:lastRenderedPageBreak/>
        <w:drawing>
          <wp:inline distT="0" distB="0" distL="0" distR="0">
            <wp:extent cx="4791075" cy="45148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1075" cy="4514850"/>
                    </a:xfrm>
                    <a:prstGeom prst="rect">
                      <a:avLst/>
                    </a:prstGeom>
                    <a:noFill/>
                    <a:ln>
                      <a:noFill/>
                    </a:ln>
                  </pic:spPr>
                </pic:pic>
              </a:graphicData>
            </a:graphic>
          </wp:inline>
        </w:drawing>
      </w:r>
    </w:p>
    <w:p w:rsidR="009919C8" w:rsidRPr="009919C8" w:rsidRDefault="009919C8" w:rsidP="009919C8">
      <w:pPr>
        <w:pStyle w:val="Default"/>
        <w:rPr>
          <w:rFonts w:hint="eastAsia"/>
        </w:rPr>
      </w:pPr>
      <w:r w:rsidRPr="009919C8">
        <w:rPr>
          <w:rFonts w:eastAsia="SimSun" w:hint="eastAsia"/>
          <w:sz w:val="23"/>
          <w:szCs w:val="23"/>
          <w:lang w:eastAsia="zh-CN"/>
        </w:rPr>
        <w:t>图示为旋转阀阀体，底材为碳钢。用于粉体的气动输送应用，主要破坏机构为气体及粉体冲蚀。使用高压高速火焰喷涂</w:t>
      </w:r>
      <w:r w:rsidRPr="009919C8">
        <w:rPr>
          <w:rFonts w:ascii="Times New Roman" w:eastAsia="SimSun" w:hAnsi="Times New Roman" w:cs="Times New Roman"/>
          <w:sz w:val="23"/>
          <w:szCs w:val="23"/>
          <w:lang w:eastAsia="zh-CN"/>
        </w:rPr>
        <w:t>1342</w:t>
      </w:r>
      <w:r w:rsidRPr="009919C8">
        <w:rPr>
          <w:rFonts w:eastAsia="SimSun" w:hAnsi="Times New Roman" w:hint="eastAsia"/>
          <w:sz w:val="23"/>
          <w:szCs w:val="23"/>
          <w:lang w:eastAsia="zh-CN"/>
        </w:rPr>
        <w:t>碳化钨粉末，涂层厚度</w:t>
      </w:r>
      <w:r w:rsidRPr="009919C8">
        <w:rPr>
          <w:rFonts w:ascii="Times New Roman" w:eastAsia="SimSun" w:hAnsi="Times New Roman" w:cs="Times New Roman"/>
          <w:sz w:val="23"/>
          <w:szCs w:val="23"/>
          <w:lang w:eastAsia="zh-CN"/>
        </w:rPr>
        <w:t>0.3mm</w:t>
      </w:r>
      <w:r w:rsidRPr="009919C8">
        <w:rPr>
          <w:rFonts w:eastAsia="SimSun" w:hAnsi="Times New Roman" w:hint="eastAsia"/>
          <w:sz w:val="23"/>
          <w:szCs w:val="23"/>
          <w:lang w:eastAsia="zh-CN"/>
        </w:rPr>
        <w:t>。</w:t>
      </w:r>
    </w:p>
    <w:sectPr w:rsidR="009919C8" w:rsidRPr="009919C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新細明體"/>
    <w:panose1 w:val="02020500000000000000"/>
    <w:charset w:val="88"/>
    <w:family w:val="roman"/>
    <w:pitch w:val="variable"/>
    <w:sig w:usb0="A00002FF" w:usb1="28CFFCFA" w:usb2="00000016" w:usb3="00000000" w:csb0="00100001" w:csb1="00000000"/>
  </w:font>
  <w:font w:name="Times New Roman">
    <w:altName w:val="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E78"/>
    <w:rsid w:val="00220522"/>
    <w:rsid w:val="00664D9B"/>
    <w:rsid w:val="00834E78"/>
    <w:rsid w:val="00843A11"/>
    <w:rsid w:val="009919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438D6D-B8BF-43E0-9553-C4A27DCD6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34E78"/>
    <w:pPr>
      <w:widowControl w:val="0"/>
      <w:autoSpaceDE w:val="0"/>
      <w:autoSpaceDN w:val="0"/>
      <w:adjustRightInd w:val="0"/>
    </w:pPr>
    <w:rPr>
      <w:rFonts w:ascii="新細明體" w:eastAsia="新細明體" w:cs="新細明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68</Words>
  <Characters>390</Characters>
  <Application>Microsoft Office Word</Application>
  <DocSecurity>0</DocSecurity>
  <Lines>3</Lines>
  <Paragraphs>1</Paragraphs>
  <ScaleCrop>false</ScaleCrop>
  <Company/>
  <LinksUpToDate>false</LinksUpToDate>
  <CharactersWithSpaces>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陳彥榜</dc:creator>
  <cp:keywords/>
  <dc:description/>
  <cp:lastModifiedBy>陳彥榜</cp:lastModifiedBy>
  <cp:revision>2</cp:revision>
  <dcterms:created xsi:type="dcterms:W3CDTF">2018-05-03T01:16:00Z</dcterms:created>
  <dcterms:modified xsi:type="dcterms:W3CDTF">2018-05-03T02:24:00Z</dcterms:modified>
</cp:coreProperties>
</file>