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31" w:afterLines="10"/>
        <w:jc w:val="center"/>
        <w:outlineLvl w:val="0"/>
        <w:rPr>
          <w:rFonts w:ascii="Times New Roman" w:hAnsi="Times New Roman"/>
          <w:b/>
          <w:bCs/>
          <w:color w:val="000000"/>
          <w:sz w:val="84"/>
          <w:szCs w:val="84"/>
        </w:rPr>
      </w:pPr>
      <w:r>
        <w:rPr>
          <w:rFonts w:hint="eastAsia" w:ascii="Times New Roman" w:hAnsi="Times New Roman" w:eastAsia="方正大标宋简体" w:cs="方正大标宋简体"/>
          <w:b/>
          <w:bCs/>
          <w:color w:val="000000"/>
          <w:sz w:val="84"/>
          <w:szCs w:val="84"/>
        </w:rPr>
        <w:t>采  购  合  同</w:t>
      </w:r>
    </w:p>
    <w:p>
      <w:pPr>
        <w:spacing w:after="31" w:afterLines="10"/>
        <w:ind w:firstLine="2088" w:firstLineChars="400"/>
        <w:rPr>
          <w:rFonts w:ascii="Times New Roman" w:hAnsi="Times New Roman"/>
          <w:b/>
          <w:bCs/>
          <w:color w:val="000000"/>
          <w:sz w:val="52"/>
        </w:rPr>
      </w:pPr>
    </w:p>
    <w:p>
      <w:pPr>
        <w:spacing w:after="31" w:afterLines="10"/>
        <w:ind w:firstLine="2088" w:firstLineChars="400"/>
        <w:rPr>
          <w:rFonts w:ascii="Times New Roman" w:hAnsi="Times New Roman"/>
          <w:b/>
          <w:bCs/>
          <w:color w:val="000000"/>
          <w:sz w:val="52"/>
        </w:rPr>
      </w:pPr>
    </w:p>
    <w:p>
      <w:pPr>
        <w:spacing w:after="31" w:afterLines="10"/>
        <w:ind w:firstLine="2088" w:firstLineChars="400"/>
        <w:rPr>
          <w:rFonts w:ascii="Times New Roman" w:hAnsi="Times New Roman"/>
          <w:b/>
          <w:bCs/>
          <w:color w:val="000000"/>
          <w:sz w:val="52"/>
        </w:rPr>
      </w:pPr>
    </w:p>
    <w:tbl>
      <w:tblPr>
        <w:tblStyle w:val="6"/>
        <w:tblpPr w:leftFromText="180" w:rightFromText="180" w:vertAnchor="text" w:horzAnchor="margin" w:tblpXSpec="center" w:tblpY="711"/>
        <w:tblW w:w="754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26"/>
        <w:gridCol w:w="57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9" w:hRule="atLeast"/>
        </w:trPr>
        <w:tc>
          <w:tcPr>
            <w:tcW w:w="1826" w:type="dxa"/>
            <w:tcBorders>
              <w:top w:val="nil"/>
              <w:left w:val="nil"/>
              <w:bottom w:val="nil"/>
              <w:right w:val="nil"/>
            </w:tcBorders>
            <w:noWrap w:val="0"/>
            <w:vAlign w:val="bottom"/>
          </w:tcPr>
          <w:p>
            <w:pPr>
              <w:spacing w:line="580" w:lineRule="exact"/>
              <w:jc w:val="right"/>
              <w:rPr>
                <w:rFonts w:ascii="Times New Roman" w:hAnsi="Times New Roman" w:eastAsia="仿宋_GB2312" w:cs="仿宋_GB2312"/>
                <w:b/>
                <w:bCs/>
                <w:color w:val="000000"/>
                <w:sz w:val="28"/>
                <w:szCs w:val="28"/>
              </w:rPr>
            </w:pPr>
            <w:r>
              <w:rPr>
                <w:rFonts w:hint="eastAsia" w:ascii="Times New Roman" w:hAnsi="Times New Roman" w:eastAsia="仿宋_GB2312" w:cs="仿宋_GB2312"/>
                <w:color w:val="000000"/>
                <w:sz w:val="28"/>
                <w:szCs w:val="28"/>
              </w:rPr>
              <w:t>项目名称：</w:t>
            </w:r>
          </w:p>
        </w:tc>
        <w:tc>
          <w:tcPr>
            <w:tcW w:w="5718" w:type="dxa"/>
            <w:tcBorders>
              <w:top w:val="nil"/>
              <w:left w:val="nil"/>
              <w:right w:val="nil"/>
            </w:tcBorders>
            <w:noWrap w:val="0"/>
            <w:vAlign w:val="bottom"/>
          </w:tcPr>
          <w:p>
            <w:pPr>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 xml:space="preserve">          </w:t>
            </w:r>
            <w:r>
              <w:rPr>
                <w:rFonts w:hint="eastAsia" w:eastAsia="仿宋_GB2312" w:cs="仿宋_GB2312"/>
                <w:color w:val="000000"/>
                <w:sz w:val="28"/>
                <w:szCs w:val="28"/>
                <w:lang w:val="en-US" w:eastAsia="zh-CN"/>
              </w:rPr>
              <w:t>AAA</w:t>
            </w:r>
            <w:r>
              <w:rPr>
                <w:rFonts w:hint="eastAsia" w:ascii="Times New Roman" w:hAnsi="Times New Roman" w:eastAsia="仿宋_GB2312" w:cs="仿宋_GB2312"/>
                <w:color w:val="000000"/>
                <w:sz w:val="28"/>
                <w:szCs w:val="28"/>
              </w:rPr>
              <w:t xml:space="preserve">    协作服务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atLeast"/>
        </w:trPr>
        <w:tc>
          <w:tcPr>
            <w:tcW w:w="1826" w:type="dxa"/>
            <w:tcBorders>
              <w:top w:val="nil"/>
              <w:left w:val="nil"/>
              <w:bottom w:val="nil"/>
              <w:right w:val="nil"/>
            </w:tcBorders>
            <w:noWrap w:val="0"/>
            <w:vAlign w:val="bottom"/>
          </w:tcPr>
          <w:p>
            <w:pPr>
              <w:wordWrap w:val="0"/>
              <w:spacing w:line="580" w:lineRule="exact"/>
              <w:jc w:val="right"/>
              <w:rPr>
                <w:rFonts w:ascii="Times New Roman" w:hAnsi="Times New Roman" w:eastAsia="仿宋_GB2312" w:cs="仿宋_GB2312"/>
                <w:b/>
                <w:bCs/>
                <w:color w:val="000000"/>
                <w:sz w:val="28"/>
                <w:szCs w:val="28"/>
              </w:rPr>
            </w:pPr>
            <w:r>
              <w:rPr>
                <w:rFonts w:hint="eastAsia" w:ascii="Times New Roman" w:hAnsi="Times New Roman" w:eastAsia="仿宋_GB2312" w:cs="仿宋_GB2312"/>
                <w:color w:val="000000"/>
                <w:sz w:val="28"/>
                <w:szCs w:val="28"/>
              </w:rPr>
              <w:t>甲    方：</w:t>
            </w:r>
          </w:p>
        </w:tc>
        <w:tc>
          <w:tcPr>
            <w:tcW w:w="5718" w:type="dxa"/>
            <w:tcBorders>
              <w:left w:val="nil"/>
              <w:right w:val="nil"/>
            </w:tcBorders>
            <w:noWrap w:val="0"/>
            <w:vAlign w:val="bottom"/>
          </w:tcPr>
          <w:p>
            <w:pPr>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浙江省测绘科学技术研究院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4" w:hRule="atLeast"/>
        </w:trPr>
        <w:tc>
          <w:tcPr>
            <w:tcW w:w="1826" w:type="dxa"/>
            <w:tcBorders>
              <w:top w:val="nil"/>
              <w:left w:val="nil"/>
              <w:bottom w:val="nil"/>
              <w:right w:val="nil"/>
            </w:tcBorders>
            <w:noWrap w:val="0"/>
            <w:vAlign w:val="bottom"/>
          </w:tcPr>
          <w:p>
            <w:pPr>
              <w:wordWrap w:val="0"/>
              <w:spacing w:line="580" w:lineRule="exact"/>
              <w:jc w:val="right"/>
              <w:rPr>
                <w:rFonts w:ascii="Times New Roman" w:hAnsi="Times New Roman" w:eastAsia="仿宋_GB2312" w:cs="仿宋_GB2312"/>
                <w:b/>
                <w:bCs/>
                <w:color w:val="000000"/>
                <w:sz w:val="28"/>
                <w:szCs w:val="28"/>
              </w:rPr>
            </w:pPr>
            <w:r>
              <w:rPr>
                <w:rFonts w:hint="eastAsia" w:ascii="Times New Roman" w:hAnsi="Times New Roman" w:eastAsia="仿宋_GB2312" w:cs="仿宋_GB2312"/>
                <w:color w:val="000000"/>
                <w:sz w:val="28"/>
                <w:szCs w:val="28"/>
              </w:rPr>
              <w:t>乙    方：</w:t>
            </w:r>
          </w:p>
        </w:tc>
        <w:tc>
          <w:tcPr>
            <w:tcW w:w="5718" w:type="dxa"/>
            <w:tcBorders>
              <w:left w:val="nil"/>
              <w:right w:val="nil"/>
            </w:tcBorders>
            <w:noWrap w:val="0"/>
            <w:vAlign w:val="bottom"/>
          </w:tcPr>
          <w:p>
            <w:pPr>
              <w:spacing w:line="580" w:lineRule="exact"/>
              <w:jc w:val="center"/>
              <w:rPr>
                <w:rFonts w:ascii="Times New Roman" w:hAnsi="Times New Roman" w:eastAsia="仿宋_GB2312" w:cs="仿宋_GB2312"/>
                <w:b/>
                <w:color w:val="000000"/>
                <w:sz w:val="28"/>
                <w:szCs w:val="28"/>
              </w:rPr>
            </w:pPr>
            <w:r>
              <w:rPr>
                <w:rFonts w:hint="eastAsia" w:ascii="Times New Roman" w:hAnsi="Times New Roman" w:eastAsia="仿宋_GB2312" w:cs="仿宋_GB2312"/>
                <w:b/>
                <w:color w:val="000000"/>
                <w:sz w:val="28"/>
                <w:szCs w:val="28"/>
              </w:rPr>
              <w:t>杭州恒信测绘技术有限公司</w:t>
            </w:r>
          </w:p>
        </w:tc>
      </w:tr>
    </w:tbl>
    <w:p>
      <w:pPr>
        <w:spacing w:line="580" w:lineRule="exact"/>
        <w:rPr>
          <w:rFonts w:ascii="Times New Roman" w:hAnsi="Times New Roman" w:eastAsia="仿宋_GB2312" w:cs="仿宋_GB2312"/>
          <w:b/>
          <w:bCs/>
          <w:color w:val="000000"/>
          <w:sz w:val="28"/>
          <w:szCs w:val="28"/>
        </w:rPr>
      </w:pPr>
    </w:p>
    <w:p>
      <w:pPr>
        <w:rPr>
          <w:rFonts w:ascii="Times New Roman" w:hAnsi="Times New Roman"/>
          <w:color w:val="000000"/>
        </w:rPr>
      </w:pPr>
    </w:p>
    <w:p>
      <w:pPr>
        <w:rPr>
          <w:rFonts w:ascii="Times New Roman" w:hAnsi="Times New Roman"/>
          <w:color w:val="000000"/>
        </w:rPr>
      </w:pPr>
    </w:p>
    <w:p>
      <w:pPr>
        <w:rPr>
          <w:rFonts w:ascii="Times New Roman" w:hAnsi="Times New Roman"/>
          <w:color w:val="000000"/>
        </w:rPr>
      </w:pPr>
    </w:p>
    <w:p>
      <w:pPr>
        <w:pStyle w:val="3"/>
      </w:pPr>
    </w:p>
    <w:p>
      <w:pPr>
        <w:rPr>
          <w:rFonts w:ascii="Times New Roman" w:hAnsi="Times New Roman"/>
          <w:color w:val="000000"/>
        </w:rPr>
      </w:pPr>
    </w:p>
    <w:tbl>
      <w:tblPr>
        <w:tblStyle w:val="6"/>
        <w:tblW w:w="9570" w:type="dxa"/>
        <w:tblInd w:w="0" w:type="dxa"/>
        <w:tblLayout w:type="fixed"/>
        <w:tblCellMar>
          <w:top w:w="0" w:type="dxa"/>
          <w:left w:w="108" w:type="dxa"/>
          <w:bottom w:w="0" w:type="dxa"/>
          <w:right w:w="108" w:type="dxa"/>
        </w:tblCellMar>
      </w:tblPr>
      <w:tblGrid>
        <w:gridCol w:w="5917"/>
        <w:gridCol w:w="3653"/>
      </w:tblGrid>
      <w:tr>
        <w:tblPrEx>
          <w:tblCellMar>
            <w:top w:w="0" w:type="dxa"/>
            <w:left w:w="108" w:type="dxa"/>
            <w:bottom w:w="0" w:type="dxa"/>
            <w:right w:w="108" w:type="dxa"/>
          </w:tblCellMar>
        </w:tblPrEx>
        <w:trPr>
          <w:trHeight w:val="567" w:hRule="atLeast"/>
        </w:trPr>
        <w:tc>
          <w:tcPr>
            <w:tcW w:w="5917" w:type="dxa"/>
            <w:noWrap w:val="0"/>
            <w:vAlign w:val="center"/>
          </w:tcPr>
          <w:p>
            <w:pPr>
              <w:spacing w:line="580" w:lineRule="exact"/>
              <w:rPr>
                <w:rFonts w:ascii="Times New Roman" w:hAnsi="Times New Roman" w:eastAsia="仿宋_GB2312" w:cs="仿宋_GB2312"/>
                <w:color w:val="000000"/>
                <w:sz w:val="28"/>
                <w:szCs w:val="28"/>
              </w:rPr>
            </w:pPr>
          </w:p>
          <w:p>
            <w:pPr>
              <w:spacing w:line="580" w:lineRule="exact"/>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委托方（甲方）：浙江省测绘科学技术研究院</w:t>
            </w:r>
          </w:p>
        </w:tc>
        <w:tc>
          <w:tcPr>
            <w:tcW w:w="3653" w:type="dxa"/>
            <w:noWrap w:val="0"/>
            <w:vAlign w:val="center"/>
          </w:tcPr>
          <w:p>
            <w:pPr>
              <w:spacing w:line="580" w:lineRule="exact"/>
              <w:rPr>
                <w:rFonts w:ascii="Times New Roman" w:hAnsi="Times New Roman" w:eastAsia="仿宋_GB2312" w:cs="仿宋_GB2312"/>
                <w:color w:val="000000"/>
                <w:sz w:val="28"/>
                <w:szCs w:val="28"/>
              </w:rPr>
            </w:pPr>
          </w:p>
          <w:p>
            <w:pPr>
              <w:spacing w:line="580" w:lineRule="exact"/>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合同编号：ZJCH-2024-0815</w:t>
            </w:r>
          </w:p>
        </w:tc>
      </w:tr>
      <w:tr>
        <w:tblPrEx>
          <w:tblCellMar>
            <w:top w:w="0" w:type="dxa"/>
            <w:left w:w="108" w:type="dxa"/>
            <w:bottom w:w="0" w:type="dxa"/>
            <w:right w:w="108" w:type="dxa"/>
          </w:tblCellMar>
        </w:tblPrEx>
        <w:trPr>
          <w:trHeight w:val="567" w:hRule="atLeast"/>
        </w:trPr>
        <w:tc>
          <w:tcPr>
            <w:tcW w:w="5917" w:type="dxa"/>
            <w:noWrap w:val="0"/>
            <w:vAlign w:val="center"/>
          </w:tcPr>
          <w:p>
            <w:pPr>
              <w:spacing w:line="580" w:lineRule="exact"/>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承揽方（乙方）：杭州恒信测绘技术有限公司</w:t>
            </w:r>
          </w:p>
        </w:tc>
        <w:tc>
          <w:tcPr>
            <w:tcW w:w="3653" w:type="dxa"/>
            <w:noWrap w:val="0"/>
            <w:vAlign w:val="center"/>
          </w:tcPr>
          <w:p>
            <w:pPr>
              <w:spacing w:line="580" w:lineRule="exact"/>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签订地点： 浙江省杭州市余杭区</w:t>
            </w:r>
          </w:p>
        </w:tc>
      </w:tr>
      <w:tr>
        <w:tblPrEx>
          <w:tblCellMar>
            <w:top w:w="0" w:type="dxa"/>
            <w:left w:w="108" w:type="dxa"/>
            <w:bottom w:w="0" w:type="dxa"/>
            <w:right w:w="108" w:type="dxa"/>
          </w:tblCellMar>
        </w:tblPrEx>
        <w:trPr>
          <w:trHeight w:val="567" w:hRule="atLeast"/>
        </w:trPr>
        <w:tc>
          <w:tcPr>
            <w:tcW w:w="5917" w:type="dxa"/>
            <w:noWrap w:val="0"/>
            <w:vAlign w:val="center"/>
          </w:tcPr>
          <w:p>
            <w:pPr>
              <w:spacing w:line="580" w:lineRule="exact"/>
              <w:rPr>
                <w:rFonts w:ascii="Times New Roman" w:hAnsi="Times New Roman" w:eastAsia="仿宋_GB2312" w:cs="仿宋_GB2312"/>
                <w:color w:val="000000"/>
                <w:sz w:val="28"/>
                <w:szCs w:val="28"/>
              </w:rPr>
            </w:pPr>
          </w:p>
        </w:tc>
        <w:tc>
          <w:tcPr>
            <w:tcW w:w="3653" w:type="dxa"/>
            <w:noWrap w:val="0"/>
            <w:vAlign w:val="center"/>
          </w:tcPr>
          <w:p>
            <w:pPr>
              <w:spacing w:line="580" w:lineRule="exact"/>
              <w:rPr>
                <w:rFonts w:ascii="Times New Roman" w:hAnsi="Times New Roman" w:eastAsia="仿宋_GB2312" w:cs="仿宋_GB2312"/>
                <w:color w:val="000000"/>
                <w:sz w:val="28"/>
                <w:szCs w:val="28"/>
              </w:rPr>
            </w:pPr>
          </w:p>
        </w:tc>
      </w:tr>
    </w:tbl>
    <w:p>
      <w:pPr>
        <w:spacing w:line="580" w:lineRule="exact"/>
        <w:rPr>
          <w:rFonts w:ascii="Times New Roman" w:hAnsi="Times New Roman" w:eastAsia="仿宋_GB2312" w:cs="仿宋_GB2312"/>
          <w:color w:val="000000"/>
          <w:sz w:val="28"/>
          <w:szCs w:val="28"/>
        </w:rPr>
      </w:pPr>
      <w:r>
        <w:rPr>
          <w:rFonts w:hint="eastAsia" w:ascii="Times New Roman" w:hAnsi="Times New Roman" w:eastAsia="仿宋_GB2312" w:cs="仿宋_GB2312"/>
          <w:b/>
          <w:bCs/>
          <w:color w:val="000000"/>
          <w:sz w:val="28"/>
          <w:szCs w:val="28"/>
        </w:rPr>
        <w:t xml:space="preserve">     </w:t>
      </w:r>
      <w:r>
        <w:rPr>
          <w:rFonts w:hint="eastAsia" w:ascii="Times New Roman" w:hAnsi="Times New Roman" w:eastAsia="仿宋_GB2312" w:cs="仿宋_GB2312"/>
          <w:color w:val="000000"/>
          <w:sz w:val="28"/>
          <w:szCs w:val="28"/>
        </w:rPr>
        <w:t>根据《中华人民共和国民法典》、《中华人民共和国测绘法》和有关法律法规，遵循“平等、自愿、公平、诚信”原则，经甲、乙双方协商一致签订本合同。</w:t>
      </w:r>
    </w:p>
    <w:p>
      <w:pPr>
        <w:spacing w:line="580" w:lineRule="exact"/>
        <w:ind w:firstLine="562" w:firstLineChars="200"/>
        <w:outlineLvl w:val="0"/>
        <w:rPr>
          <w:rFonts w:ascii="Times New Roman" w:hAnsi="Times New Roman" w:eastAsia="黑体" w:cs="黑体"/>
          <w:b/>
          <w:color w:val="000000"/>
          <w:sz w:val="28"/>
          <w:szCs w:val="28"/>
        </w:rPr>
      </w:pPr>
      <w:r>
        <w:rPr>
          <w:rFonts w:hint="eastAsia" w:ascii="Times New Roman" w:hAnsi="Times New Roman" w:eastAsia="黑体" w:cs="黑体"/>
          <w:b/>
          <w:color w:val="000000"/>
          <w:sz w:val="28"/>
          <w:szCs w:val="28"/>
        </w:rPr>
        <w:t>第一条 作业范围</w:t>
      </w:r>
    </w:p>
    <w:p>
      <w:pPr>
        <w:spacing w:line="580" w:lineRule="exact"/>
        <w:ind w:left="420" w:leftChars="0" w:firstLine="420" w:firstLineChars="0"/>
        <w:rPr>
          <w:rFonts w:ascii="Times New Roman" w:hAnsi="Times New Roman" w:eastAsia="仿宋_GB2312" w:cs="仿宋_GB2312"/>
          <w:b/>
          <w:color w:val="000000"/>
          <w:sz w:val="28"/>
          <w:szCs w:val="28"/>
        </w:rPr>
      </w:pPr>
      <w:r>
        <w:rPr>
          <w:rFonts w:hint="eastAsia" w:ascii="Times New Roman" w:hAnsi="Times New Roman" w:eastAsia="仿宋_GB2312" w:cs="仿宋_GB2312"/>
          <w:b/>
          <w:color w:val="000000"/>
          <w:sz w:val="28"/>
          <w:szCs w:val="28"/>
        </w:rPr>
        <w:t>乙方负责浙江省杭州市萧山区范围内 1:500 地形测绘作业，作业区域边界以甲方提供的坐标拐点文件为准，作业面积约 8.5 平方公里。</w:t>
      </w:r>
    </w:p>
    <w:p>
      <w:pPr>
        <w:spacing w:line="580" w:lineRule="exact"/>
        <w:ind w:firstLine="562" w:firstLineChars="200"/>
        <w:outlineLvl w:val="0"/>
        <w:rPr>
          <w:rFonts w:ascii="Times New Roman" w:hAnsi="Times New Roman" w:eastAsia="黑体" w:cs="黑体"/>
          <w:b/>
          <w:color w:val="000000"/>
          <w:sz w:val="28"/>
          <w:szCs w:val="28"/>
        </w:rPr>
      </w:pPr>
      <w:r>
        <w:rPr>
          <w:rFonts w:hint="eastAsia" w:ascii="Times New Roman" w:hAnsi="Times New Roman" w:eastAsia="黑体" w:cs="黑体"/>
          <w:b/>
          <w:color w:val="000000"/>
          <w:sz w:val="28"/>
          <w:szCs w:val="28"/>
        </w:rPr>
        <w:t>第二条 工作内容</w:t>
      </w:r>
    </w:p>
    <w:p>
      <w:pPr>
        <w:spacing w:line="580" w:lineRule="exact"/>
        <w:ind w:left="420" w:leftChars="0" w:firstLine="420" w:firstLineChars="0"/>
        <w:rPr>
          <w:rFonts w:hint="eastAsia"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地形控制测量（含平面控制、高程控制）；</w:t>
      </w:r>
    </w:p>
    <w:p>
      <w:pPr>
        <w:spacing w:line="580" w:lineRule="exact"/>
        <w:ind w:left="420" w:leftChars="0" w:firstLine="420" w:firstLineChars="0"/>
        <w:rPr>
          <w:rFonts w:hint="eastAsia"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1:500 地形图野外数据采集；</w:t>
      </w:r>
    </w:p>
    <w:p>
      <w:pPr>
        <w:spacing w:line="580" w:lineRule="exact"/>
        <w:ind w:left="420" w:leftChars="0" w:firstLine="420" w:firstLineChars="0"/>
        <w:rPr>
          <w:rFonts w:hint="eastAsia"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内业数据处理、图形编辑及成果输出；</w:t>
      </w:r>
    </w:p>
    <w:p>
      <w:pPr>
        <w:spacing w:line="580" w:lineRule="exact"/>
        <w:ind w:left="420" w:leftChars="0" w:firstLine="420" w:firstLineChars="0"/>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配合甲方完成成果验收相关的修改完善工作。</w:t>
      </w:r>
    </w:p>
    <w:p>
      <w:pPr>
        <w:spacing w:line="580" w:lineRule="exact"/>
        <w:ind w:firstLine="562" w:firstLineChars="200"/>
        <w:outlineLvl w:val="0"/>
        <w:rPr>
          <w:rFonts w:ascii="Times New Roman" w:hAnsi="Times New Roman" w:eastAsia="黑体" w:cs="黑体"/>
          <w:b/>
          <w:color w:val="000000"/>
          <w:sz w:val="28"/>
          <w:szCs w:val="28"/>
        </w:rPr>
      </w:pPr>
      <w:r>
        <w:rPr>
          <w:rFonts w:hint="eastAsia" w:ascii="Times New Roman" w:hAnsi="Times New Roman" w:eastAsia="黑体" w:cs="黑体"/>
          <w:b/>
          <w:color w:val="000000"/>
          <w:sz w:val="28"/>
          <w:szCs w:val="28"/>
        </w:rPr>
        <w:t>第三条 执行技术标准</w:t>
      </w:r>
    </w:p>
    <w:p>
      <w:pPr>
        <w:spacing w:line="580" w:lineRule="exact"/>
        <w:ind w:left="420" w:leftChars="0" w:firstLine="420" w:firstLineChars="0"/>
        <w:rPr>
          <w:rFonts w:hint="eastAsia"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《工程测量标准》（GB 50026-2020）；</w:t>
      </w:r>
    </w:p>
    <w:p>
      <w:pPr>
        <w:spacing w:line="580" w:lineRule="exact"/>
        <w:ind w:left="420" w:leftChars="0" w:firstLine="420" w:firstLineChars="0"/>
        <w:rPr>
          <w:rFonts w:hint="eastAsia"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《1:500 1:1000 1:2000 地形图图式》（GB/T 20257.1-2017）；</w:t>
      </w:r>
    </w:p>
    <w:p>
      <w:pPr>
        <w:spacing w:line="580" w:lineRule="exact"/>
        <w:ind w:left="420" w:leftChars="0" w:firstLine="420" w:firstLineChars="0"/>
        <w:rPr>
          <w:rFonts w:hint="eastAsia"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《卫星定位城市测量技术标准》（CJJ/T 73-2019）；</w:t>
      </w:r>
    </w:p>
    <w:p>
      <w:pPr>
        <w:spacing w:line="580" w:lineRule="exact"/>
        <w:ind w:left="420" w:leftChars="0" w:firstLine="420" w:firstLineChars="0"/>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甲方提供的《萧山区地形测绘技术要求说明书》（编号：JX-2024-032）。</w:t>
      </w:r>
    </w:p>
    <w:p>
      <w:pPr>
        <w:spacing w:line="580" w:lineRule="exact"/>
        <w:ind w:firstLine="562" w:firstLineChars="200"/>
        <w:outlineLvl w:val="0"/>
        <w:rPr>
          <w:rFonts w:ascii="Times New Roman" w:hAnsi="Times New Roman" w:eastAsia="黑体" w:cs="黑体"/>
          <w:b/>
          <w:color w:val="000000"/>
          <w:sz w:val="28"/>
          <w:szCs w:val="28"/>
        </w:rPr>
      </w:pPr>
      <w:r>
        <w:rPr>
          <w:rFonts w:hint="eastAsia" w:ascii="Times New Roman" w:hAnsi="Times New Roman" w:eastAsia="黑体" w:cs="黑体"/>
          <w:b/>
          <w:color w:val="000000"/>
          <w:sz w:val="28"/>
          <w:szCs w:val="28"/>
        </w:rPr>
        <w:t>第四条 项目工期</w:t>
      </w:r>
    </w:p>
    <w:p>
      <w:pPr>
        <w:spacing w:line="580" w:lineRule="exact"/>
        <w:ind w:left="420" w:leftChars="0" w:firstLine="420" w:firstLineChars="0"/>
        <w:rPr>
          <w:rFonts w:hint="eastAsia"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总工期：自合同签订之日起 60 个日历天；</w:t>
      </w:r>
    </w:p>
    <w:p>
      <w:pPr>
        <w:spacing w:line="580" w:lineRule="exact"/>
        <w:ind w:left="420" w:leftChars="0" w:firstLine="420" w:firstLineChars="0"/>
        <w:rPr>
          <w:rFonts w:hint="eastAsia"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阶段节点：</w:t>
      </w:r>
    </w:p>
    <w:p>
      <w:pPr>
        <w:spacing w:line="580" w:lineRule="exact"/>
        <w:ind w:left="420" w:leftChars="0" w:firstLine="420" w:firstLineChars="0"/>
        <w:rPr>
          <w:rFonts w:hint="eastAsia"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（1）合同签订后 10 个日历天内完成控制测量布设及观测；</w:t>
      </w:r>
    </w:p>
    <w:p>
      <w:pPr>
        <w:spacing w:line="580" w:lineRule="exact"/>
        <w:ind w:left="420" w:leftChars="0" w:firstLine="420" w:firstLineChars="0"/>
        <w:rPr>
          <w:rFonts w:hint="eastAsia"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（2）控制测量成果通过甲方过程检查后 30 个日历天内完成野外数据采集；</w:t>
      </w:r>
    </w:p>
    <w:p>
      <w:pPr>
        <w:spacing w:line="580" w:lineRule="exact"/>
        <w:ind w:left="420" w:leftChars="0" w:firstLine="420" w:firstLineChars="0"/>
        <w:rPr>
          <w:rFonts w:hint="eastAsia"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（3）野外数据采集完成后 15 个日历天内完成内业处理及成果初步提交；</w:t>
      </w:r>
    </w:p>
    <w:p>
      <w:pPr>
        <w:spacing w:line="580" w:lineRule="exact"/>
        <w:ind w:left="420" w:leftChars="0" w:firstLine="420" w:firstLineChars="0"/>
        <w:rPr>
          <w:rFonts w:hint="eastAsia"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（4）剩余 5 个日历天用于配合甲方验收及成果修改。</w:t>
      </w:r>
    </w:p>
    <w:p>
      <w:pPr>
        <w:spacing w:line="580" w:lineRule="exact"/>
        <w:ind w:left="420" w:leftChars="0" w:firstLine="420" w:firstLineChars="0"/>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因不可抗力或甲方原因导致工期延误的，工期相应顺延，乙方不承担违约责任。</w:t>
      </w:r>
    </w:p>
    <w:p>
      <w:pPr>
        <w:spacing w:line="580" w:lineRule="exact"/>
        <w:ind w:firstLine="562" w:firstLineChars="200"/>
        <w:outlineLvl w:val="0"/>
        <w:rPr>
          <w:rFonts w:ascii="Times New Roman" w:hAnsi="Times New Roman" w:cs="黑体"/>
          <w:b/>
          <w:color w:val="000000"/>
          <w:sz w:val="28"/>
          <w:szCs w:val="28"/>
        </w:rPr>
      </w:pPr>
      <w:r>
        <w:rPr>
          <w:rFonts w:hint="eastAsia" w:ascii="Times New Roman" w:hAnsi="Times New Roman" w:eastAsia="黑体" w:cs="黑体"/>
          <w:b/>
          <w:color w:val="000000"/>
          <w:sz w:val="28"/>
          <w:szCs w:val="28"/>
        </w:rPr>
        <w:t>第五条 项目款</w:t>
      </w:r>
    </w:p>
    <w:tbl>
      <w:tblPr>
        <w:tblStyle w:val="6"/>
        <w:tblW w:w="91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7"/>
        <w:gridCol w:w="649"/>
        <w:gridCol w:w="1809"/>
        <w:gridCol w:w="1132"/>
        <w:gridCol w:w="1395"/>
        <w:gridCol w:w="1350"/>
        <w:gridCol w:w="17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067" w:type="dxa"/>
            <w:tcBorders>
              <w:top w:val="single" w:color="auto" w:sz="4" w:space="0"/>
              <w:left w:val="single" w:color="auto" w:sz="4" w:space="0"/>
              <w:bottom w:val="single" w:color="auto" w:sz="4" w:space="0"/>
              <w:right w:val="single" w:color="auto" w:sz="4" w:space="0"/>
            </w:tcBorders>
            <w:noWrap w:val="0"/>
            <w:vAlign w:val="center"/>
          </w:tcPr>
          <w:p>
            <w:pPr>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序号</w:t>
            </w:r>
          </w:p>
        </w:tc>
        <w:tc>
          <w:tcPr>
            <w:tcW w:w="2458" w:type="dxa"/>
            <w:gridSpan w:val="2"/>
            <w:tcBorders>
              <w:top w:val="single" w:color="auto" w:sz="4" w:space="0"/>
              <w:left w:val="single" w:color="auto" w:sz="4" w:space="0"/>
              <w:bottom w:val="single" w:color="auto" w:sz="4" w:space="0"/>
              <w:right w:val="single" w:color="auto" w:sz="4" w:space="0"/>
            </w:tcBorders>
            <w:noWrap w:val="0"/>
            <w:vAlign w:val="center"/>
          </w:tcPr>
          <w:p>
            <w:pPr>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项目工作内容</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工作量</w:t>
            </w:r>
          </w:p>
        </w:tc>
        <w:tc>
          <w:tcPr>
            <w:tcW w:w="1395" w:type="dxa"/>
            <w:tcBorders>
              <w:top w:val="single" w:color="auto" w:sz="4" w:space="0"/>
              <w:left w:val="single" w:color="auto" w:sz="4" w:space="0"/>
              <w:bottom w:val="single" w:color="auto" w:sz="4" w:space="0"/>
              <w:right w:val="single" w:color="auto" w:sz="4" w:space="0"/>
            </w:tcBorders>
            <w:noWrap w:val="0"/>
            <w:vAlign w:val="center"/>
          </w:tcPr>
          <w:p>
            <w:pPr>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单价</w:t>
            </w:r>
            <w:r>
              <w:rPr>
                <w:rFonts w:hint="eastAsia" w:ascii="Times New Roman" w:hAnsi="Times New Roman" w:eastAsia="仿宋_GB2312" w:cs="仿宋_GB2312"/>
                <w:color w:val="000000"/>
                <w:sz w:val="28"/>
                <w:szCs w:val="28"/>
                <w:lang w:eastAsia="zh-CN"/>
              </w:rPr>
              <w:t>（元）</w:t>
            </w:r>
          </w:p>
        </w:tc>
        <w:tc>
          <w:tcPr>
            <w:tcW w:w="1350" w:type="dxa"/>
            <w:tcBorders>
              <w:top w:val="single" w:color="auto" w:sz="4" w:space="0"/>
              <w:left w:val="single" w:color="auto" w:sz="4" w:space="0"/>
              <w:bottom w:val="single" w:color="auto" w:sz="4" w:space="0"/>
              <w:right w:val="single" w:color="auto" w:sz="4" w:space="0"/>
            </w:tcBorders>
            <w:noWrap w:val="0"/>
            <w:vAlign w:val="center"/>
          </w:tcPr>
          <w:p>
            <w:pPr>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小计</w:t>
            </w:r>
            <w:r>
              <w:rPr>
                <w:rFonts w:hint="eastAsia" w:ascii="Times New Roman" w:hAnsi="Times New Roman" w:eastAsia="仿宋_GB2312" w:cs="仿宋_GB2312"/>
                <w:color w:val="000000"/>
                <w:sz w:val="28"/>
                <w:szCs w:val="28"/>
                <w:lang w:eastAsia="zh-CN"/>
              </w:rPr>
              <w:t>（元）</w:t>
            </w:r>
          </w:p>
        </w:tc>
        <w:tc>
          <w:tcPr>
            <w:tcW w:w="1738" w:type="dxa"/>
            <w:tcBorders>
              <w:top w:val="single" w:color="auto" w:sz="4" w:space="0"/>
              <w:left w:val="single" w:color="auto" w:sz="4" w:space="0"/>
              <w:bottom w:val="single" w:color="auto" w:sz="4" w:space="0"/>
              <w:right w:val="single" w:color="auto" w:sz="4" w:space="0"/>
            </w:tcBorders>
            <w:noWrap w:val="0"/>
            <w:vAlign w:val="center"/>
          </w:tcPr>
          <w:p>
            <w:pPr>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7" w:type="dxa"/>
            <w:tcBorders>
              <w:top w:val="single" w:color="auto" w:sz="4" w:space="0"/>
              <w:left w:val="single" w:color="auto" w:sz="4" w:space="0"/>
              <w:right w:val="single" w:color="auto" w:sz="4" w:space="0"/>
            </w:tcBorders>
            <w:noWrap w:val="0"/>
            <w:vAlign w:val="center"/>
          </w:tcPr>
          <w:p>
            <w:pPr>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1</w:t>
            </w:r>
          </w:p>
        </w:tc>
        <w:tc>
          <w:tcPr>
            <w:tcW w:w="2458" w:type="dxa"/>
            <w:gridSpan w:val="2"/>
            <w:tcBorders>
              <w:top w:val="single" w:color="auto" w:sz="4" w:space="0"/>
              <w:left w:val="single" w:color="auto" w:sz="4" w:space="0"/>
              <w:right w:val="single" w:color="auto" w:sz="4" w:space="0"/>
            </w:tcBorders>
            <w:noWrap w:val="0"/>
            <w:vAlign w:val="center"/>
          </w:tcPr>
          <w:p>
            <w:pPr>
              <w:spacing w:line="580" w:lineRule="exact"/>
              <w:jc w:val="left"/>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地形控制测量</w:t>
            </w:r>
          </w:p>
        </w:tc>
        <w:tc>
          <w:tcPr>
            <w:tcW w:w="1132" w:type="dxa"/>
            <w:tcBorders>
              <w:top w:val="single" w:color="auto" w:sz="4" w:space="0"/>
              <w:left w:val="single" w:color="auto" w:sz="4" w:space="0"/>
              <w:right w:val="single" w:color="auto" w:sz="4" w:space="0"/>
            </w:tcBorders>
            <w:noWrap w:val="0"/>
            <w:vAlign w:val="center"/>
          </w:tcPr>
          <w:p>
            <w:pPr>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120</w:t>
            </w:r>
          </w:p>
        </w:tc>
        <w:tc>
          <w:tcPr>
            <w:tcW w:w="1395" w:type="dxa"/>
            <w:tcBorders>
              <w:top w:val="single" w:color="auto" w:sz="4" w:space="0"/>
              <w:left w:val="single" w:color="auto" w:sz="4" w:space="0"/>
              <w:right w:val="single" w:color="auto" w:sz="4" w:space="0"/>
            </w:tcBorders>
            <w:noWrap w:val="0"/>
            <w:vAlign w:val="center"/>
          </w:tcPr>
          <w:p>
            <w:pPr>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1800</w:t>
            </w:r>
          </w:p>
        </w:tc>
        <w:tc>
          <w:tcPr>
            <w:tcW w:w="1350" w:type="dxa"/>
            <w:tcBorders>
              <w:top w:val="single" w:color="auto" w:sz="4" w:space="0"/>
              <w:left w:val="single" w:color="auto" w:sz="4" w:space="0"/>
              <w:right w:val="single" w:color="auto" w:sz="4" w:space="0"/>
            </w:tcBorders>
            <w:noWrap w:val="0"/>
            <w:vAlign w:val="center"/>
          </w:tcPr>
          <w:p>
            <w:pPr>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216000</w:t>
            </w:r>
          </w:p>
        </w:tc>
        <w:tc>
          <w:tcPr>
            <w:tcW w:w="1738" w:type="dxa"/>
            <w:tcBorders>
              <w:top w:val="single" w:color="auto" w:sz="4" w:space="0"/>
              <w:left w:val="single" w:color="auto" w:sz="4" w:space="0"/>
              <w:right w:val="single" w:color="auto" w:sz="4" w:space="0"/>
            </w:tcBorders>
            <w:noWrap w:val="0"/>
            <w:vAlign w:val="center"/>
          </w:tcPr>
          <w:p>
            <w:pPr>
              <w:spacing w:line="580" w:lineRule="exact"/>
              <w:jc w:val="center"/>
              <w:rPr>
                <w:rFonts w:ascii="Times New Roman" w:hAnsi="Times New Roman" w:eastAsia="仿宋_GB2312" w:cs="仿宋_GB2312"/>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7" w:type="dxa"/>
            <w:tcBorders>
              <w:top w:val="single" w:color="auto" w:sz="4" w:space="0"/>
              <w:left w:val="single" w:color="auto" w:sz="4" w:space="0"/>
              <w:right w:val="single" w:color="auto" w:sz="4" w:space="0"/>
            </w:tcBorders>
            <w:noWrap w:val="0"/>
            <w:vAlign w:val="center"/>
          </w:tcPr>
          <w:p>
            <w:pPr>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2</w:t>
            </w:r>
          </w:p>
        </w:tc>
        <w:tc>
          <w:tcPr>
            <w:tcW w:w="2458" w:type="dxa"/>
            <w:gridSpan w:val="2"/>
            <w:tcBorders>
              <w:top w:val="single" w:color="auto" w:sz="4" w:space="0"/>
              <w:left w:val="single" w:color="auto" w:sz="4" w:space="0"/>
              <w:right w:val="single" w:color="auto" w:sz="4" w:space="0"/>
            </w:tcBorders>
            <w:noWrap w:val="0"/>
            <w:vAlign w:val="center"/>
          </w:tcPr>
          <w:p>
            <w:pPr>
              <w:spacing w:line="580" w:lineRule="exact"/>
              <w:jc w:val="left"/>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1:500 地形图野外采集</w:t>
            </w:r>
          </w:p>
        </w:tc>
        <w:tc>
          <w:tcPr>
            <w:tcW w:w="1132" w:type="dxa"/>
            <w:tcBorders>
              <w:top w:val="single" w:color="auto" w:sz="4" w:space="0"/>
              <w:left w:val="single" w:color="auto" w:sz="4" w:space="0"/>
              <w:right w:val="single" w:color="auto" w:sz="4" w:space="0"/>
            </w:tcBorders>
            <w:noWrap w:val="0"/>
            <w:vAlign w:val="center"/>
          </w:tcPr>
          <w:p>
            <w:pPr>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8.5</w:t>
            </w:r>
          </w:p>
        </w:tc>
        <w:tc>
          <w:tcPr>
            <w:tcW w:w="1395" w:type="dxa"/>
            <w:tcBorders>
              <w:top w:val="single" w:color="auto" w:sz="4" w:space="0"/>
              <w:left w:val="single" w:color="auto" w:sz="4" w:space="0"/>
              <w:right w:val="single" w:color="auto" w:sz="4" w:space="0"/>
            </w:tcBorders>
            <w:noWrap w:val="0"/>
            <w:vAlign w:val="center"/>
          </w:tcPr>
          <w:p>
            <w:pPr>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68000</w:t>
            </w:r>
          </w:p>
        </w:tc>
        <w:tc>
          <w:tcPr>
            <w:tcW w:w="1350" w:type="dxa"/>
            <w:tcBorders>
              <w:top w:val="single" w:color="auto" w:sz="4" w:space="0"/>
              <w:left w:val="single" w:color="auto" w:sz="4" w:space="0"/>
              <w:right w:val="single" w:color="auto" w:sz="4" w:space="0"/>
            </w:tcBorders>
            <w:noWrap w:val="0"/>
            <w:vAlign w:val="center"/>
          </w:tcPr>
          <w:p>
            <w:pPr>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578000</w:t>
            </w:r>
          </w:p>
        </w:tc>
        <w:tc>
          <w:tcPr>
            <w:tcW w:w="1738" w:type="dxa"/>
            <w:tcBorders>
              <w:top w:val="single" w:color="auto" w:sz="4" w:space="0"/>
              <w:left w:val="single" w:color="auto" w:sz="4" w:space="0"/>
              <w:right w:val="single" w:color="auto" w:sz="4" w:space="0"/>
            </w:tcBorders>
            <w:noWrap w:val="0"/>
            <w:vAlign w:val="center"/>
          </w:tcPr>
          <w:p>
            <w:pPr>
              <w:spacing w:line="580" w:lineRule="exact"/>
              <w:jc w:val="center"/>
              <w:rPr>
                <w:rFonts w:ascii="Times New Roman" w:hAnsi="Times New Roman" w:eastAsia="仿宋_GB2312" w:cs="仿宋_GB2312"/>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7" w:type="dxa"/>
            <w:tcBorders>
              <w:top w:val="single" w:color="auto" w:sz="4" w:space="0"/>
              <w:left w:val="single" w:color="auto" w:sz="4" w:space="0"/>
              <w:right w:val="single" w:color="auto" w:sz="4" w:space="0"/>
            </w:tcBorders>
            <w:noWrap w:val="0"/>
            <w:vAlign w:val="center"/>
          </w:tcPr>
          <w:p>
            <w:pPr>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3</w:t>
            </w:r>
          </w:p>
        </w:tc>
        <w:tc>
          <w:tcPr>
            <w:tcW w:w="2458" w:type="dxa"/>
            <w:gridSpan w:val="2"/>
            <w:tcBorders>
              <w:top w:val="single" w:color="auto" w:sz="4" w:space="0"/>
              <w:left w:val="single" w:color="auto" w:sz="4" w:space="0"/>
              <w:right w:val="single" w:color="auto" w:sz="4" w:space="0"/>
            </w:tcBorders>
            <w:noWrap w:val="0"/>
            <w:vAlign w:val="center"/>
          </w:tcPr>
          <w:p>
            <w:pPr>
              <w:spacing w:line="580" w:lineRule="exact"/>
              <w:jc w:val="left"/>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内业数据处理及成果输出</w:t>
            </w:r>
          </w:p>
        </w:tc>
        <w:tc>
          <w:tcPr>
            <w:tcW w:w="1132" w:type="dxa"/>
            <w:tcBorders>
              <w:top w:val="single" w:color="auto" w:sz="4" w:space="0"/>
              <w:left w:val="single" w:color="auto" w:sz="4" w:space="0"/>
              <w:right w:val="single" w:color="auto" w:sz="4" w:space="0"/>
            </w:tcBorders>
            <w:noWrap w:val="0"/>
            <w:vAlign w:val="center"/>
          </w:tcPr>
          <w:p>
            <w:pPr>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8.5</w:t>
            </w:r>
          </w:p>
        </w:tc>
        <w:tc>
          <w:tcPr>
            <w:tcW w:w="1395" w:type="dxa"/>
            <w:tcBorders>
              <w:top w:val="single" w:color="auto" w:sz="4" w:space="0"/>
              <w:left w:val="single" w:color="auto" w:sz="4" w:space="0"/>
              <w:right w:val="single" w:color="auto" w:sz="4" w:space="0"/>
            </w:tcBorders>
            <w:noWrap w:val="0"/>
            <w:vAlign w:val="center"/>
          </w:tcPr>
          <w:p>
            <w:pPr>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12000</w:t>
            </w:r>
          </w:p>
        </w:tc>
        <w:tc>
          <w:tcPr>
            <w:tcW w:w="1350" w:type="dxa"/>
            <w:tcBorders>
              <w:top w:val="single" w:color="auto" w:sz="4" w:space="0"/>
              <w:left w:val="single" w:color="auto" w:sz="4" w:space="0"/>
              <w:right w:val="single" w:color="auto" w:sz="4" w:space="0"/>
            </w:tcBorders>
            <w:noWrap w:val="0"/>
            <w:vAlign w:val="center"/>
          </w:tcPr>
          <w:p>
            <w:pPr>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102000</w:t>
            </w:r>
          </w:p>
        </w:tc>
        <w:tc>
          <w:tcPr>
            <w:tcW w:w="1738" w:type="dxa"/>
            <w:tcBorders>
              <w:top w:val="single" w:color="auto" w:sz="4" w:space="0"/>
              <w:left w:val="single" w:color="auto" w:sz="4" w:space="0"/>
              <w:right w:val="single" w:color="auto" w:sz="4" w:space="0"/>
            </w:tcBorders>
            <w:noWrap w:val="0"/>
            <w:vAlign w:val="center"/>
          </w:tcPr>
          <w:p>
            <w:pPr>
              <w:spacing w:line="580" w:lineRule="exact"/>
              <w:jc w:val="center"/>
              <w:rPr>
                <w:rFonts w:ascii="Times New Roman" w:hAnsi="Times New Roman" w:eastAsia="仿宋_GB2312" w:cs="仿宋_GB2312"/>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16" w:type="dxa"/>
            <w:gridSpan w:val="2"/>
            <w:tcBorders>
              <w:top w:val="single" w:color="auto" w:sz="4" w:space="0"/>
              <w:left w:val="single" w:color="auto" w:sz="4" w:space="0"/>
              <w:bottom w:val="single" w:color="auto" w:sz="4" w:space="0"/>
              <w:right w:val="single" w:color="auto" w:sz="4" w:space="0"/>
            </w:tcBorders>
            <w:noWrap w:val="0"/>
            <w:vAlign w:val="center"/>
          </w:tcPr>
          <w:p>
            <w:pPr>
              <w:spacing w:line="580" w:lineRule="exact"/>
              <w:jc w:val="center"/>
              <w:rPr>
                <w:rFonts w:ascii="Times New Roman" w:hAnsi="Times New Roman" w:eastAsia="仿宋_GB2312" w:cs="仿宋_GB2312"/>
                <w:b/>
                <w:color w:val="000000"/>
                <w:sz w:val="28"/>
                <w:szCs w:val="28"/>
              </w:rPr>
            </w:pPr>
            <w:r>
              <w:rPr>
                <w:rFonts w:hint="eastAsia" w:ascii="Times New Roman" w:hAnsi="Times New Roman" w:eastAsia="仿宋_GB2312" w:cs="仿宋_GB2312"/>
                <w:b/>
                <w:color w:val="000000"/>
                <w:sz w:val="28"/>
                <w:szCs w:val="28"/>
              </w:rPr>
              <w:t>总价合计</w:t>
            </w:r>
          </w:p>
        </w:tc>
        <w:tc>
          <w:tcPr>
            <w:tcW w:w="7424" w:type="dxa"/>
            <w:gridSpan w:val="5"/>
            <w:tcBorders>
              <w:top w:val="single" w:color="auto" w:sz="4" w:space="0"/>
              <w:left w:val="single" w:color="auto" w:sz="4" w:space="0"/>
              <w:bottom w:val="single" w:color="auto" w:sz="4" w:space="0"/>
              <w:right w:val="single" w:color="auto" w:sz="4" w:space="0"/>
            </w:tcBorders>
            <w:noWrap w:val="0"/>
            <w:vAlign w:val="center"/>
          </w:tcPr>
          <w:p>
            <w:pPr>
              <w:spacing w:line="580" w:lineRule="exact"/>
              <w:jc w:val="left"/>
              <w:rPr>
                <w:rFonts w:ascii="Times New Roman" w:hAnsi="Times New Roman" w:eastAsia="仿宋_GB2312" w:cs="仿宋_GB2312"/>
                <w:b/>
                <w:color w:val="000000"/>
                <w:sz w:val="28"/>
                <w:szCs w:val="28"/>
              </w:rPr>
            </w:pPr>
            <w:r>
              <w:rPr>
                <w:rFonts w:hint="eastAsia" w:ascii="Times New Roman" w:hAnsi="Times New Roman" w:eastAsia="仿宋_GB2312" w:cs="仿宋_GB2312"/>
                <w:b/>
                <w:color w:val="000000"/>
                <w:sz w:val="28"/>
                <w:szCs w:val="28"/>
              </w:rPr>
              <w:t>大写：捌拾玖万陆仟元整        小写：89600</w:t>
            </w:r>
            <w:r>
              <w:rPr>
                <w:rFonts w:hint="eastAsia" w:eastAsia="仿宋_GB2312" w:cs="仿宋_GB2312"/>
                <w:b/>
                <w:color w:val="000000"/>
                <w:sz w:val="28"/>
                <w:szCs w:val="28"/>
                <w:lang w:val="en-US" w:eastAsia="zh-CN"/>
              </w:rPr>
              <w:t>0</w:t>
            </w:r>
            <w:r>
              <w:rPr>
                <w:rFonts w:hint="eastAsia" w:ascii="Times New Roman" w:hAnsi="Times New Roman" w:eastAsia="仿宋_GB2312" w:cs="仿宋_GB2312"/>
                <w:b/>
                <w:color w:val="000000"/>
                <w:sz w:val="28"/>
                <w:szCs w:val="28"/>
              </w:rPr>
              <w:t xml:space="preserve">        元</w:t>
            </w:r>
          </w:p>
        </w:tc>
      </w:tr>
    </w:tbl>
    <w:p>
      <w:pPr>
        <w:numPr>
          <w:ilvl w:val="0"/>
          <w:numId w:val="0"/>
        </w:numPr>
        <w:spacing w:line="580" w:lineRule="exact"/>
        <w:ind w:firstLine="562" w:firstLineChars="200"/>
        <w:jc w:val="both"/>
        <w:outlineLvl w:val="0"/>
        <w:rPr>
          <w:rFonts w:ascii="Times New Roman" w:hAnsi="Times New Roman" w:eastAsia="黑体" w:cs="黑体"/>
          <w:b/>
          <w:color w:val="000000"/>
          <w:sz w:val="28"/>
          <w:szCs w:val="28"/>
        </w:rPr>
      </w:pPr>
      <w:r>
        <w:rPr>
          <w:rFonts w:hint="eastAsia" w:ascii="Times New Roman" w:hAnsi="Times New Roman" w:eastAsia="黑体" w:cs="黑体"/>
          <w:b/>
          <w:color w:val="000000"/>
          <w:sz w:val="28"/>
          <w:szCs w:val="28"/>
        </w:rPr>
        <w:t>第六条 甲乙双方权利义务</w:t>
      </w:r>
    </w:p>
    <w:p>
      <w:pPr>
        <w:spacing w:before="156" w:beforeLines="50" w:after="156" w:afterLines="50" w:line="580" w:lineRule="exact"/>
        <w:ind w:firstLine="562" w:firstLineChars="200"/>
        <w:jc w:val="both"/>
        <w:outlineLvl w:val="1"/>
        <w:rPr>
          <w:rFonts w:ascii="Times New Roman" w:hAnsi="Times New Roman" w:eastAsia="黑体" w:cs="黑体"/>
          <w:b/>
          <w:color w:val="000000"/>
          <w:sz w:val="28"/>
          <w:szCs w:val="28"/>
        </w:rPr>
      </w:pPr>
      <w:r>
        <w:rPr>
          <w:rFonts w:hint="eastAsia" w:ascii="Times New Roman" w:hAnsi="Times New Roman" w:eastAsia="黑体" w:cs="黑体"/>
          <w:b/>
          <w:color w:val="000000"/>
          <w:sz w:val="28"/>
          <w:szCs w:val="28"/>
        </w:rPr>
        <w:t>（一）甲方权利义务</w:t>
      </w:r>
    </w:p>
    <w:p>
      <w:pPr>
        <w:spacing w:line="580" w:lineRule="exact"/>
        <w:ind w:firstLine="560" w:firstLineChars="200"/>
        <w:jc w:val="both"/>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1.自合同签订之日起7日内向乙方提出技术要求并提交有关资料。</w:t>
      </w:r>
    </w:p>
    <w:p>
      <w:pPr>
        <w:spacing w:line="580" w:lineRule="exact"/>
        <w:ind w:firstLine="560" w:firstLineChars="200"/>
        <w:jc w:val="both"/>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2.甲方应当为乙方提供必要的技术支持及工作联系事宜。</w:t>
      </w:r>
    </w:p>
    <w:p>
      <w:pPr>
        <w:spacing w:before="156" w:beforeLines="50" w:after="156" w:afterLines="50" w:line="580" w:lineRule="exact"/>
        <w:ind w:firstLine="562" w:firstLineChars="200"/>
        <w:jc w:val="both"/>
        <w:outlineLvl w:val="1"/>
        <w:rPr>
          <w:rFonts w:ascii="Times New Roman" w:hAnsi="Times New Roman" w:eastAsia="黑体" w:cs="黑体"/>
          <w:b/>
          <w:color w:val="000000"/>
          <w:sz w:val="28"/>
          <w:szCs w:val="28"/>
        </w:rPr>
      </w:pPr>
      <w:r>
        <w:rPr>
          <w:rFonts w:hint="eastAsia" w:ascii="Times New Roman" w:hAnsi="Times New Roman" w:eastAsia="黑体" w:cs="黑体"/>
          <w:b/>
          <w:color w:val="000000"/>
          <w:sz w:val="28"/>
          <w:szCs w:val="28"/>
        </w:rPr>
        <w:t>（二）乙方权利义务</w:t>
      </w:r>
    </w:p>
    <w:p>
      <w:pPr>
        <w:spacing w:line="580" w:lineRule="exact"/>
        <w:ind w:firstLine="560" w:firstLineChars="200"/>
        <w:jc w:val="both"/>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1.自合同签订之日起7 日内，组织技术力量进场作业。</w:t>
      </w:r>
    </w:p>
    <w:p>
      <w:pPr>
        <w:spacing w:line="580" w:lineRule="exact"/>
        <w:ind w:firstLine="560" w:firstLineChars="200"/>
        <w:jc w:val="both"/>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2.乙方应当根据合同要求确保项目如期完成。</w:t>
      </w:r>
    </w:p>
    <w:p>
      <w:pPr>
        <w:spacing w:line="580" w:lineRule="exact"/>
        <w:ind w:firstLine="560" w:firstLineChars="200"/>
        <w:jc w:val="both"/>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3.允许甲方内部使用乙方为执行本合同所提供的属乙方所有成果。</w:t>
      </w:r>
    </w:p>
    <w:p>
      <w:pPr>
        <w:spacing w:line="580" w:lineRule="exact"/>
        <w:ind w:firstLine="560" w:firstLineChars="200"/>
        <w:jc w:val="both"/>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4.乙方不得将本合同标的转包或</w:t>
      </w:r>
      <w:r>
        <w:rPr>
          <w:rFonts w:hint="eastAsia" w:ascii="Times New Roman" w:hAnsi="Times New Roman" w:eastAsia="仿宋_GB2312" w:cs="仿宋_GB2312"/>
          <w:color w:val="000000"/>
          <w:sz w:val="28"/>
          <w:szCs w:val="28"/>
          <w:lang w:val="en-US" w:eastAsia="zh-CN"/>
        </w:rPr>
        <w:t>者</w:t>
      </w:r>
      <w:r>
        <w:rPr>
          <w:rFonts w:hint="eastAsia" w:ascii="Times New Roman" w:hAnsi="Times New Roman" w:eastAsia="仿宋_GB2312" w:cs="仿宋_GB2312"/>
          <w:color w:val="000000"/>
          <w:sz w:val="28"/>
          <w:szCs w:val="28"/>
        </w:rPr>
        <w:t>分包给第三方，一经发现，甲方有权单方面解除合同。</w:t>
      </w:r>
    </w:p>
    <w:p>
      <w:pPr>
        <w:spacing w:line="580" w:lineRule="exact"/>
        <w:ind w:firstLine="560" w:firstLineChars="200"/>
        <w:jc w:val="both"/>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5.乙方应当为乙方工作人员购买五险一金，乙方外聘人员应当购买意外伤害保险。</w:t>
      </w:r>
    </w:p>
    <w:p>
      <w:pPr>
        <w:spacing w:line="580" w:lineRule="exact"/>
        <w:ind w:firstLine="560" w:firstLineChars="200"/>
        <w:jc w:val="both"/>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6.乙方人员在工作过程中给甲方、乙方自身或者第三方造成人身或者财产损害的，乙方承担全部责任。甲方因此垫付款项或者造成损失的，有权向乙方追偿或者扣除乙方相应金额</w:t>
      </w:r>
      <w:r>
        <w:rPr>
          <w:rFonts w:hint="eastAsia" w:ascii="Times New Roman" w:hAnsi="Times New Roman" w:eastAsia="仿宋_GB2312" w:cs="仿宋_GB2312"/>
          <w:color w:val="000000"/>
          <w:sz w:val="28"/>
          <w:szCs w:val="28"/>
          <w:lang w:eastAsia="zh-CN"/>
        </w:rPr>
        <w:t>项目</w:t>
      </w:r>
      <w:r>
        <w:rPr>
          <w:rFonts w:hint="eastAsia" w:ascii="Times New Roman" w:hAnsi="Times New Roman" w:eastAsia="仿宋_GB2312" w:cs="仿宋_GB2312"/>
          <w:color w:val="000000"/>
          <w:sz w:val="28"/>
          <w:szCs w:val="28"/>
        </w:rPr>
        <w:t>款。</w:t>
      </w:r>
    </w:p>
    <w:p>
      <w:pPr>
        <w:spacing w:line="580" w:lineRule="exact"/>
        <w:ind w:firstLine="560" w:firstLineChars="200"/>
        <w:jc w:val="both"/>
        <w:rPr>
          <w:rFonts w:hint="eastAsia"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7.乙方承担作业现场安全保卫、消防等工作，并承担相应费用。乙方严格执行作业规范、安全操作规范、防火安全规定、环境保护规定，做好各项安全检查记录。因作业过程中违反安全规定，导致发生安全事故或</w:t>
      </w:r>
      <w:r>
        <w:rPr>
          <w:rFonts w:hint="eastAsia" w:ascii="Times New Roman" w:hAnsi="Times New Roman" w:eastAsia="仿宋_GB2312" w:cs="仿宋_GB2312"/>
          <w:color w:val="000000"/>
          <w:sz w:val="28"/>
          <w:szCs w:val="28"/>
          <w:lang w:val="en-US" w:eastAsia="zh-CN"/>
        </w:rPr>
        <w:t>者</w:t>
      </w:r>
      <w:r>
        <w:rPr>
          <w:rFonts w:hint="eastAsia" w:ascii="Times New Roman" w:hAnsi="Times New Roman" w:eastAsia="仿宋_GB2312" w:cs="仿宋_GB2312"/>
          <w:color w:val="000000"/>
          <w:sz w:val="28"/>
          <w:szCs w:val="28"/>
        </w:rPr>
        <w:t>火灾事故，乙方承担全部责任，工期不予顺延。</w:t>
      </w:r>
    </w:p>
    <w:p>
      <w:pPr>
        <w:spacing w:line="580" w:lineRule="exact"/>
        <w:ind w:firstLine="560" w:firstLineChars="200"/>
        <w:jc w:val="both"/>
        <w:rPr>
          <w:rFonts w:hint="eastAsia"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8.</w:t>
      </w:r>
      <w:r>
        <w:rPr>
          <w:rFonts w:hint="eastAsia" w:ascii="Times New Roman" w:hAnsi="Times New Roman" w:eastAsia="仿宋_GB2312" w:cs="仿宋_GB2312"/>
          <w:color w:val="000000"/>
          <w:sz w:val="28"/>
          <w:szCs w:val="28"/>
          <w:lang w:val="en-US" w:eastAsia="zh-CN"/>
        </w:rPr>
        <w:t>系统研发类项目，自项目验收合格日起，乙方提供甲方</w:t>
      </w:r>
      <w:r>
        <w:rPr>
          <w:rFonts w:hint="eastAsia" w:ascii="Times New Roman" w:hAnsi="Times New Roman" w:eastAsia="仿宋_GB2312" w:cs="仿宋_GB2312"/>
          <w:color w:val="000000"/>
          <w:sz w:val="28"/>
          <w:szCs w:val="28"/>
          <w:u w:val="none"/>
          <w:lang w:val="en-US" w:eastAsia="zh-CN"/>
        </w:rPr>
        <w:t xml:space="preserve">    </w:t>
      </w:r>
      <w:r>
        <w:rPr>
          <w:rFonts w:hint="eastAsia" w:ascii="Times New Roman" w:hAnsi="Times New Roman" w:eastAsia="仿宋_GB2312" w:cs="仿宋_GB2312"/>
          <w:color w:val="000000"/>
          <w:sz w:val="28"/>
          <w:szCs w:val="28"/>
          <w:lang w:val="en-US" w:eastAsia="zh-CN"/>
        </w:rPr>
        <w:t>年运维服务。</w:t>
      </w:r>
    </w:p>
    <w:p>
      <w:pPr>
        <w:spacing w:line="580" w:lineRule="exact"/>
        <w:ind w:firstLine="560" w:firstLineChars="200"/>
        <w:jc w:val="both"/>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lang w:val="en-US" w:eastAsia="zh-CN"/>
        </w:rPr>
        <w:t>9</w:t>
      </w:r>
      <w:r>
        <w:rPr>
          <w:rFonts w:hint="eastAsia" w:ascii="Times New Roman" w:hAnsi="Times New Roman" w:eastAsia="仿宋_GB2312" w:cs="仿宋_GB2312"/>
          <w:color w:val="000000"/>
          <w:sz w:val="28"/>
          <w:szCs w:val="28"/>
        </w:rPr>
        <w:t>.乙方代表如下，未经甲方书面同意，乙方不得擅自变更代表。</w:t>
      </w:r>
    </w:p>
    <w:p>
      <w:pPr>
        <w:spacing w:line="580" w:lineRule="exact"/>
        <w:ind w:firstLine="560" w:firstLineChars="200"/>
        <w:jc w:val="both"/>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姓    名：</w:t>
      </w:r>
      <w:r>
        <w:rPr>
          <w:rFonts w:hint="eastAsia" w:ascii="Times New Roman" w:hAnsi="Times New Roman" w:eastAsia="仿宋_GB2312" w:cs="仿宋_GB2312"/>
          <w:color w:val="000000"/>
          <w:sz w:val="28"/>
          <w:szCs w:val="28"/>
          <w:u w:val="single"/>
        </w:rPr>
        <w:t>陈明     </w:t>
      </w:r>
      <w:r>
        <w:rPr>
          <w:rFonts w:hint="eastAsia" w:ascii="Times New Roman" w:hAnsi="Times New Roman" w:eastAsia="仿宋_GB2312" w:cs="仿宋_GB2312"/>
          <w:color w:val="000000"/>
          <w:sz w:val="28"/>
          <w:szCs w:val="28"/>
        </w:rPr>
        <w:t>；</w:t>
      </w:r>
    </w:p>
    <w:p>
      <w:pPr>
        <w:spacing w:line="580" w:lineRule="exact"/>
        <w:ind w:firstLine="560" w:firstLineChars="200"/>
        <w:jc w:val="both"/>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身份证号：</w:t>
      </w:r>
      <w:r>
        <w:rPr>
          <w:rFonts w:hint="eastAsia" w:ascii="Times New Roman" w:hAnsi="Times New Roman" w:eastAsia="仿宋_GB2312" w:cs="仿宋_GB2312"/>
          <w:color w:val="000000"/>
          <w:sz w:val="28"/>
          <w:szCs w:val="28"/>
          <w:u w:val="single"/>
        </w:rPr>
        <w:t> 3301061988XXXX3456  </w:t>
      </w:r>
      <w:r>
        <w:rPr>
          <w:rFonts w:hint="eastAsia" w:ascii="Times New Roman" w:hAnsi="Times New Roman" w:eastAsia="仿宋_GB2312" w:cs="仿宋_GB2312"/>
          <w:color w:val="000000"/>
          <w:sz w:val="28"/>
          <w:szCs w:val="28"/>
        </w:rPr>
        <w:t>；</w:t>
      </w:r>
    </w:p>
    <w:p>
      <w:pPr>
        <w:spacing w:line="580" w:lineRule="exact"/>
        <w:ind w:firstLine="560" w:firstLineChars="200"/>
        <w:jc w:val="both"/>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职    务：</w:t>
      </w:r>
      <w:r>
        <w:rPr>
          <w:rFonts w:hint="eastAsia" w:ascii="Times New Roman" w:hAnsi="Times New Roman" w:eastAsia="仿宋_GB2312" w:cs="仿宋_GB2312"/>
          <w:color w:val="000000"/>
          <w:sz w:val="28"/>
          <w:szCs w:val="28"/>
          <w:u w:val="single"/>
        </w:rPr>
        <w:t xml:space="preserve">项目负责人    </w:t>
      </w:r>
      <w:r>
        <w:rPr>
          <w:rFonts w:hint="eastAsia" w:eastAsia="仿宋_GB2312" w:cs="仿宋_GB2312"/>
          <w:color w:val="000000"/>
          <w:sz w:val="28"/>
          <w:szCs w:val="28"/>
          <w:u w:val="single"/>
          <w:lang w:val="en-US" w:eastAsia="zh-CN"/>
        </w:rPr>
        <w:t xml:space="preserve"> </w:t>
      </w:r>
      <w:r>
        <w:rPr>
          <w:rFonts w:hint="eastAsia" w:ascii="Times New Roman" w:hAnsi="Times New Roman" w:eastAsia="仿宋_GB2312" w:cs="仿宋_GB2312"/>
          <w:color w:val="000000"/>
          <w:sz w:val="28"/>
          <w:szCs w:val="28"/>
          <w:u w:val="single"/>
        </w:rPr>
        <w:t></w:t>
      </w:r>
      <w:r>
        <w:rPr>
          <w:rFonts w:hint="eastAsia" w:ascii="Times New Roman" w:hAnsi="Times New Roman" w:eastAsia="仿宋_GB2312" w:cs="仿宋_GB2312"/>
          <w:color w:val="000000"/>
          <w:sz w:val="28"/>
          <w:szCs w:val="28"/>
        </w:rPr>
        <w:t>；</w:t>
      </w:r>
    </w:p>
    <w:p>
      <w:pPr>
        <w:spacing w:line="580" w:lineRule="exact"/>
        <w:ind w:firstLine="560" w:firstLineChars="200"/>
        <w:jc w:val="both"/>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联系电话：</w:t>
      </w:r>
      <w:r>
        <w:rPr>
          <w:rFonts w:hint="eastAsia" w:ascii="Times New Roman" w:hAnsi="Times New Roman" w:eastAsia="仿宋_GB2312" w:cs="仿宋_GB2312"/>
          <w:color w:val="000000"/>
          <w:sz w:val="28"/>
          <w:szCs w:val="28"/>
          <w:u w:val="single"/>
        </w:rPr>
        <w:t>  138XXXX6789 </w:t>
      </w:r>
      <w:r>
        <w:rPr>
          <w:rFonts w:hint="eastAsia" w:eastAsia="仿宋_GB2312" w:cs="仿宋_GB2312"/>
          <w:color w:val="000000"/>
          <w:sz w:val="28"/>
          <w:szCs w:val="28"/>
          <w:u w:val="single"/>
          <w:lang w:val="en-US" w:eastAsia="zh-CN"/>
        </w:rPr>
        <w:t xml:space="preserve">   </w:t>
      </w:r>
      <w:r>
        <w:rPr>
          <w:rFonts w:hint="eastAsia" w:ascii="Times New Roman" w:hAnsi="Times New Roman" w:eastAsia="仿宋_GB2312" w:cs="仿宋_GB2312"/>
          <w:color w:val="000000"/>
          <w:sz w:val="28"/>
          <w:szCs w:val="28"/>
          <w:u w:val="single"/>
        </w:rPr>
        <w:t></w:t>
      </w:r>
      <w:r>
        <w:rPr>
          <w:rFonts w:hint="eastAsia" w:ascii="Times New Roman" w:hAnsi="Times New Roman" w:eastAsia="仿宋_GB2312" w:cs="仿宋_GB2312"/>
          <w:color w:val="000000"/>
          <w:sz w:val="28"/>
          <w:szCs w:val="28"/>
        </w:rPr>
        <w:t>；</w:t>
      </w:r>
    </w:p>
    <w:p>
      <w:pPr>
        <w:spacing w:line="580" w:lineRule="exact"/>
        <w:ind w:firstLine="560" w:firstLineChars="200"/>
        <w:jc w:val="both"/>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电子信箱：</w:t>
      </w:r>
      <w:r>
        <w:rPr>
          <w:rFonts w:hint="eastAsia" w:ascii="Times New Roman" w:hAnsi="Times New Roman" w:eastAsia="仿宋_GB2312" w:cs="仿宋_GB2312"/>
          <w:color w:val="000000"/>
          <w:sz w:val="28"/>
          <w:szCs w:val="28"/>
          <w:u w:val="single"/>
        </w:rPr>
        <w:t>      chenming@hzhengxin.com   </w:t>
      </w:r>
      <w:r>
        <w:rPr>
          <w:rFonts w:hint="eastAsia" w:ascii="Times New Roman" w:hAnsi="Times New Roman" w:eastAsia="仿宋_GB2312" w:cs="仿宋_GB2312"/>
          <w:color w:val="000000"/>
          <w:sz w:val="28"/>
          <w:szCs w:val="28"/>
        </w:rPr>
        <w:t>；</w:t>
      </w:r>
    </w:p>
    <w:p>
      <w:pPr>
        <w:spacing w:line="580" w:lineRule="exact"/>
        <w:ind w:firstLine="560" w:firstLineChars="200"/>
        <w:jc w:val="both"/>
        <w:rPr>
          <w:rFonts w:ascii="Times New Roman" w:hAnsi="Times New Roman" w:eastAsia="仿宋_GB2312" w:cs="仿宋_GB2312"/>
          <w:color w:val="000000"/>
          <w:sz w:val="28"/>
          <w:szCs w:val="28"/>
        </w:rPr>
      </w:pPr>
      <w:r>
        <w:rPr>
          <w:rFonts w:hint="eastAsia" w:ascii="Times New Roman" w:hAnsi="Times New Roman" w:eastAsia="仿宋_GB2312" w:cs="仿宋_GB2312"/>
          <w:strike w:val="0"/>
          <w:dstrike w:val="0"/>
          <w:color w:val="000000"/>
          <w:sz w:val="28"/>
          <w:szCs w:val="28"/>
          <w:u w:val="none"/>
          <w:lang w:val="en-US" w:eastAsia="zh-CN"/>
        </w:rPr>
        <w:t>送达</w:t>
      </w:r>
      <w:r>
        <w:rPr>
          <w:rFonts w:hint="eastAsia" w:ascii="Times New Roman" w:hAnsi="Times New Roman" w:eastAsia="仿宋_GB2312" w:cs="仿宋_GB2312"/>
          <w:color w:val="000000"/>
          <w:sz w:val="28"/>
          <w:szCs w:val="28"/>
        </w:rPr>
        <w:t>地址：</w:t>
      </w:r>
      <w:r>
        <w:rPr>
          <w:rFonts w:hint="eastAsia" w:ascii="Times New Roman" w:hAnsi="Times New Roman" w:eastAsia="仿宋_GB2312" w:cs="仿宋_GB2312"/>
          <w:color w:val="000000"/>
          <w:sz w:val="28"/>
          <w:szCs w:val="28"/>
          <w:u w:val="single"/>
        </w:rPr>
        <w:t>浙江省杭州市滨江区江南大道 1833 号恒信科技园 A 座 502 室</w:t>
      </w:r>
      <w:r>
        <w:rPr>
          <w:rFonts w:hint="eastAsia" w:eastAsia="仿宋_GB2312" w:cs="仿宋_GB2312"/>
          <w:color w:val="000000"/>
          <w:sz w:val="28"/>
          <w:szCs w:val="28"/>
          <w:u w:val="single"/>
          <w:lang w:val="en-US" w:eastAsia="zh-CN"/>
        </w:rPr>
        <w:t xml:space="preserve">  </w:t>
      </w:r>
      <w:r>
        <w:rPr>
          <w:rFonts w:hint="eastAsia" w:ascii="Times New Roman" w:hAnsi="Times New Roman" w:eastAsia="仿宋_GB2312" w:cs="仿宋_GB2312"/>
          <w:color w:val="000000"/>
          <w:sz w:val="28"/>
          <w:szCs w:val="28"/>
          <w:u w:val="single"/>
        </w:rPr>
        <w:t></w:t>
      </w:r>
      <w:r>
        <w:rPr>
          <w:rFonts w:hint="eastAsia" w:ascii="Times New Roman" w:hAnsi="Times New Roman" w:eastAsia="仿宋_GB2312" w:cs="仿宋_GB2312"/>
          <w:color w:val="000000"/>
          <w:sz w:val="28"/>
          <w:szCs w:val="28"/>
        </w:rPr>
        <w:t>。</w:t>
      </w:r>
    </w:p>
    <w:p>
      <w:pPr>
        <w:keepNext w:val="0"/>
        <w:keepLines w:val="0"/>
        <w:pageBreakBefore w:val="0"/>
        <w:widowControl w:val="0"/>
        <w:kinsoku/>
        <w:wordWrap/>
        <w:overflowPunct/>
        <w:topLinePunct w:val="0"/>
        <w:autoSpaceDE/>
        <w:autoSpaceDN/>
        <w:bidi w:val="0"/>
        <w:adjustRightInd/>
        <w:snapToGrid/>
        <w:spacing w:line="580" w:lineRule="exact"/>
        <w:ind w:firstLine="560" w:firstLineChars="200"/>
        <w:jc w:val="both"/>
        <w:textAlignment w:val="auto"/>
        <w:rPr>
          <w:rFonts w:hint="eastAsia"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乙方对乙方代表的授权范围如下：全权代表乙方负责对项目进度、质量、现场变更签证及在各方面进行确认、检查和监督，并协调其他事宜，签署确认往来文件及对账函。</w:t>
      </w:r>
    </w:p>
    <w:p>
      <w:pPr>
        <w:keepNext w:val="0"/>
        <w:keepLines w:val="0"/>
        <w:pageBreakBefore w:val="0"/>
        <w:widowControl w:val="0"/>
        <w:kinsoku/>
        <w:wordWrap/>
        <w:overflowPunct/>
        <w:topLinePunct w:val="0"/>
        <w:autoSpaceDE/>
        <w:autoSpaceDN/>
        <w:bidi w:val="0"/>
        <w:adjustRightInd/>
        <w:snapToGrid/>
        <w:spacing w:line="580" w:lineRule="exact"/>
        <w:ind w:firstLine="560" w:firstLineChars="200"/>
        <w:jc w:val="both"/>
        <w:textAlignment w:val="auto"/>
        <w:rPr>
          <w:rFonts w:ascii="Times New Roman" w:hAnsi="Times New Roman" w:eastAsia="黑体" w:cs="黑体"/>
          <w:b/>
          <w:color w:val="000000"/>
          <w:sz w:val="28"/>
          <w:szCs w:val="28"/>
        </w:rPr>
      </w:pPr>
      <w:r>
        <w:rPr>
          <w:rFonts w:hint="eastAsia" w:ascii="Times New Roman" w:hAnsi="Times New Roman" w:eastAsia="仿宋_GB2312" w:cs="仿宋_GB2312"/>
          <w:color w:val="000000"/>
          <w:sz w:val="28"/>
          <w:szCs w:val="28"/>
          <w:u w:val="none"/>
          <w:lang w:val="en-US" w:eastAsia="zh-CN"/>
        </w:rPr>
        <w:t>乙方确认以上送达地址和联系电话，适用于本合同履行、解决本合同争议时接收包括甲方等其他方商业文件信函的送达地址和联系电话。需要变更的，乙方应提前五个工作日向甲方送交书面变更告知书。上述确认的送达地址和联系方式真实有效，如有错误，导致商业文件信函送达不能的法律后果由乙方自己承担。</w:t>
      </w:r>
      <w:r>
        <w:rPr>
          <w:rFonts w:hint="eastAsia" w:ascii="Times New Roman" w:hAnsi="Times New Roman" w:eastAsia="仿宋_GB2312" w:cs="仿宋_GB2312"/>
          <w:color w:val="000000"/>
          <w:sz w:val="28"/>
          <w:szCs w:val="28"/>
          <w:u w:val="none"/>
          <w:lang w:val="en-US" w:eastAsia="zh-CN"/>
        </w:rPr>
        <w:br w:type="textWrapping"/>
      </w:r>
      <w:r>
        <w:rPr>
          <w:rFonts w:hint="eastAsia" w:ascii="Times New Roman" w:hAnsi="Times New Roman" w:eastAsia="仿宋_GB2312" w:cs="仿宋_GB2312"/>
          <w:color w:val="000000"/>
          <w:sz w:val="28"/>
          <w:szCs w:val="28"/>
          <w:u w:val="none"/>
          <w:lang w:val="en-US" w:eastAsia="zh-CN"/>
        </w:rPr>
        <w:t xml:space="preserve">    </w:t>
      </w:r>
      <w:r>
        <w:rPr>
          <w:rFonts w:hint="eastAsia" w:ascii="Times New Roman" w:hAnsi="Times New Roman" w:eastAsia="黑体" w:cs="黑体"/>
          <w:b/>
          <w:color w:val="000000"/>
          <w:sz w:val="28"/>
          <w:szCs w:val="28"/>
        </w:rPr>
        <w:t>第七条 成果验收</w:t>
      </w:r>
    </w:p>
    <w:p>
      <w:pPr>
        <w:spacing w:line="580" w:lineRule="exact"/>
        <w:ind w:firstLine="560" w:firstLineChars="200"/>
        <w:jc w:val="both"/>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1.当发生项目变更、临时现场签证及工作联系函导致乙方工作量增减的，双方依据甲方出具的工作联络函，结算据实调整。</w:t>
      </w:r>
    </w:p>
    <w:p>
      <w:pPr>
        <w:spacing w:line="580" w:lineRule="exact"/>
        <w:ind w:firstLine="560" w:firstLineChars="200"/>
        <w:jc w:val="both"/>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2.乙方项目完成后，应当达到国家及合同约定相关标准。特殊质量标准或者要求详见附件。乙方项目完成后应当在15个工作日内向甲方提交验收申请，并移交工作成果。项目成果应当通过甲方最终检查和质量检验部门质检。</w:t>
      </w:r>
    </w:p>
    <w:p>
      <w:pPr>
        <w:spacing w:line="580" w:lineRule="exact"/>
        <w:ind w:firstLine="560" w:firstLineChars="200"/>
        <w:jc w:val="both"/>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3.若非乙方原因导致项目暂时无法进行验收的，则乙方在项目完成具备交付条件之日起90个自然日内完成项目收尾移交工作成果。待具备验收条件后，</w:t>
      </w:r>
      <w:r>
        <w:rPr>
          <w:rFonts w:hint="eastAsia" w:ascii="Times New Roman" w:hAnsi="Times New Roman" w:eastAsia="仿宋_GB2312" w:cs="仿宋_GB2312"/>
          <w:color w:val="000000"/>
          <w:sz w:val="28"/>
          <w:szCs w:val="28"/>
          <w:lang w:eastAsia="zh-CN"/>
        </w:rPr>
        <w:t>甲</w:t>
      </w:r>
      <w:r>
        <w:rPr>
          <w:rFonts w:hint="eastAsia" w:ascii="Times New Roman" w:hAnsi="Times New Roman" w:eastAsia="仿宋_GB2312" w:cs="仿宋_GB2312"/>
          <w:color w:val="000000"/>
          <w:sz w:val="28"/>
          <w:szCs w:val="28"/>
        </w:rPr>
        <w:t>方予以验收结算。</w:t>
      </w:r>
    </w:p>
    <w:p>
      <w:pPr>
        <w:spacing w:line="580" w:lineRule="exact"/>
        <w:ind w:firstLine="562" w:firstLineChars="200"/>
        <w:jc w:val="both"/>
        <w:outlineLvl w:val="0"/>
        <w:rPr>
          <w:rFonts w:ascii="Times New Roman" w:hAnsi="Times New Roman" w:eastAsia="黑体" w:cs="黑体"/>
          <w:b/>
          <w:color w:val="000000"/>
          <w:sz w:val="28"/>
          <w:szCs w:val="28"/>
        </w:rPr>
      </w:pPr>
      <w:r>
        <w:rPr>
          <w:rFonts w:hint="eastAsia" w:ascii="Times New Roman" w:hAnsi="Times New Roman" w:eastAsia="黑体" w:cs="黑体"/>
          <w:b/>
          <w:color w:val="000000"/>
          <w:sz w:val="28"/>
          <w:szCs w:val="28"/>
        </w:rPr>
        <w:t>第八条 知识产权</w:t>
      </w:r>
    </w:p>
    <w:p>
      <w:pPr>
        <w:spacing w:line="580" w:lineRule="exact"/>
        <w:ind w:firstLine="560" w:firstLineChars="200"/>
        <w:jc w:val="both"/>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1.乙方保证提供服务过程中不会侵犯任何第三方的知识产权。</w:t>
      </w:r>
    </w:p>
    <w:p>
      <w:pPr>
        <w:spacing w:line="580" w:lineRule="exact"/>
        <w:ind w:firstLine="560" w:firstLineChars="200"/>
        <w:jc w:val="both"/>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2.本项目所有成果的版权属甲方所有，乙方不得以任何形式向第三方提供，否则甲方可按有关法律法规规定追究乙方的法律责任。</w:t>
      </w:r>
    </w:p>
    <w:p>
      <w:pPr>
        <w:spacing w:line="580" w:lineRule="exact"/>
        <w:ind w:firstLine="560" w:firstLineChars="200"/>
        <w:jc w:val="both"/>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3.本项目作业过程中提供的或</w:t>
      </w:r>
      <w:r>
        <w:rPr>
          <w:rFonts w:hint="eastAsia" w:ascii="Times New Roman" w:hAnsi="Times New Roman" w:eastAsia="仿宋_GB2312" w:cs="仿宋_GB2312"/>
          <w:color w:val="000000"/>
          <w:sz w:val="28"/>
          <w:szCs w:val="28"/>
          <w:lang w:val="en-US" w:eastAsia="zh-CN"/>
        </w:rPr>
        <w:t>者</w:t>
      </w:r>
      <w:r>
        <w:rPr>
          <w:rFonts w:hint="eastAsia" w:ascii="Times New Roman" w:hAnsi="Times New Roman" w:eastAsia="仿宋_GB2312" w:cs="仿宋_GB2312"/>
          <w:color w:val="000000"/>
          <w:sz w:val="28"/>
          <w:szCs w:val="28"/>
        </w:rPr>
        <w:t>涉及的所有数据属甲方拥有，乙方无权在技术要求规定之外自行处置数据，不得自行删除、复制、修改、转移数据，不得以任何形式向第三方提供。</w:t>
      </w:r>
    </w:p>
    <w:p>
      <w:pPr>
        <w:spacing w:line="580" w:lineRule="exact"/>
        <w:ind w:firstLine="560" w:firstLineChars="200"/>
        <w:jc w:val="both"/>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4.允许乙方内部使用本合同生产的成果。</w:t>
      </w:r>
    </w:p>
    <w:p>
      <w:pPr>
        <w:spacing w:line="580" w:lineRule="exact"/>
        <w:ind w:firstLine="560" w:firstLineChars="200"/>
        <w:jc w:val="both"/>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5.甲方提供给乙方的技术说明、图纸，乙方为本项目自行编制或</w:t>
      </w:r>
      <w:r>
        <w:rPr>
          <w:rFonts w:hint="eastAsia" w:ascii="Times New Roman" w:hAnsi="Times New Roman" w:eastAsia="仿宋_GB2312" w:cs="仿宋_GB2312"/>
          <w:color w:val="000000"/>
          <w:sz w:val="28"/>
          <w:szCs w:val="28"/>
          <w:lang w:val="en-US" w:eastAsia="zh-CN"/>
        </w:rPr>
        <w:t>者</w:t>
      </w:r>
      <w:r>
        <w:rPr>
          <w:rFonts w:hint="eastAsia" w:ascii="Times New Roman" w:hAnsi="Times New Roman" w:eastAsia="仿宋_GB2312" w:cs="仿宋_GB2312"/>
          <w:color w:val="000000"/>
          <w:sz w:val="28"/>
          <w:szCs w:val="28"/>
        </w:rPr>
        <w:t>委托编制的技术规范以及反映甲方关于合同要求或</w:t>
      </w:r>
      <w:r>
        <w:rPr>
          <w:rFonts w:hint="eastAsia" w:ascii="Times New Roman" w:hAnsi="Times New Roman" w:eastAsia="仿宋_GB2312" w:cs="仿宋_GB2312"/>
          <w:color w:val="000000"/>
          <w:sz w:val="28"/>
          <w:szCs w:val="28"/>
          <w:lang w:val="en-US" w:eastAsia="zh-CN"/>
        </w:rPr>
        <w:t>者</w:t>
      </w:r>
      <w:r>
        <w:rPr>
          <w:rFonts w:hint="eastAsia" w:ascii="Times New Roman" w:hAnsi="Times New Roman" w:eastAsia="仿宋_GB2312" w:cs="仿宋_GB2312"/>
          <w:color w:val="000000"/>
          <w:sz w:val="28"/>
          <w:szCs w:val="28"/>
        </w:rPr>
        <w:t>其他类似性质的文件的著作权归属甲方。乙方仅限本项目使用，不得提供给与本项目无关的第三方。</w:t>
      </w:r>
    </w:p>
    <w:p>
      <w:pPr>
        <w:spacing w:line="580" w:lineRule="exact"/>
        <w:ind w:firstLine="562" w:firstLineChars="200"/>
        <w:jc w:val="both"/>
        <w:outlineLvl w:val="0"/>
        <w:rPr>
          <w:rFonts w:ascii="Times New Roman" w:hAnsi="Times New Roman" w:eastAsia="楷体_GB2312"/>
          <w:b/>
          <w:bCs/>
          <w:color w:val="000000"/>
          <w:sz w:val="28"/>
          <w:szCs w:val="28"/>
        </w:rPr>
      </w:pPr>
      <w:r>
        <w:rPr>
          <w:rFonts w:hint="eastAsia" w:ascii="Times New Roman" w:hAnsi="Times New Roman" w:eastAsia="黑体" w:cs="黑体"/>
          <w:b/>
          <w:color w:val="000000"/>
          <w:sz w:val="28"/>
          <w:szCs w:val="28"/>
        </w:rPr>
        <w:t>第九条 项目</w:t>
      </w:r>
      <w:r>
        <w:rPr>
          <w:rFonts w:hint="eastAsia" w:ascii="Times New Roman" w:hAnsi="Times New Roman" w:eastAsia="黑体" w:cs="黑体"/>
          <w:b/>
          <w:color w:val="000000"/>
          <w:sz w:val="28"/>
          <w:szCs w:val="28"/>
          <w:lang w:eastAsia="zh-CN"/>
        </w:rPr>
        <w:t>款</w:t>
      </w:r>
      <w:r>
        <w:rPr>
          <w:rFonts w:hint="eastAsia" w:ascii="Times New Roman" w:hAnsi="Times New Roman" w:eastAsia="黑体" w:cs="黑体"/>
          <w:b/>
          <w:color w:val="000000"/>
          <w:sz w:val="28"/>
          <w:szCs w:val="28"/>
        </w:rPr>
        <w:t>支付日期和方式</w:t>
      </w:r>
    </w:p>
    <w:p>
      <w:pPr>
        <w:spacing w:line="580" w:lineRule="exact"/>
        <w:ind w:firstLine="560" w:firstLineChars="200"/>
        <w:jc w:val="both"/>
        <w:outlineLvl w:val="0"/>
        <w:rPr>
          <w:rFonts w:hint="eastAsia" w:ascii="Times New Roman" w:hAnsi="Times New Roman" w:eastAsia="仿宋_GB2312" w:cs="仿宋_GB2312"/>
          <w:color w:val="000000"/>
          <w:sz w:val="28"/>
          <w:szCs w:val="28"/>
          <w:u w:val="none"/>
        </w:rPr>
      </w:pPr>
      <w:r>
        <w:rPr>
          <w:rFonts w:hint="eastAsia" w:eastAsia="仿宋_GB2312" w:cs="仿宋_GB2312"/>
          <w:color w:val="000000"/>
          <w:sz w:val="28"/>
          <w:szCs w:val="28"/>
          <w:u w:val="none"/>
          <w:lang w:val="en-US" w:eastAsia="zh-CN"/>
        </w:rPr>
        <w:t>1.</w:t>
      </w:r>
      <w:r>
        <w:rPr>
          <w:rFonts w:hint="eastAsia" w:ascii="Times New Roman" w:hAnsi="Times New Roman" w:eastAsia="仿宋_GB2312" w:cs="仿宋_GB2312"/>
          <w:color w:val="000000"/>
          <w:sz w:val="28"/>
          <w:szCs w:val="28"/>
          <w:u w:val="none"/>
        </w:rPr>
        <w:t>（省财政项目采用）经双方友好协商，自合同签订 10 个工作日内，甲方向乙方支付合同金额 10%（¥89600），作为首付款。</w:t>
      </w:r>
    </w:p>
    <w:p>
      <w:pPr>
        <w:spacing w:line="580" w:lineRule="exact"/>
        <w:ind w:firstLine="560" w:firstLineChars="200"/>
        <w:jc w:val="both"/>
        <w:outlineLvl w:val="0"/>
        <w:rPr>
          <w:rFonts w:hint="eastAsia" w:ascii="Times New Roman" w:hAnsi="Times New Roman" w:eastAsia="仿宋_GB2312" w:cs="仿宋_GB2312"/>
          <w:color w:val="000000"/>
          <w:sz w:val="28"/>
          <w:szCs w:val="28"/>
          <w:u w:val="none"/>
        </w:rPr>
      </w:pPr>
      <w:r>
        <w:rPr>
          <w:rFonts w:hint="eastAsia" w:eastAsia="仿宋_GB2312" w:cs="仿宋_GB2312"/>
          <w:color w:val="000000"/>
          <w:sz w:val="28"/>
          <w:szCs w:val="28"/>
          <w:u w:val="none"/>
          <w:lang w:val="en-US" w:eastAsia="zh-CN"/>
        </w:rPr>
        <w:t>2.</w:t>
      </w:r>
      <w:r>
        <w:rPr>
          <w:rFonts w:hint="eastAsia" w:ascii="Times New Roman" w:hAnsi="Times New Roman" w:eastAsia="仿宋_GB2312" w:cs="仿宋_GB2312"/>
          <w:color w:val="000000"/>
          <w:sz w:val="28"/>
          <w:szCs w:val="28"/>
          <w:u w:val="none"/>
        </w:rPr>
        <w:t>合同签订后，在乙方完成 50% 协作服务工作量且成果通过甲方过程检查的，甲方向乙方支付合同金额 30%（¥268800）的项目款。</w:t>
      </w:r>
    </w:p>
    <w:p>
      <w:pPr>
        <w:spacing w:line="580" w:lineRule="exact"/>
        <w:ind w:firstLine="560" w:firstLineChars="200"/>
        <w:jc w:val="both"/>
        <w:outlineLvl w:val="0"/>
        <w:rPr>
          <w:rFonts w:hint="eastAsia" w:ascii="Times New Roman" w:hAnsi="Times New Roman" w:eastAsia="仿宋_GB2312" w:cs="仿宋_GB2312"/>
          <w:color w:val="000000"/>
          <w:sz w:val="28"/>
          <w:szCs w:val="28"/>
          <w:u w:val="none"/>
        </w:rPr>
      </w:pPr>
      <w:r>
        <w:rPr>
          <w:rFonts w:hint="eastAsia" w:eastAsia="仿宋_GB2312" w:cs="仿宋_GB2312"/>
          <w:color w:val="000000"/>
          <w:sz w:val="28"/>
          <w:szCs w:val="28"/>
          <w:u w:val="none"/>
          <w:lang w:val="en-US" w:eastAsia="zh-CN"/>
        </w:rPr>
        <w:t>3.</w:t>
      </w:r>
      <w:r>
        <w:rPr>
          <w:rFonts w:hint="eastAsia" w:ascii="Times New Roman" w:hAnsi="Times New Roman" w:eastAsia="仿宋_GB2312" w:cs="仿宋_GB2312"/>
          <w:color w:val="000000"/>
          <w:sz w:val="28"/>
          <w:szCs w:val="28"/>
          <w:u w:val="none"/>
        </w:rPr>
        <w:t>在乙方完成 90% 协作服务工作量且成果通过甲方过程检查的，甲方向乙方支付合同金额 50%（¥448000）的项目款。</w:t>
      </w:r>
    </w:p>
    <w:p>
      <w:pPr>
        <w:spacing w:line="580" w:lineRule="exact"/>
        <w:ind w:firstLine="560" w:firstLineChars="200"/>
        <w:jc w:val="both"/>
        <w:outlineLvl w:val="0"/>
        <w:rPr>
          <w:rFonts w:hint="eastAsia" w:ascii="Times New Roman" w:hAnsi="Times New Roman" w:eastAsia="仿宋_GB2312" w:cs="仿宋_GB2312"/>
          <w:color w:val="000000"/>
          <w:sz w:val="28"/>
          <w:szCs w:val="28"/>
          <w:u w:val="none"/>
        </w:rPr>
      </w:pPr>
      <w:r>
        <w:rPr>
          <w:rFonts w:hint="eastAsia" w:eastAsia="仿宋_GB2312" w:cs="仿宋_GB2312"/>
          <w:color w:val="000000"/>
          <w:sz w:val="28"/>
          <w:szCs w:val="28"/>
          <w:u w:val="none"/>
          <w:lang w:val="en-US" w:eastAsia="zh-CN"/>
        </w:rPr>
        <w:t>4.</w:t>
      </w:r>
      <w:r>
        <w:rPr>
          <w:rFonts w:hint="eastAsia" w:ascii="Times New Roman" w:hAnsi="Times New Roman" w:eastAsia="仿宋_GB2312" w:cs="仿宋_GB2312"/>
          <w:color w:val="000000"/>
          <w:sz w:val="28"/>
          <w:szCs w:val="28"/>
          <w:u w:val="none"/>
        </w:rPr>
        <w:t>（省财政项目采用）乙方完成全部协作服务工作量并向甲方提交所有成果，经过甲方组织的预验收，且甲方整体项目经过主管部门验收后，甲方根据项目结算单结算支付剩余 10% 项目款（¥89600）。</w:t>
      </w:r>
    </w:p>
    <w:p>
      <w:pPr>
        <w:spacing w:line="580" w:lineRule="exact"/>
        <w:ind w:firstLine="560" w:firstLineChars="200"/>
        <w:jc w:val="both"/>
        <w:outlineLvl w:val="0"/>
        <w:rPr>
          <w:rFonts w:hint="eastAsia" w:ascii="Times New Roman" w:hAnsi="Times New Roman" w:eastAsia="仿宋_GB2312" w:cs="仿宋_GB2312"/>
          <w:color w:val="000000"/>
          <w:sz w:val="28"/>
          <w:szCs w:val="28"/>
          <w:u w:val="none"/>
        </w:rPr>
      </w:pPr>
      <w:r>
        <w:rPr>
          <w:rFonts w:hint="eastAsia" w:eastAsia="仿宋_GB2312" w:cs="仿宋_GB2312"/>
          <w:color w:val="000000"/>
          <w:sz w:val="28"/>
          <w:szCs w:val="28"/>
          <w:u w:val="none"/>
          <w:lang w:val="en-US" w:eastAsia="zh-CN"/>
        </w:rPr>
        <w:t>5.</w:t>
      </w:r>
      <w:r>
        <w:rPr>
          <w:rFonts w:hint="eastAsia" w:ascii="Times New Roman" w:hAnsi="Times New Roman" w:eastAsia="仿宋_GB2312" w:cs="仿宋_GB2312"/>
          <w:color w:val="000000"/>
          <w:sz w:val="28"/>
          <w:szCs w:val="28"/>
          <w:u w:val="none"/>
        </w:rPr>
        <w:t>乙方必须开具给甲方增值税专用发票（使用财政经费的，可以开具普通发票）。</w:t>
      </w:r>
    </w:p>
    <w:p>
      <w:pPr>
        <w:spacing w:line="580" w:lineRule="exact"/>
        <w:ind w:firstLine="560" w:firstLineChars="200"/>
        <w:jc w:val="both"/>
        <w:outlineLvl w:val="0"/>
        <w:rPr>
          <w:rFonts w:hint="eastAsia" w:ascii="Times New Roman" w:hAnsi="Times New Roman" w:eastAsia="仿宋_GB2312" w:cs="仿宋_GB2312"/>
          <w:color w:val="000000"/>
          <w:sz w:val="28"/>
          <w:szCs w:val="28"/>
          <w:u w:val="none"/>
        </w:rPr>
      </w:pPr>
      <w:r>
        <w:rPr>
          <w:rFonts w:hint="eastAsia" w:eastAsia="仿宋_GB2312" w:cs="仿宋_GB2312"/>
          <w:color w:val="000000"/>
          <w:sz w:val="28"/>
          <w:szCs w:val="28"/>
          <w:u w:val="none"/>
          <w:lang w:val="en-US" w:eastAsia="zh-CN"/>
        </w:rPr>
        <w:t>6.</w:t>
      </w:r>
      <w:r>
        <w:rPr>
          <w:rFonts w:hint="eastAsia" w:ascii="Times New Roman" w:hAnsi="Times New Roman" w:eastAsia="仿宋_GB2312" w:cs="仿宋_GB2312"/>
          <w:color w:val="000000"/>
          <w:sz w:val="28"/>
          <w:szCs w:val="28"/>
          <w:u w:val="none"/>
        </w:rPr>
        <w:t>款项交付方式：所有项目款均由甲方开户银行汇至乙方开户银行。</w:t>
      </w:r>
    </w:p>
    <w:p>
      <w:pPr>
        <w:spacing w:line="580" w:lineRule="exact"/>
        <w:ind w:firstLine="560" w:firstLineChars="200"/>
        <w:jc w:val="both"/>
        <w:outlineLvl w:val="0"/>
        <w:rPr>
          <w:rFonts w:hint="eastAsia" w:ascii="Times New Roman" w:hAnsi="Times New Roman" w:eastAsia="仿宋_GB2312" w:cs="仿宋_GB2312"/>
          <w:color w:val="000000"/>
          <w:sz w:val="28"/>
          <w:szCs w:val="28"/>
          <w:u w:val="none"/>
        </w:rPr>
      </w:pPr>
      <w:r>
        <w:rPr>
          <w:rFonts w:hint="eastAsia" w:eastAsia="仿宋_GB2312" w:cs="仿宋_GB2312"/>
          <w:color w:val="000000"/>
          <w:sz w:val="28"/>
          <w:szCs w:val="28"/>
          <w:u w:val="none"/>
          <w:lang w:val="en-US" w:eastAsia="zh-CN"/>
        </w:rPr>
        <w:t>7.</w:t>
      </w:r>
      <w:r>
        <w:rPr>
          <w:rFonts w:hint="eastAsia" w:ascii="Times New Roman" w:hAnsi="Times New Roman" w:eastAsia="仿宋_GB2312" w:cs="仿宋_GB2312"/>
          <w:color w:val="000000"/>
          <w:sz w:val="28"/>
          <w:szCs w:val="28"/>
          <w:u w:val="none"/>
        </w:rPr>
        <w:t>若由于客观原因，乙方未能按约定完成全部工作量的，甲方放弃追究乙方违约责任的权利，按乙方实际完成工作量结算最终项目款；但由此造成甲方损失的，由甲方据实在结算款中予以扣减。</w:t>
      </w:r>
    </w:p>
    <w:p>
      <w:pPr>
        <w:spacing w:line="580" w:lineRule="exact"/>
        <w:ind w:firstLine="560" w:firstLineChars="200"/>
        <w:jc w:val="both"/>
        <w:outlineLvl w:val="0"/>
        <w:rPr>
          <w:rFonts w:ascii="Times New Roman" w:hAnsi="Times New Roman" w:eastAsia="黑体" w:cs="黑体"/>
          <w:b/>
          <w:strike w:val="0"/>
          <w:color w:val="000000"/>
          <w:sz w:val="28"/>
          <w:szCs w:val="28"/>
        </w:rPr>
      </w:pPr>
      <w:r>
        <w:rPr>
          <w:rFonts w:hint="eastAsia" w:eastAsia="仿宋_GB2312" w:cs="仿宋_GB2312"/>
          <w:color w:val="000000"/>
          <w:sz w:val="28"/>
          <w:szCs w:val="28"/>
          <w:u w:val="none"/>
          <w:lang w:val="en-US" w:eastAsia="zh-CN"/>
        </w:rPr>
        <w:t>8.</w:t>
      </w:r>
      <w:r>
        <w:rPr>
          <w:rFonts w:hint="eastAsia" w:ascii="Times New Roman" w:hAnsi="Times New Roman" w:eastAsia="仿宋_GB2312" w:cs="仿宋_GB2312"/>
          <w:color w:val="000000"/>
          <w:sz w:val="28"/>
          <w:szCs w:val="28"/>
          <w:u w:val="none"/>
        </w:rPr>
        <w:t>因乙方迟延测绘成果提交时间或者不符合资金支付时间要求等原因造成不能及时付款的，甲方不承担责任。</w:t>
      </w:r>
      <w:r>
        <w:rPr>
          <w:rFonts w:hint="eastAsia" w:ascii="Times New Roman" w:hAnsi="Times New Roman" w:eastAsia="黑体" w:cs="黑体"/>
          <w:b/>
          <w:strike w:val="0"/>
          <w:color w:val="000000"/>
          <w:sz w:val="28"/>
          <w:szCs w:val="28"/>
        </w:rPr>
        <w:t>第十条  质量保证金</w:t>
      </w:r>
    </w:p>
    <w:p>
      <w:pPr>
        <w:spacing w:line="580" w:lineRule="exact"/>
        <w:ind w:firstLine="560" w:firstLineChars="200"/>
        <w:jc w:val="both"/>
        <w:rPr>
          <w:rFonts w:ascii="Times New Roman" w:hAnsi="Times New Roman" w:eastAsia="仿宋_GB2312" w:cs="仿宋_GB2312"/>
          <w:strike w:val="0"/>
          <w:color w:val="auto"/>
          <w:sz w:val="28"/>
          <w:szCs w:val="28"/>
        </w:rPr>
      </w:pPr>
      <w:r>
        <w:rPr>
          <w:rFonts w:hint="eastAsia" w:ascii="Times New Roman" w:hAnsi="Times New Roman" w:eastAsia="仿宋_GB2312" w:cs="仿宋_GB2312"/>
          <w:strike w:val="0"/>
          <w:color w:val="auto"/>
          <w:sz w:val="28"/>
          <w:szCs w:val="28"/>
        </w:rPr>
        <w:t>本项目质量保证金：□无；</w:t>
      </w:r>
    </w:p>
    <w:p>
      <w:pPr>
        <w:spacing w:line="580" w:lineRule="exact"/>
        <w:ind w:firstLine="3080" w:firstLineChars="1100"/>
        <w:jc w:val="both"/>
        <w:rPr>
          <w:rFonts w:hint="eastAsia" w:ascii="Times New Roman" w:hAnsi="Times New Roman" w:eastAsia="仿宋_GB2312" w:cs="仿宋_GB2312"/>
          <w:strike w:val="0"/>
          <w:color w:val="000000"/>
          <w:sz w:val="28"/>
          <w:szCs w:val="28"/>
        </w:rPr>
      </w:pPr>
      <w:r>
        <w:rPr>
          <w:rFonts w:hint="eastAsia" w:ascii="Times New Roman" w:hAnsi="Times New Roman" w:eastAsia="仿宋_GB2312" w:cs="仿宋_GB2312"/>
          <w:strike w:val="0"/>
          <w:color w:val="000000"/>
          <w:sz w:val="28"/>
          <w:szCs w:val="28"/>
        </w:rPr>
        <w:sym w:font="Wingdings 2" w:char="0052"/>
      </w:r>
      <w:r>
        <w:rPr>
          <w:rFonts w:hint="eastAsia" w:ascii="Times New Roman" w:hAnsi="Times New Roman" w:eastAsia="仿宋_GB2312" w:cs="仿宋_GB2312"/>
          <w:strike w:val="0"/>
          <w:color w:val="000000"/>
          <w:sz w:val="28"/>
          <w:szCs w:val="28"/>
        </w:rPr>
        <w:t>合同总价的</w:t>
      </w:r>
      <w:r>
        <w:rPr>
          <w:rFonts w:ascii="Times New Roman" w:hAnsi="Times New Roman" w:eastAsia="仿宋_GB2312" w:cs="仿宋_GB2312"/>
          <w:strike w:val="0"/>
          <w:color w:val="000000"/>
          <w:sz w:val="28"/>
          <w:szCs w:val="28"/>
          <w:u w:val="single"/>
        </w:rPr>
        <w:t xml:space="preserve"> </w:t>
      </w:r>
      <w:r>
        <w:rPr>
          <w:rFonts w:hint="eastAsia" w:eastAsia="仿宋_GB2312" w:cs="仿宋_GB2312"/>
          <w:strike w:val="0"/>
          <w:color w:val="000000"/>
          <w:sz w:val="28"/>
          <w:szCs w:val="28"/>
          <w:u w:val="single"/>
          <w:lang w:val="en-US" w:eastAsia="zh-CN"/>
        </w:rPr>
        <w:t>5</w:t>
      </w:r>
      <w:r>
        <w:rPr>
          <w:rFonts w:ascii="Times New Roman" w:hAnsi="Times New Roman" w:eastAsia="仿宋_GB2312" w:cs="仿宋_GB2312"/>
          <w:strike w:val="0"/>
          <w:color w:val="000000"/>
          <w:sz w:val="28"/>
          <w:szCs w:val="28"/>
          <w:u w:val="single"/>
        </w:rPr>
        <w:t xml:space="preserve"> </w:t>
      </w:r>
      <w:r>
        <w:rPr>
          <w:rFonts w:hint="eastAsia" w:ascii="Times New Roman" w:hAnsi="Times New Roman" w:eastAsia="仿宋_GB2312" w:cs="仿宋_GB2312"/>
          <w:strike w:val="0"/>
          <w:color w:val="000000"/>
          <w:sz w:val="28"/>
          <w:szCs w:val="28"/>
        </w:rPr>
        <w:t>%作为质量保证金，在质量保质期（</w:t>
      </w:r>
      <w:r>
        <w:rPr>
          <w:rFonts w:hint="eastAsia" w:ascii="Times New Roman" w:hAnsi="Times New Roman" w:eastAsia="仿宋_GB2312" w:cs="仿宋_GB2312"/>
          <w:strike w:val="0"/>
          <w:color w:val="000000"/>
          <w:sz w:val="28"/>
          <w:szCs w:val="28"/>
          <w:lang w:val="en-US" w:eastAsia="zh-CN"/>
        </w:rPr>
        <w:t xml:space="preserve">  </w:t>
      </w:r>
      <w:r>
        <w:rPr>
          <w:rFonts w:hint="eastAsia" w:eastAsia="仿宋_GB2312" w:cs="仿宋_GB2312"/>
          <w:strike w:val="0"/>
          <w:color w:val="000000"/>
          <w:sz w:val="28"/>
          <w:szCs w:val="28"/>
          <w:lang w:val="en-US" w:eastAsia="zh-CN"/>
        </w:rPr>
        <w:t>2</w:t>
      </w:r>
      <w:r>
        <w:rPr>
          <w:rFonts w:hint="eastAsia" w:ascii="Times New Roman" w:hAnsi="Times New Roman" w:eastAsia="仿宋_GB2312" w:cs="仿宋_GB2312"/>
          <w:strike w:val="0"/>
          <w:color w:val="000000"/>
          <w:sz w:val="28"/>
          <w:szCs w:val="28"/>
          <w:lang w:val="en-US" w:eastAsia="zh-CN"/>
        </w:rPr>
        <w:t xml:space="preserve">  </w:t>
      </w:r>
      <w:r>
        <w:rPr>
          <w:rFonts w:hint="eastAsia" w:ascii="Times New Roman" w:hAnsi="Times New Roman" w:eastAsia="仿宋_GB2312" w:cs="仿宋_GB2312"/>
          <w:strike w:val="0"/>
          <w:color w:val="000000"/>
          <w:sz w:val="28"/>
          <w:szCs w:val="28"/>
        </w:rPr>
        <w:t>年）满后五</w:t>
      </w:r>
      <w:r>
        <w:rPr>
          <w:rFonts w:hint="eastAsia" w:ascii="Times New Roman" w:hAnsi="Times New Roman" w:eastAsia="仿宋_GB2312" w:cs="仿宋_GB2312"/>
          <w:strike w:val="0"/>
          <w:color w:val="000000"/>
          <w:sz w:val="28"/>
          <w:szCs w:val="28"/>
          <w:lang w:eastAsia="zh-CN"/>
        </w:rPr>
        <w:t>个工作</w:t>
      </w:r>
      <w:r>
        <w:rPr>
          <w:rFonts w:hint="eastAsia" w:ascii="Times New Roman" w:hAnsi="Times New Roman" w:eastAsia="仿宋_GB2312" w:cs="仿宋_GB2312"/>
          <w:strike w:val="0"/>
          <w:color w:val="000000"/>
          <w:sz w:val="28"/>
          <w:szCs w:val="28"/>
        </w:rPr>
        <w:t>日内，甲方将质量保证金（不计利息）退还给乙方。</w:t>
      </w:r>
    </w:p>
    <w:p>
      <w:pPr>
        <w:numPr>
          <w:ilvl w:val="0"/>
          <w:numId w:val="0"/>
        </w:numPr>
        <w:spacing w:line="580" w:lineRule="exact"/>
        <w:ind w:firstLine="562" w:firstLineChars="200"/>
        <w:outlineLvl w:val="0"/>
        <w:rPr>
          <w:rFonts w:ascii="Times New Roman" w:hAnsi="Times New Roman" w:eastAsia="黑体" w:cs="黑体"/>
          <w:b/>
          <w:color w:val="000000"/>
          <w:sz w:val="28"/>
          <w:szCs w:val="28"/>
        </w:rPr>
      </w:pPr>
      <w:r>
        <w:rPr>
          <w:rFonts w:hint="eastAsia" w:ascii="Times New Roman" w:hAnsi="Times New Roman" w:eastAsia="黑体" w:cs="黑体"/>
          <w:b/>
          <w:color w:val="000000"/>
          <w:sz w:val="28"/>
          <w:szCs w:val="28"/>
        </w:rPr>
        <w:t>第十</w:t>
      </w:r>
      <w:r>
        <w:rPr>
          <w:rFonts w:hint="eastAsia" w:ascii="Times New Roman" w:hAnsi="Times New Roman" w:eastAsia="黑体" w:cs="黑体"/>
          <w:b/>
          <w:strike w:val="0"/>
          <w:color w:val="000000"/>
          <w:sz w:val="28"/>
          <w:szCs w:val="28"/>
          <w:u w:val="none"/>
          <w:lang w:eastAsia="zh-CN"/>
        </w:rPr>
        <w:t>一</w:t>
      </w:r>
      <w:r>
        <w:rPr>
          <w:rFonts w:hint="eastAsia" w:ascii="Times New Roman" w:hAnsi="Times New Roman" w:eastAsia="黑体" w:cs="黑体"/>
          <w:b/>
          <w:color w:val="000000"/>
          <w:sz w:val="28"/>
          <w:szCs w:val="28"/>
        </w:rPr>
        <w:t>条 乙方向甲方交付成果（见下表）</w:t>
      </w:r>
    </w:p>
    <w:p>
      <w:pPr>
        <w:spacing w:line="580" w:lineRule="exact"/>
        <w:rPr>
          <w:rFonts w:ascii="Times New Roman" w:hAnsi="Times New Roman" w:eastAsia="黑体" w:cs="黑体"/>
          <w:b/>
          <w:color w:val="000000"/>
          <w:sz w:val="28"/>
          <w:szCs w:val="28"/>
        </w:rPr>
      </w:pPr>
    </w:p>
    <w:tbl>
      <w:tblPr>
        <w:tblStyle w:val="6"/>
        <w:tblW w:w="7965"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288"/>
        <w:gridCol w:w="2414"/>
        <w:gridCol w:w="1269"/>
        <w:gridCol w:w="1269"/>
        <w:gridCol w:w="1725"/>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288" w:type="dxa"/>
            <w:tcBorders>
              <w:top w:val="single" w:color="auto" w:sz="4" w:space="0"/>
              <w:left w:val="single" w:color="auto" w:sz="4" w:space="0"/>
              <w:bottom w:val="single" w:color="auto" w:sz="4" w:space="0"/>
              <w:right w:val="single" w:color="auto" w:sz="4" w:space="0"/>
            </w:tcBorders>
            <w:noWrap w:val="0"/>
            <w:vAlign w:val="center"/>
          </w:tcPr>
          <w:p>
            <w:pPr>
              <w:pStyle w:val="5"/>
              <w:spacing w:beforeAutospacing="0" w:afterAutospacing="0"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序号</w:t>
            </w:r>
          </w:p>
        </w:tc>
        <w:tc>
          <w:tcPr>
            <w:tcW w:w="2414" w:type="dxa"/>
            <w:tcBorders>
              <w:top w:val="single" w:color="auto" w:sz="4" w:space="0"/>
              <w:left w:val="single" w:color="auto" w:sz="4" w:space="0"/>
              <w:bottom w:val="single" w:color="auto" w:sz="4" w:space="0"/>
              <w:right w:val="single" w:color="auto" w:sz="4" w:space="0"/>
            </w:tcBorders>
            <w:noWrap w:val="0"/>
            <w:vAlign w:val="center"/>
          </w:tcPr>
          <w:p>
            <w:pPr>
              <w:pStyle w:val="5"/>
              <w:spacing w:beforeAutospacing="0" w:afterAutospacing="0"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成 果 名 称</w:t>
            </w:r>
          </w:p>
        </w:tc>
        <w:tc>
          <w:tcPr>
            <w:tcW w:w="1269" w:type="dxa"/>
            <w:tcBorders>
              <w:top w:val="single" w:color="auto" w:sz="4" w:space="0"/>
              <w:left w:val="single" w:color="auto" w:sz="4" w:space="0"/>
              <w:bottom w:val="single" w:color="auto" w:sz="4" w:space="0"/>
              <w:right w:val="single" w:color="auto" w:sz="4" w:space="0"/>
            </w:tcBorders>
            <w:noWrap w:val="0"/>
            <w:vAlign w:val="center"/>
          </w:tcPr>
          <w:p>
            <w:pPr>
              <w:pStyle w:val="5"/>
              <w:spacing w:beforeAutospacing="0" w:afterAutospacing="0"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规 格</w:t>
            </w:r>
          </w:p>
        </w:tc>
        <w:tc>
          <w:tcPr>
            <w:tcW w:w="1269" w:type="dxa"/>
            <w:tcBorders>
              <w:top w:val="single" w:color="auto" w:sz="4" w:space="0"/>
              <w:left w:val="single" w:color="auto" w:sz="4" w:space="0"/>
              <w:bottom w:val="single" w:color="auto" w:sz="4" w:space="0"/>
              <w:right w:val="single" w:color="auto" w:sz="4" w:space="0"/>
            </w:tcBorders>
            <w:noWrap w:val="0"/>
            <w:vAlign w:val="center"/>
          </w:tcPr>
          <w:p>
            <w:pPr>
              <w:pStyle w:val="5"/>
              <w:spacing w:beforeAutospacing="0" w:afterAutospacing="0"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数 量</w:t>
            </w:r>
          </w:p>
        </w:tc>
        <w:tc>
          <w:tcPr>
            <w:tcW w:w="1725" w:type="dxa"/>
            <w:tcBorders>
              <w:top w:val="single" w:color="auto" w:sz="4" w:space="0"/>
              <w:left w:val="single" w:color="auto" w:sz="4" w:space="0"/>
              <w:bottom w:val="single" w:color="auto" w:sz="4" w:space="0"/>
              <w:right w:val="single" w:color="auto" w:sz="4" w:space="0"/>
            </w:tcBorders>
            <w:noWrap w:val="0"/>
            <w:vAlign w:val="center"/>
          </w:tcPr>
          <w:p>
            <w:pPr>
              <w:pStyle w:val="5"/>
              <w:spacing w:beforeAutospacing="0" w:afterAutospacing="0"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备 注</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288" w:type="dxa"/>
            <w:tcBorders>
              <w:top w:val="single" w:color="auto" w:sz="4" w:space="0"/>
              <w:left w:val="single" w:color="auto" w:sz="4" w:space="0"/>
              <w:bottom w:val="single" w:color="auto" w:sz="4" w:space="0"/>
              <w:right w:val="single" w:color="auto" w:sz="4" w:space="0"/>
            </w:tcBorders>
            <w:noWrap w:val="0"/>
            <w:vAlign w:val="center"/>
          </w:tcPr>
          <w:p>
            <w:pPr>
              <w:snapToGrid w:val="0"/>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1</w:t>
            </w:r>
          </w:p>
        </w:tc>
        <w:tc>
          <w:tcPr>
            <w:tcW w:w="2414" w:type="dxa"/>
            <w:tcBorders>
              <w:top w:val="single" w:color="auto" w:sz="4" w:space="0"/>
              <w:left w:val="single" w:color="auto" w:sz="4" w:space="0"/>
              <w:bottom w:val="single" w:color="auto" w:sz="4" w:space="0"/>
              <w:right w:val="single" w:color="auto" w:sz="4" w:space="0"/>
            </w:tcBorders>
            <w:noWrap w:val="0"/>
            <w:vAlign w:val="center"/>
          </w:tcPr>
          <w:p>
            <w:pPr>
              <w:snapToGrid w:val="0"/>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控制测量成果报告</w:t>
            </w:r>
          </w:p>
        </w:tc>
        <w:tc>
          <w:tcPr>
            <w:tcW w:w="1269" w:type="dxa"/>
            <w:tcBorders>
              <w:top w:val="single" w:color="auto" w:sz="4" w:space="0"/>
              <w:left w:val="single" w:color="auto" w:sz="4" w:space="0"/>
              <w:bottom w:val="single" w:color="auto" w:sz="4" w:space="0"/>
              <w:right w:val="single" w:color="auto" w:sz="4" w:space="0"/>
            </w:tcBorders>
            <w:noWrap w:val="0"/>
            <w:vAlign w:val="center"/>
          </w:tcPr>
          <w:p>
            <w:pPr>
              <w:snapToGrid w:val="0"/>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A4 纸质 + 电子文档（PDF+CAD）</w:t>
            </w:r>
          </w:p>
        </w:tc>
        <w:tc>
          <w:tcPr>
            <w:tcW w:w="1269" w:type="dxa"/>
            <w:tcBorders>
              <w:top w:val="single" w:color="auto" w:sz="4" w:space="0"/>
              <w:left w:val="single" w:color="auto" w:sz="4" w:space="0"/>
              <w:bottom w:val="single" w:color="auto" w:sz="4" w:space="0"/>
              <w:right w:val="single" w:color="auto" w:sz="4" w:space="0"/>
            </w:tcBorders>
            <w:noWrap w:val="0"/>
            <w:vAlign w:val="center"/>
          </w:tcPr>
          <w:p>
            <w:pPr>
              <w:snapToGrid w:val="0"/>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1 份（纸质）+2 份（电子）</w:t>
            </w:r>
          </w:p>
        </w:tc>
        <w:tc>
          <w:tcPr>
            <w:tcW w:w="1725" w:type="dxa"/>
            <w:tcBorders>
              <w:top w:val="single" w:color="auto" w:sz="4" w:space="0"/>
              <w:left w:val="single" w:color="auto" w:sz="4" w:space="0"/>
              <w:bottom w:val="single" w:color="auto" w:sz="4" w:space="0"/>
              <w:right w:val="single" w:color="auto" w:sz="4" w:space="0"/>
            </w:tcBorders>
            <w:noWrap w:val="0"/>
            <w:vAlign w:val="center"/>
          </w:tcPr>
          <w:p>
            <w:pPr>
              <w:snapToGrid w:val="0"/>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含控制点坐标、点之记、观测数据等</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288" w:type="dxa"/>
            <w:tcBorders>
              <w:top w:val="single" w:color="auto" w:sz="4" w:space="0"/>
              <w:left w:val="single" w:color="auto" w:sz="4" w:space="0"/>
              <w:bottom w:val="single" w:color="auto" w:sz="4" w:space="0"/>
              <w:right w:val="single" w:color="auto" w:sz="4" w:space="0"/>
            </w:tcBorders>
            <w:noWrap w:val="0"/>
            <w:vAlign w:val="center"/>
          </w:tcPr>
          <w:p>
            <w:pPr>
              <w:snapToGrid w:val="0"/>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2</w:t>
            </w:r>
          </w:p>
        </w:tc>
        <w:tc>
          <w:tcPr>
            <w:tcW w:w="2414" w:type="dxa"/>
            <w:tcBorders>
              <w:top w:val="single" w:color="auto" w:sz="4" w:space="0"/>
              <w:left w:val="single" w:color="auto" w:sz="4" w:space="0"/>
              <w:bottom w:val="single" w:color="auto" w:sz="4" w:space="0"/>
              <w:right w:val="single" w:color="auto" w:sz="4" w:space="0"/>
            </w:tcBorders>
            <w:noWrap w:val="0"/>
            <w:vAlign w:val="center"/>
          </w:tcPr>
          <w:p>
            <w:pPr>
              <w:snapToGrid w:val="0"/>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成果说明及检查报告</w:t>
            </w:r>
            <w:r>
              <w:rPr>
                <w:rFonts w:hint="eastAsia" w:ascii="Times New Roman" w:hAnsi="Times New Roman" w:eastAsia="仿宋_GB2312" w:cs="仿宋_GB2312"/>
                <w:color w:val="000000"/>
                <w:sz w:val="28"/>
                <w:szCs w:val="28"/>
              </w:rPr>
              <w:tab/>
            </w:r>
          </w:p>
        </w:tc>
        <w:tc>
          <w:tcPr>
            <w:tcW w:w="1269" w:type="dxa"/>
            <w:tcBorders>
              <w:top w:val="single" w:color="auto" w:sz="4" w:space="0"/>
              <w:left w:val="single" w:color="auto" w:sz="4" w:space="0"/>
              <w:bottom w:val="single" w:color="auto" w:sz="4" w:space="0"/>
              <w:right w:val="single" w:color="auto" w:sz="4" w:space="0"/>
            </w:tcBorders>
            <w:noWrap w:val="0"/>
            <w:vAlign w:val="center"/>
          </w:tcPr>
          <w:p>
            <w:pPr>
              <w:snapToGrid w:val="0"/>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A4 纸质 + 电子文档（PDF）</w:t>
            </w:r>
          </w:p>
        </w:tc>
        <w:tc>
          <w:tcPr>
            <w:tcW w:w="1269" w:type="dxa"/>
            <w:tcBorders>
              <w:top w:val="single" w:color="auto" w:sz="4" w:space="0"/>
              <w:left w:val="single" w:color="auto" w:sz="4" w:space="0"/>
              <w:bottom w:val="single" w:color="auto" w:sz="4" w:space="0"/>
              <w:right w:val="single" w:color="auto" w:sz="4" w:space="0"/>
            </w:tcBorders>
            <w:noWrap w:val="0"/>
            <w:vAlign w:val="center"/>
          </w:tcPr>
          <w:p>
            <w:pPr>
              <w:snapToGrid w:val="0"/>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1 份（纸质）+2 份（电子）</w:t>
            </w:r>
          </w:p>
        </w:tc>
        <w:tc>
          <w:tcPr>
            <w:tcW w:w="1725" w:type="dxa"/>
            <w:tcBorders>
              <w:top w:val="single" w:color="auto" w:sz="4" w:space="0"/>
              <w:left w:val="single" w:color="auto" w:sz="4" w:space="0"/>
              <w:bottom w:val="single" w:color="auto" w:sz="4" w:space="0"/>
              <w:right w:val="single" w:color="auto" w:sz="4" w:space="0"/>
            </w:tcBorders>
            <w:noWrap w:val="0"/>
            <w:vAlign w:val="center"/>
          </w:tcPr>
          <w:p>
            <w:pPr>
              <w:snapToGrid w:val="0"/>
              <w:spacing w:line="58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含作业说明、质量检查记录等</w:t>
            </w:r>
          </w:p>
        </w:tc>
      </w:tr>
    </w:tbl>
    <w:p>
      <w:pPr>
        <w:spacing w:line="580" w:lineRule="exact"/>
        <w:ind w:firstLine="562" w:firstLineChars="200"/>
        <w:outlineLvl w:val="0"/>
        <w:rPr>
          <w:rFonts w:ascii="Times New Roman" w:hAnsi="Times New Roman" w:eastAsia="黑体" w:cs="黑体"/>
          <w:b/>
          <w:color w:val="000000"/>
          <w:sz w:val="28"/>
          <w:szCs w:val="28"/>
        </w:rPr>
      </w:pPr>
      <w:r>
        <w:rPr>
          <w:rFonts w:hint="eastAsia" w:ascii="Times New Roman" w:hAnsi="Times New Roman" w:eastAsia="黑体" w:cs="黑体"/>
          <w:b/>
          <w:color w:val="000000"/>
          <w:sz w:val="28"/>
          <w:szCs w:val="28"/>
        </w:rPr>
        <w:t>第十</w:t>
      </w:r>
      <w:r>
        <w:rPr>
          <w:rFonts w:hint="eastAsia" w:ascii="Times New Roman" w:hAnsi="Times New Roman" w:eastAsia="黑体" w:cs="黑体"/>
          <w:b/>
          <w:strike w:val="0"/>
          <w:color w:val="000000"/>
          <w:sz w:val="28"/>
          <w:szCs w:val="28"/>
          <w:u w:val="none"/>
          <w:lang w:eastAsia="zh-CN"/>
        </w:rPr>
        <w:t>二</w:t>
      </w:r>
      <w:r>
        <w:rPr>
          <w:rFonts w:hint="eastAsia" w:ascii="Times New Roman" w:hAnsi="Times New Roman" w:eastAsia="黑体" w:cs="黑体"/>
          <w:b/>
          <w:color w:val="000000"/>
          <w:sz w:val="28"/>
          <w:szCs w:val="28"/>
        </w:rPr>
        <w:t>条 违约责任</w:t>
      </w:r>
    </w:p>
    <w:p>
      <w:pPr>
        <w:spacing w:line="580" w:lineRule="exact"/>
        <w:ind w:firstLine="562" w:firstLineChars="200"/>
        <w:outlineLvl w:val="1"/>
        <w:rPr>
          <w:rFonts w:ascii="Times New Roman" w:hAnsi="Times New Roman" w:eastAsia="黑体" w:cs="黑体"/>
          <w:b/>
          <w:color w:val="000000"/>
          <w:sz w:val="28"/>
          <w:szCs w:val="28"/>
        </w:rPr>
      </w:pPr>
      <w:r>
        <w:rPr>
          <w:rFonts w:hint="eastAsia" w:ascii="Times New Roman" w:hAnsi="Times New Roman" w:eastAsia="黑体" w:cs="黑体"/>
          <w:b/>
          <w:color w:val="000000"/>
          <w:sz w:val="28"/>
          <w:szCs w:val="28"/>
        </w:rPr>
        <w:t>（一）甲方违约责任</w:t>
      </w:r>
    </w:p>
    <w:p>
      <w:pPr>
        <w:spacing w:line="580" w:lineRule="exact"/>
        <w:ind w:firstLine="560" w:firstLineChars="200"/>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合同签订后，乙方未进入现场工作前，由于甲方工程停止而终止合同的，甲方应支付乙方预算</w:t>
      </w:r>
      <w:r>
        <w:rPr>
          <w:rFonts w:hint="eastAsia" w:ascii="Times New Roman" w:hAnsi="Times New Roman" w:eastAsia="仿宋_GB2312" w:cs="仿宋_GB2312"/>
          <w:color w:val="000000"/>
          <w:sz w:val="28"/>
          <w:szCs w:val="28"/>
          <w:lang w:eastAsia="zh-CN"/>
        </w:rPr>
        <w:t>项目</w:t>
      </w:r>
      <w:r>
        <w:rPr>
          <w:rFonts w:hint="eastAsia" w:ascii="Times New Roman" w:hAnsi="Times New Roman" w:eastAsia="仿宋_GB2312" w:cs="仿宋_GB2312"/>
          <w:color w:val="000000"/>
          <w:sz w:val="28"/>
          <w:szCs w:val="28"/>
        </w:rPr>
        <w:t>款5%的违约金；乙方已进入现场工作，甲方应按完成的实际工作量支付</w:t>
      </w:r>
      <w:r>
        <w:rPr>
          <w:rFonts w:hint="eastAsia" w:ascii="Times New Roman" w:hAnsi="Times New Roman" w:eastAsia="仿宋_GB2312" w:cs="仿宋_GB2312"/>
          <w:color w:val="000000"/>
          <w:sz w:val="28"/>
          <w:szCs w:val="28"/>
          <w:lang w:eastAsia="zh-CN"/>
        </w:rPr>
        <w:t>项目</w:t>
      </w:r>
      <w:r>
        <w:rPr>
          <w:rFonts w:hint="eastAsia" w:ascii="Times New Roman" w:hAnsi="Times New Roman" w:eastAsia="仿宋_GB2312" w:cs="仿宋_GB2312"/>
          <w:color w:val="000000"/>
          <w:sz w:val="28"/>
          <w:szCs w:val="28"/>
        </w:rPr>
        <w:t>款，并按预算</w:t>
      </w:r>
      <w:r>
        <w:rPr>
          <w:rFonts w:hint="eastAsia" w:ascii="Times New Roman" w:hAnsi="Times New Roman" w:eastAsia="仿宋_GB2312" w:cs="仿宋_GB2312"/>
          <w:color w:val="000000"/>
          <w:sz w:val="28"/>
          <w:szCs w:val="28"/>
          <w:lang w:eastAsia="zh-CN"/>
        </w:rPr>
        <w:t>项目</w:t>
      </w:r>
      <w:r>
        <w:rPr>
          <w:rFonts w:hint="eastAsia" w:ascii="Times New Roman" w:hAnsi="Times New Roman" w:eastAsia="仿宋_GB2312" w:cs="仿宋_GB2312"/>
          <w:color w:val="000000"/>
          <w:sz w:val="28"/>
          <w:szCs w:val="28"/>
        </w:rPr>
        <w:t>款的10%向乙方支付违约金。</w:t>
      </w:r>
    </w:p>
    <w:p>
      <w:pPr>
        <w:spacing w:line="580" w:lineRule="exact"/>
        <w:ind w:firstLine="562" w:firstLineChars="200"/>
        <w:outlineLvl w:val="1"/>
        <w:rPr>
          <w:rFonts w:ascii="Times New Roman" w:hAnsi="Times New Roman" w:eastAsia="黑体" w:cs="黑体"/>
          <w:b/>
          <w:color w:val="000000"/>
          <w:sz w:val="28"/>
          <w:szCs w:val="28"/>
        </w:rPr>
      </w:pPr>
      <w:r>
        <w:rPr>
          <w:rFonts w:hint="eastAsia" w:ascii="Times New Roman" w:hAnsi="Times New Roman" w:eastAsia="黑体" w:cs="黑体"/>
          <w:b/>
          <w:color w:val="000000"/>
          <w:sz w:val="28"/>
          <w:szCs w:val="28"/>
        </w:rPr>
        <w:t>（二） 乙方违约责任</w:t>
      </w:r>
    </w:p>
    <w:p>
      <w:pPr>
        <w:spacing w:line="580" w:lineRule="exact"/>
        <w:ind w:firstLine="560" w:firstLineChars="200"/>
        <w:jc w:val="both"/>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1.合同签订后，如乙方擅自中途停止或</w:t>
      </w:r>
      <w:r>
        <w:rPr>
          <w:rFonts w:hint="eastAsia" w:ascii="Times New Roman" w:hAnsi="Times New Roman" w:eastAsia="仿宋_GB2312" w:cs="仿宋_GB2312"/>
          <w:color w:val="000000"/>
          <w:sz w:val="28"/>
          <w:szCs w:val="28"/>
          <w:lang w:val="en-US" w:eastAsia="zh-CN"/>
        </w:rPr>
        <w:t>者</w:t>
      </w:r>
      <w:r>
        <w:rPr>
          <w:rFonts w:hint="eastAsia" w:ascii="Times New Roman" w:hAnsi="Times New Roman" w:eastAsia="仿宋_GB2312" w:cs="仿宋_GB2312"/>
          <w:color w:val="000000"/>
          <w:sz w:val="28"/>
          <w:szCs w:val="28"/>
        </w:rPr>
        <w:t>解除合同的，乙方应向甲方支付合同总</w:t>
      </w:r>
      <w:r>
        <w:rPr>
          <w:rFonts w:hint="eastAsia" w:ascii="Times New Roman" w:hAnsi="Times New Roman" w:eastAsia="仿宋_GB2312" w:cs="仿宋_GB2312"/>
          <w:color w:val="000000"/>
          <w:sz w:val="28"/>
          <w:szCs w:val="28"/>
          <w:lang w:eastAsia="zh-CN"/>
        </w:rPr>
        <w:t>项目</w:t>
      </w:r>
      <w:r>
        <w:rPr>
          <w:rFonts w:hint="eastAsia" w:ascii="Times New Roman" w:hAnsi="Times New Roman" w:eastAsia="仿宋_GB2312" w:cs="仿宋_GB2312"/>
          <w:color w:val="000000"/>
          <w:sz w:val="28"/>
          <w:szCs w:val="28"/>
        </w:rPr>
        <w:t>款30%的违约金，并退还甲方已付的全部</w:t>
      </w:r>
      <w:r>
        <w:rPr>
          <w:rFonts w:hint="eastAsia" w:ascii="Times New Roman" w:hAnsi="Times New Roman" w:eastAsia="仿宋_GB2312" w:cs="仿宋_GB2312"/>
          <w:color w:val="000000"/>
          <w:sz w:val="28"/>
          <w:szCs w:val="28"/>
          <w:lang w:eastAsia="zh-CN"/>
        </w:rPr>
        <w:t>项目</w:t>
      </w:r>
      <w:r>
        <w:rPr>
          <w:rFonts w:hint="eastAsia" w:ascii="Times New Roman" w:hAnsi="Times New Roman" w:eastAsia="仿宋_GB2312" w:cs="仿宋_GB2312"/>
          <w:color w:val="000000"/>
          <w:sz w:val="28"/>
          <w:szCs w:val="28"/>
        </w:rPr>
        <w:t>款。</w:t>
      </w:r>
    </w:p>
    <w:p>
      <w:pPr>
        <w:pStyle w:val="4"/>
        <w:ind w:firstLine="560" w:firstLineChars="200"/>
        <w:jc w:val="both"/>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2.乙方未能按合同约定的日期提交项目成果的，每逾期一日，应向甲方支付合同总</w:t>
      </w:r>
      <w:r>
        <w:rPr>
          <w:rFonts w:hint="eastAsia" w:ascii="Times New Roman" w:hAnsi="Times New Roman" w:eastAsia="仿宋_GB2312" w:cs="仿宋_GB2312"/>
          <w:color w:val="000000"/>
          <w:sz w:val="28"/>
          <w:szCs w:val="28"/>
          <w:lang w:eastAsia="zh-CN"/>
        </w:rPr>
        <w:t>项目</w:t>
      </w:r>
      <w:r>
        <w:rPr>
          <w:rFonts w:hint="eastAsia" w:ascii="Times New Roman" w:hAnsi="Times New Roman" w:eastAsia="仿宋_GB2312" w:cs="仿宋_GB2312"/>
          <w:color w:val="000000"/>
          <w:sz w:val="28"/>
          <w:szCs w:val="28"/>
        </w:rPr>
        <w:t>款0.5‰的损失赔偿额。因甲方原因或者不可抗力造成的工程延期的，乙方不承担赔偿责任。</w:t>
      </w:r>
    </w:p>
    <w:p>
      <w:pPr>
        <w:spacing w:line="580" w:lineRule="exact"/>
        <w:ind w:firstLine="560" w:firstLineChars="200"/>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3.乙方提供的测绘成果质量不合格的，应无偿给予重测或</w:t>
      </w:r>
      <w:r>
        <w:rPr>
          <w:rFonts w:hint="eastAsia" w:ascii="Times New Roman" w:hAnsi="Times New Roman" w:eastAsia="仿宋_GB2312" w:cs="仿宋_GB2312"/>
          <w:color w:val="000000"/>
          <w:sz w:val="28"/>
          <w:szCs w:val="28"/>
          <w:lang w:val="en-US" w:eastAsia="zh-CN"/>
        </w:rPr>
        <w:t>者</w:t>
      </w:r>
      <w:r>
        <w:rPr>
          <w:rFonts w:hint="eastAsia" w:ascii="Times New Roman" w:hAnsi="Times New Roman" w:eastAsia="仿宋_GB2312" w:cs="仿宋_GB2312"/>
          <w:color w:val="000000"/>
          <w:sz w:val="28"/>
          <w:szCs w:val="28"/>
        </w:rPr>
        <w:t>采取补救措施，以达到质量要求，甲方酌情扣除</w:t>
      </w:r>
      <w:r>
        <w:rPr>
          <w:rFonts w:hint="eastAsia" w:ascii="Times New Roman" w:hAnsi="Times New Roman" w:eastAsia="仿宋_GB2312" w:cs="仿宋_GB2312"/>
          <w:color w:val="000000"/>
          <w:sz w:val="28"/>
          <w:szCs w:val="28"/>
          <w:lang w:eastAsia="zh-CN"/>
        </w:rPr>
        <w:t>项目</w:t>
      </w:r>
      <w:r>
        <w:rPr>
          <w:rFonts w:hint="eastAsia" w:ascii="Times New Roman" w:hAnsi="Times New Roman" w:eastAsia="仿宋_GB2312" w:cs="仿宋_GB2312"/>
          <w:color w:val="000000"/>
          <w:sz w:val="28"/>
          <w:szCs w:val="28"/>
        </w:rPr>
        <w:t>款的5%至30%。因测绘成果质量不符合合同要求造成甲方损失的，乙方应对由此造成的直接损失承担赔偿责任，并依法承担相应的法律责任。若因甲方提供的资料原因造成测绘成果质量不符合要求的，乙方免责。</w:t>
      </w:r>
    </w:p>
    <w:p>
      <w:pPr>
        <w:pStyle w:val="4"/>
        <w:ind w:firstLine="560" w:firstLineChars="200"/>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4.对于甲方提供的图纸和技术资料以及属于甲方的测绘成果，乙方有义务遵守信息安全及保密规定，不得向第三方转让或</w:t>
      </w:r>
      <w:r>
        <w:rPr>
          <w:rFonts w:hint="eastAsia" w:ascii="Times New Roman" w:hAnsi="Times New Roman" w:eastAsia="仿宋_GB2312" w:cs="仿宋_GB2312"/>
          <w:color w:val="000000"/>
          <w:sz w:val="28"/>
          <w:szCs w:val="28"/>
          <w:lang w:val="en-US" w:eastAsia="zh-CN"/>
        </w:rPr>
        <w:t>者</w:t>
      </w:r>
      <w:r>
        <w:rPr>
          <w:rFonts w:hint="eastAsia" w:ascii="Times New Roman" w:hAnsi="Times New Roman" w:eastAsia="仿宋_GB2312" w:cs="仿宋_GB2312"/>
          <w:color w:val="000000"/>
          <w:sz w:val="28"/>
          <w:szCs w:val="28"/>
        </w:rPr>
        <w:t>泄露，否则应向甲方支付合同总</w:t>
      </w:r>
      <w:r>
        <w:rPr>
          <w:rFonts w:hint="eastAsia" w:ascii="Times New Roman" w:hAnsi="Times New Roman" w:eastAsia="仿宋_GB2312" w:cs="仿宋_GB2312"/>
          <w:color w:val="000000"/>
          <w:sz w:val="28"/>
          <w:szCs w:val="28"/>
          <w:lang w:eastAsia="zh-CN"/>
        </w:rPr>
        <w:t>项目</w:t>
      </w:r>
      <w:r>
        <w:rPr>
          <w:rFonts w:hint="eastAsia" w:ascii="Times New Roman" w:hAnsi="Times New Roman" w:eastAsia="仿宋_GB2312" w:cs="仿宋_GB2312"/>
          <w:color w:val="000000"/>
          <w:sz w:val="28"/>
          <w:szCs w:val="28"/>
        </w:rPr>
        <w:t>款30%的违约金，造成甲方损失的，还应当承担赔偿责任。</w:t>
      </w:r>
    </w:p>
    <w:p>
      <w:pPr>
        <w:pStyle w:val="4"/>
        <w:ind w:firstLine="560" w:firstLineChars="200"/>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5.乙方在本合同有效期内，乙方不具有或</w:t>
      </w:r>
      <w:r>
        <w:rPr>
          <w:rFonts w:hint="eastAsia" w:ascii="Times New Roman" w:hAnsi="Times New Roman" w:eastAsia="仿宋_GB2312" w:cs="仿宋_GB2312"/>
          <w:color w:val="000000"/>
          <w:sz w:val="28"/>
          <w:szCs w:val="28"/>
          <w:lang w:val="en-US" w:eastAsia="zh-CN"/>
        </w:rPr>
        <w:t>者</w:t>
      </w:r>
      <w:r>
        <w:rPr>
          <w:rFonts w:hint="eastAsia" w:ascii="Times New Roman" w:hAnsi="Times New Roman" w:eastAsia="仿宋_GB2312" w:cs="仿宋_GB2312"/>
          <w:color w:val="000000"/>
          <w:sz w:val="28"/>
          <w:szCs w:val="28"/>
        </w:rPr>
        <w:t>丧失相应测绘资质的，甲方有权解除本合同。乙方应向甲方支付合同总</w:t>
      </w:r>
      <w:r>
        <w:rPr>
          <w:rFonts w:hint="eastAsia" w:ascii="Times New Roman" w:hAnsi="Times New Roman" w:eastAsia="仿宋_GB2312" w:cs="仿宋_GB2312"/>
          <w:color w:val="000000"/>
          <w:sz w:val="28"/>
          <w:szCs w:val="28"/>
          <w:lang w:eastAsia="zh-CN"/>
        </w:rPr>
        <w:t>项目</w:t>
      </w:r>
      <w:r>
        <w:rPr>
          <w:rFonts w:hint="eastAsia" w:ascii="Times New Roman" w:hAnsi="Times New Roman" w:eastAsia="仿宋_GB2312" w:cs="仿宋_GB2312"/>
          <w:color w:val="000000"/>
          <w:sz w:val="28"/>
          <w:szCs w:val="28"/>
        </w:rPr>
        <w:t>款30%的违约金，造成甲方损失的，还应当承担赔偿责任，并退还甲方已付的全部</w:t>
      </w:r>
      <w:r>
        <w:rPr>
          <w:rFonts w:hint="eastAsia" w:ascii="Times New Roman" w:hAnsi="Times New Roman" w:eastAsia="仿宋_GB2312" w:cs="仿宋_GB2312"/>
          <w:color w:val="000000"/>
          <w:sz w:val="28"/>
          <w:szCs w:val="28"/>
          <w:lang w:eastAsia="zh-CN"/>
        </w:rPr>
        <w:t>项目</w:t>
      </w:r>
      <w:r>
        <w:rPr>
          <w:rFonts w:hint="eastAsia" w:ascii="Times New Roman" w:hAnsi="Times New Roman" w:eastAsia="仿宋_GB2312" w:cs="仿宋_GB2312"/>
          <w:color w:val="000000"/>
          <w:sz w:val="28"/>
          <w:szCs w:val="28"/>
        </w:rPr>
        <w:t>款。</w:t>
      </w:r>
    </w:p>
    <w:p>
      <w:pPr>
        <w:spacing w:line="580" w:lineRule="exact"/>
        <w:ind w:firstLine="560" w:firstLineChars="200"/>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6.乙方作业过程中应采取必要的安全防护和消防措施，为作业人员购买保险，防止安全事故或</w:t>
      </w:r>
      <w:r>
        <w:rPr>
          <w:rFonts w:hint="eastAsia" w:ascii="Times New Roman" w:hAnsi="Times New Roman" w:eastAsia="仿宋_GB2312" w:cs="仿宋_GB2312"/>
          <w:color w:val="000000"/>
          <w:sz w:val="28"/>
          <w:szCs w:val="28"/>
          <w:lang w:val="en-US" w:eastAsia="zh-CN"/>
        </w:rPr>
        <w:t>者</w:t>
      </w:r>
      <w:r>
        <w:rPr>
          <w:rFonts w:hint="eastAsia" w:ascii="Times New Roman" w:hAnsi="Times New Roman" w:eastAsia="仿宋_GB2312" w:cs="仿宋_GB2312"/>
          <w:color w:val="000000"/>
          <w:sz w:val="28"/>
          <w:szCs w:val="28"/>
        </w:rPr>
        <w:t>火灾事故的发生。若甲方发现乙方作业存在安全隐患或者乙方没有为作业人员购买保险的，甲方有权解除本合同。乙方应向甲方赔偿已付</w:t>
      </w:r>
      <w:r>
        <w:rPr>
          <w:rFonts w:hint="eastAsia" w:ascii="Times New Roman" w:hAnsi="Times New Roman" w:eastAsia="仿宋_GB2312" w:cs="仿宋_GB2312"/>
          <w:color w:val="000000"/>
          <w:sz w:val="28"/>
          <w:szCs w:val="28"/>
          <w:lang w:eastAsia="zh-CN"/>
        </w:rPr>
        <w:t>项目</w:t>
      </w:r>
      <w:r>
        <w:rPr>
          <w:rFonts w:hint="eastAsia" w:ascii="Times New Roman" w:hAnsi="Times New Roman" w:eastAsia="仿宋_GB2312" w:cs="仿宋_GB2312"/>
          <w:color w:val="000000"/>
          <w:sz w:val="28"/>
          <w:szCs w:val="28"/>
        </w:rPr>
        <w:t>款30%的损失，并退还甲方已付的全部</w:t>
      </w:r>
      <w:r>
        <w:rPr>
          <w:rFonts w:hint="eastAsia" w:ascii="Times New Roman" w:hAnsi="Times New Roman" w:eastAsia="仿宋_GB2312" w:cs="仿宋_GB2312"/>
          <w:color w:val="000000"/>
          <w:sz w:val="28"/>
          <w:szCs w:val="28"/>
          <w:lang w:eastAsia="zh-CN"/>
        </w:rPr>
        <w:t>项目</w:t>
      </w:r>
      <w:r>
        <w:rPr>
          <w:rFonts w:hint="eastAsia" w:ascii="Times New Roman" w:hAnsi="Times New Roman" w:eastAsia="仿宋_GB2312" w:cs="仿宋_GB2312"/>
          <w:color w:val="000000"/>
          <w:sz w:val="28"/>
          <w:szCs w:val="28"/>
        </w:rPr>
        <w:t>款。</w:t>
      </w:r>
    </w:p>
    <w:p>
      <w:pPr>
        <w:spacing w:line="580" w:lineRule="exact"/>
        <w:ind w:firstLine="560" w:firstLineChars="200"/>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7.乙方提交的成果侵犯第三方知识产权的，视为成果质量不合格，甲方有权解除本合同。乙方应向甲方赔偿已付</w:t>
      </w:r>
      <w:r>
        <w:rPr>
          <w:rFonts w:hint="eastAsia" w:ascii="Times New Roman" w:hAnsi="Times New Roman" w:eastAsia="仿宋_GB2312" w:cs="仿宋_GB2312"/>
          <w:color w:val="000000"/>
          <w:sz w:val="28"/>
          <w:szCs w:val="28"/>
          <w:lang w:eastAsia="zh-CN"/>
        </w:rPr>
        <w:t>项目</w:t>
      </w:r>
      <w:r>
        <w:rPr>
          <w:rFonts w:hint="eastAsia" w:ascii="Times New Roman" w:hAnsi="Times New Roman" w:eastAsia="仿宋_GB2312" w:cs="仿宋_GB2312"/>
          <w:color w:val="000000"/>
          <w:sz w:val="28"/>
          <w:szCs w:val="28"/>
        </w:rPr>
        <w:t>款30%的损失，并退还甲方已付的全部</w:t>
      </w:r>
      <w:r>
        <w:rPr>
          <w:rFonts w:hint="eastAsia" w:ascii="Times New Roman" w:hAnsi="Times New Roman" w:eastAsia="仿宋_GB2312" w:cs="仿宋_GB2312"/>
          <w:color w:val="000000"/>
          <w:sz w:val="28"/>
          <w:szCs w:val="28"/>
          <w:lang w:eastAsia="zh-CN"/>
        </w:rPr>
        <w:t>项目</w:t>
      </w:r>
      <w:r>
        <w:rPr>
          <w:rFonts w:hint="eastAsia" w:ascii="Times New Roman" w:hAnsi="Times New Roman" w:eastAsia="仿宋_GB2312" w:cs="仿宋_GB2312"/>
          <w:color w:val="000000"/>
          <w:sz w:val="28"/>
          <w:szCs w:val="28"/>
        </w:rPr>
        <w:t>款。</w:t>
      </w:r>
    </w:p>
    <w:p>
      <w:pPr>
        <w:spacing w:line="580" w:lineRule="exact"/>
        <w:ind w:firstLine="562" w:firstLineChars="200"/>
        <w:outlineLvl w:val="0"/>
        <w:rPr>
          <w:rFonts w:ascii="Times New Roman" w:hAnsi="Times New Roman" w:eastAsia="黑体" w:cs="黑体"/>
          <w:b/>
          <w:color w:val="000000"/>
          <w:sz w:val="28"/>
          <w:szCs w:val="28"/>
        </w:rPr>
      </w:pPr>
      <w:r>
        <w:rPr>
          <w:rFonts w:hint="eastAsia" w:ascii="Times New Roman" w:hAnsi="Times New Roman" w:eastAsia="黑体" w:cs="黑体"/>
          <w:b/>
          <w:color w:val="000000"/>
          <w:sz w:val="28"/>
          <w:szCs w:val="28"/>
        </w:rPr>
        <w:t>第十</w:t>
      </w:r>
      <w:r>
        <w:rPr>
          <w:rFonts w:hint="eastAsia" w:ascii="Times New Roman" w:hAnsi="Times New Roman" w:eastAsia="黑体" w:cs="黑体"/>
          <w:b/>
          <w:color w:val="000000"/>
          <w:sz w:val="28"/>
          <w:szCs w:val="28"/>
          <w:u w:val="none"/>
          <w:lang w:eastAsia="zh-CN"/>
        </w:rPr>
        <w:t>三</w:t>
      </w:r>
      <w:r>
        <w:rPr>
          <w:rFonts w:hint="eastAsia" w:ascii="Times New Roman" w:hAnsi="Times New Roman" w:eastAsia="黑体" w:cs="黑体"/>
          <w:b/>
          <w:color w:val="000000"/>
          <w:sz w:val="28"/>
          <w:szCs w:val="28"/>
        </w:rPr>
        <w:t>条 不可抗力</w:t>
      </w:r>
    </w:p>
    <w:p>
      <w:pPr>
        <w:spacing w:line="580" w:lineRule="exact"/>
        <w:ind w:firstLine="560" w:firstLineChars="200"/>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1.在合同有效期内，任何一方因不可抗力导致不能履行合同的，应当及时通知对方，以减轻可能给对方造成的损失，并应当在合理期限内提供证明，则合同履行期限可以顺延，顺延期限与不可抗力影响期相同。</w:t>
      </w:r>
    </w:p>
    <w:p>
      <w:pPr>
        <w:spacing w:line="580" w:lineRule="exact"/>
        <w:ind w:firstLine="560" w:firstLineChars="200"/>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2.不可抗力持续30日以上，任何一方均可以解除合同，双方协商一致的可以继续履行合同。</w:t>
      </w:r>
    </w:p>
    <w:p>
      <w:pPr>
        <w:spacing w:line="580" w:lineRule="exact"/>
        <w:ind w:firstLine="562" w:firstLineChars="200"/>
        <w:outlineLvl w:val="0"/>
        <w:rPr>
          <w:rFonts w:ascii="Times New Roman" w:hAnsi="Times New Roman" w:eastAsia="黑体" w:cs="黑体"/>
          <w:b/>
          <w:color w:val="000000"/>
          <w:sz w:val="28"/>
          <w:szCs w:val="28"/>
        </w:rPr>
      </w:pPr>
      <w:r>
        <w:rPr>
          <w:rFonts w:hint="eastAsia" w:ascii="Times New Roman" w:hAnsi="Times New Roman" w:eastAsia="黑体" w:cs="黑体"/>
          <w:b/>
          <w:color w:val="000000"/>
          <w:sz w:val="28"/>
          <w:szCs w:val="28"/>
        </w:rPr>
        <w:t>第十</w:t>
      </w:r>
      <w:r>
        <w:rPr>
          <w:rFonts w:hint="eastAsia" w:ascii="Times New Roman" w:hAnsi="Times New Roman" w:eastAsia="黑体" w:cs="黑体"/>
          <w:b/>
          <w:color w:val="000000"/>
          <w:sz w:val="28"/>
          <w:szCs w:val="28"/>
          <w:u w:val="none"/>
          <w:lang w:eastAsia="zh-CN"/>
        </w:rPr>
        <w:t>四</w:t>
      </w:r>
      <w:r>
        <w:rPr>
          <w:rFonts w:hint="eastAsia" w:ascii="Times New Roman" w:hAnsi="Times New Roman" w:eastAsia="黑体" w:cs="黑体"/>
          <w:b/>
          <w:color w:val="000000"/>
          <w:sz w:val="28"/>
          <w:szCs w:val="28"/>
        </w:rPr>
        <w:t>条 争议解决的方法</w:t>
      </w:r>
    </w:p>
    <w:p>
      <w:pPr>
        <w:spacing w:line="580" w:lineRule="exact"/>
        <w:ind w:firstLine="560" w:firstLineChars="200"/>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若在本合同履行过程中发生争议的，由</w:t>
      </w:r>
      <w:r>
        <w:rPr>
          <w:rFonts w:hint="eastAsia" w:ascii="Times New Roman" w:hAnsi="Times New Roman" w:eastAsia="仿宋_GB2312" w:cs="仿宋_GB2312"/>
          <w:strike w:val="0"/>
          <w:dstrike w:val="0"/>
          <w:color w:val="000000"/>
          <w:sz w:val="28"/>
          <w:szCs w:val="28"/>
          <w:u w:val="none"/>
        </w:rPr>
        <w:t>双</w:t>
      </w:r>
      <w:r>
        <w:rPr>
          <w:rFonts w:hint="eastAsia" w:ascii="Times New Roman" w:hAnsi="Times New Roman" w:eastAsia="仿宋_GB2312" w:cs="仿宋_GB2312"/>
          <w:color w:val="000000"/>
          <w:sz w:val="28"/>
          <w:szCs w:val="28"/>
        </w:rPr>
        <w:t>方当事人协商解决或</w:t>
      </w:r>
      <w:r>
        <w:rPr>
          <w:rFonts w:hint="eastAsia" w:ascii="Times New Roman" w:hAnsi="Times New Roman" w:eastAsia="仿宋_GB2312" w:cs="仿宋_GB2312"/>
          <w:color w:val="000000"/>
          <w:sz w:val="28"/>
          <w:szCs w:val="28"/>
          <w:lang w:val="en-US" w:eastAsia="zh-CN"/>
        </w:rPr>
        <w:t>者</w:t>
      </w:r>
      <w:r>
        <w:rPr>
          <w:rFonts w:hint="eastAsia" w:ascii="Times New Roman" w:hAnsi="Times New Roman" w:eastAsia="仿宋_GB2312" w:cs="仿宋_GB2312"/>
          <w:color w:val="000000"/>
          <w:sz w:val="28"/>
          <w:szCs w:val="28"/>
        </w:rPr>
        <w:t>由双方主管部门调解；协商或</w:t>
      </w:r>
      <w:r>
        <w:rPr>
          <w:rFonts w:hint="eastAsia" w:ascii="Times New Roman" w:hAnsi="Times New Roman" w:eastAsia="仿宋_GB2312" w:cs="仿宋_GB2312"/>
          <w:color w:val="000000"/>
          <w:sz w:val="28"/>
          <w:szCs w:val="28"/>
          <w:lang w:val="en-US" w:eastAsia="zh-CN"/>
        </w:rPr>
        <w:t>者</w:t>
      </w:r>
      <w:r>
        <w:rPr>
          <w:rFonts w:hint="eastAsia" w:ascii="Times New Roman" w:hAnsi="Times New Roman" w:eastAsia="仿宋_GB2312" w:cs="仿宋_GB2312"/>
          <w:color w:val="000000"/>
          <w:sz w:val="28"/>
          <w:szCs w:val="28"/>
        </w:rPr>
        <w:t>调解不成的，可以依法向</w:t>
      </w:r>
      <w:r>
        <w:rPr>
          <w:rFonts w:hint="eastAsia" w:ascii="Times New Roman" w:hAnsi="Times New Roman" w:eastAsia="仿宋_GB2312" w:cs="仿宋_GB2312"/>
          <w:color w:val="000000"/>
          <w:sz w:val="28"/>
          <w:szCs w:val="28"/>
          <w:lang w:val="en-US" w:eastAsia="zh-CN"/>
        </w:rPr>
        <w:t xml:space="preserve"> </w:t>
      </w:r>
      <w:r>
        <w:rPr>
          <w:rFonts w:hint="eastAsia" w:ascii="Times New Roman" w:hAnsi="Times New Roman" w:eastAsia="仿宋_GB2312" w:cs="仿宋_GB2312"/>
          <w:color w:val="000000"/>
          <w:sz w:val="28"/>
          <w:szCs w:val="28"/>
          <w:u w:val="none"/>
        </w:rPr>
        <w:t xml:space="preserve">杭州市余杭区人民法院 </w:t>
      </w:r>
      <w:r>
        <w:rPr>
          <w:rFonts w:hint="eastAsia" w:ascii="Times New Roman" w:hAnsi="Times New Roman" w:eastAsia="仿宋_GB2312" w:cs="仿宋_GB2312"/>
          <w:color w:val="000000"/>
          <w:sz w:val="28"/>
          <w:szCs w:val="28"/>
        </w:rPr>
        <w:t>提起诉讼。</w:t>
      </w:r>
    </w:p>
    <w:p>
      <w:pPr>
        <w:spacing w:line="580" w:lineRule="exact"/>
        <w:ind w:firstLine="562" w:firstLineChars="200"/>
        <w:outlineLvl w:val="0"/>
        <w:rPr>
          <w:rFonts w:ascii="Times New Roman" w:hAnsi="Times New Roman" w:eastAsia="黑体" w:cs="黑体"/>
          <w:b/>
          <w:color w:val="000000"/>
          <w:sz w:val="28"/>
          <w:szCs w:val="28"/>
        </w:rPr>
      </w:pPr>
      <w:r>
        <w:rPr>
          <w:rFonts w:hint="eastAsia" w:ascii="Times New Roman" w:hAnsi="Times New Roman" w:eastAsia="黑体" w:cs="黑体"/>
          <w:b/>
          <w:color w:val="000000"/>
          <w:sz w:val="28"/>
          <w:szCs w:val="28"/>
        </w:rPr>
        <w:t>第十</w:t>
      </w:r>
      <w:r>
        <w:rPr>
          <w:rFonts w:hint="eastAsia" w:ascii="Times New Roman" w:hAnsi="Times New Roman" w:eastAsia="黑体" w:cs="黑体"/>
          <w:b/>
          <w:color w:val="000000"/>
          <w:sz w:val="28"/>
          <w:szCs w:val="28"/>
          <w:u w:val="none"/>
          <w:lang w:eastAsia="zh-CN"/>
        </w:rPr>
        <w:t>五</w:t>
      </w:r>
      <w:r>
        <w:rPr>
          <w:rFonts w:hint="eastAsia" w:ascii="Times New Roman" w:hAnsi="Times New Roman" w:eastAsia="黑体" w:cs="黑体"/>
          <w:b/>
          <w:color w:val="000000"/>
          <w:sz w:val="28"/>
          <w:szCs w:val="28"/>
        </w:rPr>
        <w:t>条 关于补充协议</w:t>
      </w:r>
    </w:p>
    <w:p>
      <w:pPr>
        <w:spacing w:line="580" w:lineRule="exact"/>
        <w:ind w:firstLine="560" w:firstLineChars="200"/>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本合同履行过程中的未尽事宜，双方应本着实事求是友好协商的态度加以解决。协商一致的，签订补充协议。补充协议与本合同具有同等法律效力。</w:t>
      </w:r>
    </w:p>
    <w:p>
      <w:pPr>
        <w:spacing w:line="580" w:lineRule="exact"/>
        <w:ind w:firstLine="562" w:firstLineChars="200"/>
        <w:outlineLvl w:val="0"/>
        <w:rPr>
          <w:rFonts w:ascii="Times New Roman" w:hAnsi="Times New Roman" w:eastAsia="黑体" w:cs="黑体"/>
          <w:b/>
          <w:color w:val="000000"/>
          <w:sz w:val="28"/>
          <w:szCs w:val="28"/>
        </w:rPr>
      </w:pPr>
      <w:r>
        <w:rPr>
          <w:rFonts w:hint="eastAsia" w:ascii="Times New Roman" w:hAnsi="Times New Roman" w:eastAsia="黑体" w:cs="黑体"/>
          <w:b/>
          <w:color w:val="000000"/>
          <w:sz w:val="28"/>
          <w:szCs w:val="28"/>
        </w:rPr>
        <w:t>第十</w:t>
      </w:r>
      <w:r>
        <w:rPr>
          <w:rFonts w:hint="eastAsia" w:ascii="Times New Roman" w:hAnsi="Times New Roman" w:eastAsia="黑体" w:cs="黑体"/>
          <w:b/>
          <w:color w:val="000000"/>
          <w:sz w:val="28"/>
          <w:szCs w:val="28"/>
          <w:u w:val="none"/>
          <w:lang w:eastAsia="zh-CN"/>
        </w:rPr>
        <w:t>六</w:t>
      </w:r>
      <w:r>
        <w:rPr>
          <w:rFonts w:hint="eastAsia" w:ascii="Times New Roman" w:hAnsi="Times New Roman" w:eastAsia="黑体" w:cs="黑体"/>
          <w:b/>
          <w:color w:val="000000"/>
          <w:sz w:val="28"/>
          <w:szCs w:val="28"/>
        </w:rPr>
        <w:t>条 其他约定</w:t>
      </w:r>
    </w:p>
    <w:p>
      <w:pPr>
        <w:spacing w:line="580" w:lineRule="exact"/>
        <w:ind w:firstLine="560" w:firstLineChars="200"/>
        <w:rPr>
          <w:rFonts w:hint="eastAsia"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1.乙方必须遵守国家、行业以及省、市各级及单位制订的关于安全管理规定，满足ISO质量管理体系、环境管理体系、职业健康安全管理体系及信息安全管理体系、信息技术服务管理体系等要求。</w:t>
      </w:r>
      <w:r>
        <w:rPr>
          <w:rFonts w:hint="eastAsia" w:ascii="Times New Roman" w:hAnsi="Times New Roman" w:eastAsia="仿宋_GB2312" w:cs="仿宋_GB2312"/>
          <w:color w:val="000000"/>
          <w:sz w:val="28"/>
          <w:szCs w:val="28"/>
        </w:rPr>
        <w:br w:type="textWrapping"/>
      </w:r>
      <w:r>
        <w:rPr>
          <w:rFonts w:hint="eastAsia" w:ascii="Times New Roman" w:hAnsi="Times New Roman" w:eastAsia="仿宋_GB2312" w:cs="仿宋_GB2312"/>
          <w:color w:val="000000"/>
          <w:sz w:val="28"/>
          <w:szCs w:val="28"/>
        </w:rPr>
        <w:t xml:space="preserve">    2.作业过程中，乙方应树立“安全第一”的意识，加强安全管理，杜绝安全事故的发生，工程实施期间所引起的安全事故，一切责任和后果均由乙方承担解决。</w:t>
      </w:r>
      <w:r>
        <w:rPr>
          <w:rFonts w:hint="eastAsia" w:ascii="Times New Roman" w:hAnsi="Times New Roman" w:eastAsia="仿宋_GB2312" w:cs="仿宋_GB2312"/>
          <w:color w:val="000000"/>
          <w:sz w:val="28"/>
          <w:szCs w:val="28"/>
        </w:rPr>
        <w:br w:type="textWrapping"/>
      </w:r>
      <w:r>
        <w:rPr>
          <w:rFonts w:hint="eastAsia" w:ascii="Times New Roman" w:hAnsi="Times New Roman" w:eastAsia="仿宋_GB2312" w:cs="仿宋_GB2312"/>
          <w:color w:val="000000"/>
          <w:sz w:val="28"/>
          <w:szCs w:val="28"/>
        </w:rPr>
        <w:t xml:space="preserve">    3.乙方要加强职工对ISO质量管理、环境管理、职业健康及信息安全、信息技术服务方面的教育，同时提供必要的劳动保护用品及相应的保障措施。</w:t>
      </w:r>
      <w:r>
        <w:rPr>
          <w:rFonts w:hint="eastAsia" w:ascii="Times New Roman" w:hAnsi="Times New Roman" w:eastAsia="仿宋_GB2312" w:cs="仿宋_GB2312"/>
          <w:color w:val="000000"/>
          <w:sz w:val="28"/>
          <w:szCs w:val="28"/>
        </w:rPr>
        <w:br w:type="textWrapping"/>
      </w:r>
      <w:r>
        <w:rPr>
          <w:rFonts w:hint="eastAsia" w:ascii="Times New Roman" w:hAnsi="Times New Roman" w:eastAsia="仿宋_GB2312" w:cs="仿宋_GB2312"/>
          <w:color w:val="000000"/>
          <w:sz w:val="28"/>
          <w:szCs w:val="28"/>
        </w:rPr>
        <w:t xml:space="preserve">    4.在本合同履行过程中，如上级有关技术标准发生变化，成果可考虑执行新标准，但不影响本合同履行。</w:t>
      </w:r>
    </w:p>
    <w:p>
      <w:pPr>
        <w:spacing w:line="580" w:lineRule="exact"/>
        <w:ind w:firstLine="562" w:firstLineChars="200"/>
        <w:outlineLvl w:val="0"/>
        <w:rPr>
          <w:rFonts w:ascii="Times New Roman" w:hAnsi="Times New Roman" w:eastAsia="黑体" w:cs="黑体"/>
          <w:b/>
          <w:color w:val="000000"/>
          <w:sz w:val="28"/>
          <w:szCs w:val="28"/>
        </w:rPr>
      </w:pPr>
      <w:r>
        <w:rPr>
          <w:rFonts w:hint="eastAsia" w:ascii="Times New Roman" w:hAnsi="Times New Roman" w:eastAsia="黑体" w:cs="黑体"/>
          <w:b/>
          <w:color w:val="000000"/>
          <w:sz w:val="28"/>
          <w:szCs w:val="28"/>
        </w:rPr>
        <w:t>第十</w:t>
      </w:r>
      <w:r>
        <w:rPr>
          <w:rFonts w:hint="eastAsia" w:ascii="Times New Roman" w:hAnsi="Times New Roman" w:eastAsia="黑体" w:cs="黑体"/>
          <w:b/>
          <w:color w:val="000000"/>
          <w:sz w:val="28"/>
          <w:szCs w:val="28"/>
          <w:u w:val="none"/>
          <w:lang w:eastAsia="zh-CN"/>
        </w:rPr>
        <w:t>七</w:t>
      </w:r>
      <w:r>
        <w:rPr>
          <w:rFonts w:hint="eastAsia" w:ascii="Times New Roman" w:hAnsi="Times New Roman" w:eastAsia="黑体" w:cs="黑体"/>
          <w:b/>
          <w:color w:val="000000"/>
          <w:sz w:val="28"/>
          <w:szCs w:val="28"/>
        </w:rPr>
        <w:t>条 合同的生效与终止</w:t>
      </w:r>
    </w:p>
    <w:p>
      <w:pPr>
        <w:spacing w:line="580" w:lineRule="exact"/>
        <w:ind w:firstLine="560" w:firstLineChars="200"/>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本合同经甲、乙双方法定代表人或</w:t>
      </w:r>
      <w:r>
        <w:rPr>
          <w:rFonts w:hint="eastAsia" w:ascii="Times New Roman" w:hAnsi="Times New Roman" w:eastAsia="仿宋_GB2312" w:cs="仿宋_GB2312"/>
          <w:color w:val="000000"/>
          <w:sz w:val="28"/>
          <w:szCs w:val="28"/>
          <w:lang w:val="en-US" w:eastAsia="zh-CN"/>
        </w:rPr>
        <w:t>者</w:t>
      </w:r>
      <w:r>
        <w:rPr>
          <w:rFonts w:hint="eastAsia" w:ascii="Times New Roman" w:hAnsi="Times New Roman" w:eastAsia="仿宋_GB2312" w:cs="仿宋_GB2312"/>
          <w:color w:val="000000"/>
          <w:sz w:val="28"/>
          <w:szCs w:val="28"/>
        </w:rPr>
        <w:t>其委托代理人签字并加盖双方公章或</w:t>
      </w:r>
      <w:r>
        <w:rPr>
          <w:rFonts w:hint="eastAsia" w:ascii="Times New Roman" w:hAnsi="Times New Roman" w:eastAsia="仿宋_GB2312" w:cs="仿宋_GB2312"/>
          <w:color w:val="000000"/>
          <w:sz w:val="28"/>
          <w:szCs w:val="28"/>
          <w:lang w:val="en-US" w:eastAsia="zh-CN"/>
        </w:rPr>
        <w:t>者</w:t>
      </w:r>
      <w:r>
        <w:rPr>
          <w:rFonts w:hint="eastAsia" w:ascii="Times New Roman" w:hAnsi="Times New Roman" w:eastAsia="仿宋_GB2312" w:cs="仿宋_GB2312"/>
          <w:color w:val="000000"/>
          <w:sz w:val="28"/>
          <w:szCs w:val="28"/>
        </w:rPr>
        <w:t>合同专用章即生效。全部成果交接完毕和</w:t>
      </w:r>
      <w:r>
        <w:rPr>
          <w:rFonts w:hint="eastAsia" w:ascii="Times New Roman" w:hAnsi="Times New Roman" w:eastAsia="仿宋_GB2312" w:cs="仿宋_GB2312"/>
          <w:color w:val="000000"/>
          <w:sz w:val="28"/>
          <w:szCs w:val="28"/>
          <w:lang w:eastAsia="zh-CN"/>
        </w:rPr>
        <w:t>项目款</w:t>
      </w:r>
      <w:r>
        <w:rPr>
          <w:rFonts w:hint="eastAsia" w:ascii="Times New Roman" w:hAnsi="Times New Roman" w:eastAsia="仿宋_GB2312" w:cs="仿宋_GB2312"/>
          <w:color w:val="000000"/>
          <w:sz w:val="28"/>
          <w:szCs w:val="28"/>
        </w:rPr>
        <w:t>结算完成后，本合同终止。</w:t>
      </w:r>
    </w:p>
    <w:p>
      <w:pPr>
        <w:spacing w:line="580" w:lineRule="exact"/>
        <w:ind w:firstLine="562" w:firstLineChars="200"/>
        <w:outlineLvl w:val="0"/>
        <w:rPr>
          <w:rFonts w:ascii="Times New Roman" w:hAnsi="Times New Roman" w:eastAsia="黑体" w:cs="黑体"/>
          <w:b/>
          <w:color w:val="000000"/>
          <w:sz w:val="28"/>
          <w:szCs w:val="28"/>
        </w:rPr>
      </w:pPr>
      <w:r>
        <w:rPr>
          <w:rFonts w:hint="eastAsia" w:ascii="Times New Roman" w:hAnsi="Times New Roman" w:eastAsia="黑体" w:cs="黑体"/>
          <w:b/>
          <w:color w:val="000000"/>
          <w:sz w:val="28"/>
          <w:szCs w:val="28"/>
        </w:rPr>
        <w:t>第十</w:t>
      </w:r>
      <w:r>
        <w:rPr>
          <w:rFonts w:hint="eastAsia" w:ascii="Times New Roman" w:hAnsi="Times New Roman" w:eastAsia="黑体" w:cs="黑体"/>
          <w:b/>
          <w:color w:val="000000"/>
          <w:sz w:val="28"/>
          <w:szCs w:val="28"/>
          <w:u w:val="none"/>
          <w:lang w:eastAsia="zh-CN"/>
        </w:rPr>
        <w:t>八</w:t>
      </w:r>
      <w:r>
        <w:rPr>
          <w:rFonts w:hint="eastAsia" w:ascii="Times New Roman" w:hAnsi="Times New Roman" w:eastAsia="黑体" w:cs="黑体"/>
          <w:b/>
          <w:color w:val="000000"/>
          <w:sz w:val="28"/>
          <w:szCs w:val="28"/>
        </w:rPr>
        <w:t>条 附则</w:t>
      </w:r>
    </w:p>
    <w:p>
      <w:pPr>
        <w:spacing w:line="580" w:lineRule="exact"/>
        <w:ind w:firstLine="560" w:firstLineChars="200"/>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本合同壹式</w:t>
      </w:r>
      <w:r>
        <w:rPr>
          <w:rFonts w:hint="eastAsia" w:ascii="Times New Roman" w:hAnsi="Times New Roman" w:eastAsia="仿宋_GB2312" w:cs="仿宋_GB2312"/>
          <w:bCs/>
          <w:color w:val="000000"/>
          <w:sz w:val="28"/>
          <w:szCs w:val="28"/>
        </w:rPr>
        <w:t>肆份</w:t>
      </w:r>
      <w:r>
        <w:rPr>
          <w:rFonts w:hint="eastAsia" w:ascii="Times New Roman" w:hAnsi="Times New Roman" w:eastAsia="仿宋_GB2312" w:cs="仿宋_GB2312"/>
          <w:color w:val="000000"/>
          <w:sz w:val="28"/>
          <w:szCs w:val="28"/>
        </w:rPr>
        <w:t>，具有同等法律效力，甲、乙方双方各执贰份。</w:t>
      </w:r>
    </w:p>
    <w:p>
      <w:pPr>
        <w:spacing w:line="580" w:lineRule="exact"/>
        <w:jc w:val="center"/>
        <w:rPr>
          <w:rFonts w:hint="eastAsia" w:ascii="Times New Roman" w:hAnsi="Times New Roman" w:eastAsia="仿宋_GB2312" w:cs="仿宋_GB2312"/>
          <w:b/>
          <w:color w:val="000000"/>
          <w:spacing w:val="-20"/>
          <w:sz w:val="28"/>
          <w:szCs w:val="28"/>
        </w:rPr>
      </w:pPr>
    </w:p>
    <w:p>
      <w:pPr>
        <w:spacing w:line="580" w:lineRule="exact"/>
        <w:jc w:val="center"/>
        <w:outlineLvl w:val="0"/>
        <w:rPr>
          <w:rFonts w:ascii="Times New Roman" w:hAnsi="Times New Roman" w:eastAsia="仿宋_GB2312" w:cs="仿宋_GB2312"/>
          <w:b/>
          <w:color w:val="000000"/>
          <w:spacing w:val="-20"/>
          <w:sz w:val="28"/>
          <w:szCs w:val="28"/>
        </w:rPr>
      </w:pPr>
      <w:r>
        <w:rPr>
          <w:rFonts w:hint="eastAsia" w:ascii="Times New Roman" w:hAnsi="Times New Roman" w:eastAsia="仿宋_GB2312" w:cs="仿宋_GB2312"/>
          <w:b/>
          <w:color w:val="000000"/>
          <w:spacing w:val="-20"/>
          <w:sz w:val="28"/>
          <w:szCs w:val="28"/>
        </w:rPr>
        <w:t>（若本页无正文的，须在此处注明“本页为签字盖章页，无正文”字样）</w:t>
      </w:r>
    </w:p>
    <w:p>
      <w:pPr>
        <w:spacing w:line="580" w:lineRule="exact"/>
        <w:ind w:firstLine="562" w:firstLineChars="200"/>
        <w:rPr>
          <w:rFonts w:ascii="Times New Roman" w:hAnsi="Times New Roman" w:eastAsia="黑体" w:cs="黑体"/>
          <w:b/>
          <w:color w:val="000000"/>
          <w:sz w:val="28"/>
          <w:szCs w:val="28"/>
        </w:rPr>
      </w:pPr>
      <w:r>
        <w:rPr>
          <w:rFonts w:hint="eastAsia" w:ascii="Times New Roman" w:hAnsi="Times New Roman" w:eastAsia="黑体" w:cs="黑体"/>
          <w:b/>
          <w:color w:val="000000"/>
          <w:sz w:val="28"/>
          <w:szCs w:val="28"/>
        </w:rPr>
        <w:t>合同签章</w:t>
      </w:r>
      <w:r>
        <w:rPr>
          <w:rFonts w:hint="eastAsia" w:ascii="Times New Roman" w:hAnsi="Times New Roman" w:eastAsia="黑体" w:cs="黑体"/>
          <w:b/>
          <w:color w:val="000000"/>
          <w:sz w:val="28"/>
          <w:szCs w:val="28"/>
          <w:lang w:eastAsia="zh-CN"/>
        </w:rPr>
        <w:t>：</w:t>
      </w:r>
    </w:p>
    <w:tbl>
      <w:tblPr>
        <w:tblStyle w:val="6"/>
        <w:tblW w:w="9117" w:type="dxa"/>
        <w:tblInd w:w="0" w:type="dxa"/>
        <w:tblLayout w:type="fixed"/>
        <w:tblCellMar>
          <w:top w:w="0" w:type="dxa"/>
          <w:left w:w="108" w:type="dxa"/>
          <w:bottom w:w="0" w:type="dxa"/>
          <w:right w:w="108" w:type="dxa"/>
        </w:tblCellMar>
      </w:tblPr>
      <w:tblGrid>
        <w:gridCol w:w="4558"/>
        <w:gridCol w:w="4559"/>
      </w:tblGrid>
      <w:tr>
        <w:tblPrEx>
          <w:tblCellMar>
            <w:top w:w="0" w:type="dxa"/>
            <w:left w:w="108" w:type="dxa"/>
            <w:bottom w:w="0" w:type="dxa"/>
            <w:right w:w="108" w:type="dxa"/>
          </w:tblCellMar>
        </w:tblPrEx>
        <w:trPr>
          <w:trHeight w:val="995" w:hRule="atLeast"/>
        </w:trPr>
        <w:tc>
          <w:tcPr>
            <w:tcW w:w="4558" w:type="dxa"/>
            <w:noWrap w:val="0"/>
            <w:vAlign w:val="center"/>
          </w:tcPr>
          <w:p>
            <w:pPr>
              <w:spacing w:line="400" w:lineRule="exact"/>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甲方（盖章）：</w:t>
            </w:r>
          </w:p>
          <w:p>
            <w:pPr>
              <w:spacing w:line="40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浙江省测绘科学技术研究院</w:t>
            </w:r>
          </w:p>
        </w:tc>
        <w:tc>
          <w:tcPr>
            <w:tcW w:w="4559" w:type="dxa"/>
            <w:noWrap w:val="0"/>
            <w:vAlign w:val="center"/>
          </w:tcPr>
          <w:p>
            <w:pPr>
              <w:spacing w:line="400" w:lineRule="exact"/>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乙方（盖章）：</w:t>
            </w:r>
          </w:p>
          <w:p>
            <w:pPr>
              <w:spacing w:line="400" w:lineRule="exact"/>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杭州恒信测绘技术有限公司</w:t>
            </w:r>
          </w:p>
        </w:tc>
      </w:tr>
      <w:tr>
        <w:tblPrEx>
          <w:tblCellMar>
            <w:top w:w="0" w:type="dxa"/>
            <w:left w:w="108" w:type="dxa"/>
            <w:bottom w:w="0" w:type="dxa"/>
            <w:right w:w="108" w:type="dxa"/>
          </w:tblCellMar>
        </w:tblPrEx>
        <w:trPr>
          <w:trHeight w:val="935" w:hRule="atLeast"/>
        </w:trPr>
        <w:tc>
          <w:tcPr>
            <w:tcW w:w="4558" w:type="dxa"/>
            <w:noWrap w:val="0"/>
            <w:vAlign w:val="center"/>
          </w:tcPr>
          <w:p>
            <w:pPr>
              <w:spacing w:line="400" w:lineRule="exact"/>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地    址：</w:t>
            </w:r>
          </w:p>
          <w:p>
            <w:pPr>
              <w:spacing w:line="400" w:lineRule="exact"/>
              <w:ind w:firstLine="280" w:firstLineChars="100"/>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浙江省杭州市余杭区地信路2号</w:t>
            </w:r>
          </w:p>
        </w:tc>
        <w:tc>
          <w:tcPr>
            <w:tcW w:w="4559" w:type="dxa"/>
            <w:noWrap w:val="0"/>
            <w:vAlign w:val="center"/>
          </w:tcPr>
          <w:p>
            <w:pPr>
              <w:spacing w:line="400" w:lineRule="exact"/>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地    址：</w:t>
            </w:r>
          </w:p>
          <w:p>
            <w:pPr>
              <w:spacing w:line="400" w:lineRule="exact"/>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浙江省杭州市滨江区江南大道 1833 号恒信科技园 A 座 502 室</w:t>
            </w:r>
          </w:p>
        </w:tc>
      </w:tr>
      <w:tr>
        <w:tblPrEx>
          <w:tblCellMar>
            <w:top w:w="0" w:type="dxa"/>
            <w:left w:w="108" w:type="dxa"/>
            <w:bottom w:w="0" w:type="dxa"/>
            <w:right w:w="108" w:type="dxa"/>
          </w:tblCellMar>
        </w:tblPrEx>
        <w:trPr>
          <w:trHeight w:val="567" w:hRule="atLeast"/>
        </w:trPr>
        <w:tc>
          <w:tcPr>
            <w:tcW w:w="4558" w:type="dxa"/>
            <w:noWrap w:val="0"/>
            <w:vAlign w:val="center"/>
          </w:tcPr>
          <w:p>
            <w:pPr>
              <w:spacing w:line="400" w:lineRule="exact"/>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法定代表人（委托代理人）</w:t>
            </w:r>
          </w:p>
        </w:tc>
        <w:tc>
          <w:tcPr>
            <w:tcW w:w="4559" w:type="dxa"/>
            <w:noWrap w:val="0"/>
            <w:vAlign w:val="center"/>
          </w:tcPr>
          <w:p>
            <w:pPr>
              <w:spacing w:line="400" w:lineRule="exact"/>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法定代表人（委托代理人）</w:t>
            </w:r>
          </w:p>
        </w:tc>
      </w:tr>
      <w:tr>
        <w:tblPrEx>
          <w:tblCellMar>
            <w:top w:w="0" w:type="dxa"/>
            <w:left w:w="108" w:type="dxa"/>
            <w:bottom w:w="0" w:type="dxa"/>
            <w:right w:w="108" w:type="dxa"/>
          </w:tblCellMar>
        </w:tblPrEx>
        <w:trPr>
          <w:trHeight w:val="567" w:hRule="atLeast"/>
        </w:trPr>
        <w:tc>
          <w:tcPr>
            <w:tcW w:w="4558" w:type="dxa"/>
            <w:noWrap w:val="0"/>
            <w:vAlign w:val="center"/>
          </w:tcPr>
          <w:p>
            <w:pPr>
              <w:spacing w:line="400" w:lineRule="exact"/>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签    字：王建国</w:t>
            </w:r>
          </w:p>
        </w:tc>
        <w:tc>
          <w:tcPr>
            <w:tcW w:w="4559" w:type="dxa"/>
            <w:noWrap w:val="0"/>
            <w:vAlign w:val="center"/>
          </w:tcPr>
          <w:p>
            <w:pPr>
              <w:spacing w:line="400" w:lineRule="exact"/>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签    字：李伟</w:t>
            </w:r>
          </w:p>
        </w:tc>
      </w:tr>
      <w:tr>
        <w:tblPrEx>
          <w:tblCellMar>
            <w:top w:w="0" w:type="dxa"/>
            <w:left w:w="108" w:type="dxa"/>
            <w:bottom w:w="0" w:type="dxa"/>
            <w:right w:w="108" w:type="dxa"/>
          </w:tblCellMar>
        </w:tblPrEx>
        <w:trPr>
          <w:trHeight w:val="567" w:hRule="atLeast"/>
        </w:trPr>
        <w:tc>
          <w:tcPr>
            <w:tcW w:w="4558" w:type="dxa"/>
            <w:noWrap w:val="0"/>
            <w:vAlign w:val="center"/>
          </w:tcPr>
          <w:p>
            <w:pPr>
              <w:spacing w:line="400" w:lineRule="exact"/>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开户银行：中国建设银行杭州余杭支行</w:t>
            </w:r>
          </w:p>
        </w:tc>
        <w:tc>
          <w:tcPr>
            <w:tcW w:w="4559" w:type="dxa"/>
            <w:noWrap w:val="0"/>
            <w:vAlign w:val="center"/>
          </w:tcPr>
          <w:p>
            <w:pPr>
              <w:spacing w:line="400" w:lineRule="exact"/>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开户银行：中国工商银行杭州滨江支行</w:t>
            </w:r>
          </w:p>
        </w:tc>
      </w:tr>
      <w:tr>
        <w:tblPrEx>
          <w:tblCellMar>
            <w:top w:w="0" w:type="dxa"/>
            <w:left w:w="108" w:type="dxa"/>
            <w:bottom w:w="0" w:type="dxa"/>
            <w:right w:w="108" w:type="dxa"/>
          </w:tblCellMar>
        </w:tblPrEx>
        <w:trPr>
          <w:trHeight w:val="567" w:hRule="atLeast"/>
        </w:trPr>
        <w:tc>
          <w:tcPr>
            <w:tcW w:w="4558" w:type="dxa"/>
            <w:noWrap w:val="0"/>
            <w:vAlign w:val="center"/>
          </w:tcPr>
          <w:p>
            <w:pPr>
              <w:spacing w:line="400" w:lineRule="exact"/>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账    号：330016162350525XXXX</w:t>
            </w:r>
          </w:p>
        </w:tc>
        <w:tc>
          <w:tcPr>
            <w:tcW w:w="4559" w:type="dxa"/>
            <w:noWrap w:val="0"/>
            <w:vAlign w:val="center"/>
          </w:tcPr>
          <w:p>
            <w:pPr>
              <w:spacing w:line="400" w:lineRule="exact"/>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账    号： 12020214099000XXXX</w:t>
            </w:r>
          </w:p>
        </w:tc>
      </w:tr>
      <w:tr>
        <w:tblPrEx>
          <w:tblCellMar>
            <w:top w:w="0" w:type="dxa"/>
            <w:left w:w="108" w:type="dxa"/>
            <w:bottom w:w="0" w:type="dxa"/>
            <w:right w:w="108" w:type="dxa"/>
          </w:tblCellMar>
        </w:tblPrEx>
        <w:trPr>
          <w:trHeight w:val="567" w:hRule="atLeast"/>
        </w:trPr>
        <w:tc>
          <w:tcPr>
            <w:tcW w:w="4558" w:type="dxa"/>
            <w:noWrap w:val="0"/>
            <w:vAlign w:val="center"/>
          </w:tcPr>
          <w:p>
            <w:pPr>
              <w:spacing w:line="400" w:lineRule="exact"/>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联 系 人：张颖</w:t>
            </w:r>
          </w:p>
        </w:tc>
        <w:tc>
          <w:tcPr>
            <w:tcW w:w="4559" w:type="dxa"/>
            <w:noWrap w:val="0"/>
            <w:vAlign w:val="center"/>
          </w:tcPr>
          <w:p>
            <w:pPr>
              <w:spacing w:line="400" w:lineRule="exact"/>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联 系 人： 陈明</w:t>
            </w:r>
          </w:p>
        </w:tc>
      </w:tr>
      <w:tr>
        <w:tblPrEx>
          <w:tblCellMar>
            <w:top w:w="0" w:type="dxa"/>
            <w:left w:w="108" w:type="dxa"/>
            <w:bottom w:w="0" w:type="dxa"/>
            <w:right w:w="108" w:type="dxa"/>
          </w:tblCellMar>
        </w:tblPrEx>
        <w:trPr>
          <w:trHeight w:val="567" w:hRule="atLeast"/>
        </w:trPr>
        <w:tc>
          <w:tcPr>
            <w:tcW w:w="4558" w:type="dxa"/>
            <w:noWrap w:val="0"/>
            <w:vAlign w:val="center"/>
          </w:tcPr>
          <w:p>
            <w:pPr>
              <w:spacing w:line="400" w:lineRule="exact"/>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电    话：0571-8866XXXX</w:t>
            </w:r>
          </w:p>
        </w:tc>
        <w:tc>
          <w:tcPr>
            <w:tcW w:w="4559" w:type="dxa"/>
            <w:noWrap w:val="0"/>
            <w:vAlign w:val="center"/>
          </w:tcPr>
          <w:p>
            <w:pPr>
              <w:spacing w:line="400" w:lineRule="exact"/>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电    话：0571-8778XXXX</w:t>
            </w:r>
          </w:p>
        </w:tc>
      </w:tr>
      <w:tr>
        <w:tblPrEx>
          <w:tblCellMar>
            <w:top w:w="0" w:type="dxa"/>
            <w:left w:w="108" w:type="dxa"/>
            <w:bottom w:w="0" w:type="dxa"/>
            <w:right w:w="108" w:type="dxa"/>
          </w:tblCellMar>
        </w:tblPrEx>
        <w:trPr>
          <w:trHeight w:val="711" w:hRule="atLeast"/>
        </w:trPr>
        <w:tc>
          <w:tcPr>
            <w:tcW w:w="9117" w:type="dxa"/>
            <w:gridSpan w:val="2"/>
            <w:noWrap w:val="0"/>
            <w:vAlign w:val="center"/>
          </w:tcPr>
          <w:p>
            <w:pPr>
              <w:spacing w:line="400" w:lineRule="exact"/>
              <w:jc w:val="center"/>
              <w:rPr>
                <w:rFonts w:ascii="Times New Roman" w:hAnsi="Times New Roman" w:eastAsia="仿宋_GB2312" w:cs="仿宋_GB2312"/>
                <w:color w:val="000000"/>
                <w:sz w:val="28"/>
                <w:szCs w:val="28"/>
              </w:rPr>
            </w:pPr>
            <w:r>
              <w:rPr>
                <w:rFonts w:hint="eastAsia" w:ascii="Times New Roman" w:hAnsi="Times New Roman" w:eastAsia="仿宋_GB2312" w:cs="仿宋_GB2312"/>
                <w:color w:val="000000"/>
                <w:sz w:val="28"/>
                <w:szCs w:val="28"/>
              </w:rPr>
              <w:t xml:space="preserve">                                </w:t>
            </w:r>
          </w:p>
          <w:p>
            <w:pPr>
              <w:spacing w:line="400" w:lineRule="exact"/>
              <w:jc w:val="center"/>
              <w:rPr>
                <w:rFonts w:ascii="Times New Roman" w:hAnsi="Times New Roman" w:eastAsia="仿宋_GB2312" w:cs="仿宋_GB2312"/>
                <w:color w:val="000000"/>
                <w:sz w:val="28"/>
                <w:szCs w:val="28"/>
              </w:rPr>
            </w:pPr>
            <w:r>
              <w:rPr>
                <w:rFonts w:ascii="Times New Roman" w:hAnsi="Times New Roman" w:eastAsia="仿宋_GB2312" w:cs="仿宋_GB2312"/>
                <w:color w:val="000000"/>
                <w:sz w:val="28"/>
                <w:szCs w:val="28"/>
              </w:rPr>
              <w:t xml:space="preserve">                           </w:t>
            </w:r>
            <w:r>
              <w:rPr>
                <w:rFonts w:hint="eastAsia" w:ascii="Times New Roman" w:hAnsi="Times New Roman" w:eastAsia="仿宋_GB2312" w:cs="仿宋_GB2312"/>
                <w:color w:val="000000"/>
                <w:sz w:val="28"/>
                <w:szCs w:val="28"/>
              </w:rPr>
              <w:t xml:space="preserve">  签订时间：  </w:t>
            </w:r>
            <w:r>
              <w:rPr>
                <w:rFonts w:hint="eastAsia" w:eastAsia="仿宋_GB2312" w:cs="仿宋_GB2312"/>
                <w:color w:val="000000"/>
                <w:sz w:val="28"/>
                <w:szCs w:val="28"/>
                <w:lang w:val="en-US" w:eastAsia="zh-CN"/>
              </w:rPr>
              <w:t>2024</w:t>
            </w:r>
            <w:r>
              <w:rPr>
                <w:rFonts w:hint="eastAsia" w:ascii="Times New Roman" w:hAnsi="Times New Roman" w:eastAsia="仿宋_GB2312" w:cs="仿宋_GB2312"/>
                <w:color w:val="000000"/>
                <w:sz w:val="28"/>
                <w:szCs w:val="28"/>
              </w:rPr>
              <w:t xml:space="preserve">  年  </w:t>
            </w:r>
            <w:r>
              <w:rPr>
                <w:rFonts w:hint="eastAsia" w:eastAsia="仿宋_GB2312" w:cs="仿宋_GB2312"/>
                <w:color w:val="000000"/>
                <w:sz w:val="28"/>
                <w:szCs w:val="28"/>
                <w:lang w:val="en-US" w:eastAsia="zh-CN"/>
              </w:rPr>
              <w:t>8</w:t>
            </w:r>
            <w:r>
              <w:rPr>
                <w:rFonts w:hint="eastAsia" w:ascii="Times New Roman" w:hAnsi="Times New Roman" w:eastAsia="仿宋_GB2312" w:cs="仿宋_GB2312"/>
                <w:color w:val="000000"/>
                <w:sz w:val="28"/>
                <w:szCs w:val="28"/>
              </w:rPr>
              <w:t xml:space="preserve">  月  </w:t>
            </w:r>
            <w:r>
              <w:rPr>
                <w:rFonts w:hint="eastAsia" w:eastAsia="仿宋_GB2312" w:cs="仿宋_GB2312"/>
                <w:color w:val="000000"/>
                <w:sz w:val="28"/>
                <w:szCs w:val="28"/>
                <w:lang w:val="en-US" w:eastAsia="zh-CN"/>
              </w:rPr>
              <w:t>15</w:t>
            </w:r>
            <w:r>
              <w:rPr>
                <w:rFonts w:hint="eastAsia" w:ascii="Times New Roman" w:hAnsi="Times New Roman" w:eastAsia="仿宋_GB2312" w:cs="仿宋_GB2312"/>
                <w:color w:val="000000"/>
                <w:sz w:val="28"/>
                <w:szCs w:val="28"/>
              </w:rPr>
              <w:t xml:space="preserve">  日</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大标宋简体">
    <w:altName w:val="微软雅黑"/>
    <w:panose1 w:val="02010601030101010101"/>
    <w:charset w:val="86"/>
    <w:family w:val="auto"/>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Wingdings 2">
    <w:panose1 w:val="050201020105070707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2E7E8A"/>
    <w:rsid w:val="18235F8D"/>
    <w:rsid w:val="27741567"/>
    <w:rsid w:val="282E7E8A"/>
    <w:rsid w:val="2CA22565"/>
    <w:rsid w:val="3D3A6003"/>
    <w:rsid w:val="44B404BE"/>
    <w:rsid w:val="521936FE"/>
    <w:rsid w:val="69B0220F"/>
    <w:rsid w:val="7E6756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rFonts w:ascii="Times New Roman" w:hAnsi="Times New Roman" w:eastAsia="宋体" w:cs="Times New Roman"/>
      <w:b/>
      <w:bCs/>
      <w:kern w:val="44"/>
      <w:sz w:val="44"/>
      <w:szCs w:val="4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Normal Indent"/>
    <w:basedOn w:val="1"/>
    <w:next w:val="1"/>
    <w:qFormat/>
    <w:uiPriority w:val="0"/>
    <w:pPr>
      <w:ind w:firstLine="420"/>
    </w:pPr>
    <w:rPr>
      <w:rFonts w:ascii="Times New Roman" w:hAnsi="Times New Roman" w:eastAsia="宋体" w:cs="Times New Roman"/>
      <w:szCs w:val="20"/>
    </w:rPr>
  </w:style>
  <w:style w:type="paragraph" w:styleId="4">
    <w:name w:val="annotation text"/>
    <w:basedOn w:val="1"/>
    <w:qFormat/>
    <w:uiPriority w:val="0"/>
    <w:pPr>
      <w:jc w:val="left"/>
    </w:pPr>
    <w:rPr>
      <w:rFonts w:ascii="Calibri" w:hAnsi="Calibri" w:eastAsia="宋体" w:cs="Times New Roman"/>
    </w:rPr>
  </w:style>
  <w:style w:type="paragraph" w:styleId="5">
    <w:name w:val="Normal (Web)"/>
    <w:basedOn w:val="1"/>
    <w:qFormat/>
    <w:uiPriority w:val="0"/>
    <w:pPr>
      <w:spacing w:before="100" w:beforeAutospacing="1" w:after="100" w:afterAutospacing="1"/>
      <w:ind w:left="0" w:right="0"/>
      <w:jc w:val="left"/>
    </w:pPr>
    <w:rPr>
      <w:rFonts w:ascii="Times New Roman" w:hAnsi="Times New Roman" w:eastAsia="宋体" w:cs="Times New Roman"/>
      <w:kern w:val="0"/>
      <w:sz w:val="24"/>
      <w:lang w:val="en-US" w:eastAsia="zh-CN" w:bidi="ar"/>
    </w:rPr>
  </w:style>
  <w:style w:type="paragraph" w:customStyle="1" w:styleId="8">
    <w:name w:val="List Paragraph"/>
    <w:basedOn w:val="1"/>
    <w:qFormat/>
    <w:uiPriority w:val="34"/>
    <w:pPr>
      <w:ind w:firstLine="420" w:firstLineChars="200"/>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TotalTime>
  <ScaleCrop>false</ScaleCrop>
  <LinksUpToDate>false</LinksUpToDate>
  <CharactersWithSpaces>0</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2023-12-07T07:27:00Z</dcterms:created>
  <dc:creator>xlj</dc:creator>
  <cp:lastModifiedBy>wanghx</cp:lastModifiedBy>
  <dcterms:modified xsi:type="dcterms:W3CDTF">2026-02-03T08:33:18Z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0D0EA225D50F4ECA88D448D56B0BAD60</vt:lpwstr>
  </property>
</Properties>
</file>